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B9" w:rsidRPr="00A6382E" w:rsidRDefault="00D606B9" w:rsidP="00D606B9">
      <w:pPr>
        <w:tabs>
          <w:tab w:val="left" w:pos="720"/>
        </w:tabs>
        <w:spacing w:after="0" w:line="240" w:lineRule="auto"/>
        <w:jc w:val="right"/>
        <w:rPr>
          <w:rFonts w:ascii="Calibri Light" w:eastAsia="Times New Roman" w:hAnsi="Calibri Light" w:cs="Times New Roman"/>
          <w:sz w:val="24"/>
          <w:szCs w:val="24"/>
        </w:rPr>
      </w:pPr>
      <w:bookmarkStart w:id="0" w:name="_GoBack"/>
      <w:bookmarkEnd w:id="0"/>
      <w:r w:rsidRPr="00A6382E">
        <w:rPr>
          <w:rFonts w:ascii="Calibri Light" w:eastAsia="Times New Roman" w:hAnsi="Calibri Light" w:cs="Times New Roman"/>
          <w:sz w:val="24"/>
          <w:szCs w:val="24"/>
        </w:rPr>
        <w:t>Перевод</w:t>
      </w:r>
    </w:p>
    <w:p w:rsidR="00D606B9" w:rsidRPr="00A6382E" w:rsidRDefault="00D606B9" w:rsidP="00D606B9">
      <w:pPr>
        <w:spacing w:after="0" w:line="240" w:lineRule="auto"/>
        <w:jc w:val="right"/>
        <w:rPr>
          <w:rFonts w:ascii="Calibri Light" w:hAnsi="Calibri Light" w:cstheme="majorHAnsi"/>
          <w:sz w:val="24"/>
          <w:szCs w:val="24"/>
        </w:rPr>
      </w:pPr>
      <w:r w:rsidRPr="00A6382E">
        <w:rPr>
          <w:rFonts w:ascii="Calibri Light" w:hAnsi="Calibri Light" w:cstheme="majorHAnsi"/>
          <w:sz w:val="24"/>
          <w:szCs w:val="24"/>
        </w:rPr>
        <w:t xml:space="preserve">Приложение </w:t>
      </w:r>
    </w:p>
    <w:p w:rsidR="00D606B9" w:rsidRPr="00A6382E" w:rsidRDefault="00D606B9" w:rsidP="00D606B9">
      <w:pPr>
        <w:spacing w:after="0" w:line="240" w:lineRule="auto"/>
        <w:jc w:val="right"/>
        <w:rPr>
          <w:rFonts w:ascii="Calibri Light" w:hAnsi="Calibri Light" w:cstheme="majorHAnsi"/>
          <w:sz w:val="24"/>
          <w:szCs w:val="24"/>
        </w:rPr>
      </w:pPr>
      <w:r w:rsidRPr="00A6382E">
        <w:rPr>
          <w:rFonts w:ascii="Calibri Light" w:hAnsi="Calibri Light" w:cstheme="majorHAnsi"/>
          <w:sz w:val="24"/>
          <w:szCs w:val="24"/>
        </w:rPr>
        <w:t xml:space="preserve">к Постановлению Счетной палаты </w:t>
      </w:r>
    </w:p>
    <w:p w:rsidR="00D606B9" w:rsidRPr="00A6382E" w:rsidRDefault="00D606B9" w:rsidP="00D606B9">
      <w:pPr>
        <w:spacing w:after="0" w:line="240" w:lineRule="auto"/>
        <w:jc w:val="right"/>
        <w:rPr>
          <w:rFonts w:ascii="Calibri Light" w:hAnsi="Calibri Light" w:cstheme="majorHAnsi"/>
          <w:bCs/>
          <w:sz w:val="24"/>
          <w:szCs w:val="24"/>
        </w:rPr>
      </w:pPr>
      <w:r w:rsidRPr="00A6382E">
        <w:rPr>
          <w:rFonts w:ascii="Calibri Light" w:hAnsi="Calibri Light" w:cstheme="majorHAnsi"/>
          <w:sz w:val="24"/>
          <w:szCs w:val="24"/>
        </w:rPr>
        <w:t xml:space="preserve">№43 от </w:t>
      </w:r>
      <w:r w:rsidRPr="00A6382E">
        <w:rPr>
          <w:rFonts w:ascii="Calibri Light" w:hAnsi="Calibri Light" w:cstheme="majorHAnsi"/>
          <w:bCs/>
          <w:sz w:val="24"/>
          <w:szCs w:val="24"/>
        </w:rPr>
        <w:t>26 августа 2020 года</w:t>
      </w: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i/>
          <w:sz w:val="24"/>
          <w:szCs w:val="24"/>
        </w:rPr>
      </w:pPr>
      <w:r w:rsidRPr="00A6382E">
        <w:rPr>
          <w:rFonts w:ascii="Calibri Light" w:hAnsi="Calibri Light" w:cstheme="majorHAnsi"/>
          <w:noProof/>
          <w:lang w:val="en-US"/>
        </w:rPr>
        <w:drawing>
          <wp:anchor distT="0" distB="3810" distL="114300" distR="118110" simplePos="0" relativeHeight="251659264" behindDoc="0" locked="0" layoutInCell="1" allowOverlap="1" wp14:anchorId="194ED680" wp14:editId="0087A992">
            <wp:simplePos x="0" y="0"/>
            <wp:positionH relativeFrom="column">
              <wp:posOffset>2497666</wp:posOffset>
            </wp:positionH>
            <wp:positionV relativeFrom="paragraph">
              <wp:posOffset>70908</wp:posOffset>
            </wp:positionV>
            <wp:extent cx="967740" cy="967740"/>
            <wp:effectExtent l="0" t="0" r="3810" b="3810"/>
            <wp:wrapSquare wrapText="bothSides"/>
            <wp:docPr id="3" name="Рисунок 1" descr="Intranet Curtea de Con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ntranet Curtea de Conturi"/>
                    <pic:cNvPicPr>
                      <a:picLocks noChangeAspect="1" noChangeArrowheads="1"/>
                    </pic:cNvPicPr>
                  </pic:nvPicPr>
                  <pic:blipFill>
                    <a:blip r:embed="rId7"/>
                    <a:stretch>
                      <a:fillRect/>
                    </a:stretch>
                  </pic:blipFill>
                  <pic:spPr bwMode="auto">
                    <a:xfrm>
                      <a:off x="0" y="0"/>
                      <a:ext cx="967740" cy="967740"/>
                    </a:xfrm>
                    <a:prstGeom prst="rect">
                      <a:avLst/>
                    </a:prstGeom>
                  </pic:spPr>
                </pic:pic>
              </a:graphicData>
            </a:graphic>
          </wp:anchor>
        </w:drawing>
      </w: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i/>
          <w:sz w:val="24"/>
          <w:szCs w:val="24"/>
        </w:rPr>
      </w:pPr>
    </w:p>
    <w:p w:rsidR="00D606B9" w:rsidRPr="00A6382E" w:rsidRDefault="00D606B9" w:rsidP="00D606B9">
      <w:pPr>
        <w:spacing w:after="0"/>
        <w:rPr>
          <w:rFonts w:ascii="Calibri Light" w:hAnsi="Calibri Light" w:cstheme="majorHAnsi"/>
          <w:b/>
          <w:sz w:val="24"/>
          <w:szCs w:val="24"/>
        </w:rPr>
      </w:pPr>
    </w:p>
    <w:p w:rsidR="00D606B9" w:rsidRPr="00A6382E" w:rsidRDefault="00D606B9" w:rsidP="00D606B9">
      <w:pPr>
        <w:spacing w:after="0"/>
        <w:jc w:val="center"/>
        <w:rPr>
          <w:rFonts w:ascii="Calibri Light" w:hAnsi="Calibri Light" w:cstheme="majorHAnsi"/>
          <w:b/>
          <w:sz w:val="40"/>
          <w:szCs w:val="40"/>
        </w:rPr>
      </w:pPr>
      <w:r w:rsidRPr="00A6382E">
        <w:rPr>
          <w:rFonts w:ascii="Calibri Light" w:hAnsi="Calibri Light" w:cstheme="majorHAnsi"/>
          <w:b/>
          <w:sz w:val="40"/>
          <w:szCs w:val="40"/>
        </w:rPr>
        <w:t xml:space="preserve">СЧЕТНАЯ ПАЛАТА РЕСПУБЛИКИ МОЛДОВА </w:t>
      </w:r>
    </w:p>
    <w:p w:rsidR="00D606B9" w:rsidRPr="00A6382E" w:rsidRDefault="00D606B9" w:rsidP="00D606B9">
      <w:pPr>
        <w:spacing w:after="0"/>
        <w:rPr>
          <w:rFonts w:ascii="Calibri Light" w:hAnsi="Calibri Light" w:cstheme="majorHAnsi"/>
          <w:sz w:val="24"/>
          <w:szCs w:val="24"/>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D606B9" w:rsidRPr="00DA17D6" w:rsidTr="00241ECE">
        <w:trPr>
          <w:trHeight w:val="396"/>
          <w:jc w:val="center"/>
        </w:trPr>
        <w:tc>
          <w:tcPr>
            <w:tcW w:w="9350" w:type="dxa"/>
            <w:tcBorders>
              <w:top w:val="thinThickSmallGap" w:sz="12" w:space="0" w:color="00000A"/>
              <w:bottom w:val="thickThinSmallGap" w:sz="12" w:space="0" w:color="00000A"/>
            </w:tcBorders>
            <w:shd w:val="clear" w:color="auto" w:fill="auto"/>
          </w:tcPr>
          <w:p w:rsidR="00D606B9" w:rsidRPr="0044284F" w:rsidRDefault="00D606B9" w:rsidP="00241ECE">
            <w:pPr>
              <w:spacing w:after="0"/>
              <w:ind w:left="-108" w:right="-120"/>
              <w:jc w:val="center"/>
              <w:rPr>
                <w:rFonts w:ascii="Calibri Light" w:hAnsi="Calibri Light" w:cstheme="majorHAnsi"/>
                <w:sz w:val="20"/>
                <w:szCs w:val="20"/>
                <w:lang w:val="en-US"/>
              </w:rPr>
            </w:pPr>
            <w:r w:rsidRPr="0044284F">
              <w:rPr>
                <w:rFonts w:ascii="Calibri Light" w:hAnsi="Calibri Light" w:cstheme="majorHAnsi"/>
                <w:sz w:val="20"/>
                <w:szCs w:val="20"/>
                <w:lang w:val="en-US"/>
              </w:rPr>
              <w:t xml:space="preserve">MD-2001, mun. Chișinău, bd. Ștefan cel Mare și Sfânt,69, tel.: (+373) 22 23 25 79, fax: (+373) 22 23 30 20,  </w:t>
            </w:r>
          </w:p>
          <w:p w:rsidR="00D606B9" w:rsidRPr="0044284F" w:rsidRDefault="006247C5" w:rsidP="00241ECE">
            <w:pPr>
              <w:spacing w:after="0"/>
              <w:ind w:left="-108" w:right="-120"/>
              <w:jc w:val="center"/>
              <w:rPr>
                <w:rFonts w:ascii="Calibri Light" w:hAnsi="Calibri Light" w:cstheme="majorHAnsi"/>
                <w:lang w:val="en-US"/>
              </w:rPr>
            </w:pPr>
            <w:hyperlink r:id="rId8">
              <w:r w:rsidR="00D606B9" w:rsidRPr="0044284F">
                <w:rPr>
                  <w:rStyle w:val="LegturInternet"/>
                  <w:rFonts w:ascii="Calibri Light" w:hAnsi="Calibri Light" w:cstheme="majorHAnsi"/>
                  <w:sz w:val="20"/>
                  <w:szCs w:val="20"/>
                  <w:lang w:val="en-US"/>
                </w:rPr>
                <w:t>www.ccrm.md</w:t>
              </w:r>
            </w:hyperlink>
            <w:r w:rsidR="00D606B9" w:rsidRPr="0044284F">
              <w:rPr>
                <w:rFonts w:ascii="Calibri Light" w:hAnsi="Calibri Light" w:cstheme="majorHAnsi"/>
                <w:sz w:val="20"/>
                <w:szCs w:val="20"/>
                <w:u w:val="single"/>
                <w:lang w:val="en-US"/>
              </w:rPr>
              <w:t>;</w:t>
            </w:r>
            <w:r w:rsidR="00D606B9" w:rsidRPr="0044284F">
              <w:rPr>
                <w:rFonts w:ascii="Calibri Light" w:hAnsi="Calibri Light" w:cstheme="majorHAnsi"/>
                <w:sz w:val="20"/>
                <w:szCs w:val="20"/>
                <w:lang w:val="en-US"/>
              </w:rPr>
              <w:t xml:space="preserve"> e-mail: </w:t>
            </w:r>
            <w:hyperlink r:id="rId9">
              <w:r w:rsidR="00D606B9" w:rsidRPr="0044284F">
                <w:rPr>
                  <w:rStyle w:val="LegturInternet"/>
                  <w:rFonts w:ascii="Calibri Light" w:hAnsi="Calibri Light" w:cstheme="majorHAnsi"/>
                  <w:sz w:val="20"/>
                  <w:szCs w:val="20"/>
                  <w:lang w:val="en-US"/>
                </w:rPr>
                <w:t>ccrm@ccrm.md</w:t>
              </w:r>
            </w:hyperlink>
          </w:p>
        </w:tc>
      </w:tr>
    </w:tbl>
    <w:p w:rsidR="00D606B9" w:rsidRPr="0044284F" w:rsidRDefault="00D606B9" w:rsidP="00D606B9">
      <w:pPr>
        <w:spacing w:after="0"/>
        <w:rPr>
          <w:rFonts w:ascii="Calibri Light" w:eastAsia="Times New Roman" w:hAnsi="Calibri Light" w:cstheme="majorHAnsi"/>
          <w:b/>
          <w:bCs/>
          <w:color w:val="244061" w:themeColor="accent1" w:themeShade="80"/>
          <w:sz w:val="24"/>
          <w:szCs w:val="24"/>
          <w:lang w:val="en-US"/>
        </w:rPr>
      </w:pPr>
      <w:r w:rsidRPr="0044284F">
        <w:rPr>
          <w:rFonts w:ascii="Calibri Light" w:eastAsia="Times New Roman" w:hAnsi="Calibri Light" w:cstheme="majorHAnsi"/>
          <w:sz w:val="24"/>
          <w:szCs w:val="24"/>
          <w:lang w:val="en-US"/>
        </w:rPr>
        <w:br/>
      </w:r>
    </w:p>
    <w:p w:rsidR="00D606B9" w:rsidRPr="0044284F" w:rsidRDefault="00D606B9" w:rsidP="00D606B9">
      <w:pPr>
        <w:spacing w:after="0"/>
        <w:rPr>
          <w:rFonts w:ascii="Calibri Light" w:eastAsia="Times New Roman" w:hAnsi="Calibri Light" w:cstheme="majorHAnsi"/>
          <w:b/>
          <w:bCs/>
          <w:color w:val="244061" w:themeColor="accent1" w:themeShade="80"/>
          <w:sz w:val="24"/>
          <w:szCs w:val="24"/>
          <w:lang w:val="en-US"/>
        </w:rPr>
      </w:pPr>
    </w:p>
    <w:p w:rsidR="00D606B9" w:rsidRPr="00A6382E" w:rsidRDefault="00D606B9" w:rsidP="00D606B9">
      <w:pPr>
        <w:tabs>
          <w:tab w:val="left" w:pos="450"/>
          <w:tab w:val="left" w:pos="720"/>
        </w:tabs>
        <w:spacing w:after="0"/>
        <w:ind w:right="9"/>
        <w:jc w:val="center"/>
        <w:rPr>
          <w:rFonts w:ascii="Calibri Light" w:eastAsia="Times New Roman" w:hAnsi="Calibri Light" w:cstheme="majorHAnsi"/>
          <w:b/>
          <w:bCs/>
          <w:color w:val="002060"/>
          <w:sz w:val="32"/>
          <w:szCs w:val="32"/>
        </w:rPr>
      </w:pPr>
      <w:r w:rsidRPr="00A6382E">
        <w:rPr>
          <w:rFonts w:ascii="Calibri Light" w:eastAsia="Times New Roman" w:hAnsi="Calibri Light" w:cstheme="majorHAnsi"/>
          <w:b/>
          <w:bCs/>
          <w:color w:val="002060"/>
          <w:sz w:val="32"/>
          <w:szCs w:val="32"/>
        </w:rPr>
        <w:t>ОТЧЕТ</w:t>
      </w:r>
    </w:p>
    <w:p w:rsidR="00D606B9" w:rsidRPr="00A6382E" w:rsidRDefault="00D606B9" w:rsidP="00D606B9">
      <w:pPr>
        <w:tabs>
          <w:tab w:val="left" w:pos="450"/>
          <w:tab w:val="left" w:pos="720"/>
        </w:tabs>
        <w:spacing w:after="0"/>
        <w:ind w:right="9"/>
        <w:jc w:val="center"/>
        <w:rPr>
          <w:rFonts w:ascii="Calibri Light" w:eastAsia="Times New Roman" w:hAnsi="Calibri Light" w:cstheme="majorHAnsi"/>
          <w:b/>
          <w:bCs/>
          <w:color w:val="002060"/>
          <w:sz w:val="28"/>
          <w:szCs w:val="28"/>
        </w:rPr>
      </w:pPr>
      <w:r w:rsidRPr="00A6382E">
        <w:rPr>
          <w:rFonts w:ascii="Calibri Light" w:eastAsia="Times New Roman" w:hAnsi="Calibri Light" w:cstheme="majorHAnsi"/>
          <w:b/>
          <w:bCs/>
          <w:color w:val="002060"/>
          <w:sz w:val="28"/>
          <w:szCs w:val="28"/>
        </w:rPr>
        <w:t>АУДИТА СООТВЕТСТВИЯ АДМИНИСТРИРОВАНИЯ ДОХОДОВ ГОСУДАРСТВЕННОГО БЮДЖЕТА ГОСУДАРСТВЕННОЙ НАЛОГОВОЙ СЛУЖБОЙ В 2019 ГОДУ</w:t>
      </w:r>
    </w:p>
    <w:p w:rsidR="00D606B9" w:rsidRPr="00A6382E" w:rsidRDefault="00D606B9" w:rsidP="00D606B9">
      <w:pPr>
        <w:tabs>
          <w:tab w:val="left" w:pos="450"/>
          <w:tab w:val="left" w:pos="720"/>
        </w:tabs>
        <w:spacing w:after="0"/>
        <w:ind w:right="9"/>
        <w:jc w:val="center"/>
        <w:rPr>
          <w:rFonts w:ascii="Calibri Light" w:eastAsia="Times New Roman" w:hAnsi="Calibri Light" w:cstheme="majorHAnsi"/>
          <w:b/>
          <w:bCs/>
          <w:sz w:val="32"/>
          <w:szCs w:val="32"/>
        </w:rPr>
      </w:pPr>
    </w:p>
    <w:p w:rsidR="00D606B9" w:rsidRPr="00A6382E" w:rsidRDefault="00D606B9" w:rsidP="00D606B9">
      <w:pPr>
        <w:tabs>
          <w:tab w:val="left" w:pos="450"/>
          <w:tab w:val="left" w:pos="720"/>
        </w:tabs>
        <w:spacing w:after="0"/>
        <w:ind w:right="9"/>
        <w:jc w:val="center"/>
        <w:rPr>
          <w:rFonts w:ascii="Calibri Light" w:eastAsia="Times New Roman" w:hAnsi="Calibri Light" w:cstheme="majorHAnsi"/>
          <w:b/>
          <w:bCs/>
          <w:sz w:val="32"/>
          <w:szCs w:val="32"/>
        </w:rPr>
      </w:pPr>
    </w:p>
    <w:p w:rsidR="00D606B9" w:rsidRPr="00A6382E" w:rsidRDefault="00D606B9" w:rsidP="00D606B9">
      <w:pPr>
        <w:tabs>
          <w:tab w:val="left" w:pos="450"/>
          <w:tab w:val="left" w:pos="720"/>
        </w:tabs>
        <w:spacing w:after="0"/>
        <w:ind w:right="9"/>
        <w:jc w:val="center"/>
        <w:rPr>
          <w:rFonts w:ascii="Calibri Light" w:eastAsia="Times New Roman" w:hAnsi="Calibri Light" w:cstheme="majorHAnsi"/>
          <w:b/>
          <w:bCs/>
          <w:sz w:val="32"/>
          <w:szCs w:val="32"/>
        </w:rPr>
      </w:pPr>
    </w:p>
    <w:p w:rsidR="00D606B9" w:rsidRPr="00A6382E" w:rsidRDefault="00D606B9" w:rsidP="00D606B9">
      <w:pPr>
        <w:tabs>
          <w:tab w:val="left" w:pos="450"/>
          <w:tab w:val="left" w:pos="720"/>
        </w:tabs>
        <w:spacing w:after="0"/>
        <w:ind w:right="9"/>
        <w:jc w:val="center"/>
        <w:rPr>
          <w:rFonts w:ascii="Calibri Light" w:hAnsi="Calibri Light"/>
          <w:b/>
          <w:i/>
          <w:color w:val="002060"/>
          <w:sz w:val="24"/>
          <w:szCs w:val="24"/>
          <w:shd w:val="clear" w:color="auto" w:fill="FFFFFF"/>
        </w:rPr>
      </w:pPr>
      <w:r w:rsidRPr="00A6382E">
        <w:rPr>
          <w:rFonts w:ascii="Calibri Light" w:hAnsi="Calibri Light" w:cstheme="majorHAnsi"/>
          <w:noProof/>
          <w:highlight w:val="yellow"/>
          <w:lang w:val="en-US"/>
        </w:rPr>
        <w:lastRenderedPageBreak/>
        <w:drawing>
          <wp:inline distT="0" distB="0" distL="0" distR="0" wp14:anchorId="534558DC" wp14:editId="266ED5E7">
            <wp:extent cx="6233160" cy="2819400"/>
            <wp:effectExtent l="0" t="0" r="0" b="0"/>
            <wp:docPr id="1" name="Picture 1" descr="d:\a_certan\Desktop\Raport SF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_certan\Desktop\Raport SFS\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5427" cy="2820425"/>
                    </a:xfrm>
                    <a:prstGeom prst="rect">
                      <a:avLst/>
                    </a:prstGeom>
                    <a:noFill/>
                    <a:ln>
                      <a:noFill/>
                    </a:ln>
                  </pic:spPr>
                </pic:pic>
              </a:graphicData>
            </a:graphic>
          </wp:inline>
        </w:drawing>
      </w:r>
    </w:p>
    <w:p w:rsidR="00D606B9" w:rsidRPr="00A6382E" w:rsidRDefault="00D606B9" w:rsidP="00D606B9">
      <w:pPr>
        <w:spacing w:line="240" w:lineRule="auto"/>
        <w:jc w:val="center"/>
        <w:rPr>
          <w:rFonts w:ascii="Calibri Light" w:hAnsi="Calibri Light"/>
          <w:b/>
          <w:color w:val="244061" w:themeColor="accent1" w:themeShade="80"/>
          <w:sz w:val="24"/>
          <w:szCs w:val="24"/>
          <w:shd w:val="clear" w:color="auto" w:fill="FFFFFF"/>
        </w:rPr>
      </w:pPr>
      <w:r w:rsidRPr="00A6382E">
        <w:rPr>
          <w:rFonts w:ascii="Calibri Light" w:hAnsi="Calibri Light"/>
          <w:b/>
          <w:color w:val="244061" w:themeColor="accent1" w:themeShade="80"/>
          <w:sz w:val="24"/>
          <w:szCs w:val="24"/>
          <w:shd w:val="clear" w:color="auto" w:fill="FFFFFF"/>
        </w:rPr>
        <w:t xml:space="preserve">СОДЕРЖАНИЕ </w:t>
      </w:r>
    </w:p>
    <w:sdt>
      <w:sdtPr>
        <w:rPr>
          <w:rFonts w:ascii="Calibri Light" w:eastAsiaTheme="minorHAnsi" w:hAnsi="Calibri Light" w:cstheme="minorBidi"/>
          <w:color w:val="244061" w:themeColor="accent1" w:themeShade="80"/>
          <w:sz w:val="22"/>
          <w:szCs w:val="22"/>
          <w:lang w:val="ru-RU"/>
        </w:rPr>
        <w:id w:val="-1322805327"/>
        <w:docPartObj>
          <w:docPartGallery w:val="Table of Contents"/>
          <w:docPartUnique/>
        </w:docPartObj>
      </w:sdtPr>
      <w:sdtEndPr>
        <w:rPr>
          <w:bCs/>
        </w:rPr>
      </w:sdtEndPr>
      <w:sdtContent>
        <w:p w:rsidR="00D606B9" w:rsidRPr="00A6382E" w:rsidRDefault="00D606B9" w:rsidP="00D606B9">
          <w:pPr>
            <w:pStyle w:val="TOCHeading"/>
            <w:tabs>
              <w:tab w:val="left" w:pos="0"/>
              <w:tab w:val="left" w:pos="180"/>
              <w:tab w:val="left" w:pos="360"/>
              <w:tab w:val="left" w:pos="810"/>
            </w:tabs>
            <w:spacing w:line="240" w:lineRule="auto"/>
            <w:jc w:val="both"/>
            <w:rPr>
              <w:rFonts w:ascii="Calibri Light" w:hAnsi="Calibri Light"/>
              <w:color w:val="244061" w:themeColor="accent1" w:themeShade="80"/>
              <w:sz w:val="16"/>
              <w:szCs w:val="16"/>
              <w:lang w:val="ru-RU"/>
            </w:rPr>
          </w:pPr>
        </w:p>
        <w:p w:rsidR="0006212A" w:rsidRDefault="00D606B9">
          <w:pPr>
            <w:pStyle w:val="TOC1"/>
            <w:rPr>
              <w:rFonts w:eastAsiaTheme="minorEastAsia"/>
              <w:noProof/>
              <w:lang w:val="ru-RU" w:eastAsia="ru-RU"/>
            </w:rPr>
          </w:pPr>
          <w:r w:rsidRPr="00A6382E">
            <w:rPr>
              <w:rFonts w:ascii="Calibri Light" w:hAnsi="Calibri Light"/>
              <w:lang w:val="ru-RU"/>
            </w:rPr>
            <w:fldChar w:fldCharType="begin"/>
          </w:r>
          <w:r w:rsidRPr="00A6382E">
            <w:rPr>
              <w:rFonts w:ascii="Calibri Light" w:hAnsi="Calibri Light"/>
              <w:lang w:val="ru-RU"/>
            </w:rPr>
            <w:instrText xml:space="preserve"> TOC \o "1-3" \h \z \u </w:instrText>
          </w:r>
          <w:r w:rsidRPr="00A6382E">
            <w:rPr>
              <w:rFonts w:ascii="Calibri Light" w:hAnsi="Calibri Light"/>
              <w:lang w:val="ru-RU"/>
            </w:rPr>
            <w:fldChar w:fldCharType="separate"/>
          </w:r>
          <w:hyperlink w:anchor="_Toc55556845" w:history="1">
            <w:r w:rsidR="0006212A" w:rsidRPr="005B3AA7">
              <w:rPr>
                <w:rStyle w:val="Hyperlink"/>
                <w:rFonts w:ascii="Calibri Light" w:hAnsi="Calibri Light"/>
                <w:noProof/>
                <w:lang w:val="ru-RU"/>
              </w:rPr>
              <w:t>СПИСОК АББРЕВИАТУР</w:t>
            </w:r>
            <w:r w:rsidR="0006212A">
              <w:rPr>
                <w:noProof/>
                <w:webHidden/>
              </w:rPr>
              <w:tab/>
            </w:r>
            <w:r w:rsidR="0006212A">
              <w:rPr>
                <w:noProof/>
                <w:webHidden/>
              </w:rPr>
              <w:fldChar w:fldCharType="begin"/>
            </w:r>
            <w:r w:rsidR="0006212A">
              <w:rPr>
                <w:noProof/>
                <w:webHidden/>
              </w:rPr>
              <w:instrText xml:space="preserve"> PAGEREF _Toc55556845 \h </w:instrText>
            </w:r>
            <w:r w:rsidR="0006212A">
              <w:rPr>
                <w:noProof/>
                <w:webHidden/>
              </w:rPr>
            </w:r>
            <w:r w:rsidR="0006212A">
              <w:rPr>
                <w:noProof/>
                <w:webHidden/>
              </w:rPr>
              <w:fldChar w:fldCharType="separate"/>
            </w:r>
            <w:r w:rsidR="0006212A">
              <w:rPr>
                <w:noProof/>
                <w:webHidden/>
              </w:rPr>
              <w:t>4</w:t>
            </w:r>
            <w:r w:rsidR="0006212A">
              <w:rPr>
                <w:noProof/>
                <w:webHidden/>
              </w:rPr>
              <w:fldChar w:fldCharType="end"/>
            </w:r>
          </w:hyperlink>
        </w:p>
        <w:p w:rsidR="0006212A" w:rsidRDefault="006247C5">
          <w:pPr>
            <w:pStyle w:val="TOC1"/>
            <w:rPr>
              <w:rFonts w:eastAsiaTheme="minorEastAsia"/>
              <w:noProof/>
              <w:lang w:val="ru-RU" w:eastAsia="ru-RU"/>
            </w:rPr>
          </w:pPr>
          <w:hyperlink w:anchor="_Toc55556846" w:history="1">
            <w:r w:rsidR="0006212A" w:rsidRPr="005B3AA7">
              <w:rPr>
                <w:rStyle w:val="Hyperlink"/>
                <w:rFonts w:ascii="Calibri Light" w:hAnsi="Calibri Light"/>
                <w:noProof/>
                <w:lang w:val="ru-RU"/>
              </w:rPr>
              <w:t>ГЛОССАРИЙ</w:t>
            </w:r>
            <w:r w:rsidR="0006212A">
              <w:rPr>
                <w:noProof/>
                <w:webHidden/>
              </w:rPr>
              <w:tab/>
            </w:r>
            <w:r w:rsidR="0006212A">
              <w:rPr>
                <w:noProof/>
                <w:webHidden/>
              </w:rPr>
              <w:fldChar w:fldCharType="begin"/>
            </w:r>
            <w:r w:rsidR="0006212A">
              <w:rPr>
                <w:noProof/>
                <w:webHidden/>
              </w:rPr>
              <w:instrText xml:space="preserve"> PAGEREF _Toc55556846 \h </w:instrText>
            </w:r>
            <w:r w:rsidR="0006212A">
              <w:rPr>
                <w:noProof/>
                <w:webHidden/>
              </w:rPr>
            </w:r>
            <w:r w:rsidR="0006212A">
              <w:rPr>
                <w:noProof/>
                <w:webHidden/>
              </w:rPr>
              <w:fldChar w:fldCharType="separate"/>
            </w:r>
            <w:r w:rsidR="0006212A">
              <w:rPr>
                <w:noProof/>
                <w:webHidden/>
              </w:rPr>
              <w:t>5</w:t>
            </w:r>
            <w:r w:rsidR="0006212A">
              <w:rPr>
                <w:noProof/>
                <w:webHidden/>
              </w:rPr>
              <w:fldChar w:fldCharType="end"/>
            </w:r>
          </w:hyperlink>
        </w:p>
        <w:p w:rsidR="0006212A" w:rsidRDefault="006247C5">
          <w:pPr>
            <w:pStyle w:val="TOC1"/>
            <w:rPr>
              <w:rFonts w:eastAsiaTheme="minorEastAsia"/>
              <w:noProof/>
              <w:lang w:val="ru-RU" w:eastAsia="ru-RU"/>
            </w:rPr>
          </w:pPr>
          <w:hyperlink w:anchor="_Toc55556847" w:history="1">
            <w:r w:rsidR="0006212A" w:rsidRPr="005B3AA7">
              <w:rPr>
                <w:rStyle w:val="Hyperlink"/>
                <w:rFonts w:ascii="Calibri Light" w:hAnsi="Calibri Light" w:cstheme="minorHAnsi"/>
                <w:noProof/>
                <w:lang w:val="ru-RU"/>
              </w:rPr>
              <w:t>I.</w:t>
            </w:r>
            <w:r w:rsidR="0006212A">
              <w:rPr>
                <w:rFonts w:eastAsiaTheme="minorEastAsia"/>
                <w:noProof/>
                <w:lang w:val="ru-RU" w:eastAsia="ru-RU"/>
              </w:rPr>
              <w:tab/>
            </w:r>
            <w:r w:rsidR="0006212A" w:rsidRPr="005B3AA7">
              <w:rPr>
                <w:rStyle w:val="Hyperlink"/>
                <w:rFonts w:ascii="Calibri Light" w:hAnsi="Calibri Light" w:cstheme="minorHAnsi"/>
                <w:noProof/>
                <w:lang w:val="ru-RU"/>
              </w:rPr>
              <w:t>ОБОБЩЕНИЕ КОНСТАТАЦИЙ АУДИТА</w:t>
            </w:r>
            <w:r w:rsidR="0006212A">
              <w:rPr>
                <w:noProof/>
                <w:webHidden/>
              </w:rPr>
              <w:tab/>
            </w:r>
            <w:r w:rsidR="0006212A">
              <w:rPr>
                <w:noProof/>
                <w:webHidden/>
              </w:rPr>
              <w:fldChar w:fldCharType="begin"/>
            </w:r>
            <w:r w:rsidR="0006212A">
              <w:rPr>
                <w:noProof/>
                <w:webHidden/>
              </w:rPr>
              <w:instrText xml:space="preserve"> PAGEREF _Toc55556847 \h </w:instrText>
            </w:r>
            <w:r w:rsidR="0006212A">
              <w:rPr>
                <w:noProof/>
                <w:webHidden/>
              </w:rPr>
            </w:r>
            <w:r w:rsidR="0006212A">
              <w:rPr>
                <w:noProof/>
                <w:webHidden/>
              </w:rPr>
              <w:fldChar w:fldCharType="separate"/>
            </w:r>
            <w:r w:rsidR="0006212A">
              <w:rPr>
                <w:noProof/>
                <w:webHidden/>
              </w:rPr>
              <w:t>6</w:t>
            </w:r>
            <w:r w:rsidR="0006212A">
              <w:rPr>
                <w:noProof/>
                <w:webHidden/>
              </w:rPr>
              <w:fldChar w:fldCharType="end"/>
            </w:r>
          </w:hyperlink>
        </w:p>
        <w:p w:rsidR="0006212A" w:rsidRDefault="006247C5">
          <w:pPr>
            <w:pStyle w:val="TOC1"/>
            <w:rPr>
              <w:rFonts w:eastAsiaTheme="minorEastAsia"/>
              <w:noProof/>
              <w:lang w:val="ru-RU" w:eastAsia="ru-RU"/>
            </w:rPr>
          </w:pPr>
          <w:hyperlink w:anchor="_Toc55556848" w:history="1">
            <w:r w:rsidR="0006212A" w:rsidRPr="005B3AA7">
              <w:rPr>
                <w:rStyle w:val="Hyperlink"/>
                <w:rFonts w:ascii="Calibri Light" w:hAnsi="Calibri Light"/>
                <w:noProof/>
                <w:lang w:val="ru-RU"/>
              </w:rPr>
              <w:t>II.</w:t>
            </w:r>
            <w:r w:rsidR="0006212A">
              <w:rPr>
                <w:rFonts w:eastAsiaTheme="minorEastAsia"/>
                <w:noProof/>
                <w:lang w:val="ru-RU" w:eastAsia="ru-RU"/>
              </w:rPr>
              <w:tab/>
            </w:r>
            <w:r w:rsidR="0006212A" w:rsidRPr="005B3AA7">
              <w:rPr>
                <w:rStyle w:val="Hyperlink"/>
                <w:rFonts w:ascii="Calibri Light" w:hAnsi="Calibri Light"/>
                <w:noProof/>
                <w:lang w:val="ru-RU"/>
              </w:rPr>
              <w:t>ОБЩЕЕ ПРЕДСТАВЛЕНИЕ АУДИРУЕМОГО СУБЪЕКТА</w:t>
            </w:r>
            <w:r w:rsidR="0006212A">
              <w:rPr>
                <w:noProof/>
                <w:webHidden/>
              </w:rPr>
              <w:tab/>
            </w:r>
            <w:r w:rsidR="0006212A">
              <w:rPr>
                <w:noProof/>
                <w:webHidden/>
              </w:rPr>
              <w:fldChar w:fldCharType="begin"/>
            </w:r>
            <w:r w:rsidR="0006212A">
              <w:rPr>
                <w:noProof/>
                <w:webHidden/>
              </w:rPr>
              <w:instrText xml:space="preserve"> PAGEREF _Toc55556848 \h </w:instrText>
            </w:r>
            <w:r w:rsidR="0006212A">
              <w:rPr>
                <w:noProof/>
                <w:webHidden/>
              </w:rPr>
            </w:r>
            <w:r w:rsidR="0006212A">
              <w:rPr>
                <w:noProof/>
                <w:webHidden/>
              </w:rPr>
              <w:fldChar w:fldCharType="separate"/>
            </w:r>
            <w:r w:rsidR="0006212A">
              <w:rPr>
                <w:noProof/>
                <w:webHidden/>
              </w:rPr>
              <w:t>10</w:t>
            </w:r>
            <w:r w:rsidR="0006212A">
              <w:rPr>
                <w:noProof/>
                <w:webHidden/>
              </w:rPr>
              <w:fldChar w:fldCharType="end"/>
            </w:r>
          </w:hyperlink>
        </w:p>
        <w:p w:rsidR="0006212A" w:rsidRDefault="006247C5">
          <w:pPr>
            <w:pStyle w:val="TOC1"/>
            <w:rPr>
              <w:rFonts w:eastAsiaTheme="minorEastAsia"/>
              <w:noProof/>
              <w:lang w:val="ru-RU" w:eastAsia="ru-RU"/>
            </w:rPr>
          </w:pPr>
          <w:hyperlink w:anchor="_Toc55556849" w:history="1">
            <w:r w:rsidR="0006212A" w:rsidRPr="005B3AA7">
              <w:rPr>
                <w:rStyle w:val="Hyperlink"/>
                <w:rFonts w:ascii="Calibri Light" w:hAnsi="Calibri Light"/>
                <w:noProof/>
                <w:lang w:val="ru-RU"/>
              </w:rPr>
              <w:t>III.</w:t>
            </w:r>
            <w:r w:rsidR="0006212A">
              <w:rPr>
                <w:rFonts w:eastAsiaTheme="minorEastAsia"/>
                <w:noProof/>
                <w:lang w:val="ru-RU" w:eastAsia="ru-RU"/>
              </w:rPr>
              <w:tab/>
            </w:r>
            <w:r w:rsidR="0006212A" w:rsidRPr="005B3AA7">
              <w:rPr>
                <w:rStyle w:val="Hyperlink"/>
                <w:rFonts w:ascii="Calibri Light" w:hAnsi="Calibri Light"/>
                <w:noProof/>
                <w:shd w:val="clear" w:color="auto" w:fill="FFFFFF"/>
                <w:lang w:val="ru-RU"/>
              </w:rPr>
              <w:t>СФЕРА И ПОДХОД АУДИТА</w:t>
            </w:r>
            <w:r w:rsidR="0006212A">
              <w:rPr>
                <w:noProof/>
                <w:webHidden/>
              </w:rPr>
              <w:tab/>
            </w:r>
            <w:r w:rsidR="0006212A">
              <w:rPr>
                <w:noProof/>
                <w:webHidden/>
              </w:rPr>
              <w:fldChar w:fldCharType="begin"/>
            </w:r>
            <w:r w:rsidR="0006212A">
              <w:rPr>
                <w:noProof/>
                <w:webHidden/>
              </w:rPr>
              <w:instrText xml:space="preserve"> PAGEREF _Toc55556849 \h </w:instrText>
            </w:r>
            <w:r w:rsidR="0006212A">
              <w:rPr>
                <w:noProof/>
                <w:webHidden/>
              </w:rPr>
            </w:r>
            <w:r w:rsidR="0006212A">
              <w:rPr>
                <w:noProof/>
                <w:webHidden/>
              </w:rPr>
              <w:fldChar w:fldCharType="separate"/>
            </w:r>
            <w:r w:rsidR="0006212A">
              <w:rPr>
                <w:noProof/>
                <w:webHidden/>
              </w:rPr>
              <w:t>12</w:t>
            </w:r>
            <w:r w:rsidR="0006212A">
              <w:rPr>
                <w:noProof/>
                <w:webHidden/>
              </w:rPr>
              <w:fldChar w:fldCharType="end"/>
            </w:r>
          </w:hyperlink>
        </w:p>
        <w:p w:rsidR="0006212A" w:rsidRDefault="006247C5">
          <w:pPr>
            <w:pStyle w:val="TOC1"/>
            <w:rPr>
              <w:rFonts w:eastAsiaTheme="minorEastAsia"/>
              <w:noProof/>
              <w:lang w:val="ru-RU" w:eastAsia="ru-RU"/>
            </w:rPr>
          </w:pPr>
          <w:hyperlink w:anchor="_Toc55556850" w:history="1">
            <w:r w:rsidR="0006212A" w:rsidRPr="005B3AA7">
              <w:rPr>
                <w:rStyle w:val="Hyperlink"/>
                <w:rFonts w:ascii="Calibri Light" w:hAnsi="Calibri Light"/>
                <w:noProof/>
                <w:lang w:val="ru-RU"/>
              </w:rPr>
              <w:t>IV.</w:t>
            </w:r>
            <w:r w:rsidR="0006212A">
              <w:rPr>
                <w:rFonts w:eastAsiaTheme="minorEastAsia"/>
                <w:noProof/>
                <w:lang w:val="ru-RU" w:eastAsia="ru-RU"/>
              </w:rPr>
              <w:tab/>
            </w:r>
            <w:r w:rsidR="0006212A" w:rsidRPr="005B3AA7">
              <w:rPr>
                <w:rStyle w:val="Hyperlink"/>
                <w:rFonts w:ascii="Calibri Light" w:hAnsi="Calibri Light"/>
                <w:noProof/>
                <w:shd w:val="clear" w:color="auto" w:fill="FFFFFF"/>
                <w:lang w:val="ru-RU"/>
              </w:rPr>
              <w:t>КОНСТАТАЦИИ</w:t>
            </w:r>
            <w:r w:rsidR="0006212A">
              <w:rPr>
                <w:noProof/>
                <w:webHidden/>
              </w:rPr>
              <w:tab/>
            </w:r>
            <w:r w:rsidR="0006212A">
              <w:rPr>
                <w:noProof/>
                <w:webHidden/>
              </w:rPr>
              <w:fldChar w:fldCharType="begin"/>
            </w:r>
            <w:r w:rsidR="0006212A">
              <w:rPr>
                <w:noProof/>
                <w:webHidden/>
              </w:rPr>
              <w:instrText xml:space="preserve"> PAGEREF _Toc55556850 \h </w:instrText>
            </w:r>
            <w:r w:rsidR="0006212A">
              <w:rPr>
                <w:noProof/>
                <w:webHidden/>
              </w:rPr>
            </w:r>
            <w:r w:rsidR="0006212A">
              <w:rPr>
                <w:noProof/>
                <w:webHidden/>
              </w:rPr>
              <w:fldChar w:fldCharType="separate"/>
            </w:r>
            <w:r w:rsidR="0006212A">
              <w:rPr>
                <w:noProof/>
                <w:webHidden/>
              </w:rPr>
              <w:t>13</w:t>
            </w:r>
            <w:r w:rsidR="0006212A">
              <w:rPr>
                <w:noProof/>
                <w:webHidden/>
              </w:rPr>
              <w:fldChar w:fldCharType="end"/>
            </w:r>
          </w:hyperlink>
        </w:p>
        <w:p w:rsidR="0006212A" w:rsidRDefault="006247C5">
          <w:pPr>
            <w:pStyle w:val="TOC2"/>
            <w:rPr>
              <w:rFonts w:cstheme="minorBidi"/>
              <w:i w:val="0"/>
              <w:color w:val="auto"/>
              <w:shd w:val="clear" w:color="auto" w:fill="auto"/>
              <w:lang w:val="ru-RU" w:eastAsia="ru-RU"/>
            </w:rPr>
          </w:pPr>
          <w:hyperlink w:anchor="_Toc55556851" w:history="1">
            <w:r w:rsidR="0006212A" w:rsidRPr="005B3AA7">
              <w:rPr>
                <w:rStyle w:val="Hyperlink"/>
                <w:rFonts w:ascii="Calibri Light" w:hAnsi="Calibri Light"/>
                <w:b/>
                <w:lang w:val="ru-RU"/>
              </w:rPr>
              <w:t>Специфическая цель №1: Оценка задачи по сбору и отражении в отчетности доходов, поступивших в государственный бюджет, была реализована согласно применяемым процедурным/ методологическим нормам?</w:t>
            </w:r>
            <w:r w:rsidR="0006212A">
              <w:rPr>
                <w:webHidden/>
              </w:rPr>
              <w:tab/>
            </w:r>
            <w:r w:rsidR="0006212A">
              <w:rPr>
                <w:webHidden/>
              </w:rPr>
              <w:fldChar w:fldCharType="begin"/>
            </w:r>
            <w:r w:rsidR="0006212A">
              <w:rPr>
                <w:webHidden/>
              </w:rPr>
              <w:instrText xml:space="preserve"> PAGEREF _Toc55556851 \h </w:instrText>
            </w:r>
            <w:r w:rsidR="0006212A">
              <w:rPr>
                <w:webHidden/>
              </w:rPr>
            </w:r>
            <w:r w:rsidR="0006212A">
              <w:rPr>
                <w:webHidden/>
              </w:rPr>
              <w:fldChar w:fldCharType="separate"/>
            </w:r>
            <w:r w:rsidR="0006212A">
              <w:rPr>
                <w:webHidden/>
              </w:rPr>
              <w:t>13</w:t>
            </w:r>
            <w:r w:rsidR="0006212A">
              <w:rPr>
                <w:webHidden/>
              </w:rPr>
              <w:fldChar w:fldCharType="end"/>
            </w:r>
          </w:hyperlink>
        </w:p>
        <w:p w:rsidR="0006212A" w:rsidRDefault="006247C5">
          <w:pPr>
            <w:pStyle w:val="TOC3"/>
            <w:rPr>
              <w:rFonts w:eastAsiaTheme="minorEastAsia"/>
              <w:noProof/>
              <w:lang w:val="ru-RU" w:eastAsia="ru-RU"/>
            </w:rPr>
          </w:pPr>
          <w:hyperlink w:anchor="_Toc55556852" w:history="1">
            <w:r w:rsidR="0006212A" w:rsidRPr="005B3AA7">
              <w:rPr>
                <w:rStyle w:val="Hyperlink"/>
                <w:rFonts w:ascii="Calibri Light" w:hAnsi="Calibri Light" w:cstheme="majorHAnsi"/>
                <w:b/>
                <w:noProof/>
                <w:lang w:val="ru-RU"/>
              </w:rPr>
              <w:t>1.1</w:t>
            </w:r>
            <w:r w:rsidR="0006212A">
              <w:rPr>
                <w:rFonts w:eastAsiaTheme="minorEastAsia"/>
                <w:noProof/>
                <w:lang w:val="ru-RU" w:eastAsia="ru-RU"/>
              </w:rPr>
              <w:tab/>
            </w:r>
            <w:r w:rsidR="0006212A" w:rsidRPr="005B3AA7">
              <w:rPr>
                <w:rStyle w:val="Hyperlink"/>
                <w:rFonts w:ascii="Calibri Light" w:hAnsi="Calibri Light" w:cstheme="majorHAnsi"/>
                <w:b/>
                <w:noProof/>
                <w:lang w:val="ru-RU"/>
              </w:rPr>
              <w:t>. З</w:t>
            </w:r>
            <w:r w:rsidR="0006212A" w:rsidRPr="005B3AA7">
              <w:rPr>
                <w:rStyle w:val="Hyperlink"/>
                <w:rFonts w:ascii="Calibri Light" w:hAnsi="Calibri Light"/>
                <w:b/>
                <w:noProof/>
                <w:shd w:val="clear" w:color="auto" w:fill="FFFFFF"/>
                <w:lang w:val="ru-RU"/>
              </w:rPr>
              <w:t>адача по сбору доходов в государственный бюджет была исполнена частично по сравнению с прогнозируемыми показателями.</w:t>
            </w:r>
            <w:r w:rsidR="0006212A">
              <w:rPr>
                <w:noProof/>
                <w:webHidden/>
              </w:rPr>
              <w:tab/>
            </w:r>
            <w:r w:rsidR="0006212A">
              <w:rPr>
                <w:noProof/>
                <w:webHidden/>
              </w:rPr>
              <w:fldChar w:fldCharType="begin"/>
            </w:r>
            <w:r w:rsidR="0006212A">
              <w:rPr>
                <w:noProof/>
                <w:webHidden/>
              </w:rPr>
              <w:instrText xml:space="preserve"> PAGEREF _Toc55556852 \h </w:instrText>
            </w:r>
            <w:r w:rsidR="0006212A">
              <w:rPr>
                <w:noProof/>
                <w:webHidden/>
              </w:rPr>
            </w:r>
            <w:r w:rsidR="0006212A">
              <w:rPr>
                <w:noProof/>
                <w:webHidden/>
              </w:rPr>
              <w:fldChar w:fldCharType="separate"/>
            </w:r>
            <w:r w:rsidR="0006212A">
              <w:rPr>
                <w:noProof/>
                <w:webHidden/>
              </w:rPr>
              <w:t>14</w:t>
            </w:r>
            <w:r w:rsidR="0006212A">
              <w:rPr>
                <w:noProof/>
                <w:webHidden/>
              </w:rPr>
              <w:fldChar w:fldCharType="end"/>
            </w:r>
          </w:hyperlink>
        </w:p>
        <w:p w:rsidR="0006212A" w:rsidRDefault="006247C5">
          <w:pPr>
            <w:pStyle w:val="TOC3"/>
            <w:rPr>
              <w:rFonts w:eastAsiaTheme="minorEastAsia"/>
              <w:noProof/>
              <w:lang w:val="ru-RU" w:eastAsia="ru-RU"/>
            </w:rPr>
          </w:pPr>
          <w:hyperlink w:anchor="_Toc55556853" w:history="1">
            <w:r w:rsidR="0006212A" w:rsidRPr="005B3AA7">
              <w:rPr>
                <w:rStyle w:val="Hyperlink"/>
                <w:rFonts w:ascii="Calibri Light" w:hAnsi="Calibri Light" w:cstheme="majorHAnsi"/>
                <w:b/>
                <w:noProof/>
                <w:lang w:val="ru-RU"/>
              </w:rPr>
              <w:t>1.2</w:t>
            </w:r>
            <w:r w:rsidR="0006212A">
              <w:rPr>
                <w:rFonts w:eastAsiaTheme="minorEastAsia"/>
                <w:noProof/>
                <w:lang w:val="ru-RU" w:eastAsia="ru-RU"/>
              </w:rPr>
              <w:tab/>
            </w:r>
            <w:r w:rsidR="0006212A" w:rsidRPr="005B3AA7">
              <w:rPr>
                <w:rStyle w:val="Hyperlink"/>
                <w:rFonts w:ascii="Calibri Light" w:hAnsi="Calibri Light" w:cstheme="majorHAnsi"/>
                <w:b/>
                <w:noProof/>
                <w:lang w:val="ru-RU"/>
              </w:rPr>
              <w:t>. ГНС не использует установленные методы бюджетного прогнозирования.</w:t>
            </w:r>
            <w:r w:rsidR="0006212A">
              <w:rPr>
                <w:noProof/>
                <w:webHidden/>
              </w:rPr>
              <w:tab/>
            </w:r>
            <w:r w:rsidR="0006212A">
              <w:rPr>
                <w:noProof/>
                <w:webHidden/>
              </w:rPr>
              <w:fldChar w:fldCharType="begin"/>
            </w:r>
            <w:r w:rsidR="0006212A">
              <w:rPr>
                <w:noProof/>
                <w:webHidden/>
              </w:rPr>
              <w:instrText xml:space="preserve"> PAGEREF _Toc55556853 \h </w:instrText>
            </w:r>
            <w:r w:rsidR="0006212A">
              <w:rPr>
                <w:noProof/>
                <w:webHidden/>
              </w:rPr>
            </w:r>
            <w:r w:rsidR="0006212A">
              <w:rPr>
                <w:noProof/>
                <w:webHidden/>
              </w:rPr>
              <w:fldChar w:fldCharType="separate"/>
            </w:r>
            <w:r w:rsidR="0006212A">
              <w:rPr>
                <w:noProof/>
                <w:webHidden/>
              </w:rPr>
              <w:t>18</w:t>
            </w:r>
            <w:r w:rsidR="0006212A">
              <w:rPr>
                <w:noProof/>
                <w:webHidden/>
              </w:rPr>
              <w:fldChar w:fldCharType="end"/>
            </w:r>
          </w:hyperlink>
        </w:p>
        <w:p w:rsidR="0006212A" w:rsidRDefault="006247C5">
          <w:pPr>
            <w:pStyle w:val="TOC3"/>
            <w:rPr>
              <w:rFonts w:eastAsiaTheme="minorEastAsia"/>
              <w:noProof/>
              <w:lang w:val="ru-RU" w:eastAsia="ru-RU"/>
            </w:rPr>
          </w:pPr>
          <w:hyperlink w:anchor="_Toc55556854" w:history="1">
            <w:r w:rsidR="0006212A" w:rsidRPr="005B3AA7">
              <w:rPr>
                <w:rStyle w:val="Hyperlink"/>
                <w:rFonts w:ascii="Calibri Light" w:hAnsi="Calibri Light"/>
                <w:b/>
                <w:noProof/>
                <w:lang w:val="ru-RU"/>
              </w:rPr>
              <w:t>1.3</w:t>
            </w:r>
            <w:r w:rsidR="0006212A">
              <w:rPr>
                <w:rFonts w:eastAsiaTheme="minorEastAsia"/>
                <w:noProof/>
                <w:lang w:val="ru-RU" w:eastAsia="ru-RU"/>
              </w:rPr>
              <w:tab/>
            </w:r>
            <w:r w:rsidR="0006212A" w:rsidRPr="005B3AA7">
              <w:rPr>
                <w:rStyle w:val="Hyperlink"/>
                <w:rFonts w:ascii="Calibri Light" w:hAnsi="Calibri Light"/>
                <w:b/>
                <w:noProof/>
                <w:lang w:val="ru-RU"/>
              </w:rPr>
              <w:t>. Налоговый орган не исполнил полностью роль администратора некоторых доходов, находящихся в управлении органов государства.</w:t>
            </w:r>
            <w:r w:rsidR="0006212A">
              <w:rPr>
                <w:noProof/>
                <w:webHidden/>
              </w:rPr>
              <w:tab/>
            </w:r>
            <w:r w:rsidR="0006212A">
              <w:rPr>
                <w:noProof/>
                <w:webHidden/>
              </w:rPr>
              <w:fldChar w:fldCharType="begin"/>
            </w:r>
            <w:r w:rsidR="0006212A">
              <w:rPr>
                <w:noProof/>
                <w:webHidden/>
              </w:rPr>
              <w:instrText xml:space="preserve"> PAGEREF _Toc55556854 \h </w:instrText>
            </w:r>
            <w:r w:rsidR="0006212A">
              <w:rPr>
                <w:noProof/>
                <w:webHidden/>
              </w:rPr>
            </w:r>
            <w:r w:rsidR="0006212A">
              <w:rPr>
                <w:noProof/>
                <w:webHidden/>
              </w:rPr>
              <w:fldChar w:fldCharType="separate"/>
            </w:r>
            <w:r w:rsidR="0006212A">
              <w:rPr>
                <w:noProof/>
                <w:webHidden/>
              </w:rPr>
              <w:t>19</w:t>
            </w:r>
            <w:r w:rsidR="0006212A">
              <w:rPr>
                <w:noProof/>
                <w:webHidden/>
              </w:rPr>
              <w:fldChar w:fldCharType="end"/>
            </w:r>
          </w:hyperlink>
        </w:p>
        <w:p w:rsidR="0006212A" w:rsidRDefault="006247C5">
          <w:pPr>
            <w:pStyle w:val="TOC3"/>
            <w:rPr>
              <w:rFonts w:eastAsiaTheme="minorEastAsia"/>
              <w:noProof/>
              <w:lang w:val="ru-RU" w:eastAsia="ru-RU"/>
            </w:rPr>
          </w:pPr>
          <w:hyperlink w:anchor="_Toc55556855" w:history="1">
            <w:r w:rsidR="0006212A" w:rsidRPr="005B3AA7">
              <w:rPr>
                <w:rStyle w:val="Hyperlink"/>
                <w:rFonts w:ascii="Calibri Light" w:hAnsi="Calibri Light" w:cstheme="majorHAnsi"/>
                <w:b/>
                <w:noProof/>
                <w:lang w:val="ru-RU"/>
              </w:rPr>
              <w:t>1.4</w:t>
            </w:r>
            <w:r w:rsidR="0006212A">
              <w:rPr>
                <w:rFonts w:eastAsiaTheme="minorEastAsia"/>
                <w:noProof/>
                <w:lang w:val="ru-RU" w:eastAsia="ru-RU"/>
              </w:rPr>
              <w:tab/>
            </w:r>
            <w:r w:rsidR="0006212A" w:rsidRPr="005B3AA7">
              <w:rPr>
                <w:rStyle w:val="Hyperlink"/>
                <w:rFonts w:ascii="Calibri Light" w:hAnsi="Calibri Light" w:cstheme="majorHAnsi"/>
                <w:b/>
                <w:noProof/>
                <w:lang w:val="ru-RU"/>
              </w:rPr>
              <w:t>. Имеется пробелы регламентирования в отчетности налоговых доходов.</w:t>
            </w:r>
            <w:r w:rsidR="0006212A">
              <w:rPr>
                <w:noProof/>
                <w:webHidden/>
              </w:rPr>
              <w:tab/>
            </w:r>
            <w:r w:rsidR="0006212A">
              <w:rPr>
                <w:noProof/>
                <w:webHidden/>
              </w:rPr>
              <w:fldChar w:fldCharType="begin"/>
            </w:r>
            <w:r w:rsidR="0006212A">
              <w:rPr>
                <w:noProof/>
                <w:webHidden/>
              </w:rPr>
              <w:instrText xml:space="preserve"> PAGEREF _Toc55556855 \h </w:instrText>
            </w:r>
            <w:r w:rsidR="0006212A">
              <w:rPr>
                <w:noProof/>
                <w:webHidden/>
              </w:rPr>
            </w:r>
            <w:r w:rsidR="0006212A">
              <w:rPr>
                <w:noProof/>
                <w:webHidden/>
              </w:rPr>
              <w:fldChar w:fldCharType="separate"/>
            </w:r>
            <w:r w:rsidR="0006212A">
              <w:rPr>
                <w:noProof/>
                <w:webHidden/>
              </w:rPr>
              <w:t>23</w:t>
            </w:r>
            <w:r w:rsidR="0006212A">
              <w:rPr>
                <w:noProof/>
                <w:webHidden/>
              </w:rPr>
              <w:fldChar w:fldCharType="end"/>
            </w:r>
          </w:hyperlink>
        </w:p>
        <w:p w:rsidR="0006212A" w:rsidRDefault="006247C5">
          <w:pPr>
            <w:pStyle w:val="TOC2"/>
            <w:rPr>
              <w:rFonts w:cstheme="minorBidi"/>
              <w:i w:val="0"/>
              <w:color w:val="auto"/>
              <w:shd w:val="clear" w:color="auto" w:fill="auto"/>
              <w:lang w:val="ru-RU" w:eastAsia="ru-RU"/>
            </w:rPr>
          </w:pPr>
          <w:hyperlink w:anchor="_Toc55556856" w:history="1">
            <w:r w:rsidR="0006212A" w:rsidRPr="005B3AA7">
              <w:rPr>
                <w:rStyle w:val="Hyperlink"/>
                <w:rFonts w:ascii="Calibri Light" w:hAnsi="Calibri Light"/>
                <w:b/>
                <w:lang w:val="ru-RU"/>
              </w:rPr>
              <w:t>Специфическая цель №2: Налоговый орган обеспечил соответствие процесса учета и отчетности задолженностей?</w:t>
            </w:r>
            <w:r w:rsidR="0006212A">
              <w:rPr>
                <w:webHidden/>
              </w:rPr>
              <w:tab/>
            </w:r>
            <w:r w:rsidR="0006212A">
              <w:rPr>
                <w:webHidden/>
              </w:rPr>
              <w:fldChar w:fldCharType="begin"/>
            </w:r>
            <w:r w:rsidR="0006212A">
              <w:rPr>
                <w:webHidden/>
              </w:rPr>
              <w:instrText xml:space="preserve"> PAGEREF _Toc55556856 \h </w:instrText>
            </w:r>
            <w:r w:rsidR="0006212A">
              <w:rPr>
                <w:webHidden/>
              </w:rPr>
            </w:r>
            <w:r w:rsidR="0006212A">
              <w:rPr>
                <w:webHidden/>
              </w:rPr>
              <w:fldChar w:fldCharType="separate"/>
            </w:r>
            <w:r w:rsidR="0006212A">
              <w:rPr>
                <w:webHidden/>
              </w:rPr>
              <w:t>23</w:t>
            </w:r>
            <w:r w:rsidR="0006212A">
              <w:rPr>
                <w:webHidden/>
              </w:rPr>
              <w:fldChar w:fldCharType="end"/>
            </w:r>
          </w:hyperlink>
        </w:p>
        <w:p w:rsidR="0006212A" w:rsidRDefault="006247C5">
          <w:pPr>
            <w:pStyle w:val="TOC3"/>
            <w:rPr>
              <w:rFonts w:eastAsiaTheme="minorEastAsia"/>
              <w:noProof/>
              <w:lang w:val="ru-RU" w:eastAsia="ru-RU"/>
            </w:rPr>
          </w:pPr>
          <w:hyperlink w:anchor="_Toc55556857" w:history="1">
            <w:r w:rsidR="0006212A" w:rsidRPr="005B3AA7">
              <w:rPr>
                <w:rStyle w:val="Hyperlink"/>
                <w:rFonts w:cstheme="minorHAnsi"/>
                <w:b/>
                <w:noProof/>
                <w:lang w:val="ru-RU"/>
              </w:rPr>
              <w:t>2.1</w:t>
            </w:r>
            <w:r w:rsidR="0006212A">
              <w:rPr>
                <w:rFonts w:eastAsiaTheme="minorEastAsia"/>
                <w:noProof/>
                <w:lang w:val="ru-RU" w:eastAsia="ru-RU"/>
              </w:rPr>
              <w:tab/>
            </w:r>
            <w:r w:rsidR="0006212A" w:rsidRPr="005B3AA7">
              <w:rPr>
                <w:rStyle w:val="Hyperlink"/>
                <w:rFonts w:ascii="Calibri Light" w:hAnsi="Calibri Light" w:cstheme="majorHAnsi"/>
                <w:b/>
                <w:noProof/>
                <w:lang w:val="ru-RU"/>
              </w:rPr>
              <w:t>Аудит отмечает некоторые недостатки в отчетности задолженностей из основного учета.</w:t>
            </w:r>
            <w:r w:rsidR="0006212A">
              <w:rPr>
                <w:noProof/>
                <w:webHidden/>
              </w:rPr>
              <w:tab/>
            </w:r>
            <w:r w:rsidR="0006212A">
              <w:rPr>
                <w:noProof/>
                <w:webHidden/>
              </w:rPr>
              <w:fldChar w:fldCharType="begin"/>
            </w:r>
            <w:r w:rsidR="0006212A">
              <w:rPr>
                <w:noProof/>
                <w:webHidden/>
              </w:rPr>
              <w:instrText xml:space="preserve"> PAGEREF _Toc55556857 \h </w:instrText>
            </w:r>
            <w:r w:rsidR="0006212A">
              <w:rPr>
                <w:noProof/>
                <w:webHidden/>
              </w:rPr>
            </w:r>
            <w:r w:rsidR="0006212A">
              <w:rPr>
                <w:noProof/>
                <w:webHidden/>
              </w:rPr>
              <w:fldChar w:fldCharType="separate"/>
            </w:r>
            <w:r w:rsidR="0006212A">
              <w:rPr>
                <w:noProof/>
                <w:webHidden/>
              </w:rPr>
              <w:t>24</w:t>
            </w:r>
            <w:r w:rsidR="0006212A">
              <w:rPr>
                <w:noProof/>
                <w:webHidden/>
              </w:rPr>
              <w:fldChar w:fldCharType="end"/>
            </w:r>
          </w:hyperlink>
        </w:p>
        <w:p w:rsidR="0006212A" w:rsidRDefault="006247C5">
          <w:pPr>
            <w:pStyle w:val="TOC3"/>
            <w:rPr>
              <w:rFonts w:eastAsiaTheme="minorEastAsia"/>
              <w:noProof/>
              <w:lang w:val="ru-RU" w:eastAsia="ru-RU"/>
            </w:rPr>
          </w:pPr>
          <w:hyperlink w:anchor="_Toc55556858" w:history="1">
            <w:r w:rsidR="0006212A" w:rsidRPr="005B3AA7">
              <w:rPr>
                <w:rStyle w:val="Hyperlink"/>
                <w:rFonts w:cstheme="minorHAnsi"/>
                <w:b/>
                <w:noProof/>
                <w:lang w:val="ru-RU"/>
              </w:rPr>
              <w:t>2.2</w:t>
            </w:r>
            <w:r w:rsidR="0006212A">
              <w:rPr>
                <w:rFonts w:eastAsiaTheme="minorEastAsia"/>
                <w:noProof/>
                <w:lang w:val="ru-RU" w:eastAsia="ru-RU"/>
              </w:rPr>
              <w:tab/>
            </w:r>
            <w:r w:rsidR="0006212A" w:rsidRPr="005B3AA7">
              <w:rPr>
                <w:rStyle w:val="Hyperlink"/>
                <w:rFonts w:ascii="Calibri Light" w:hAnsi="Calibri Light" w:cstheme="majorHAnsi"/>
                <w:b/>
                <w:noProof/>
                <w:lang w:val="ru-RU"/>
              </w:rPr>
              <w:t>Внутренние нормы не предусматривали отражение в отчетности задолженностей несостоятельных налогоплательщиков.</w:t>
            </w:r>
            <w:r w:rsidR="0006212A">
              <w:rPr>
                <w:noProof/>
                <w:webHidden/>
              </w:rPr>
              <w:tab/>
            </w:r>
            <w:r w:rsidR="0006212A">
              <w:rPr>
                <w:noProof/>
                <w:webHidden/>
              </w:rPr>
              <w:fldChar w:fldCharType="begin"/>
            </w:r>
            <w:r w:rsidR="0006212A">
              <w:rPr>
                <w:noProof/>
                <w:webHidden/>
              </w:rPr>
              <w:instrText xml:space="preserve"> PAGEREF _Toc55556858 \h </w:instrText>
            </w:r>
            <w:r w:rsidR="0006212A">
              <w:rPr>
                <w:noProof/>
                <w:webHidden/>
              </w:rPr>
            </w:r>
            <w:r w:rsidR="0006212A">
              <w:rPr>
                <w:noProof/>
                <w:webHidden/>
              </w:rPr>
              <w:fldChar w:fldCharType="separate"/>
            </w:r>
            <w:r w:rsidR="0006212A">
              <w:rPr>
                <w:noProof/>
                <w:webHidden/>
              </w:rPr>
              <w:t>26</w:t>
            </w:r>
            <w:r w:rsidR="0006212A">
              <w:rPr>
                <w:noProof/>
                <w:webHidden/>
              </w:rPr>
              <w:fldChar w:fldCharType="end"/>
            </w:r>
          </w:hyperlink>
        </w:p>
        <w:p w:rsidR="0006212A" w:rsidRDefault="006247C5">
          <w:pPr>
            <w:pStyle w:val="TOC3"/>
            <w:rPr>
              <w:rFonts w:eastAsiaTheme="minorEastAsia"/>
              <w:noProof/>
              <w:lang w:val="ru-RU" w:eastAsia="ru-RU"/>
            </w:rPr>
          </w:pPr>
          <w:hyperlink w:anchor="_Toc55556859" w:history="1">
            <w:r w:rsidR="0006212A" w:rsidRPr="005B3AA7">
              <w:rPr>
                <w:rStyle w:val="Hyperlink"/>
                <w:rFonts w:cstheme="minorHAnsi"/>
                <w:b/>
                <w:noProof/>
                <w:lang w:val="ru-RU"/>
              </w:rPr>
              <w:t>2.3</w:t>
            </w:r>
            <w:r w:rsidR="0006212A">
              <w:rPr>
                <w:rFonts w:eastAsiaTheme="minorEastAsia"/>
                <w:noProof/>
                <w:lang w:val="ru-RU" w:eastAsia="ru-RU"/>
              </w:rPr>
              <w:tab/>
            </w:r>
            <w:r w:rsidR="0006212A" w:rsidRPr="005B3AA7">
              <w:rPr>
                <w:rStyle w:val="Hyperlink"/>
                <w:rFonts w:ascii="Calibri Light" w:hAnsi="Calibri Light" w:cstheme="majorHAnsi"/>
                <w:b/>
                <w:noProof/>
                <w:lang w:val="ru-RU"/>
              </w:rPr>
              <w:t>Последующее применение предельного срока налогового стимулирования налогоплательщиков.</w:t>
            </w:r>
            <w:r w:rsidR="0006212A">
              <w:rPr>
                <w:noProof/>
                <w:webHidden/>
              </w:rPr>
              <w:tab/>
            </w:r>
            <w:r w:rsidR="0006212A">
              <w:rPr>
                <w:noProof/>
                <w:webHidden/>
              </w:rPr>
              <w:fldChar w:fldCharType="begin"/>
            </w:r>
            <w:r w:rsidR="0006212A">
              <w:rPr>
                <w:noProof/>
                <w:webHidden/>
              </w:rPr>
              <w:instrText xml:space="preserve"> PAGEREF _Toc55556859 \h </w:instrText>
            </w:r>
            <w:r w:rsidR="0006212A">
              <w:rPr>
                <w:noProof/>
                <w:webHidden/>
              </w:rPr>
            </w:r>
            <w:r w:rsidR="0006212A">
              <w:rPr>
                <w:noProof/>
                <w:webHidden/>
              </w:rPr>
              <w:fldChar w:fldCharType="separate"/>
            </w:r>
            <w:r w:rsidR="0006212A">
              <w:rPr>
                <w:noProof/>
                <w:webHidden/>
              </w:rPr>
              <w:t>27</w:t>
            </w:r>
            <w:r w:rsidR="0006212A">
              <w:rPr>
                <w:noProof/>
                <w:webHidden/>
              </w:rPr>
              <w:fldChar w:fldCharType="end"/>
            </w:r>
          </w:hyperlink>
        </w:p>
        <w:p w:rsidR="0006212A" w:rsidRDefault="006247C5">
          <w:pPr>
            <w:pStyle w:val="TOC3"/>
            <w:rPr>
              <w:rFonts w:eastAsiaTheme="minorEastAsia"/>
              <w:noProof/>
              <w:lang w:val="ru-RU" w:eastAsia="ru-RU"/>
            </w:rPr>
          </w:pPr>
          <w:hyperlink w:anchor="_Toc55556860" w:history="1">
            <w:r w:rsidR="0006212A" w:rsidRPr="005B3AA7">
              <w:rPr>
                <w:rStyle w:val="Hyperlink"/>
                <w:rFonts w:cstheme="minorHAnsi"/>
                <w:b/>
                <w:noProof/>
                <w:lang w:val="ru-RU"/>
              </w:rPr>
              <w:t>2.4</w:t>
            </w:r>
            <w:r w:rsidR="0006212A">
              <w:rPr>
                <w:rFonts w:eastAsiaTheme="minorEastAsia"/>
                <w:noProof/>
                <w:lang w:val="ru-RU" w:eastAsia="ru-RU"/>
              </w:rPr>
              <w:tab/>
            </w:r>
            <w:r w:rsidR="0006212A" w:rsidRPr="005B3AA7">
              <w:rPr>
                <w:rStyle w:val="Hyperlink"/>
                <w:rFonts w:ascii="Calibri Light" w:hAnsi="Calibri Light" w:cstheme="majorHAnsi"/>
                <w:b/>
                <w:noProof/>
                <w:lang w:val="ru-RU"/>
              </w:rPr>
              <w:t>Процедура разработки списка налогоплательщиков должников улучшилась в результате деятельности внутреннего контроля.</w:t>
            </w:r>
            <w:r w:rsidR="0006212A">
              <w:rPr>
                <w:noProof/>
                <w:webHidden/>
              </w:rPr>
              <w:tab/>
            </w:r>
            <w:r w:rsidR="0006212A">
              <w:rPr>
                <w:noProof/>
                <w:webHidden/>
              </w:rPr>
              <w:fldChar w:fldCharType="begin"/>
            </w:r>
            <w:r w:rsidR="0006212A">
              <w:rPr>
                <w:noProof/>
                <w:webHidden/>
              </w:rPr>
              <w:instrText xml:space="preserve"> PAGEREF _Toc55556860 \h </w:instrText>
            </w:r>
            <w:r w:rsidR="0006212A">
              <w:rPr>
                <w:noProof/>
                <w:webHidden/>
              </w:rPr>
            </w:r>
            <w:r w:rsidR="0006212A">
              <w:rPr>
                <w:noProof/>
                <w:webHidden/>
              </w:rPr>
              <w:fldChar w:fldCharType="separate"/>
            </w:r>
            <w:r w:rsidR="0006212A">
              <w:rPr>
                <w:noProof/>
                <w:webHidden/>
              </w:rPr>
              <w:t>28</w:t>
            </w:r>
            <w:r w:rsidR="0006212A">
              <w:rPr>
                <w:noProof/>
                <w:webHidden/>
              </w:rPr>
              <w:fldChar w:fldCharType="end"/>
            </w:r>
          </w:hyperlink>
        </w:p>
        <w:p w:rsidR="0006212A" w:rsidRDefault="006247C5">
          <w:pPr>
            <w:pStyle w:val="TOC2"/>
            <w:rPr>
              <w:rFonts w:cstheme="minorBidi"/>
              <w:i w:val="0"/>
              <w:color w:val="auto"/>
              <w:shd w:val="clear" w:color="auto" w:fill="auto"/>
              <w:lang w:val="ru-RU" w:eastAsia="ru-RU"/>
            </w:rPr>
          </w:pPr>
          <w:hyperlink w:anchor="_Toc55556861" w:history="1">
            <w:r w:rsidR="0006212A" w:rsidRPr="005B3AA7">
              <w:rPr>
                <w:rStyle w:val="Hyperlink"/>
                <w:rFonts w:ascii="Calibri Light" w:hAnsi="Calibri Light"/>
                <w:b/>
                <w:lang w:val="ru-RU"/>
              </w:rPr>
              <w:t>Специфическая цель №3: ГНС применила все законные меры по принудительному исполнению с целью возмещения задолженностей?</w:t>
            </w:r>
            <w:r w:rsidR="0006212A">
              <w:rPr>
                <w:webHidden/>
              </w:rPr>
              <w:tab/>
            </w:r>
            <w:r w:rsidR="0006212A">
              <w:rPr>
                <w:webHidden/>
              </w:rPr>
              <w:fldChar w:fldCharType="begin"/>
            </w:r>
            <w:r w:rsidR="0006212A">
              <w:rPr>
                <w:webHidden/>
              </w:rPr>
              <w:instrText xml:space="preserve"> PAGEREF _Toc55556861 \h </w:instrText>
            </w:r>
            <w:r w:rsidR="0006212A">
              <w:rPr>
                <w:webHidden/>
              </w:rPr>
            </w:r>
            <w:r w:rsidR="0006212A">
              <w:rPr>
                <w:webHidden/>
              </w:rPr>
              <w:fldChar w:fldCharType="separate"/>
            </w:r>
            <w:r w:rsidR="0006212A">
              <w:rPr>
                <w:webHidden/>
              </w:rPr>
              <w:t>29</w:t>
            </w:r>
            <w:r w:rsidR="0006212A">
              <w:rPr>
                <w:webHidden/>
              </w:rPr>
              <w:fldChar w:fldCharType="end"/>
            </w:r>
          </w:hyperlink>
        </w:p>
        <w:p w:rsidR="0006212A" w:rsidRDefault="006247C5">
          <w:pPr>
            <w:pStyle w:val="TOC3"/>
            <w:rPr>
              <w:rFonts w:eastAsiaTheme="minorEastAsia"/>
              <w:noProof/>
              <w:lang w:val="ru-RU" w:eastAsia="ru-RU"/>
            </w:rPr>
          </w:pPr>
          <w:hyperlink w:anchor="_Toc55556862" w:history="1">
            <w:r w:rsidR="0006212A" w:rsidRPr="005B3AA7">
              <w:rPr>
                <w:rStyle w:val="Hyperlink"/>
                <w:rFonts w:cstheme="minorHAnsi"/>
                <w:b/>
                <w:noProof/>
              </w:rPr>
              <w:t>3.1</w:t>
            </w:r>
            <w:r w:rsidR="0006212A">
              <w:rPr>
                <w:rFonts w:eastAsiaTheme="minorEastAsia"/>
                <w:noProof/>
                <w:lang w:val="ru-RU" w:eastAsia="ru-RU"/>
              </w:rPr>
              <w:tab/>
            </w:r>
            <w:r w:rsidR="0006212A" w:rsidRPr="005B3AA7">
              <w:rPr>
                <w:rStyle w:val="Hyperlink"/>
                <w:rFonts w:ascii="Calibri Light" w:hAnsi="Calibri Light"/>
                <w:b/>
                <w:noProof/>
                <w:lang w:val="ru-RU"/>
              </w:rPr>
              <w:t xml:space="preserve">Процесс </w:t>
            </w:r>
            <w:r w:rsidR="0006212A" w:rsidRPr="005B3AA7">
              <w:rPr>
                <w:rStyle w:val="Hyperlink"/>
                <w:rFonts w:ascii="Calibri Light" w:hAnsi="Calibri Light"/>
                <w:b/>
                <w:noProof/>
                <w:shd w:val="clear" w:color="auto" w:fill="FFFFFF"/>
                <w:lang w:val="ru-RU"/>
              </w:rPr>
              <w:t>принудительного исполнения задолженностей является уязвимым и требует укрепления.</w:t>
            </w:r>
            <w:r w:rsidR="0006212A">
              <w:rPr>
                <w:noProof/>
                <w:webHidden/>
              </w:rPr>
              <w:tab/>
            </w:r>
            <w:r w:rsidR="0006212A">
              <w:rPr>
                <w:noProof/>
                <w:webHidden/>
              </w:rPr>
              <w:fldChar w:fldCharType="begin"/>
            </w:r>
            <w:r w:rsidR="0006212A">
              <w:rPr>
                <w:noProof/>
                <w:webHidden/>
              </w:rPr>
              <w:instrText xml:space="preserve"> PAGEREF _Toc55556862 \h </w:instrText>
            </w:r>
            <w:r w:rsidR="0006212A">
              <w:rPr>
                <w:noProof/>
                <w:webHidden/>
              </w:rPr>
            </w:r>
            <w:r w:rsidR="0006212A">
              <w:rPr>
                <w:noProof/>
                <w:webHidden/>
              </w:rPr>
              <w:fldChar w:fldCharType="separate"/>
            </w:r>
            <w:r w:rsidR="0006212A">
              <w:rPr>
                <w:noProof/>
                <w:webHidden/>
              </w:rPr>
              <w:t>30</w:t>
            </w:r>
            <w:r w:rsidR="0006212A">
              <w:rPr>
                <w:noProof/>
                <w:webHidden/>
              </w:rPr>
              <w:fldChar w:fldCharType="end"/>
            </w:r>
          </w:hyperlink>
        </w:p>
        <w:p w:rsidR="0006212A" w:rsidRDefault="006247C5">
          <w:pPr>
            <w:pStyle w:val="TOC3"/>
            <w:rPr>
              <w:rFonts w:eastAsiaTheme="minorEastAsia"/>
              <w:noProof/>
              <w:lang w:val="ru-RU" w:eastAsia="ru-RU"/>
            </w:rPr>
          </w:pPr>
          <w:hyperlink w:anchor="_Toc55556863" w:history="1">
            <w:r w:rsidR="0006212A" w:rsidRPr="005B3AA7">
              <w:rPr>
                <w:rStyle w:val="Hyperlink"/>
                <w:rFonts w:cstheme="minorHAnsi"/>
                <w:b/>
                <w:noProof/>
              </w:rPr>
              <w:t>3.2</w:t>
            </w:r>
            <w:r w:rsidR="0006212A">
              <w:rPr>
                <w:rFonts w:eastAsiaTheme="minorEastAsia"/>
                <w:noProof/>
                <w:lang w:val="ru-RU" w:eastAsia="ru-RU"/>
              </w:rPr>
              <w:tab/>
            </w:r>
            <w:r w:rsidR="0006212A" w:rsidRPr="005B3AA7">
              <w:rPr>
                <w:rStyle w:val="Hyperlink"/>
                <w:rFonts w:ascii="Calibri Light" w:hAnsi="Calibri Light"/>
                <w:b/>
                <w:noProof/>
                <w:lang w:val="ru-RU"/>
              </w:rPr>
              <w:t>. Несоответствия законодательной базы влияют на процесс принудительного исполнения налогового обязательства</w:t>
            </w:r>
            <w:r w:rsidR="0006212A">
              <w:rPr>
                <w:noProof/>
                <w:webHidden/>
              </w:rPr>
              <w:tab/>
            </w:r>
            <w:r w:rsidR="0006212A">
              <w:rPr>
                <w:noProof/>
                <w:webHidden/>
              </w:rPr>
              <w:fldChar w:fldCharType="begin"/>
            </w:r>
            <w:r w:rsidR="0006212A">
              <w:rPr>
                <w:noProof/>
                <w:webHidden/>
              </w:rPr>
              <w:instrText xml:space="preserve"> PAGEREF _Toc55556863 \h </w:instrText>
            </w:r>
            <w:r w:rsidR="0006212A">
              <w:rPr>
                <w:noProof/>
                <w:webHidden/>
              </w:rPr>
            </w:r>
            <w:r w:rsidR="0006212A">
              <w:rPr>
                <w:noProof/>
                <w:webHidden/>
              </w:rPr>
              <w:fldChar w:fldCharType="separate"/>
            </w:r>
            <w:r w:rsidR="0006212A">
              <w:rPr>
                <w:noProof/>
                <w:webHidden/>
              </w:rPr>
              <w:t>33</w:t>
            </w:r>
            <w:r w:rsidR="0006212A">
              <w:rPr>
                <w:noProof/>
                <w:webHidden/>
              </w:rPr>
              <w:fldChar w:fldCharType="end"/>
            </w:r>
          </w:hyperlink>
        </w:p>
        <w:p w:rsidR="0006212A" w:rsidRDefault="006247C5">
          <w:pPr>
            <w:pStyle w:val="TOC3"/>
            <w:rPr>
              <w:rFonts w:eastAsiaTheme="minorEastAsia"/>
              <w:noProof/>
              <w:lang w:val="ru-RU" w:eastAsia="ru-RU"/>
            </w:rPr>
          </w:pPr>
          <w:hyperlink w:anchor="_Toc55556864" w:history="1">
            <w:r w:rsidR="0006212A" w:rsidRPr="005B3AA7">
              <w:rPr>
                <w:rStyle w:val="Hyperlink"/>
                <w:rFonts w:cstheme="minorHAnsi"/>
                <w:b/>
                <w:noProof/>
              </w:rPr>
              <w:t>3.3</w:t>
            </w:r>
            <w:r w:rsidR="0006212A">
              <w:rPr>
                <w:rFonts w:eastAsiaTheme="minorEastAsia"/>
                <w:noProof/>
                <w:lang w:val="ru-RU" w:eastAsia="ru-RU"/>
              </w:rPr>
              <w:tab/>
            </w:r>
            <w:r w:rsidR="0006212A" w:rsidRPr="005B3AA7">
              <w:rPr>
                <w:rStyle w:val="Hyperlink"/>
                <w:rFonts w:ascii="Calibri Light" w:hAnsi="Calibri Light"/>
                <w:b/>
                <w:noProof/>
                <w:lang w:val="ru-RU"/>
              </w:rPr>
              <w:t>. Риск мошенничества в действиях судебных исполнителей</w:t>
            </w:r>
            <w:r w:rsidR="0006212A">
              <w:rPr>
                <w:noProof/>
                <w:webHidden/>
              </w:rPr>
              <w:tab/>
            </w:r>
            <w:r w:rsidR="0006212A">
              <w:rPr>
                <w:noProof/>
                <w:webHidden/>
              </w:rPr>
              <w:fldChar w:fldCharType="begin"/>
            </w:r>
            <w:r w:rsidR="0006212A">
              <w:rPr>
                <w:noProof/>
                <w:webHidden/>
              </w:rPr>
              <w:instrText xml:space="preserve"> PAGEREF _Toc55556864 \h </w:instrText>
            </w:r>
            <w:r w:rsidR="0006212A">
              <w:rPr>
                <w:noProof/>
                <w:webHidden/>
              </w:rPr>
            </w:r>
            <w:r w:rsidR="0006212A">
              <w:rPr>
                <w:noProof/>
                <w:webHidden/>
              </w:rPr>
              <w:fldChar w:fldCharType="separate"/>
            </w:r>
            <w:r w:rsidR="0006212A">
              <w:rPr>
                <w:noProof/>
                <w:webHidden/>
              </w:rPr>
              <w:t>36</w:t>
            </w:r>
            <w:r w:rsidR="0006212A">
              <w:rPr>
                <w:noProof/>
                <w:webHidden/>
              </w:rPr>
              <w:fldChar w:fldCharType="end"/>
            </w:r>
          </w:hyperlink>
        </w:p>
        <w:p w:rsidR="0006212A" w:rsidRDefault="006247C5">
          <w:pPr>
            <w:pStyle w:val="TOC2"/>
            <w:rPr>
              <w:rFonts w:cstheme="minorBidi"/>
              <w:i w:val="0"/>
              <w:color w:val="auto"/>
              <w:shd w:val="clear" w:color="auto" w:fill="auto"/>
              <w:lang w:val="ru-RU" w:eastAsia="ru-RU"/>
            </w:rPr>
          </w:pPr>
          <w:hyperlink w:anchor="_Toc55556865" w:history="1">
            <w:r w:rsidR="0006212A" w:rsidRPr="005B3AA7">
              <w:rPr>
                <w:rStyle w:val="Hyperlink"/>
                <w:rFonts w:ascii="Calibri Light" w:hAnsi="Calibri Light"/>
                <w:b/>
                <w:lang w:val="ru-RU"/>
              </w:rPr>
              <w:t xml:space="preserve">Специфическая цель №4: Процесс планирования налоговых контролей производится на основании менеджмента рисков налогового соблюдения? Налоговый орган сотрудничает с правоохранительными органами государства с целью владения данными </w:t>
            </w:r>
            <w:r w:rsidR="0006212A" w:rsidRPr="005B3AA7">
              <w:rPr>
                <w:rStyle w:val="Hyperlink"/>
                <w:rFonts w:ascii="Calibri Light" w:hAnsi="Calibri Light" w:cstheme="majorHAnsi"/>
                <w:b/>
                <w:lang w:val="ru-RU"/>
              </w:rPr>
              <w:t>о результатах расследований и уголовного преследования</w:t>
            </w:r>
            <w:r w:rsidR="0006212A" w:rsidRPr="005B3AA7">
              <w:rPr>
                <w:rStyle w:val="Hyperlink"/>
                <w:rFonts w:ascii="Calibri Light" w:hAnsi="Calibri Light" w:cstheme="majorHAnsi"/>
                <w:lang w:val="ru-RU"/>
              </w:rPr>
              <w:t xml:space="preserve"> </w:t>
            </w:r>
            <w:r w:rsidR="0006212A" w:rsidRPr="005B3AA7">
              <w:rPr>
                <w:rStyle w:val="Hyperlink"/>
                <w:rFonts w:ascii="Calibri Light" w:hAnsi="Calibri Light" w:cstheme="majorHAnsi"/>
                <w:b/>
                <w:lang w:val="ru-RU"/>
              </w:rPr>
              <w:t>материалов контроля, направленных ГНС</w:t>
            </w:r>
            <w:r w:rsidR="0006212A" w:rsidRPr="005B3AA7">
              <w:rPr>
                <w:rStyle w:val="Hyperlink"/>
                <w:rFonts w:ascii="Calibri Light" w:hAnsi="Calibri Light"/>
                <w:b/>
                <w:lang w:val="ru-RU"/>
              </w:rPr>
              <w:t>?</w:t>
            </w:r>
            <w:r w:rsidR="0006212A">
              <w:rPr>
                <w:webHidden/>
              </w:rPr>
              <w:tab/>
            </w:r>
            <w:r w:rsidR="0006212A">
              <w:rPr>
                <w:webHidden/>
              </w:rPr>
              <w:fldChar w:fldCharType="begin"/>
            </w:r>
            <w:r w:rsidR="0006212A">
              <w:rPr>
                <w:webHidden/>
              </w:rPr>
              <w:instrText xml:space="preserve"> PAGEREF _Toc55556865 \h </w:instrText>
            </w:r>
            <w:r w:rsidR="0006212A">
              <w:rPr>
                <w:webHidden/>
              </w:rPr>
            </w:r>
            <w:r w:rsidR="0006212A">
              <w:rPr>
                <w:webHidden/>
              </w:rPr>
              <w:fldChar w:fldCharType="separate"/>
            </w:r>
            <w:r w:rsidR="0006212A">
              <w:rPr>
                <w:webHidden/>
              </w:rPr>
              <w:t>39</w:t>
            </w:r>
            <w:r w:rsidR="0006212A">
              <w:rPr>
                <w:webHidden/>
              </w:rPr>
              <w:fldChar w:fldCharType="end"/>
            </w:r>
          </w:hyperlink>
        </w:p>
        <w:p w:rsidR="0006212A" w:rsidRDefault="006247C5">
          <w:pPr>
            <w:pStyle w:val="TOC3"/>
            <w:rPr>
              <w:rFonts w:eastAsiaTheme="minorEastAsia"/>
              <w:noProof/>
              <w:lang w:val="ru-RU" w:eastAsia="ru-RU"/>
            </w:rPr>
          </w:pPr>
          <w:hyperlink w:anchor="_Toc55556866" w:history="1">
            <w:r w:rsidR="0006212A" w:rsidRPr="005B3AA7">
              <w:rPr>
                <w:rStyle w:val="Hyperlink"/>
                <w:rFonts w:cstheme="minorHAnsi"/>
                <w:b/>
                <w:noProof/>
                <w:lang w:val="ru-RU"/>
              </w:rPr>
              <w:t>4.1</w:t>
            </w:r>
            <w:r w:rsidR="0006212A">
              <w:rPr>
                <w:rFonts w:eastAsiaTheme="minorEastAsia"/>
                <w:noProof/>
                <w:lang w:val="ru-RU" w:eastAsia="ru-RU"/>
              </w:rPr>
              <w:tab/>
            </w:r>
            <w:r w:rsidR="0006212A" w:rsidRPr="005B3AA7">
              <w:rPr>
                <w:rStyle w:val="Hyperlink"/>
                <w:rFonts w:ascii="Calibri Light" w:hAnsi="Calibri Light"/>
                <w:b/>
                <w:noProof/>
                <w:lang w:val="ru-RU"/>
              </w:rPr>
              <w:t>Процесс отбора экономических агентов, включенных в план контроля, требует улучшения.</w:t>
            </w:r>
            <w:r w:rsidR="0006212A">
              <w:rPr>
                <w:noProof/>
                <w:webHidden/>
              </w:rPr>
              <w:tab/>
            </w:r>
            <w:r w:rsidR="0006212A">
              <w:rPr>
                <w:noProof/>
                <w:webHidden/>
              </w:rPr>
              <w:fldChar w:fldCharType="begin"/>
            </w:r>
            <w:r w:rsidR="0006212A">
              <w:rPr>
                <w:noProof/>
                <w:webHidden/>
              </w:rPr>
              <w:instrText xml:space="preserve"> PAGEREF _Toc55556866 \h </w:instrText>
            </w:r>
            <w:r w:rsidR="0006212A">
              <w:rPr>
                <w:noProof/>
                <w:webHidden/>
              </w:rPr>
            </w:r>
            <w:r w:rsidR="0006212A">
              <w:rPr>
                <w:noProof/>
                <w:webHidden/>
              </w:rPr>
              <w:fldChar w:fldCharType="separate"/>
            </w:r>
            <w:r w:rsidR="0006212A">
              <w:rPr>
                <w:noProof/>
                <w:webHidden/>
              </w:rPr>
              <w:t>40</w:t>
            </w:r>
            <w:r w:rsidR="0006212A">
              <w:rPr>
                <w:noProof/>
                <w:webHidden/>
              </w:rPr>
              <w:fldChar w:fldCharType="end"/>
            </w:r>
          </w:hyperlink>
        </w:p>
        <w:p w:rsidR="0006212A" w:rsidRDefault="006247C5">
          <w:pPr>
            <w:pStyle w:val="TOC3"/>
            <w:rPr>
              <w:rFonts w:eastAsiaTheme="minorEastAsia"/>
              <w:noProof/>
              <w:lang w:val="ru-RU" w:eastAsia="ru-RU"/>
            </w:rPr>
          </w:pPr>
          <w:hyperlink w:anchor="_Toc55556867" w:history="1">
            <w:r w:rsidR="0006212A" w:rsidRPr="005B3AA7">
              <w:rPr>
                <w:rStyle w:val="Hyperlink"/>
                <w:rFonts w:cstheme="minorHAnsi"/>
                <w:b/>
                <w:noProof/>
                <w:lang w:val="ru-RU"/>
              </w:rPr>
              <w:t>4.2</w:t>
            </w:r>
            <w:r w:rsidR="0006212A">
              <w:rPr>
                <w:rFonts w:eastAsiaTheme="minorEastAsia"/>
                <w:noProof/>
                <w:lang w:val="ru-RU" w:eastAsia="ru-RU"/>
              </w:rPr>
              <w:tab/>
            </w:r>
            <w:r w:rsidR="0006212A" w:rsidRPr="005B3AA7">
              <w:rPr>
                <w:rStyle w:val="Hyperlink"/>
                <w:rFonts w:ascii="Calibri Light" w:hAnsi="Calibri Light" w:cstheme="majorHAnsi"/>
                <w:b/>
                <w:noProof/>
                <w:lang w:val="ru-RU"/>
              </w:rPr>
              <w:t>ГНС не располагает данными о результатах расследований и уголовного преследования налоговых правонарушений компетентными органами.</w:t>
            </w:r>
            <w:r w:rsidR="0006212A">
              <w:rPr>
                <w:noProof/>
                <w:webHidden/>
              </w:rPr>
              <w:tab/>
            </w:r>
            <w:r w:rsidR="0006212A">
              <w:rPr>
                <w:noProof/>
                <w:webHidden/>
              </w:rPr>
              <w:fldChar w:fldCharType="begin"/>
            </w:r>
            <w:r w:rsidR="0006212A">
              <w:rPr>
                <w:noProof/>
                <w:webHidden/>
              </w:rPr>
              <w:instrText xml:space="preserve"> PAGEREF _Toc55556867 \h </w:instrText>
            </w:r>
            <w:r w:rsidR="0006212A">
              <w:rPr>
                <w:noProof/>
                <w:webHidden/>
              </w:rPr>
            </w:r>
            <w:r w:rsidR="0006212A">
              <w:rPr>
                <w:noProof/>
                <w:webHidden/>
              </w:rPr>
              <w:fldChar w:fldCharType="separate"/>
            </w:r>
            <w:r w:rsidR="0006212A">
              <w:rPr>
                <w:noProof/>
                <w:webHidden/>
              </w:rPr>
              <w:t>42</w:t>
            </w:r>
            <w:r w:rsidR="0006212A">
              <w:rPr>
                <w:noProof/>
                <w:webHidden/>
              </w:rPr>
              <w:fldChar w:fldCharType="end"/>
            </w:r>
          </w:hyperlink>
        </w:p>
        <w:p w:rsidR="0006212A" w:rsidRDefault="006247C5">
          <w:pPr>
            <w:pStyle w:val="TOC1"/>
            <w:rPr>
              <w:rFonts w:eastAsiaTheme="minorEastAsia"/>
              <w:noProof/>
              <w:lang w:val="ru-RU" w:eastAsia="ru-RU"/>
            </w:rPr>
          </w:pPr>
          <w:hyperlink w:anchor="_Toc55556868" w:history="1">
            <w:r w:rsidR="0006212A" w:rsidRPr="005B3AA7">
              <w:rPr>
                <w:rStyle w:val="Hyperlink"/>
                <w:rFonts w:ascii="Calibri Light" w:hAnsi="Calibri Light"/>
                <w:noProof/>
                <w:lang w:val="ru-RU"/>
              </w:rPr>
              <w:t>V.</w:t>
            </w:r>
            <w:r w:rsidR="0006212A">
              <w:rPr>
                <w:rFonts w:eastAsiaTheme="minorEastAsia"/>
                <w:noProof/>
                <w:lang w:val="ru-RU" w:eastAsia="ru-RU"/>
              </w:rPr>
              <w:tab/>
            </w:r>
            <w:r w:rsidR="0006212A" w:rsidRPr="005B3AA7">
              <w:rPr>
                <w:rStyle w:val="Hyperlink"/>
                <w:rFonts w:ascii="Calibri Light" w:hAnsi="Calibri Light"/>
                <w:noProof/>
                <w:lang w:val="ru-RU"/>
              </w:rPr>
              <w:t>ОБЩИЙ ВЫВОД АУДИТА</w:t>
            </w:r>
            <w:r w:rsidR="0006212A">
              <w:rPr>
                <w:noProof/>
                <w:webHidden/>
              </w:rPr>
              <w:tab/>
            </w:r>
            <w:r w:rsidR="0006212A">
              <w:rPr>
                <w:noProof/>
                <w:webHidden/>
              </w:rPr>
              <w:fldChar w:fldCharType="begin"/>
            </w:r>
            <w:r w:rsidR="0006212A">
              <w:rPr>
                <w:noProof/>
                <w:webHidden/>
              </w:rPr>
              <w:instrText xml:space="preserve"> PAGEREF _Toc55556868 \h </w:instrText>
            </w:r>
            <w:r w:rsidR="0006212A">
              <w:rPr>
                <w:noProof/>
                <w:webHidden/>
              </w:rPr>
            </w:r>
            <w:r w:rsidR="0006212A">
              <w:rPr>
                <w:noProof/>
                <w:webHidden/>
              </w:rPr>
              <w:fldChar w:fldCharType="separate"/>
            </w:r>
            <w:r w:rsidR="0006212A">
              <w:rPr>
                <w:noProof/>
                <w:webHidden/>
              </w:rPr>
              <w:t>43</w:t>
            </w:r>
            <w:r w:rsidR="0006212A">
              <w:rPr>
                <w:noProof/>
                <w:webHidden/>
              </w:rPr>
              <w:fldChar w:fldCharType="end"/>
            </w:r>
          </w:hyperlink>
        </w:p>
        <w:p w:rsidR="0006212A" w:rsidRDefault="006247C5">
          <w:pPr>
            <w:pStyle w:val="TOC1"/>
            <w:rPr>
              <w:rFonts w:eastAsiaTheme="minorEastAsia"/>
              <w:noProof/>
              <w:lang w:val="ru-RU" w:eastAsia="ru-RU"/>
            </w:rPr>
          </w:pPr>
          <w:hyperlink w:anchor="_Toc55556869" w:history="1">
            <w:r w:rsidR="0006212A" w:rsidRPr="005B3AA7">
              <w:rPr>
                <w:rStyle w:val="Hyperlink"/>
                <w:rFonts w:ascii="Calibri Light" w:hAnsi="Calibri Light"/>
                <w:noProof/>
                <w:lang w:val="ru-RU"/>
              </w:rPr>
              <w:t>VI.</w:t>
            </w:r>
            <w:r w:rsidR="0006212A">
              <w:rPr>
                <w:rFonts w:eastAsiaTheme="minorEastAsia"/>
                <w:noProof/>
                <w:lang w:val="ru-RU" w:eastAsia="ru-RU"/>
              </w:rPr>
              <w:tab/>
            </w:r>
            <w:r w:rsidR="0006212A" w:rsidRPr="005B3AA7">
              <w:rPr>
                <w:rStyle w:val="Hyperlink"/>
                <w:rFonts w:ascii="Calibri Light" w:hAnsi="Calibri Light"/>
                <w:noProof/>
                <w:lang w:val="ru-RU"/>
              </w:rPr>
              <w:t>РЕКОМЕНДАЦИИ АУДИТА</w:t>
            </w:r>
            <w:r w:rsidR="0006212A">
              <w:rPr>
                <w:noProof/>
                <w:webHidden/>
              </w:rPr>
              <w:tab/>
            </w:r>
            <w:r w:rsidR="0006212A">
              <w:rPr>
                <w:noProof/>
                <w:webHidden/>
              </w:rPr>
              <w:fldChar w:fldCharType="begin"/>
            </w:r>
            <w:r w:rsidR="0006212A">
              <w:rPr>
                <w:noProof/>
                <w:webHidden/>
              </w:rPr>
              <w:instrText xml:space="preserve"> PAGEREF _Toc55556869 \h </w:instrText>
            </w:r>
            <w:r w:rsidR="0006212A">
              <w:rPr>
                <w:noProof/>
                <w:webHidden/>
              </w:rPr>
            </w:r>
            <w:r w:rsidR="0006212A">
              <w:rPr>
                <w:noProof/>
                <w:webHidden/>
              </w:rPr>
              <w:fldChar w:fldCharType="separate"/>
            </w:r>
            <w:r w:rsidR="0006212A">
              <w:rPr>
                <w:noProof/>
                <w:webHidden/>
              </w:rPr>
              <w:t>44</w:t>
            </w:r>
            <w:r w:rsidR="0006212A">
              <w:rPr>
                <w:noProof/>
                <w:webHidden/>
              </w:rPr>
              <w:fldChar w:fldCharType="end"/>
            </w:r>
          </w:hyperlink>
        </w:p>
        <w:p w:rsidR="0006212A" w:rsidRDefault="006247C5">
          <w:pPr>
            <w:pStyle w:val="TOC1"/>
            <w:rPr>
              <w:rFonts w:eastAsiaTheme="minorEastAsia"/>
              <w:noProof/>
              <w:lang w:val="ru-RU" w:eastAsia="ru-RU"/>
            </w:rPr>
          </w:pPr>
          <w:hyperlink w:anchor="_Toc55556870" w:history="1">
            <w:r w:rsidR="0006212A" w:rsidRPr="005B3AA7">
              <w:rPr>
                <w:rStyle w:val="Hyperlink"/>
                <w:rFonts w:ascii="Calibri Light" w:hAnsi="Calibri Light"/>
                <w:noProof/>
                <w:lang w:val="ru-RU"/>
              </w:rPr>
              <w:t>Приложения</w:t>
            </w:r>
            <w:r w:rsidR="0006212A">
              <w:rPr>
                <w:noProof/>
                <w:webHidden/>
              </w:rPr>
              <w:tab/>
            </w:r>
            <w:r w:rsidR="0006212A">
              <w:rPr>
                <w:noProof/>
                <w:webHidden/>
              </w:rPr>
              <w:fldChar w:fldCharType="begin"/>
            </w:r>
            <w:r w:rsidR="0006212A">
              <w:rPr>
                <w:noProof/>
                <w:webHidden/>
              </w:rPr>
              <w:instrText xml:space="preserve"> PAGEREF _Toc55556870 \h </w:instrText>
            </w:r>
            <w:r w:rsidR="0006212A">
              <w:rPr>
                <w:noProof/>
                <w:webHidden/>
              </w:rPr>
            </w:r>
            <w:r w:rsidR="0006212A">
              <w:rPr>
                <w:noProof/>
                <w:webHidden/>
              </w:rPr>
              <w:fldChar w:fldCharType="separate"/>
            </w:r>
            <w:r w:rsidR="0006212A">
              <w:rPr>
                <w:noProof/>
                <w:webHidden/>
              </w:rPr>
              <w:t>47</w:t>
            </w:r>
            <w:r w:rsidR="0006212A">
              <w:rPr>
                <w:noProof/>
                <w:webHidden/>
              </w:rPr>
              <w:fldChar w:fldCharType="end"/>
            </w:r>
          </w:hyperlink>
        </w:p>
        <w:p w:rsidR="00D606B9" w:rsidRPr="00A6382E" w:rsidRDefault="00D606B9" w:rsidP="00D606B9">
          <w:pPr>
            <w:tabs>
              <w:tab w:val="left" w:pos="0"/>
              <w:tab w:val="left" w:pos="180"/>
              <w:tab w:val="left" w:pos="360"/>
              <w:tab w:val="left" w:pos="810"/>
            </w:tabs>
            <w:spacing w:line="240" w:lineRule="auto"/>
            <w:ind w:left="450"/>
            <w:jc w:val="both"/>
            <w:rPr>
              <w:rFonts w:ascii="Calibri Light" w:hAnsi="Calibri Light"/>
              <w:color w:val="244061" w:themeColor="accent1" w:themeShade="80"/>
            </w:rPr>
          </w:pPr>
          <w:r w:rsidRPr="00A6382E">
            <w:rPr>
              <w:rFonts w:ascii="Calibri Light" w:hAnsi="Calibri Light"/>
              <w:bCs/>
              <w:color w:val="244061" w:themeColor="accent1" w:themeShade="80"/>
            </w:rPr>
            <w:fldChar w:fldCharType="end"/>
          </w:r>
        </w:p>
      </w:sdtContent>
    </w:sdt>
    <w:p w:rsidR="00D606B9" w:rsidRPr="00A6382E" w:rsidRDefault="00D606B9" w:rsidP="00D606B9">
      <w:pPr>
        <w:pStyle w:val="Heading1"/>
        <w:spacing w:line="276" w:lineRule="auto"/>
        <w:jc w:val="center"/>
        <w:rPr>
          <w:rFonts w:ascii="Calibri Light" w:hAnsi="Calibri Light"/>
          <w:b w:val="0"/>
          <w:i w:val="0"/>
          <w:color w:val="002060"/>
          <w:sz w:val="24"/>
          <w:szCs w:val="24"/>
          <w:lang w:val="ru-RU"/>
        </w:rPr>
        <w:sectPr w:rsidR="00D606B9" w:rsidRPr="00A6382E" w:rsidSect="00A6382E">
          <w:footerReference w:type="default" r:id="rId11"/>
          <w:footerReference w:type="first" r:id="rId12"/>
          <w:pgSz w:w="12240" w:h="15840"/>
          <w:pgMar w:top="900" w:right="720" w:bottom="1080" w:left="1354" w:header="720" w:footer="720" w:gutter="0"/>
          <w:cols w:space="720"/>
          <w:titlePg/>
          <w:docGrid w:linePitch="360"/>
        </w:sectPr>
      </w:pPr>
    </w:p>
    <w:p w:rsidR="00D606B9" w:rsidRPr="00A6382E" w:rsidRDefault="00D606B9" w:rsidP="00D606B9">
      <w:pPr>
        <w:pStyle w:val="Heading1"/>
        <w:spacing w:line="276" w:lineRule="auto"/>
        <w:jc w:val="center"/>
        <w:rPr>
          <w:rFonts w:ascii="Calibri Light" w:hAnsi="Calibri Light"/>
          <w:b w:val="0"/>
          <w:i w:val="0"/>
          <w:color w:val="002060"/>
          <w:sz w:val="24"/>
          <w:szCs w:val="24"/>
          <w:lang w:val="ru-RU"/>
        </w:rPr>
      </w:pPr>
    </w:p>
    <w:p w:rsidR="00D606B9" w:rsidRPr="0006212A" w:rsidRDefault="00D606B9" w:rsidP="00D606B9">
      <w:pPr>
        <w:pStyle w:val="Heading1"/>
        <w:spacing w:line="276" w:lineRule="auto"/>
        <w:jc w:val="center"/>
        <w:rPr>
          <w:rFonts w:ascii="Calibri Light" w:hAnsi="Calibri Light"/>
          <w:i w:val="0"/>
          <w:color w:val="002060"/>
          <w:sz w:val="24"/>
          <w:szCs w:val="24"/>
          <w:lang w:val="ru-RU"/>
        </w:rPr>
      </w:pPr>
      <w:bookmarkStart w:id="1" w:name="_Toc55556845"/>
      <w:r w:rsidRPr="0006212A">
        <w:rPr>
          <w:rFonts w:ascii="Calibri Light" w:hAnsi="Calibri Light"/>
          <w:i w:val="0"/>
          <w:color w:val="002060"/>
          <w:sz w:val="24"/>
          <w:szCs w:val="24"/>
          <w:lang w:val="ru-RU"/>
        </w:rPr>
        <w:t>СПИСОК АББРЕВИАТУР</w:t>
      </w:r>
      <w:bookmarkEnd w:id="1"/>
      <w:r w:rsidRPr="0006212A">
        <w:rPr>
          <w:rFonts w:ascii="Calibri Light" w:hAnsi="Calibri Light"/>
          <w:i w:val="0"/>
          <w:color w:val="002060"/>
          <w:sz w:val="24"/>
          <w:szCs w:val="24"/>
          <w:lang w:val="ru-RU"/>
        </w:rPr>
        <w:t xml:space="preserve"> </w:t>
      </w:r>
    </w:p>
    <w:tbl>
      <w:tblPr>
        <w:tblW w:w="9360" w:type="dxa"/>
        <w:tblInd w:w="-5" w:type="dxa"/>
        <w:tblLook w:val="04A0" w:firstRow="1" w:lastRow="0" w:firstColumn="1" w:lastColumn="0" w:noHBand="0" w:noVBand="1"/>
      </w:tblPr>
      <w:tblGrid>
        <w:gridCol w:w="1980"/>
        <w:gridCol w:w="7380"/>
      </w:tblGrid>
      <w:tr w:rsidR="00D606B9" w:rsidRPr="00A6382E" w:rsidTr="00241ECE">
        <w:tc>
          <w:tcPr>
            <w:tcW w:w="19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b/>
                <w:bCs/>
                <w:sz w:val="24"/>
                <w:szCs w:val="24"/>
              </w:rPr>
              <w:t>НПБ</w:t>
            </w:r>
          </w:p>
        </w:tc>
        <w:tc>
          <w:tcPr>
            <w:tcW w:w="73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sz w:val="24"/>
                <w:szCs w:val="24"/>
              </w:rPr>
              <w:t xml:space="preserve">Национальный публичный бюджет  </w:t>
            </w:r>
          </w:p>
        </w:tc>
      </w:tr>
      <w:tr w:rsidR="00D606B9" w:rsidRPr="00A6382E" w:rsidTr="00241ECE">
        <w:tc>
          <w:tcPr>
            <w:tcW w:w="1980" w:type="dxa"/>
          </w:tcPr>
          <w:p w:rsidR="00D606B9" w:rsidRPr="00A6382E" w:rsidRDefault="00D606B9" w:rsidP="00241ECE">
            <w:pPr>
              <w:spacing w:after="0"/>
              <w:rPr>
                <w:rFonts w:ascii="Calibri Light" w:hAnsi="Calibri Light" w:cstheme="majorHAnsi"/>
                <w:b/>
                <w:bCs/>
                <w:sz w:val="24"/>
                <w:szCs w:val="24"/>
              </w:rPr>
            </w:pPr>
            <w:r w:rsidRPr="00A6382E">
              <w:rPr>
                <w:rFonts w:ascii="Calibri Light" w:hAnsi="Calibri Light" w:cstheme="majorHAnsi"/>
                <w:b/>
                <w:bCs/>
                <w:sz w:val="24"/>
                <w:szCs w:val="24"/>
              </w:rPr>
              <w:t>ГБ</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Государственный бюджет  </w:t>
            </w:r>
          </w:p>
        </w:tc>
      </w:tr>
      <w:tr w:rsidR="00D606B9" w:rsidRPr="00A6382E" w:rsidTr="00241ECE">
        <w:tc>
          <w:tcPr>
            <w:tcW w:w="19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b/>
                <w:bCs/>
                <w:sz w:val="24"/>
                <w:szCs w:val="24"/>
              </w:rPr>
              <w:t>БГСС</w:t>
            </w:r>
          </w:p>
        </w:tc>
        <w:tc>
          <w:tcPr>
            <w:tcW w:w="73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sz w:val="24"/>
                <w:szCs w:val="24"/>
              </w:rPr>
              <w:t xml:space="preserve">Бюджет государственного социального страхования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 xml:space="preserve">СПРМ </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Счетная палата Республики Молдова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МФ</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Министерство финансов </w:t>
            </w:r>
          </w:p>
        </w:tc>
      </w:tr>
      <w:tr w:rsidR="00D606B9" w:rsidRPr="00A6382E" w:rsidTr="00241ECE">
        <w:tc>
          <w:tcPr>
            <w:tcW w:w="19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b/>
                <w:sz w:val="24"/>
                <w:szCs w:val="24"/>
              </w:rPr>
              <w:t xml:space="preserve">ГНС </w:t>
            </w:r>
          </w:p>
        </w:tc>
        <w:tc>
          <w:tcPr>
            <w:tcW w:w="7380" w:type="dxa"/>
            <w:vAlign w:val="center"/>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Государственная налоговая служба </w:t>
            </w:r>
          </w:p>
        </w:tc>
      </w:tr>
      <w:tr w:rsidR="00D606B9" w:rsidRPr="00A6382E" w:rsidTr="00241ECE">
        <w:tc>
          <w:tcPr>
            <w:tcW w:w="1980" w:type="dxa"/>
          </w:tcPr>
          <w:p w:rsidR="00D606B9" w:rsidRPr="00A6382E" w:rsidRDefault="00D606B9" w:rsidP="00241ECE">
            <w:pPr>
              <w:spacing w:after="0"/>
              <w:rPr>
                <w:rFonts w:ascii="Calibri Light" w:hAnsi="Calibri Light" w:cstheme="majorHAnsi"/>
                <w:b/>
                <w:bCs/>
                <w:sz w:val="24"/>
                <w:szCs w:val="24"/>
              </w:rPr>
            </w:pPr>
            <w:r w:rsidRPr="00A6382E">
              <w:rPr>
                <w:rFonts w:ascii="Calibri Light" w:hAnsi="Calibri Light" w:cstheme="majorHAnsi"/>
                <w:b/>
                <w:bCs/>
                <w:sz w:val="24"/>
                <w:szCs w:val="24"/>
              </w:rPr>
              <w:t>НБС</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Национальное бюро статистики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ФК</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Фискальный код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УВА</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Управление внутреннего аудита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УУНИ</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Управление учета и налоговых информаций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ГУАКН</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Главное управление администрирования крупных налогоплательщиков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ГУНА</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Главное управление налогового администрирования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УНО</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Управление налогового обслуживания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hAnsi="Calibri Light" w:cstheme="majorHAnsi"/>
                <w:b/>
                <w:sz w:val="24"/>
                <w:szCs w:val="24"/>
              </w:rPr>
            </w:pPr>
            <w:r w:rsidRPr="00A6382E">
              <w:rPr>
                <w:rFonts w:ascii="Calibri Light" w:hAnsi="Calibri Light" w:cstheme="majorHAnsi"/>
                <w:b/>
                <w:sz w:val="24"/>
                <w:szCs w:val="24"/>
              </w:rPr>
              <w:t>ГУД</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Главное управление долгов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hAnsi="Calibri Light" w:cstheme="majorHAnsi"/>
                <w:b/>
                <w:sz w:val="24"/>
                <w:szCs w:val="24"/>
              </w:rPr>
            </w:pPr>
            <w:r w:rsidRPr="00A6382E">
              <w:rPr>
                <w:rFonts w:ascii="Calibri Light" w:hAnsi="Calibri Light" w:cstheme="majorHAnsi"/>
                <w:b/>
                <w:sz w:val="24"/>
                <w:szCs w:val="24"/>
              </w:rPr>
              <w:t>ГУООУЗ</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Главное управление организации, обслуживания и управления задолженностями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hAnsi="Calibri Light" w:cstheme="majorHAnsi"/>
                <w:b/>
                <w:sz w:val="24"/>
                <w:szCs w:val="24"/>
              </w:rPr>
            </w:pPr>
            <w:r w:rsidRPr="00A6382E">
              <w:rPr>
                <w:rFonts w:ascii="Calibri Light" w:hAnsi="Calibri Light" w:cstheme="majorHAnsi"/>
                <w:b/>
                <w:sz w:val="24"/>
                <w:szCs w:val="24"/>
              </w:rPr>
              <w:t>ГУС</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Главное управление согласования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hAnsi="Calibri Light" w:cstheme="majorHAnsi"/>
                <w:b/>
                <w:sz w:val="24"/>
                <w:szCs w:val="24"/>
              </w:rPr>
            </w:pPr>
            <w:r w:rsidRPr="00A6382E">
              <w:rPr>
                <w:rFonts w:ascii="Calibri Light" w:hAnsi="Calibri Light" w:cstheme="majorHAnsi"/>
                <w:b/>
                <w:sz w:val="24"/>
                <w:szCs w:val="24"/>
              </w:rPr>
              <w:t>ЦИТФ</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Центр информационных технологий в финансах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НААТ</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Национальное агентство автомобильного транспорта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ФИ</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Финансовая инспекция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 xml:space="preserve">ПУ ГПНМ </w:t>
            </w:r>
          </w:p>
        </w:tc>
        <w:tc>
          <w:tcPr>
            <w:tcW w:w="7380" w:type="dxa"/>
          </w:tcPr>
          <w:p w:rsidR="00D606B9" w:rsidRPr="00A6382E" w:rsidRDefault="00D606B9" w:rsidP="00C32388">
            <w:pPr>
              <w:spacing w:after="0"/>
              <w:rPr>
                <w:rFonts w:ascii="Calibri Light" w:hAnsi="Calibri Light" w:cstheme="majorHAnsi"/>
                <w:sz w:val="24"/>
                <w:szCs w:val="24"/>
              </w:rPr>
            </w:pPr>
            <w:r w:rsidRPr="00A6382E">
              <w:rPr>
                <w:rFonts w:ascii="Calibri Light" w:hAnsi="Calibri Light" w:cstheme="majorHAnsi"/>
                <w:sz w:val="24"/>
                <w:szCs w:val="24"/>
              </w:rPr>
              <w:t xml:space="preserve">Публичное учреждение </w:t>
            </w:r>
            <w:r w:rsidRPr="00BD29D0">
              <w:rPr>
                <w:rFonts w:ascii="Calibri Light" w:hAnsi="Calibri Light" w:cstheme="majorHAnsi"/>
                <w:sz w:val="24"/>
                <w:szCs w:val="24"/>
              </w:rPr>
              <w:t xml:space="preserve">Государственная пробирная палата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 xml:space="preserve">ИЗОС </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Инспекторат по защите окружающей среды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ППИНОН</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Постановление о принудительном исполнении налогового обязательства налогоплательщика </w:t>
            </w:r>
          </w:p>
        </w:tc>
      </w:tr>
      <w:tr w:rsidR="00D606B9" w:rsidRPr="00A6382E" w:rsidTr="00241ECE">
        <w:tc>
          <w:tcPr>
            <w:tcW w:w="19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b/>
                <w:sz w:val="24"/>
                <w:szCs w:val="24"/>
              </w:rPr>
              <w:t xml:space="preserve">ВВП </w:t>
            </w:r>
          </w:p>
        </w:tc>
        <w:tc>
          <w:tcPr>
            <w:tcW w:w="7380" w:type="dxa"/>
            <w:vAlign w:val="center"/>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Валовой внутренний продукт  </w:t>
            </w:r>
          </w:p>
        </w:tc>
      </w:tr>
      <w:tr w:rsidR="00D606B9" w:rsidRPr="00A6382E" w:rsidTr="00241ECE">
        <w:tc>
          <w:tcPr>
            <w:tcW w:w="19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b/>
                <w:sz w:val="24"/>
                <w:szCs w:val="24"/>
              </w:rPr>
              <w:t>АИС</w:t>
            </w:r>
          </w:p>
        </w:tc>
        <w:tc>
          <w:tcPr>
            <w:tcW w:w="7380" w:type="dxa"/>
            <w:vAlign w:val="center"/>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Автоматизированная информационная система  </w:t>
            </w:r>
          </w:p>
        </w:tc>
      </w:tr>
      <w:tr w:rsidR="00D606B9" w:rsidRPr="00A6382E" w:rsidTr="00241ECE">
        <w:tc>
          <w:tcPr>
            <w:tcW w:w="19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b/>
                <w:sz w:val="24"/>
                <w:szCs w:val="24"/>
              </w:rPr>
              <w:t>АИС ТСН</w:t>
            </w:r>
          </w:p>
        </w:tc>
        <w:tc>
          <w:tcPr>
            <w:tcW w:w="7380" w:type="dxa"/>
            <w:vAlign w:val="center"/>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Автоматизированная информационная система ,,Текущий счет налогоплательщика»  </w:t>
            </w:r>
          </w:p>
        </w:tc>
      </w:tr>
      <w:tr w:rsidR="00D606B9" w:rsidRPr="00A6382E" w:rsidTr="00241ECE">
        <w:tc>
          <w:tcPr>
            <w:tcW w:w="1980" w:type="dxa"/>
          </w:tcPr>
          <w:p w:rsidR="00D606B9" w:rsidRPr="0044284F" w:rsidRDefault="00D606B9" w:rsidP="00241ECE">
            <w:pPr>
              <w:tabs>
                <w:tab w:val="left" w:pos="450"/>
                <w:tab w:val="left" w:pos="3600"/>
              </w:tabs>
              <w:spacing w:after="0"/>
              <w:ind w:right="9"/>
              <w:rPr>
                <w:rFonts w:ascii="Calibri Light" w:eastAsia="Times New Roman" w:hAnsi="Calibri Light" w:cstheme="majorHAnsi"/>
                <w:b/>
                <w:sz w:val="24"/>
                <w:szCs w:val="24"/>
                <w:lang w:val="en-US"/>
              </w:rPr>
            </w:pPr>
            <w:r w:rsidRPr="00A6382E">
              <w:rPr>
                <w:rFonts w:ascii="Calibri Light" w:hAnsi="Calibri Light" w:cstheme="majorHAnsi"/>
                <w:b/>
                <w:sz w:val="24"/>
                <w:szCs w:val="24"/>
              </w:rPr>
              <w:t>АИС</w:t>
            </w:r>
            <w:r w:rsidRPr="0044284F">
              <w:rPr>
                <w:rFonts w:ascii="Calibri Light" w:hAnsi="Calibri Light" w:cstheme="majorHAnsi"/>
                <w:b/>
                <w:sz w:val="24"/>
                <w:szCs w:val="24"/>
                <w:lang w:val="en-US"/>
              </w:rPr>
              <w:t xml:space="preserve"> REPORTS,</w:t>
            </w:r>
            <w:r w:rsidRPr="0044284F">
              <w:rPr>
                <w:rFonts w:ascii="Calibri Light" w:hAnsi="Calibri Light" w:cstheme="majorHAnsi"/>
                <w:sz w:val="24"/>
                <w:szCs w:val="24"/>
                <w:lang w:val="en-US"/>
              </w:rPr>
              <w:t xml:space="preserve"> </w:t>
            </w:r>
            <w:r w:rsidRPr="00A6382E">
              <w:rPr>
                <w:rFonts w:ascii="Calibri Light" w:hAnsi="Calibri Light" w:cstheme="majorHAnsi"/>
                <w:b/>
                <w:sz w:val="24"/>
                <w:szCs w:val="24"/>
              </w:rPr>
              <w:t>ИС</w:t>
            </w:r>
            <w:r w:rsidRPr="0044284F">
              <w:rPr>
                <w:rFonts w:ascii="Calibri Light" w:hAnsi="Calibri Light" w:cstheme="majorHAnsi"/>
                <w:b/>
                <w:sz w:val="24"/>
                <w:szCs w:val="24"/>
                <w:lang w:val="en-US"/>
              </w:rPr>
              <w:t xml:space="preserve"> Trezor, </w:t>
            </w:r>
            <w:r w:rsidRPr="00A6382E">
              <w:rPr>
                <w:rFonts w:ascii="Calibri Light" w:hAnsi="Calibri Light" w:cstheme="majorHAnsi"/>
                <w:b/>
                <w:sz w:val="24"/>
                <w:szCs w:val="24"/>
              </w:rPr>
              <w:t>ИС</w:t>
            </w:r>
            <w:r w:rsidRPr="0044284F">
              <w:rPr>
                <w:rFonts w:ascii="Calibri Light" w:hAnsi="Calibri Light" w:cstheme="majorHAnsi"/>
                <w:b/>
                <w:sz w:val="24"/>
                <w:szCs w:val="24"/>
                <w:lang w:val="en-US"/>
              </w:rPr>
              <w:t xml:space="preserve"> Foxpro</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Информационные системы, находящиеся в управлении ГНС  </w:t>
            </w:r>
          </w:p>
        </w:tc>
      </w:tr>
      <w:tr w:rsidR="00D606B9" w:rsidRPr="00A6382E" w:rsidTr="00241ECE">
        <w:tc>
          <w:tcPr>
            <w:tcW w:w="1980" w:type="dxa"/>
          </w:tcPr>
          <w:p w:rsidR="00D606B9" w:rsidRPr="00A6382E" w:rsidRDefault="00D606B9" w:rsidP="00241ECE">
            <w:pPr>
              <w:spacing w:after="0"/>
              <w:rPr>
                <w:rFonts w:ascii="Calibri Light" w:hAnsi="Calibri Light" w:cstheme="majorHAnsi"/>
                <w:b/>
                <w:sz w:val="24"/>
                <w:szCs w:val="24"/>
              </w:rPr>
            </w:pPr>
            <w:r w:rsidRPr="00A6382E">
              <w:rPr>
                <w:rFonts w:ascii="Calibri Light" w:hAnsi="Calibri Light" w:cstheme="majorHAnsi"/>
                <w:b/>
                <w:sz w:val="24"/>
                <w:szCs w:val="24"/>
              </w:rPr>
              <w:t xml:space="preserve">НДС </w:t>
            </w:r>
          </w:p>
        </w:tc>
        <w:tc>
          <w:tcPr>
            <w:tcW w:w="7380" w:type="dxa"/>
            <w:vAlign w:val="center"/>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Налог на добавленную стоимость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ПБОПОД</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Прокуратура по борьбе с организованной преступностью и особым делам </w:t>
            </w:r>
          </w:p>
        </w:tc>
      </w:tr>
      <w:tr w:rsidR="00D606B9" w:rsidRPr="00A6382E" w:rsidTr="00241ECE">
        <w:tc>
          <w:tcPr>
            <w:tcW w:w="1980" w:type="dxa"/>
          </w:tcPr>
          <w:p w:rsidR="00D606B9" w:rsidRPr="00A6382E" w:rsidRDefault="00D606B9" w:rsidP="00241ECE">
            <w:pPr>
              <w:tabs>
                <w:tab w:val="left" w:pos="450"/>
                <w:tab w:val="left" w:pos="3600"/>
              </w:tabs>
              <w:spacing w:after="0"/>
              <w:ind w:right="9"/>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 xml:space="preserve">НЦБК </w:t>
            </w:r>
          </w:p>
        </w:tc>
        <w:tc>
          <w:tcPr>
            <w:tcW w:w="7380" w:type="dxa"/>
          </w:tcPr>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Национальный центр по борьбе с коррупцией </w:t>
            </w:r>
          </w:p>
        </w:tc>
      </w:tr>
    </w:tbl>
    <w:p w:rsidR="00D606B9" w:rsidRPr="00A6382E" w:rsidRDefault="00D606B9" w:rsidP="00D606B9">
      <w:pPr>
        <w:tabs>
          <w:tab w:val="left" w:pos="360"/>
        </w:tabs>
        <w:spacing w:after="0"/>
        <w:jc w:val="both"/>
        <w:rPr>
          <w:rFonts w:ascii="Calibri Light" w:hAnsi="Calibri Light" w:cstheme="majorHAnsi"/>
          <w:sz w:val="24"/>
          <w:szCs w:val="24"/>
        </w:rPr>
      </w:pPr>
    </w:p>
    <w:p w:rsidR="00D606B9" w:rsidRPr="00A6382E" w:rsidRDefault="00D606B9" w:rsidP="00D606B9">
      <w:pPr>
        <w:pStyle w:val="Heading1"/>
        <w:spacing w:after="0" w:line="276" w:lineRule="auto"/>
        <w:jc w:val="center"/>
        <w:rPr>
          <w:rFonts w:ascii="Calibri Light" w:hAnsi="Calibri Light"/>
          <w:i w:val="0"/>
          <w:color w:val="002060"/>
          <w:sz w:val="24"/>
          <w:szCs w:val="24"/>
          <w:lang w:val="ru-RU"/>
        </w:rPr>
      </w:pPr>
      <w:bookmarkStart w:id="2" w:name="_Toc55556846"/>
      <w:r w:rsidRPr="00A6382E">
        <w:rPr>
          <w:rFonts w:ascii="Calibri Light" w:hAnsi="Calibri Light"/>
          <w:i w:val="0"/>
          <w:color w:val="002060"/>
          <w:sz w:val="24"/>
          <w:szCs w:val="24"/>
          <w:lang w:val="ru-RU"/>
        </w:rPr>
        <w:lastRenderedPageBreak/>
        <w:t>ГЛОССАРИЙ</w:t>
      </w:r>
      <w:bookmarkEnd w:id="2"/>
      <w:r w:rsidRPr="00A6382E">
        <w:rPr>
          <w:rFonts w:ascii="Calibri Light" w:hAnsi="Calibri Light"/>
          <w:i w:val="0"/>
          <w:color w:val="002060"/>
          <w:sz w:val="24"/>
          <w:szCs w:val="24"/>
          <w:lang w:val="ru-RU"/>
        </w:rPr>
        <w:t xml:space="preserve">  </w:t>
      </w:r>
    </w:p>
    <w:p w:rsidR="00D606B9" w:rsidRPr="00A6382E" w:rsidRDefault="00D606B9" w:rsidP="00D606B9">
      <w:pPr>
        <w:spacing w:after="120" w:line="240" w:lineRule="auto"/>
        <w:jc w:val="both"/>
        <w:rPr>
          <w:rFonts w:ascii="Calibri Light" w:eastAsia="Times New Roman" w:hAnsi="Calibri Light" w:cstheme="majorHAnsi"/>
          <w:iCs/>
          <w:sz w:val="24"/>
          <w:szCs w:val="24"/>
          <w:lang w:eastAsia="ru-RU"/>
        </w:rPr>
      </w:pPr>
      <w:r w:rsidRPr="00A6382E">
        <w:rPr>
          <w:rFonts w:ascii="Calibri Light" w:eastAsia="Times New Roman" w:hAnsi="Calibri Light" w:cstheme="majorHAnsi"/>
          <w:b/>
          <w:iCs/>
          <w:sz w:val="24"/>
          <w:szCs w:val="24"/>
          <w:lang w:eastAsia="ru-RU"/>
        </w:rPr>
        <w:t xml:space="preserve">Налогоплательщик – </w:t>
      </w:r>
      <w:r w:rsidRPr="00A6382E">
        <w:rPr>
          <w:rFonts w:ascii="Calibri Light" w:eastAsia="Times New Roman" w:hAnsi="Calibri Light" w:cstheme="majorHAnsi"/>
          <w:iCs/>
          <w:sz w:val="24"/>
          <w:szCs w:val="24"/>
          <w:lang w:eastAsia="ru-RU"/>
        </w:rPr>
        <w:t>лицо, которое согласно налоговому законодательству, обязано начислять и/или уплачивать в бюджет любые налоги и сборы, соответствующие пени и штрафы, лицо, которое согласно налоговому законодательству, обязано удерживать или взыскивать с другого лица и уплачивать в бюджет указанные платежи.</w:t>
      </w:r>
    </w:p>
    <w:p w:rsidR="00D606B9" w:rsidRPr="00A6382E" w:rsidRDefault="00D606B9" w:rsidP="00D606B9">
      <w:pPr>
        <w:spacing w:after="120" w:line="240" w:lineRule="auto"/>
        <w:jc w:val="both"/>
        <w:rPr>
          <w:rFonts w:ascii="Calibri Light" w:eastAsia="Times New Roman" w:hAnsi="Calibri Light" w:cstheme="majorHAnsi"/>
          <w:iCs/>
          <w:sz w:val="24"/>
          <w:szCs w:val="24"/>
          <w:lang w:eastAsia="ru-RU"/>
        </w:rPr>
      </w:pPr>
      <w:r w:rsidRPr="00A6382E">
        <w:rPr>
          <w:rFonts w:ascii="Calibri Light" w:eastAsia="Times New Roman" w:hAnsi="Calibri Light" w:cstheme="majorHAnsi"/>
          <w:b/>
          <w:sz w:val="24"/>
          <w:szCs w:val="24"/>
          <w:lang w:eastAsia="ru-RU"/>
        </w:rPr>
        <w:t>Крупный н</w:t>
      </w:r>
      <w:r w:rsidRPr="00A6382E">
        <w:rPr>
          <w:rFonts w:ascii="Calibri Light" w:eastAsia="Times New Roman" w:hAnsi="Calibri Light" w:cstheme="majorHAnsi"/>
          <w:b/>
          <w:iCs/>
          <w:sz w:val="24"/>
          <w:szCs w:val="24"/>
          <w:lang w:eastAsia="ru-RU"/>
        </w:rPr>
        <w:t xml:space="preserve">алогоплательщик – </w:t>
      </w:r>
      <w:r w:rsidRPr="00A6382E">
        <w:rPr>
          <w:rFonts w:ascii="Calibri Light" w:eastAsia="Times New Roman" w:hAnsi="Calibri Light" w:cstheme="majorHAnsi"/>
          <w:iCs/>
          <w:sz w:val="24"/>
          <w:szCs w:val="24"/>
          <w:lang w:eastAsia="ru-RU"/>
        </w:rPr>
        <w:t>налогоплательщик, выявленный согласно критериям отбора к</w:t>
      </w:r>
      <w:r w:rsidRPr="00A6382E">
        <w:rPr>
          <w:rFonts w:ascii="Calibri Light" w:eastAsia="Times New Roman" w:hAnsi="Calibri Light" w:cstheme="majorHAnsi"/>
          <w:sz w:val="24"/>
          <w:szCs w:val="24"/>
          <w:lang w:eastAsia="ru-RU"/>
        </w:rPr>
        <w:t>рупных н</w:t>
      </w:r>
      <w:r w:rsidRPr="00A6382E">
        <w:rPr>
          <w:rFonts w:ascii="Calibri Light" w:eastAsia="Times New Roman" w:hAnsi="Calibri Light" w:cstheme="majorHAnsi"/>
          <w:iCs/>
          <w:sz w:val="24"/>
          <w:szCs w:val="24"/>
          <w:lang w:eastAsia="ru-RU"/>
        </w:rPr>
        <w:t>алогоплательщиков, разработанным ГНС, и включен в Список экономических агентов - к</w:t>
      </w:r>
      <w:r w:rsidRPr="00A6382E">
        <w:rPr>
          <w:rFonts w:ascii="Calibri Light" w:eastAsia="Times New Roman" w:hAnsi="Calibri Light" w:cstheme="majorHAnsi"/>
          <w:sz w:val="24"/>
          <w:szCs w:val="24"/>
          <w:lang w:eastAsia="ru-RU"/>
        </w:rPr>
        <w:t>рупных н</w:t>
      </w:r>
      <w:r w:rsidRPr="00A6382E">
        <w:rPr>
          <w:rFonts w:ascii="Calibri Light" w:eastAsia="Times New Roman" w:hAnsi="Calibri Light" w:cstheme="majorHAnsi"/>
          <w:iCs/>
          <w:sz w:val="24"/>
          <w:szCs w:val="24"/>
          <w:lang w:eastAsia="ru-RU"/>
        </w:rPr>
        <w:t>алогоплательщиков</w:t>
      </w:r>
      <w:r w:rsidRPr="00A6382E">
        <w:rPr>
          <w:rFonts w:ascii="Calibri Light" w:eastAsia="Times New Roman" w:hAnsi="Calibri Light" w:cstheme="majorHAnsi"/>
          <w:sz w:val="24"/>
          <w:szCs w:val="24"/>
          <w:lang w:eastAsia="ru-RU"/>
        </w:rPr>
        <w:t xml:space="preserve">. </w:t>
      </w:r>
    </w:p>
    <w:p w:rsidR="00D606B9" w:rsidRPr="00A6382E" w:rsidRDefault="00D606B9" w:rsidP="00D606B9">
      <w:pPr>
        <w:spacing w:after="120" w:line="240" w:lineRule="auto"/>
        <w:jc w:val="both"/>
        <w:rPr>
          <w:rFonts w:ascii="Calibri Light" w:eastAsia="Times New Roman" w:hAnsi="Calibri Light" w:cstheme="majorHAnsi"/>
          <w:sz w:val="24"/>
          <w:szCs w:val="24"/>
          <w:lang w:eastAsia="ru-RU"/>
        </w:rPr>
      </w:pPr>
      <w:r w:rsidRPr="00A6382E">
        <w:rPr>
          <w:rFonts w:ascii="Calibri Light" w:eastAsia="Times New Roman" w:hAnsi="Calibri Light" w:cstheme="majorHAnsi"/>
          <w:b/>
          <w:sz w:val="24"/>
          <w:szCs w:val="24"/>
          <w:lang w:eastAsia="ru-RU"/>
        </w:rPr>
        <w:t>Налогооблагаемая база</w:t>
      </w:r>
      <w:r w:rsidRPr="00A6382E">
        <w:rPr>
          <w:rFonts w:ascii="Calibri Light" w:eastAsia="Times New Roman" w:hAnsi="Calibri Light" w:cstheme="majorHAnsi"/>
          <w:sz w:val="24"/>
          <w:szCs w:val="24"/>
          <w:lang w:eastAsia="ru-RU"/>
        </w:rPr>
        <w:t xml:space="preserve"> – совокупность доходов, имущества или других ценностей, к которым применяется ставка налога. </w:t>
      </w:r>
    </w:p>
    <w:p w:rsidR="00D606B9" w:rsidRPr="00A6382E" w:rsidRDefault="00D606B9" w:rsidP="00D606B9">
      <w:pPr>
        <w:shd w:val="clear" w:color="auto" w:fill="FFFFFF"/>
        <w:spacing w:after="120" w:line="240" w:lineRule="auto"/>
        <w:jc w:val="both"/>
        <w:textAlignment w:val="baseline"/>
        <w:rPr>
          <w:rFonts w:ascii="Calibri Light" w:eastAsia="Times New Roman" w:hAnsi="Calibri Light" w:cstheme="majorHAnsi"/>
          <w:b/>
          <w:bCs/>
          <w:iCs/>
          <w:color w:val="424242"/>
          <w:sz w:val="24"/>
          <w:szCs w:val="24"/>
          <w:bdr w:val="none" w:sz="0" w:space="0" w:color="auto" w:frame="1"/>
        </w:rPr>
      </w:pPr>
      <w:r w:rsidRPr="00A6382E">
        <w:rPr>
          <w:rFonts w:ascii="Calibri Light" w:hAnsi="Calibri Light" w:cstheme="majorHAnsi"/>
          <w:b/>
          <w:color w:val="000000"/>
          <w:sz w:val="24"/>
          <w:szCs w:val="24"/>
          <w:shd w:val="clear" w:color="auto" w:fill="FFFFFF"/>
        </w:rPr>
        <w:t xml:space="preserve">Объект налогообложения </w:t>
      </w:r>
      <w:r w:rsidRPr="00A6382E">
        <w:rPr>
          <w:rFonts w:ascii="Calibri Light" w:eastAsia="Times New Roman" w:hAnsi="Calibri Light" w:cstheme="majorHAnsi"/>
          <w:sz w:val="24"/>
          <w:szCs w:val="24"/>
          <w:lang w:eastAsia="x-none"/>
        </w:rPr>
        <w:t>–</w:t>
      </w:r>
      <w:r w:rsidRPr="00A6382E">
        <w:rPr>
          <w:rFonts w:ascii="Calibri Light" w:hAnsi="Calibri Light" w:cstheme="majorHAnsi"/>
          <w:color w:val="000000"/>
          <w:sz w:val="24"/>
          <w:szCs w:val="24"/>
          <w:shd w:val="clear" w:color="auto" w:fill="FFFFFF"/>
        </w:rPr>
        <w:t xml:space="preserve"> стоимость, на которую начисляется налог/сбор или взнос.</w:t>
      </w:r>
    </w:p>
    <w:p w:rsidR="00D606B9" w:rsidRPr="00A6382E" w:rsidRDefault="00D606B9" w:rsidP="00D606B9">
      <w:pPr>
        <w:spacing w:after="120" w:line="240" w:lineRule="auto"/>
        <w:jc w:val="both"/>
        <w:rPr>
          <w:rFonts w:ascii="Calibri Light" w:eastAsia="Times New Roman" w:hAnsi="Calibri Light" w:cstheme="majorHAnsi"/>
          <w:sz w:val="24"/>
          <w:szCs w:val="24"/>
          <w:lang w:eastAsia="ru-RU"/>
        </w:rPr>
      </w:pPr>
      <w:r w:rsidRPr="00A6382E">
        <w:rPr>
          <w:rFonts w:ascii="Calibri Light" w:eastAsia="Times New Roman" w:hAnsi="Calibri Light" w:cstheme="majorHAnsi"/>
          <w:b/>
          <w:sz w:val="24"/>
          <w:szCs w:val="24"/>
          <w:lang w:eastAsia="ru-RU"/>
        </w:rPr>
        <w:t xml:space="preserve">Налоговое обязательство – </w:t>
      </w:r>
      <w:r w:rsidRPr="00A6382E">
        <w:rPr>
          <w:rFonts w:ascii="Calibri Light" w:eastAsia="Times New Roman" w:hAnsi="Calibri Light" w:cstheme="majorHAnsi"/>
          <w:sz w:val="24"/>
          <w:szCs w:val="24"/>
          <w:lang w:eastAsia="ru-RU"/>
        </w:rPr>
        <w:t xml:space="preserve">обязательство </w:t>
      </w:r>
      <w:r w:rsidRPr="00A6382E">
        <w:rPr>
          <w:rFonts w:ascii="Calibri Light" w:eastAsia="Times New Roman" w:hAnsi="Calibri Light" w:cstheme="majorHAnsi"/>
          <w:iCs/>
          <w:sz w:val="24"/>
          <w:szCs w:val="24"/>
          <w:lang w:eastAsia="ru-RU"/>
        </w:rPr>
        <w:t>налогоплательщика уплатить в бюджет определенную сумму как налог, взносы обязательного медицинского страхования и взносы обязательного государственного социального страхования, установленные в процентной доле, увеличение за задержку (пеня) и/или штраф.</w:t>
      </w:r>
    </w:p>
    <w:p w:rsidR="00D606B9" w:rsidRPr="00A6382E" w:rsidRDefault="00D606B9" w:rsidP="00D606B9">
      <w:pPr>
        <w:spacing w:after="120" w:line="240" w:lineRule="auto"/>
        <w:jc w:val="both"/>
        <w:rPr>
          <w:rFonts w:ascii="Calibri Light" w:eastAsia="Times New Roman" w:hAnsi="Calibri Light" w:cstheme="majorHAnsi"/>
          <w:sz w:val="24"/>
          <w:szCs w:val="24"/>
          <w:lang w:eastAsia="x-none"/>
        </w:rPr>
      </w:pPr>
      <w:r w:rsidRPr="00A6382E">
        <w:rPr>
          <w:rFonts w:ascii="Calibri Light" w:eastAsia="Times New Roman" w:hAnsi="Calibri Light" w:cstheme="majorHAnsi"/>
          <w:b/>
          <w:sz w:val="24"/>
          <w:szCs w:val="24"/>
          <w:lang w:eastAsia="x-none"/>
        </w:rPr>
        <w:t>Налог/сбор</w:t>
      </w:r>
      <w:r w:rsidRPr="00A6382E">
        <w:rPr>
          <w:rFonts w:ascii="Calibri Light" w:eastAsia="Times New Roman" w:hAnsi="Calibri Light" w:cstheme="majorHAnsi"/>
          <w:sz w:val="24"/>
          <w:szCs w:val="24"/>
          <w:lang w:eastAsia="x-none"/>
        </w:rPr>
        <w:t xml:space="preserve"> – </w:t>
      </w:r>
      <w:r w:rsidRPr="00A6382E">
        <w:rPr>
          <w:rFonts w:ascii="Calibri Light" w:eastAsia="Times New Roman" w:hAnsi="Calibri Light" w:cstheme="majorHAnsi"/>
          <w:iCs/>
          <w:sz w:val="24"/>
          <w:szCs w:val="24"/>
          <w:lang w:eastAsia="ru-RU"/>
        </w:rPr>
        <w:t>обязательная безвозмездная плата, которая не связана с предпринятием определенных и конкретных действий уполномоченным органом или его ответственным лицом для или в отношении к налогоплательщику, который оплатил эту плату</w:t>
      </w:r>
      <w:r w:rsidRPr="00A6382E">
        <w:rPr>
          <w:rFonts w:ascii="Calibri Light" w:eastAsia="Times New Roman" w:hAnsi="Calibri Light" w:cstheme="majorHAnsi"/>
          <w:sz w:val="24"/>
          <w:szCs w:val="24"/>
          <w:lang w:eastAsia="x-none"/>
        </w:rPr>
        <w:t>.</w:t>
      </w:r>
    </w:p>
    <w:p w:rsidR="00D606B9" w:rsidRPr="00A6382E" w:rsidRDefault="00D606B9" w:rsidP="00D606B9">
      <w:pPr>
        <w:spacing w:after="120" w:line="240" w:lineRule="auto"/>
        <w:jc w:val="both"/>
        <w:rPr>
          <w:rFonts w:ascii="Calibri Light" w:eastAsia="Times New Roman" w:hAnsi="Calibri Light" w:cstheme="majorHAnsi"/>
          <w:sz w:val="24"/>
          <w:szCs w:val="24"/>
          <w:lang w:eastAsia="ru-RU"/>
        </w:rPr>
      </w:pPr>
      <w:r w:rsidRPr="00A6382E">
        <w:rPr>
          <w:rFonts w:ascii="Calibri Light" w:eastAsia="Times New Roman" w:hAnsi="Calibri Light" w:cstheme="majorHAnsi"/>
          <w:b/>
          <w:sz w:val="24"/>
          <w:szCs w:val="24"/>
          <w:lang w:eastAsia="ru-RU"/>
        </w:rPr>
        <w:t>Задолженность/долги</w:t>
      </w:r>
      <w:r w:rsidRPr="00A6382E">
        <w:rPr>
          <w:rFonts w:ascii="Calibri Light" w:eastAsia="Times New Roman" w:hAnsi="Calibri Light" w:cstheme="majorHAnsi"/>
          <w:sz w:val="24"/>
          <w:szCs w:val="24"/>
          <w:lang w:eastAsia="ru-RU"/>
        </w:rPr>
        <w:t xml:space="preserve"> – сумма, которую </w:t>
      </w:r>
      <w:r w:rsidRPr="00A6382E">
        <w:rPr>
          <w:rFonts w:ascii="Calibri Light" w:eastAsia="Times New Roman" w:hAnsi="Calibri Light" w:cstheme="majorHAnsi"/>
          <w:iCs/>
          <w:sz w:val="24"/>
          <w:szCs w:val="24"/>
          <w:lang w:eastAsia="ru-RU"/>
        </w:rPr>
        <w:t>налогоплательщик обязан уплатить в бюджет как налог, сбор или другой платеж, но которую не оплатил вовремя, а та</w:t>
      </w:r>
      <w:r>
        <w:rPr>
          <w:rFonts w:ascii="Calibri Light" w:eastAsia="Times New Roman" w:hAnsi="Calibri Light" w:cstheme="majorHAnsi"/>
          <w:iCs/>
          <w:sz w:val="24"/>
          <w:szCs w:val="24"/>
          <w:lang w:eastAsia="ru-RU"/>
        </w:rPr>
        <w:t>к</w:t>
      </w:r>
      <w:r w:rsidRPr="00A6382E">
        <w:rPr>
          <w:rFonts w:ascii="Calibri Light" w:eastAsia="Times New Roman" w:hAnsi="Calibri Light" w:cstheme="majorHAnsi"/>
          <w:iCs/>
          <w:sz w:val="24"/>
          <w:szCs w:val="24"/>
          <w:lang w:eastAsia="ru-RU"/>
        </w:rPr>
        <w:t>же сумма увеличения за задержку (пени) и/или штрафы.</w:t>
      </w:r>
    </w:p>
    <w:p w:rsidR="00D606B9" w:rsidRPr="00A6382E" w:rsidRDefault="00D606B9" w:rsidP="00D606B9">
      <w:pPr>
        <w:spacing w:after="120" w:line="240" w:lineRule="auto"/>
        <w:jc w:val="both"/>
        <w:rPr>
          <w:rFonts w:ascii="Calibri Light" w:eastAsia="Times New Roman" w:hAnsi="Calibri Light" w:cstheme="majorHAnsi"/>
          <w:sz w:val="24"/>
          <w:szCs w:val="24"/>
          <w:lang w:eastAsia="x-none"/>
        </w:rPr>
      </w:pPr>
      <w:r w:rsidRPr="00A6382E">
        <w:rPr>
          <w:rFonts w:ascii="Calibri Light" w:eastAsia="Times New Roman" w:hAnsi="Calibri Light" w:cstheme="majorHAnsi"/>
          <w:b/>
          <w:sz w:val="24"/>
          <w:szCs w:val="24"/>
          <w:lang w:eastAsia="x-none"/>
        </w:rPr>
        <w:t xml:space="preserve">Добровольное налоговое соблюдение – </w:t>
      </w:r>
      <w:r w:rsidRPr="00A6382E">
        <w:rPr>
          <w:rFonts w:ascii="Calibri Light" w:eastAsia="Times New Roman" w:hAnsi="Calibri Light" w:cstheme="majorHAnsi"/>
          <w:sz w:val="24"/>
          <w:szCs w:val="24"/>
          <w:lang w:eastAsia="x-none"/>
        </w:rPr>
        <w:t xml:space="preserve">правильное начисление, отражение в отчетности и полная и своевременная  добровольная оплата </w:t>
      </w:r>
      <w:r w:rsidRPr="00A6382E">
        <w:rPr>
          <w:rFonts w:ascii="Calibri Light" w:eastAsia="Times New Roman" w:hAnsi="Calibri Light" w:cstheme="majorHAnsi"/>
          <w:iCs/>
          <w:sz w:val="24"/>
          <w:szCs w:val="24"/>
          <w:lang w:eastAsia="ru-RU"/>
        </w:rPr>
        <w:t>налогоплательщиком</w:t>
      </w:r>
      <w:r w:rsidRPr="00A6382E">
        <w:rPr>
          <w:rFonts w:ascii="Calibri Light" w:eastAsia="Times New Roman" w:hAnsi="Calibri Light" w:cstheme="majorHAnsi"/>
          <w:sz w:val="24"/>
          <w:szCs w:val="24"/>
          <w:lang w:eastAsia="x-none"/>
        </w:rPr>
        <w:t xml:space="preserve"> в бюджет налогового обязательства. </w:t>
      </w:r>
    </w:p>
    <w:p w:rsidR="00D606B9" w:rsidRPr="00A6382E" w:rsidRDefault="00D606B9" w:rsidP="00D606B9">
      <w:pPr>
        <w:spacing w:after="120" w:line="240" w:lineRule="auto"/>
        <w:jc w:val="both"/>
        <w:rPr>
          <w:rFonts w:ascii="Calibri Light" w:eastAsia="Times New Roman" w:hAnsi="Calibri Light" w:cstheme="majorHAnsi"/>
          <w:sz w:val="24"/>
          <w:szCs w:val="24"/>
          <w:lang w:eastAsia="x-none"/>
        </w:rPr>
      </w:pPr>
      <w:r w:rsidRPr="00A6382E">
        <w:rPr>
          <w:rFonts w:ascii="Calibri Light" w:eastAsia="Times New Roman" w:hAnsi="Calibri Light" w:cstheme="majorHAnsi"/>
          <w:b/>
          <w:sz w:val="24"/>
          <w:szCs w:val="24"/>
          <w:lang w:eastAsia="x-none"/>
        </w:rPr>
        <w:t>Налоговый контроль</w:t>
      </w:r>
      <w:r w:rsidRPr="00A6382E">
        <w:rPr>
          <w:rFonts w:ascii="Calibri Light" w:eastAsia="Times New Roman" w:hAnsi="Calibri Light" w:cstheme="majorHAnsi"/>
          <w:sz w:val="24"/>
          <w:szCs w:val="24"/>
          <w:lang w:eastAsia="x-none"/>
        </w:rPr>
        <w:t xml:space="preserve"> – проверка правильности исполнения </w:t>
      </w:r>
      <w:r w:rsidRPr="00A6382E">
        <w:rPr>
          <w:rFonts w:ascii="Calibri Light" w:eastAsia="Times New Roman" w:hAnsi="Calibri Light" w:cstheme="majorHAnsi"/>
          <w:iCs/>
          <w:sz w:val="24"/>
          <w:szCs w:val="24"/>
          <w:lang w:eastAsia="ru-RU"/>
        </w:rPr>
        <w:t xml:space="preserve">налогоплательщиком </w:t>
      </w:r>
      <w:r w:rsidRPr="00A6382E">
        <w:rPr>
          <w:rFonts w:ascii="Calibri Light" w:eastAsia="Times New Roman" w:hAnsi="Calibri Light" w:cstheme="majorHAnsi"/>
          <w:sz w:val="24"/>
          <w:szCs w:val="24"/>
          <w:lang w:eastAsia="x-none"/>
        </w:rPr>
        <w:t xml:space="preserve">налогового обязательства и других обязательств, предусмотренных </w:t>
      </w:r>
      <w:r w:rsidRPr="00A6382E">
        <w:rPr>
          <w:rFonts w:ascii="Calibri Light" w:eastAsia="Times New Roman" w:hAnsi="Calibri Light" w:cstheme="majorHAnsi"/>
          <w:iCs/>
          <w:sz w:val="24"/>
          <w:szCs w:val="24"/>
          <w:lang w:eastAsia="ru-RU"/>
        </w:rPr>
        <w:t>налоговым законодательством, в том числе проверка других лиц в аспекте связи их с деятельностью налогоплательщика методами, формами и операциями, предусмотренными Налоговым кодексом.</w:t>
      </w:r>
    </w:p>
    <w:p w:rsidR="00D606B9" w:rsidRPr="00A6382E" w:rsidRDefault="00D606B9" w:rsidP="00D606B9">
      <w:pPr>
        <w:spacing w:after="120" w:line="240" w:lineRule="auto"/>
        <w:jc w:val="both"/>
        <w:rPr>
          <w:rFonts w:ascii="Calibri Light" w:eastAsia="Times New Roman" w:hAnsi="Calibri Light" w:cstheme="majorHAnsi"/>
          <w:sz w:val="24"/>
          <w:szCs w:val="24"/>
          <w:lang w:eastAsia="x-none"/>
        </w:rPr>
      </w:pPr>
      <w:r w:rsidRPr="00A6382E">
        <w:rPr>
          <w:rFonts w:ascii="Calibri Light" w:eastAsia="Times New Roman" w:hAnsi="Calibri Light" w:cstheme="majorHAnsi"/>
          <w:b/>
          <w:sz w:val="24"/>
          <w:szCs w:val="24"/>
          <w:lang w:eastAsia="x-none"/>
        </w:rPr>
        <w:t xml:space="preserve">Риски несоответствия </w:t>
      </w:r>
      <w:r w:rsidRPr="00A6382E">
        <w:rPr>
          <w:rFonts w:ascii="Calibri Light" w:eastAsia="Times New Roman" w:hAnsi="Calibri Light" w:cstheme="majorHAnsi"/>
          <w:sz w:val="24"/>
          <w:szCs w:val="24"/>
          <w:lang w:eastAsia="x-none"/>
        </w:rPr>
        <w:t>– систематическое использование имеющейся информации для определения причин и условий появления рисков, их выявления, оценка частоты и сложности их влияния.</w:t>
      </w:r>
    </w:p>
    <w:p w:rsidR="00D606B9" w:rsidRPr="00A6382E" w:rsidRDefault="00D606B9" w:rsidP="00D606B9">
      <w:pPr>
        <w:spacing w:after="120" w:line="240" w:lineRule="auto"/>
        <w:jc w:val="both"/>
        <w:rPr>
          <w:rFonts w:ascii="Calibri Light" w:hAnsi="Calibri Light" w:cstheme="majorHAnsi"/>
          <w:color w:val="000000"/>
          <w:sz w:val="24"/>
          <w:szCs w:val="24"/>
        </w:rPr>
      </w:pPr>
      <w:r w:rsidRPr="00A6382E">
        <w:rPr>
          <w:rFonts w:ascii="Calibri Light" w:hAnsi="Calibri Light" w:cstheme="majorHAnsi"/>
          <w:b/>
          <w:color w:val="000000"/>
          <w:sz w:val="24"/>
          <w:szCs w:val="24"/>
        </w:rPr>
        <w:lastRenderedPageBreak/>
        <w:t>Налоговый разрыв</w:t>
      </w:r>
      <w:r w:rsidRPr="00A6382E">
        <w:rPr>
          <w:rFonts w:ascii="Calibri Light" w:hAnsi="Calibri Light" w:cstheme="majorHAnsi"/>
          <w:color w:val="000000"/>
          <w:sz w:val="24"/>
          <w:szCs w:val="24"/>
        </w:rPr>
        <w:t xml:space="preserve"> – разница между суммой налогов и/или теоретически задолженных сборов и суммой налогов и/или фактически собранных сборов за определенный период.</w:t>
      </w:r>
    </w:p>
    <w:p w:rsidR="00D606B9" w:rsidRPr="00A6382E" w:rsidRDefault="00D606B9" w:rsidP="00D606B9">
      <w:pPr>
        <w:spacing w:after="120" w:line="240" w:lineRule="auto"/>
        <w:jc w:val="both"/>
        <w:rPr>
          <w:rFonts w:ascii="Calibri Light" w:hAnsi="Calibri Light" w:cstheme="majorHAnsi"/>
          <w:sz w:val="24"/>
          <w:szCs w:val="24"/>
        </w:rPr>
      </w:pPr>
      <w:r w:rsidRPr="00A6382E">
        <w:rPr>
          <w:rFonts w:ascii="Calibri Light" w:eastAsia="Times New Roman" w:hAnsi="Calibri Light" w:cstheme="majorHAnsi"/>
          <w:b/>
          <w:bCs/>
          <w:sz w:val="24"/>
          <w:szCs w:val="24"/>
        </w:rPr>
        <w:t>Принудительное исполнение налогового обязательства</w:t>
      </w:r>
      <w:r w:rsidRPr="00A6382E">
        <w:rPr>
          <w:rFonts w:ascii="Calibri Light" w:eastAsia="Times New Roman" w:hAnsi="Calibri Light" w:cstheme="majorHAnsi"/>
          <w:bCs/>
          <w:sz w:val="24"/>
          <w:szCs w:val="24"/>
        </w:rPr>
        <w:t xml:space="preserve"> – действия, предпринятые ГНС для принудительного взыскания задолженности</w:t>
      </w:r>
      <w:r w:rsidRPr="00A6382E">
        <w:rPr>
          <w:rFonts w:ascii="Calibri Light" w:hAnsi="Calibri Light" w:cstheme="majorHAnsi"/>
          <w:sz w:val="24"/>
          <w:szCs w:val="24"/>
        </w:rPr>
        <w:t>.</w:t>
      </w:r>
    </w:p>
    <w:p w:rsidR="00D606B9" w:rsidRPr="00A6382E" w:rsidRDefault="00D606B9" w:rsidP="00D606B9">
      <w:pPr>
        <w:spacing w:after="120" w:line="240" w:lineRule="auto"/>
        <w:jc w:val="both"/>
        <w:rPr>
          <w:rFonts w:ascii="Calibri Light" w:hAnsi="Calibri Light" w:cstheme="majorHAnsi"/>
          <w:color w:val="000000"/>
          <w:sz w:val="24"/>
          <w:szCs w:val="24"/>
        </w:rPr>
      </w:pPr>
      <w:r w:rsidRPr="00A6382E">
        <w:rPr>
          <w:rFonts w:ascii="Calibri Light" w:eastAsia="Times New Roman" w:hAnsi="Calibri Light" w:cstheme="majorHAnsi"/>
          <w:b/>
          <w:sz w:val="24"/>
          <w:szCs w:val="24"/>
          <w:lang w:eastAsia="x-none"/>
        </w:rPr>
        <w:t>Уклонение от уплаты налогов</w:t>
      </w:r>
      <w:r w:rsidRPr="00A6382E">
        <w:rPr>
          <w:rFonts w:ascii="Calibri Light" w:eastAsia="Times New Roman" w:hAnsi="Calibri Light" w:cstheme="majorHAnsi"/>
          <w:sz w:val="24"/>
          <w:szCs w:val="24"/>
          <w:lang w:eastAsia="x-none"/>
        </w:rPr>
        <w:t xml:space="preserve"> – уклонение </w:t>
      </w:r>
      <w:r w:rsidRPr="00A6382E">
        <w:rPr>
          <w:rFonts w:ascii="Calibri Light" w:eastAsia="Times New Roman" w:hAnsi="Calibri Light" w:cstheme="majorHAnsi"/>
          <w:iCs/>
          <w:sz w:val="24"/>
          <w:szCs w:val="24"/>
          <w:lang w:eastAsia="ru-RU"/>
        </w:rPr>
        <w:t>налогоплательщиков/ таможенных плательщиков от уплаты налогов, сборов и других сумм, задолженных бюджету, путем включения в бухгалтерские, налоговые или финансовые документы ряда искаженных данных о доходах или расходах, некоторых расходов, не имеющих в основе реальных операций или которые имеют в основе несуществующие операции, или путем утаивания ряда налогооблагаемых объектов.</w:t>
      </w:r>
    </w:p>
    <w:p w:rsidR="00D606B9" w:rsidRPr="00A6382E" w:rsidRDefault="00D606B9" w:rsidP="00D606B9">
      <w:pPr>
        <w:spacing w:line="240" w:lineRule="auto"/>
        <w:jc w:val="both"/>
        <w:rPr>
          <w:rFonts w:ascii="Calibri Light" w:hAnsi="Calibri Light" w:cstheme="majorHAnsi"/>
          <w:b/>
          <w:color w:val="000000"/>
          <w:sz w:val="24"/>
          <w:szCs w:val="24"/>
          <w:shd w:val="clear" w:color="auto" w:fill="FFFFFF"/>
        </w:rPr>
      </w:pPr>
      <w:r w:rsidRPr="00A6382E">
        <w:rPr>
          <w:rFonts w:ascii="Calibri Light" w:hAnsi="Calibri Light" w:cstheme="majorHAnsi"/>
          <w:b/>
          <w:color w:val="000000"/>
          <w:sz w:val="24"/>
          <w:szCs w:val="24"/>
        </w:rPr>
        <w:t>Псевдодеятельность</w:t>
      </w:r>
      <w:r w:rsidRPr="00A6382E">
        <w:rPr>
          <w:rFonts w:ascii="Calibri Light" w:hAnsi="Calibri Light" w:cstheme="majorHAnsi"/>
          <w:color w:val="000000"/>
          <w:sz w:val="24"/>
          <w:szCs w:val="24"/>
        </w:rPr>
        <w:t xml:space="preserve"> – создание предприятий без намерения осуществлять предпринимательскую или банковскую деятельность для покрытия незаконных видов предпринимательской деятельности, если она служила причиной потерь в больших пропорциях.</w:t>
      </w:r>
    </w:p>
    <w:p w:rsidR="00D606B9" w:rsidRPr="00A6382E" w:rsidRDefault="00D606B9" w:rsidP="00D606B9">
      <w:pPr>
        <w:spacing w:line="240" w:lineRule="auto"/>
        <w:jc w:val="both"/>
        <w:rPr>
          <w:rFonts w:ascii="Calibri Light" w:hAnsi="Calibri Light" w:cstheme="majorHAnsi"/>
          <w:color w:val="000000"/>
          <w:sz w:val="24"/>
          <w:szCs w:val="24"/>
          <w:shd w:val="clear" w:color="auto" w:fill="FFFFFF"/>
        </w:rPr>
      </w:pPr>
      <w:r w:rsidRPr="00A6382E">
        <w:rPr>
          <w:rFonts w:ascii="Calibri Light" w:hAnsi="Calibri Light" w:cstheme="majorHAnsi"/>
          <w:b/>
          <w:color w:val="000000"/>
          <w:sz w:val="24"/>
          <w:szCs w:val="24"/>
          <w:shd w:val="clear" w:color="auto" w:fill="FFFFFF"/>
        </w:rPr>
        <w:t>Администратор доходов</w:t>
      </w:r>
      <w:r w:rsidRPr="00A6382E">
        <w:rPr>
          <w:rFonts w:ascii="Calibri Light" w:hAnsi="Calibri Light" w:cstheme="majorHAnsi"/>
          <w:color w:val="000000"/>
          <w:sz w:val="24"/>
          <w:szCs w:val="24"/>
          <w:shd w:val="clear" w:color="auto" w:fill="FFFFFF"/>
        </w:rPr>
        <w:t xml:space="preserve"> – бюджетный орган/учреждение, уполномоченное правом сбора/возврата, учета и контроля поступлений в бюджеты компоненты национального публичного бюджета и который несет ответственность за правильность их расчета и поступления</w:t>
      </w:r>
      <w:r>
        <w:rPr>
          <w:rFonts w:ascii="Calibri Light" w:hAnsi="Calibri Light" w:cstheme="majorHAnsi"/>
          <w:color w:val="000000"/>
          <w:sz w:val="24"/>
          <w:szCs w:val="24"/>
          <w:shd w:val="clear" w:color="auto" w:fill="FFFFFF"/>
        </w:rPr>
        <w:t>.</w:t>
      </w:r>
    </w:p>
    <w:p w:rsidR="00D606B9" w:rsidRPr="00A6382E" w:rsidRDefault="00D606B9" w:rsidP="00D606B9">
      <w:pPr>
        <w:pStyle w:val="Heading1"/>
        <w:numPr>
          <w:ilvl w:val="0"/>
          <w:numId w:val="32"/>
        </w:numPr>
        <w:tabs>
          <w:tab w:val="left" w:pos="3600"/>
          <w:tab w:val="left" w:pos="3780"/>
        </w:tabs>
        <w:spacing w:line="276" w:lineRule="auto"/>
        <w:ind w:left="540" w:hanging="180"/>
        <w:jc w:val="center"/>
        <w:rPr>
          <w:rFonts w:ascii="Calibri Light" w:hAnsi="Calibri Light" w:cstheme="minorHAnsi"/>
          <w:i w:val="0"/>
          <w:color w:val="002060"/>
          <w:sz w:val="24"/>
          <w:szCs w:val="24"/>
          <w:lang w:val="ru-RU"/>
        </w:rPr>
      </w:pPr>
      <w:bookmarkStart w:id="3" w:name="_Toc55556847"/>
      <w:bookmarkStart w:id="4" w:name="_Toc31272020"/>
      <w:r w:rsidRPr="00A6382E">
        <w:rPr>
          <w:rFonts w:ascii="Calibri Light" w:hAnsi="Calibri Light" w:cstheme="minorHAnsi"/>
          <w:i w:val="0"/>
          <w:color w:val="002060"/>
          <w:sz w:val="24"/>
          <w:szCs w:val="24"/>
          <w:lang w:val="ru-RU"/>
        </w:rPr>
        <w:t>ОБОБЩЕНИЕ КОНСТАТАЦИЙ АУДИТА</w:t>
      </w:r>
      <w:bookmarkEnd w:id="3"/>
      <w:r w:rsidRPr="00A6382E">
        <w:rPr>
          <w:rFonts w:ascii="Calibri Light" w:hAnsi="Calibri Light" w:cstheme="minorHAnsi"/>
          <w:i w:val="0"/>
          <w:color w:val="002060"/>
          <w:sz w:val="24"/>
          <w:szCs w:val="24"/>
          <w:lang w:val="ru-RU"/>
        </w:rPr>
        <w:t xml:space="preserve"> </w:t>
      </w:r>
    </w:p>
    <w:p w:rsidR="00D606B9" w:rsidRPr="00A6382E" w:rsidRDefault="00D606B9" w:rsidP="00D606B9">
      <w:pPr>
        <w:jc w:val="both"/>
        <w:rPr>
          <w:rFonts w:ascii="Calibri Light" w:hAnsi="Calibri Light" w:cstheme="minorHAnsi"/>
          <w:sz w:val="24"/>
          <w:szCs w:val="24"/>
        </w:rPr>
      </w:pPr>
      <w:r w:rsidRPr="00A6382E">
        <w:rPr>
          <w:rFonts w:ascii="Calibri Light" w:hAnsi="Calibri Light" w:cstheme="minorHAnsi"/>
          <w:sz w:val="24"/>
          <w:szCs w:val="24"/>
        </w:rPr>
        <w:t xml:space="preserve">В соответствии с Программой аудиторской деятельности Счетной палаты на 2020 год, Счетная палата провела аудит соответствия администрирования доходов государственного бюджета Государственной налоговой службой в 2019 году. Выявленные проблемы и уязвимости были сформулированы на основании констатаций аудита, которые свидетельствуют о следующем: </w:t>
      </w:r>
    </w:p>
    <w:p w:rsidR="00D606B9" w:rsidRPr="00A6382E" w:rsidRDefault="00D606B9" w:rsidP="00D606B9">
      <w:pPr>
        <w:jc w:val="both"/>
        <w:rPr>
          <w:rFonts w:ascii="Calibri Light" w:hAnsi="Calibri Light" w:cstheme="minorHAnsi"/>
          <w:i/>
          <w:sz w:val="24"/>
          <w:szCs w:val="24"/>
        </w:rPr>
      </w:pPr>
      <w:r w:rsidRPr="00A6382E">
        <w:rPr>
          <w:rFonts w:ascii="Calibri Light" w:hAnsi="Calibri Light" w:cstheme="majorHAnsi"/>
          <w:i/>
          <w:sz w:val="24"/>
          <w:szCs w:val="24"/>
        </w:rPr>
        <w:t xml:space="preserve">Относительно </w:t>
      </w:r>
      <w:r w:rsidRPr="00A6382E">
        <w:rPr>
          <w:rFonts w:ascii="Calibri Light" w:hAnsi="Calibri Light" w:cstheme="minorHAnsi"/>
          <w:i/>
          <w:sz w:val="24"/>
          <w:szCs w:val="24"/>
        </w:rPr>
        <w:t>реализации задач по сбору и отражении в отчетности доходов, поступающих в государственный бюджет</w:t>
      </w:r>
    </w:p>
    <w:p w:rsidR="00D606B9" w:rsidRPr="00A6382E" w:rsidRDefault="00D606B9" w:rsidP="00D606B9">
      <w:pPr>
        <w:pStyle w:val="ListParagraph"/>
        <w:numPr>
          <w:ilvl w:val="0"/>
          <w:numId w:val="27"/>
        </w:numPr>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Хотя в 2018 году ГНС собрала в НПБ бюджетные доходы на общую сумму 39135,1 млн. леев, что превышает бюджетный прогноз на 78,8 млн. леев, собранные в государственный бюджет налоговым органом доходы не достигли прогнозируемых показателей, составив сумму 17236,0 млн. леев, или на 45,1 млн. леев меньше запланированной суммы (п. 1.1.).</w:t>
      </w:r>
    </w:p>
    <w:p w:rsidR="00D606B9" w:rsidRPr="00A6382E" w:rsidRDefault="00D606B9" w:rsidP="00D606B9">
      <w:pPr>
        <w:numPr>
          <w:ilvl w:val="0"/>
          <w:numId w:val="27"/>
        </w:numPr>
        <w:tabs>
          <w:tab w:val="left" w:pos="360"/>
        </w:tabs>
        <w:spacing w:before="120" w:after="0"/>
        <w:ind w:left="0" w:firstLine="0"/>
        <w:jc w:val="both"/>
        <w:rPr>
          <w:rFonts w:ascii="Calibri Light" w:hAnsi="Calibri Light" w:cstheme="majorHAnsi"/>
          <w:sz w:val="24"/>
          <w:szCs w:val="24"/>
        </w:rPr>
      </w:pPr>
      <w:r w:rsidRPr="00A6382E">
        <w:rPr>
          <w:rFonts w:ascii="Calibri Light" w:hAnsi="Calibri Light" w:cstheme="majorHAnsi"/>
          <w:sz w:val="24"/>
          <w:szCs w:val="24"/>
        </w:rPr>
        <w:lastRenderedPageBreak/>
        <w:t>Из анализа поступлений в НПБ и, соответственно, в ГБ в 2019 году следу</w:t>
      </w:r>
      <w:r>
        <w:rPr>
          <w:rFonts w:ascii="Calibri Light" w:hAnsi="Calibri Light" w:cstheme="majorHAnsi"/>
          <w:sz w:val="24"/>
          <w:szCs w:val="24"/>
        </w:rPr>
        <w:t>е</w:t>
      </w:r>
      <w:r w:rsidRPr="00A6382E">
        <w:rPr>
          <w:rFonts w:ascii="Calibri Light" w:hAnsi="Calibri Light" w:cstheme="majorHAnsi"/>
          <w:sz w:val="24"/>
          <w:szCs w:val="24"/>
        </w:rPr>
        <w:t xml:space="preserve">т, что собранные ГНС доходы имели возрастающую тенденцию по сравнению с 2018 годом, одновременно, удельный вес этих доходов в ВВП зарегистрировал снижение. Так, в 2019 году </w:t>
      </w:r>
      <w:r w:rsidRPr="00A6382E">
        <w:rPr>
          <w:rFonts w:ascii="Calibri Light" w:eastAsia="Book Antiqua" w:hAnsi="Calibri Light" w:cstheme="majorHAnsi"/>
          <w:sz w:val="24"/>
          <w:szCs w:val="24"/>
        </w:rPr>
        <w:t xml:space="preserve">администрируемые ГНС </w:t>
      </w:r>
      <w:r w:rsidRPr="00A6382E">
        <w:rPr>
          <w:rFonts w:ascii="Calibri Light" w:hAnsi="Calibri Light" w:cstheme="majorHAnsi"/>
          <w:sz w:val="24"/>
          <w:szCs w:val="24"/>
        </w:rPr>
        <w:t xml:space="preserve">доходы </w:t>
      </w:r>
      <w:r w:rsidRPr="00A6382E">
        <w:rPr>
          <w:rFonts w:ascii="Calibri Light" w:eastAsia="Book Antiqua" w:hAnsi="Calibri Light" w:cstheme="majorHAnsi"/>
          <w:sz w:val="24"/>
          <w:szCs w:val="24"/>
        </w:rPr>
        <w:t xml:space="preserve">в НПБ и ГБ, отнесенные к ВВП, составили, соответственно, </w:t>
      </w:r>
      <w:r w:rsidRPr="00A6382E">
        <w:rPr>
          <w:rFonts w:ascii="Calibri Light" w:hAnsi="Calibri Light" w:cstheme="majorHAnsi"/>
          <w:sz w:val="24"/>
          <w:szCs w:val="24"/>
        </w:rPr>
        <w:t xml:space="preserve">18,6% и 8,2%, будучи ниже уровня, достигнутого в 2018 году, соответственно, 19,2% и 8,6 %. Также, аудит отмечает, что в 2019 году был зарегистрирован самый низкий темп роста доходов как в НПБ (6%), так и в ГБ (4,6 %), в то время как уровень инфляции достиг цифры 7,54%. Все отмеченное свидетельствует о необходимости прудентной оценки факторов, обуславливающих снижение доходов, </w:t>
      </w:r>
      <w:r w:rsidRPr="00A6382E">
        <w:rPr>
          <w:rFonts w:ascii="Calibri Light" w:eastAsia="Book Antiqua" w:hAnsi="Calibri Light" w:cstheme="majorHAnsi"/>
          <w:sz w:val="24"/>
          <w:szCs w:val="24"/>
        </w:rPr>
        <w:t xml:space="preserve">администрируемых ГНС, отнесенных к ВВП, в том числе с привлечением специализированных органов и налогового органа, других учреждений путем оценки теневой экономики и налогового разрыва с целью выявления возникающих рисков, влияющих на устойчивость процесса сбора налогов и сборов в бюджет </w:t>
      </w:r>
      <w:r w:rsidRPr="00A6382E">
        <w:rPr>
          <w:rFonts w:ascii="Calibri Light" w:hAnsi="Calibri Light" w:cstheme="majorHAnsi"/>
          <w:sz w:val="24"/>
          <w:szCs w:val="24"/>
        </w:rPr>
        <w:t>(п.1.1.).</w:t>
      </w:r>
    </w:p>
    <w:p w:rsidR="00D606B9" w:rsidRPr="00A6382E" w:rsidRDefault="00D606B9" w:rsidP="00D606B9">
      <w:pPr>
        <w:numPr>
          <w:ilvl w:val="0"/>
          <w:numId w:val="27"/>
        </w:numPr>
        <w:tabs>
          <w:tab w:val="left" w:pos="360"/>
        </w:tabs>
        <w:spacing w:before="120" w:after="0"/>
        <w:ind w:left="0" w:firstLine="0"/>
        <w:jc w:val="both"/>
        <w:rPr>
          <w:rFonts w:ascii="Calibri Light" w:hAnsi="Calibri Light" w:cstheme="majorHAnsi"/>
          <w:sz w:val="24"/>
          <w:szCs w:val="24"/>
        </w:rPr>
      </w:pPr>
      <w:r w:rsidRPr="00A6382E">
        <w:rPr>
          <w:rFonts w:ascii="Calibri Light" w:eastAsia="Book Antiqua" w:hAnsi="Calibri Light" w:cstheme="majorHAnsi"/>
          <w:sz w:val="24"/>
          <w:szCs w:val="24"/>
        </w:rPr>
        <w:t xml:space="preserve">ГНС, будучи назначенной в качестве администратора доходов по некоторым платежам и сборам, поступающим от предоставления публичных услуг и применения санкций государственными органами, не обеспечила контроль за полным и своевременным поступлением соответствующих доходов, ограничиваясь лишь учетом поступивших платежей, не имея сумм, начисленных в бюджет. Этот факт повлиял на точность информации из АИС ТСН и обусловил некоторые ошибки в отчетности доходов. Хотя ГНС начала сотрудничать с указанными органами по обмену данными, связанными с начислением этих доходов посредством платформы интероперабильности, эти действия не были завершены </w:t>
      </w:r>
      <w:r w:rsidRPr="00A6382E">
        <w:rPr>
          <w:rFonts w:ascii="Calibri Light" w:hAnsi="Calibri Light" w:cstheme="majorHAnsi"/>
          <w:sz w:val="24"/>
          <w:szCs w:val="24"/>
        </w:rPr>
        <w:t>(п.1.3.).</w:t>
      </w:r>
      <w:r w:rsidRPr="00A6382E">
        <w:rPr>
          <w:rFonts w:ascii="Calibri Light" w:eastAsia="Book Antiqua" w:hAnsi="Calibri Light" w:cstheme="majorHAnsi"/>
          <w:sz w:val="24"/>
          <w:szCs w:val="24"/>
        </w:rPr>
        <w:t xml:space="preserve"> </w:t>
      </w:r>
    </w:p>
    <w:p w:rsidR="00D606B9" w:rsidRPr="00A6382E" w:rsidRDefault="00D606B9" w:rsidP="00D606B9">
      <w:pPr>
        <w:tabs>
          <w:tab w:val="left" w:pos="360"/>
        </w:tabs>
        <w:spacing w:before="120"/>
        <w:jc w:val="both"/>
        <w:rPr>
          <w:rFonts w:ascii="Calibri Light" w:hAnsi="Calibri Light" w:cstheme="majorHAnsi"/>
          <w:i/>
          <w:sz w:val="24"/>
          <w:szCs w:val="24"/>
        </w:rPr>
      </w:pPr>
      <w:r w:rsidRPr="00A6382E">
        <w:rPr>
          <w:rFonts w:ascii="Calibri Light" w:hAnsi="Calibri Light" w:cstheme="majorHAnsi"/>
          <w:i/>
          <w:sz w:val="24"/>
          <w:szCs w:val="24"/>
        </w:rPr>
        <w:t>Относительно соответствия процесса учета и отчетности задолженностей</w:t>
      </w:r>
    </w:p>
    <w:p w:rsidR="00D606B9" w:rsidRPr="00A6382E" w:rsidRDefault="00D606B9" w:rsidP="00D606B9">
      <w:pPr>
        <w:numPr>
          <w:ilvl w:val="0"/>
          <w:numId w:val="27"/>
        </w:numPr>
        <w:tabs>
          <w:tab w:val="left" w:pos="360"/>
        </w:tabs>
        <w:spacing w:before="120" w:after="0"/>
        <w:ind w:left="0" w:firstLine="0"/>
        <w:jc w:val="both"/>
        <w:rPr>
          <w:rFonts w:ascii="Calibri Light" w:eastAsia="Times New Roman" w:hAnsi="Calibri Light" w:cstheme="majorHAnsi"/>
          <w:sz w:val="24"/>
          <w:szCs w:val="24"/>
        </w:rPr>
      </w:pPr>
      <w:r w:rsidRPr="00A6382E">
        <w:rPr>
          <w:rFonts w:ascii="Calibri Light" w:eastAsia="Times New Roman" w:hAnsi="Calibri Light" w:cstheme="majorHAnsi"/>
          <w:sz w:val="24"/>
          <w:szCs w:val="24"/>
        </w:rPr>
        <w:t xml:space="preserve">Согласно данным отчетов, составленных ГНС и представленных МФ, по состоянию на </w:t>
      </w:r>
      <w:r w:rsidRPr="00A6382E">
        <w:rPr>
          <w:rFonts w:ascii="Calibri Light" w:hAnsi="Calibri Light" w:cstheme="majorHAnsi"/>
          <w:sz w:val="24"/>
          <w:szCs w:val="24"/>
        </w:rPr>
        <w:t>31.12.2019 остаток задолженности</w:t>
      </w:r>
      <w:r w:rsidRPr="00A6382E">
        <w:rPr>
          <w:rFonts w:ascii="Calibri Light" w:eastAsia="Book Antiqua" w:hAnsi="Calibri Light" w:cstheme="majorHAnsi"/>
          <w:sz w:val="24"/>
          <w:szCs w:val="24"/>
        </w:rPr>
        <w:t xml:space="preserve"> налогоплательщиков в НПБ составил </w:t>
      </w:r>
      <w:r w:rsidRPr="00A6382E">
        <w:rPr>
          <w:rFonts w:ascii="Calibri Light" w:hAnsi="Calibri Light" w:cstheme="majorHAnsi"/>
          <w:sz w:val="24"/>
          <w:szCs w:val="24"/>
        </w:rPr>
        <w:t>1399,7 млн. леев, в том числе задолженность в ГБ - 802,2 млн. леев. Аудит отмечает, что сумма задолженности в ГБ и, соответственно, в НПБ не является достоверной, будучи ошибочно заниженной на 8,4 млн. леев. Соответствующая сумма, представляющая собой задолженности</w:t>
      </w:r>
      <w:r w:rsidRPr="00A6382E">
        <w:rPr>
          <w:rFonts w:ascii="Calibri Light" w:eastAsia="Book Antiqua" w:hAnsi="Calibri Light" w:cstheme="majorHAnsi"/>
          <w:sz w:val="24"/>
          <w:szCs w:val="24"/>
        </w:rPr>
        <w:t xml:space="preserve"> налогоплательщиков, необоснованно исключенные ГНС из основного налогового учета, в результате аудита была восстановлена в </w:t>
      </w:r>
      <w:r w:rsidRPr="00A6382E">
        <w:rPr>
          <w:rFonts w:ascii="Calibri Light" w:hAnsi="Calibri Light" w:cstheme="majorHAnsi"/>
          <w:color w:val="000000" w:themeColor="text1"/>
          <w:sz w:val="24"/>
          <w:szCs w:val="24"/>
        </w:rPr>
        <w:t xml:space="preserve">2020 году на текущем </w:t>
      </w:r>
      <w:r w:rsidRPr="00A6382E">
        <w:rPr>
          <w:rFonts w:ascii="Calibri Light" w:hAnsi="Calibri Light" w:cstheme="majorHAnsi"/>
          <w:color w:val="000000" w:themeColor="text1"/>
          <w:sz w:val="24"/>
          <w:szCs w:val="24"/>
        </w:rPr>
        <w:lastRenderedPageBreak/>
        <w:t xml:space="preserve">счете </w:t>
      </w:r>
      <w:r w:rsidRPr="00A6382E">
        <w:rPr>
          <w:rFonts w:ascii="Calibri Light" w:eastAsia="Book Antiqua" w:hAnsi="Calibri Light" w:cstheme="majorHAnsi"/>
          <w:sz w:val="24"/>
          <w:szCs w:val="24"/>
        </w:rPr>
        <w:t xml:space="preserve">налогоплательщиков. Установленная ситуация показывает, что внутренние контроли ГНС являются уязвимыми и не предоставляют уверенности в предотвращении риска ошибки в процессе учета </w:t>
      </w:r>
      <w:r w:rsidRPr="00A6382E">
        <w:rPr>
          <w:rFonts w:ascii="Calibri Light" w:hAnsi="Calibri Light" w:cstheme="majorHAnsi"/>
          <w:sz w:val="24"/>
          <w:szCs w:val="24"/>
        </w:rPr>
        <w:t>задолженности</w:t>
      </w:r>
      <w:r w:rsidRPr="00A6382E">
        <w:rPr>
          <w:rFonts w:ascii="Calibri Light" w:eastAsia="Book Antiqua" w:hAnsi="Calibri Light" w:cstheme="majorHAnsi"/>
          <w:sz w:val="24"/>
          <w:szCs w:val="24"/>
        </w:rPr>
        <w:t xml:space="preserve"> налогоплательщиков </w:t>
      </w:r>
      <w:r w:rsidRPr="00A6382E">
        <w:rPr>
          <w:rFonts w:ascii="Calibri Light" w:hAnsi="Calibri Light" w:cstheme="majorHAnsi"/>
          <w:color w:val="000000" w:themeColor="text1"/>
          <w:sz w:val="24"/>
          <w:szCs w:val="24"/>
        </w:rPr>
        <w:t>(п. 2.1.).</w:t>
      </w:r>
    </w:p>
    <w:p w:rsidR="00D606B9" w:rsidRPr="00A6382E" w:rsidRDefault="00D606B9" w:rsidP="00D606B9">
      <w:pPr>
        <w:numPr>
          <w:ilvl w:val="0"/>
          <w:numId w:val="27"/>
        </w:numPr>
        <w:tabs>
          <w:tab w:val="left" w:pos="360"/>
        </w:tabs>
        <w:spacing w:before="120" w:after="0"/>
        <w:ind w:left="0" w:firstLine="0"/>
        <w:jc w:val="both"/>
        <w:rPr>
          <w:rFonts w:ascii="Calibri Light" w:eastAsia="Times New Roman" w:hAnsi="Calibri Light" w:cstheme="majorHAnsi"/>
          <w:b/>
          <w:i/>
          <w:sz w:val="24"/>
          <w:szCs w:val="24"/>
        </w:rPr>
      </w:pPr>
      <w:r w:rsidRPr="00A6382E">
        <w:rPr>
          <w:rFonts w:ascii="Calibri Light" w:eastAsia="Times New Roman" w:hAnsi="Calibri Light" w:cstheme="majorHAnsi"/>
          <w:sz w:val="24"/>
          <w:szCs w:val="24"/>
        </w:rPr>
        <w:t xml:space="preserve">Несмотря на то, что согласно отчетным данным ГНС, регистрируется снижение </w:t>
      </w:r>
      <w:r w:rsidRPr="00A6382E">
        <w:rPr>
          <w:rFonts w:ascii="Calibri Light" w:hAnsi="Calibri Light" w:cstheme="majorHAnsi"/>
          <w:sz w:val="24"/>
          <w:szCs w:val="24"/>
        </w:rPr>
        <w:t xml:space="preserve">задолженности </w:t>
      </w:r>
      <w:r w:rsidRPr="00A6382E">
        <w:rPr>
          <w:rFonts w:ascii="Calibri Light" w:eastAsia="Book Antiqua" w:hAnsi="Calibri Light" w:cstheme="majorHAnsi"/>
          <w:sz w:val="24"/>
          <w:szCs w:val="24"/>
        </w:rPr>
        <w:t xml:space="preserve">налогоплательщиков в государственный бюджет на сумму </w:t>
      </w:r>
      <w:r w:rsidRPr="00A6382E">
        <w:rPr>
          <w:rFonts w:ascii="Calibri Light" w:hAnsi="Calibri Light" w:cstheme="majorHAnsi"/>
          <w:sz w:val="24"/>
          <w:szCs w:val="24"/>
        </w:rPr>
        <w:t xml:space="preserve">341,1 млн. леев против аналогичного периода 2018 года, аудит отмечает, что это снижение обусловлено снятием задолженностей из основного учета на общую сумму 541,0 млн. леев и регистрации задолженных налоговых обязательств на специальном учете, которые являются невозмещаемыми или имеют низкий уровень возмещения, составляя убытки государственного бюджета. Учитывая, что в соответствии с законодательной базой налоговые обязательства, находящиеся на специальном учете, не считаются задолженностью, этот аспект создает ошибочное впечатление о снижении задолженностей в ГБ и поднимает/улучшает уровень показателей ГНС по разделу </w:t>
      </w:r>
      <w:r w:rsidRPr="00A6382E">
        <w:rPr>
          <w:rFonts w:ascii="Calibri Light" w:eastAsia="Book Antiqua" w:hAnsi="Calibri Light" w:cstheme="majorHAnsi"/>
          <w:sz w:val="24"/>
          <w:szCs w:val="24"/>
        </w:rPr>
        <w:t>администрирования</w:t>
      </w:r>
      <w:r w:rsidRPr="00A6382E">
        <w:rPr>
          <w:rFonts w:ascii="Calibri Light" w:hAnsi="Calibri Light" w:cstheme="majorHAnsi"/>
          <w:sz w:val="24"/>
          <w:szCs w:val="24"/>
        </w:rPr>
        <w:t xml:space="preserve"> задолженностей. По состоянию на 31.12.2019, общие задолженности по налоговым обязательствам перед ГБ, которые числятся на специальном учете, составили 12034,4 млн. леев (п. 2.1.).</w:t>
      </w:r>
    </w:p>
    <w:p w:rsidR="00D606B9" w:rsidRPr="00A6382E" w:rsidRDefault="00D606B9" w:rsidP="00D606B9">
      <w:pPr>
        <w:numPr>
          <w:ilvl w:val="0"/>
          <w:numId w:val="27"/>
        </w:numPr>
        <w:tabs>
          <w:tab w:val="left" w:pos="360"/>
          <w:tab w:val="left" w:pos="540"/>
        </w:tabs>
        <w:spacing w:before="120" w:after="0"/>
        <w:ind w:left="0" w:firstLine="0"/>
        <w:jc w:val="both"/>
        <w:rPr>
          <w:rFonts w:ascii="Calibri Light" w:eastAsia="Times New Roman" w:hAnsi="Calibri Light" w:cstheme="majorHAnsi"/>
          <w:b/>
          <w:i/>
          <w:sz w:val="24"/>
          <w:szCs w:val="24"/>
        </w:rPr>
      </w:pPr>
      <w:r w:rsidRPr="00A6382E">
        <w:rPr>
          <w:rFonts w:ascii="Calibri Light" w:hAnsi="Calibri Light" w:cstheme="majorHAnsi"/>
          <w:color w:val="000000" w:themeColor="text1"/>
          <w:sz w:val="24"/>
          <w:szCs w:val="24"/>
        </w:rPr>
        <w:t xml:space="preserve"> </w:t>
      </w:r>
      <w:r w:rsidRPr="00A6382E">
        <w:rPr>
          <w:rFonts w:ascii="Calibri Light" w:eastAsia="Times New Roman" w:hAnsi="Calibri Light" w:cstheme="majorHAnsi"/>
          <w:sz w:val="24"/>
          <w:szCs w:val="24"/>
        </w:rPr>
        <w:t xml:space="preserve">В общей сумме </w:t>
      </w:r>
      <w:r w:rsidRPr="00A6382E">
        <w:rPr>
          <w:rFonts w:ascii="Calibri Light" w:hAnsi="Calibri Light" w:cstheme="majorHAnsi"/>
          <w:sz w:val="24"/>
          <w:szCs w:val="24"/>
        </w:rPr>
        <w:t xml:space="preserve">налоговых обязательств, зарегистрированных на специальном учете, преимущественная часть </w:t>
      </w:r>
      <w:r w:rsidRPr="00A6382E">
        <w:rPr>
          <w:rFonts w:ascii="Calibri Light" w:hAnsi="Calibri Light" w:cstheme="majorHAnsi"/>
          <w:color w:val="000000" w:themeColor="text1"/>
          <w:sz w:val="24"/>
          <w:szCs w:val="24"/>
        </w:rPr>
        <w:t xml:space="preserve">– 6733,6 </w:t>
      </w:r>
      <w:r w:rsidRPr="00A6382E">
        <w:rPr>
          <w:rFonts w:ascii="Calibri Light" w:hAnsi="Calibri Light" w:cstheme="majorHAnsi"/>
          <w:sz w:val="24"/>
          <w:szCs w:val="24"/>
        </w:rPr>
        <w:t xml:space="preserve">млн. леев или </w:t>
      </w:r>
      <w:r w:rsidRPr="00A6382E">
        <w:rPr>
          <w:rFonts w:ascii="Calibri Light" w:hAnsi="Calibri Light" w:cstheme="majorHAnsi"/>
          <w:color w:val="000000" w:themeColor="text1"/>
          <w:sz w:val="24"/>
          <w:szCs w:val="24"/>
        </w:rPr>
        <w:t xml:space="preserve">55,8 % приходится на </w:t>
      </w:r>
      <w:r w:rsidRPr="00A6382E">
        <w:rPr>
          <w:rFonts w:ascii="Calibri Light" w:hAnsi="Calibri Light" w:cstheme="majorHAnsi"/>
          <w:sz w:val="24"/>
          <w:szCs w:val="24"/>
        </w:rPr>
        <w:t xml:space="preserve">задолженности </w:t>
      </w:r>
      <w:r w:rsidRPr="00A6382E">
        <w:rPr>
          <w:rFonts w:ascii="Calibri Light" w:eastAsia="Book Antiqua" w:hAnsi="Calibri Light" w:cstheme="majorHAnsi"/>
          <w:sz w:val="24"/>
          <w:szCs w:val="24"/>
        </w:rPr>
        <w:t>налогоплательщиков, находящихся в процедуре несостоятельности, процедуре банкротства или упрощенной процедуре банкротства. Отсутствие методологической базы, утвержденной МФ, об отражении в отчетности</w:t>
      </w:r>
      <w:r w:rsidRPr="00A6382E">
        <w:rPr>
          <w:rFonts w:ascii="Calibri Light" w:hAnsi="Calibri Light" w:cstheme="majorHAnsi"/>
          <w:sz w:val="24"/>
          <w:szCs w:val="24"/>
        </w:rPr>
        <w:t xml:space="preserve"> задолженности </w:t>
      </w:r>
      <w:r w:rsidRPr="00A6382E">
        <w:rPr>
          <w:rFonts w:ascii="Calibri Light" w:eastAsia="Book Antiqua" w:hAnsi="Calibri Light" w:cstheme="majorHAnsi"/>
          <w:sz w:val="24"/>
          <w:szCs w:val="24"/>
        </w:rPr>
        <w:t xml:space="preserve">несостоятельных налогоплательщиков, привело к неотнесению и неотражению в отчетности ГНС налоговых обязательств в сумме </w:t>
      </w:r>
      <w:r w:rsidRPr="00A6382E">
        <w:rPr>
          <w:rFonts w:ascii="Calibri Light" w:hAnsi="Calibri Light" w:cstheme="majorHAnsi"/>
          <w:color w:val="000000" w:themeColor="text1"/>
          <w:sz w:val="24"/>
          <w:szCs w:val="24"/>
        </w:rPr>
        <w:t xml:space="preserve">6733,6 </w:t>
      </w:r>
      <w:r w:rsidRPr="00A6382E">
        <w:rPr>
          <w:rFonts w:ascii="Calibri Light" w:hAnsi="Calibri Light" w:cstheme="majorHAnsi"/>
          <w:sz w:val="24"/>
          <w:szCs w:val="24"/>
        </w:rPr>
        <w:t xml:space="preserve">млн. леев по разделу ,,задолженности”. В ходе аудита МФ изменило внутренний приказ, указав, что задолженности по налоговым обязательствам </w:t>
      </w:r>
      <w:r w:rsidRPr="00A6382E">
        <w:rPr>
          <w:rFonts w:ascii="Calibri Light" w:eastAsia="Book Antiqua" w:hAnsi="Calibri Light" w:cstheme="majorHAnsi"/>
          <w:sz w:val="24"/>
          <w:szCs w:val="24"/>
        </w:rPr>
        <w:t xml:space="preserve">несостоятельных налогоплательщиков не отражаются как </w:t>
      </w:r>
      <w:r w:rsidRPr="00A6382E">
        <w:rPr>
          <w:rFonts w:ascii="Calibri Light" w:hAnsi="Calibri Light" w:cstheme="majorHAnsi"/>
          <w:sz w:val="24"/>
          <w:szCs w:val="24"/>
        </w:rPr>
        <w:t>задолженности (п.2.2.).</w:t>
      </w:r>
    </w:p>
    <w:p w:rsidR="00D606B9" w:rsidRPr="00A6382E" w:rsidRDefault="00D606B9" w:rsidP="00D606B9">
      <w:pPr>
        <w:numPr>
          <w:ilvl w:val="0"/>
          <w:numId w:val="27"/>
        </w:numPr>
        <w:tabs>
          <w:tab w:val="left" w:pos="360"/>
          <w:tab w:val="left" w:pos="540"/>
        </w:tabs>
        <w:spacing w:before="120" w:after="0"/>
        <w:ind w:left="0" w:firstLine="0"/>
        <w:jc w:val="both"/>
        <w:rPr>
          <w:rFonts w:ascii="Calibri Light" w:eastAsia="Times New Roman" w:hAnsi="Calibri Light" w:cstheme="majorHAnsi"/>
          <w:b/>
          <w:i/>
          <w:sz w:val="24"/>
          <w:szCs w:val="24"/>
        </w:rPr>
      </w:pPr>
      <w:r w:rsidRPr="00A6382E">
        <w:rPr>
          <w:rFonts w:ascii="Calibri Light" w:hAnsi="Calibri Light" w:cstheme="majorHAnsi"/>
          <w:color w:val="000000" w:themeColor="text1"/>
          <w:sz w:val="24"/>
          <w:szCs w:val="24"/>
        </w:rPr>
        <w:t xml:space="preserve">Аудит отмечает, что ГНС аннулировала, после завершения процесса налогового стимулирования, штрафы и пени за задержку в сумме 2,1 </w:t>
      </w:r>
      <w:r w:rsidRPr="00A6382E">
        <w:rPr>
          <w:rFonts w:ascii="Calibri Light" w:hAnsi="Calibri Light" w:cstheme="majorHAnsi"/>
          <w:sz w:val="24"/>
          <w:szCs w:val="24"/>
        </w:rPr>
        <w:t xml:space="preserve">млн. леев, они были сняты с основного налогового учета в апреле </w:t>
      </w:r>
      <w:r w:rsidRPr="00A6382E">
        <w:rPr>
          <w:rFonts w:ascii="Calibri Light" w:hAnsi="Calibri Light" w:cstheme="majorHAnsi"/>
          <w:color w:val="000000" w:themeColor="text1"/>
          <w:sz w:val="24"/>
          <w:szCs w:val="24"/>
        </w:rPr>
        <w:t xml:space="preserve">2019 года, хотя регламентировано установленный срок для этого процесса истек. Сумма 2,1 </w:t>
      </w:r>
      <w:r w:rsidRPr="00A6382E">
        <w:rPr>
          <w:rFonts w:ascii="Calibri Light" w:hAnsi="Calibri Light" w:cstheme="majorHAnsi"/>
          <w:sz w:val="24"/>
          <w:szCs w:val="24"/>
        </w:rPr>
        <w:t xml:space="preserve">млн. леев не отражена в совокупных и отраженных в отчетности данных ГНС относительно штрафов и пени, </w:t>
      </w:r>
      <w:r w:rsidRPr="00A6382E">
        <w:rPr>
          <w:rFonts w:ascii="Calibri Light" w:hAnsi="Calibri Light" w:cstheme="majorHAnsi"/>
          <w:color w:val="000000" w:themeColor="text1"/>
          <w:sz w:val="24"/>
          <w:szCs w:val="24"/>
        </w:rPr>
        <w:t xml:space="preserve">аннулированных в рамках налогового стимулирования, была отражена ошибочно сумма 187,3 </w:t>
      </w:r>
      <w:r w:rsidRPr="00A6382E">
        <w:rPr>
          <w:rFonts w:ascii="Calibri Light" w:hAnsi="Calibri Light" w:cstheme="majorHAnsi"/>
          <w:sz w:val="24"/>
          <w:szCs w:val="24"/>
        </w:rPr>
        <w:t xml:space="preserve">млн. леев, которая фактически составляет </w:t>
      </w:r>
      <w:r w:rsidRPr="00A6382E">
        <w:rPr>
          <w:rFonts w:ascii="Calibri Light" w:hAnsi="Calibri Light" w:cstheme="majorHAnsi"/>
          <w:color w:val="000000" w:themeColor="text1"/>
          <w:sz w:val="24"/>
          <w:szCs w:val="24"/>
        </w:rPr>
        <w:t xml:space="preserve">189,4 </w:t>
      </w:r>
      <w:r w:rsidRPr="00A6382E">
        <w:rPr>
          <w:rFonts w:ascii="Calibri Light" w:hAnsi="Calibri Light" w:cstheme="majorHAnsi"/>
          <w:sz w:val="24"/>
          <w:szCs w:val="24"/>
        </w:rPr>
        <w:t>млн. леев</w:t>
      </w:r>
      <w:r w:rsidRPr="00A6382E">
        <w:rPr>
          <w:rFonts w:ascii="Calibri Light" w:hAnsi="Calibri Light" w:cstheme="majorHAnsi"/>
          <w:color w:val="000000" w:themeColor="text1"/>
          <w:sz w:val="24"/>
          <w:szCs w:val="24"/>
        </w:rPr>
        <w:t xml:space="preserve"> (п. 2.3.).</w:t>
      </w:r>
    </w:p>
    <w:p w:rsidR="00D606B9" w:rsidRPr="00A6382E" w:rsidRDefault="00D606B9" w:rsidP="00D606B9">
      <w:pPr>
        <w:numPr>
          <w:ilvl w:val="0"/>
          <w:numId w:val="27"/>
        </w:numPr>
        <w:tabs>
          <w:tab w:val="left" w:pos="360"/>
          <w:tab w:val="left" w:pos="540"/>
        </w:tabs>
        <w:spacing w:before="120" w:after="0"/>
        <w:ind w:left="0" w:firstLine="0"/>
        <w:jc w:val="both"/>
        <w:rPr>
          <w:rFonts w:ascii="Calibri Light" w:eastAsia="Times New Roman" w:hAnsi="Calibri Light" w:cstheme="majorHAnsi"/>
          <w:b/>
          <w:i/>
          <w:sz w:val="24"/>
          <w:szCs w:val="24"/>
        </w:rPr>
      </w:pPr>
      <w:r w:rsidRPr="00DA17D6">
        <w:rPr>
          <w:rFonts w:ascii="Calibri Light" w:hAnsi="Calibri Light" w:cstheme="majorHAnsi"/>
          <w:sz w:val="24"/>
          <w:szCs w:val="24"/>
        </w:rPr>
        <w:lastRenderedPageBreak/>
        <w:t>В аудируемом периоде руководство ГНС идентифицировало</w:t>
      </w:r>
      <w:r w:rsidRPr="00DA17D6">
        <w:rPr>
          <w:rFonts w:ascii="Helvetica" w:hAnsi="Helvetica" w:cs="Helvetica"/>
          <w:sz w:val="21"/>
          <w:szCs w:val="21"/>
          <w:shd w:val="clear" w:color="auto" w:fill="FFFFFF"/>
        </w:rPr>
        <w:t xml:space="preserve"> </w:t>
      </w:r>
      <w:r w:rsidRPr="00DA17D6">
        <w:rPr>
          <w:rFonts w:ascii="Calibri Light" w:hAnsi="Calibri Light" w:cs="Helvetica"/>
          <w:sz w:val="24"/>
          <w:szCs w:val="24"/>
          <w:shd w:val="clear" w:color="auto" w:fill="FFFFFF"/>
        </w:rPr>
        <w:t>уязвимым</w:t>
      </w:r>
      <w:r w:rsidRPr="00DA17D6">
        <w:rPr>
          <w:rFonts w:ascii="Calibri Light" w:hAnsi="Calibri Light" w:cstheme="majorHAnsi"/>
          <w:sz w:val="24"/>
          <w:szCs w:val="24"/>
        </w:rPr>
        <w:t xml:space="preserve"> процесс разработки списка  </w:t>
      </w:r>
      <w:r w:rsidRPr="00DA17D6">
        <w:rPr>
          <w:rFonts w:ascii="Calibri Light" w:eastAsia="Book Antiqua" w:hAnsi="Calibri Light" w:cstheme="majorHAnsi"/>
          <w:sz w:val="24"/>
          <w:szCs w:val="24"/>
        </w:rPr>
        <w:t>налогоплательщиков должников</w:t>
      </w:r>
      <w:r w:rsidRPr="00A8091E">
        <w:rPr>
          <w:rFonts w:ascii="Calibri Light" w:eastAsia="Book Antiqua" w:hAnsi="Calibri Light" w:cstheme="majorHAnsi"/>
          <w:sz w:val="24"/>
          <w:szCs w:val="24"/>
        </w:rPr>
        <w:t xml:space="preserve"> С целью его улучшения, было принято решение провести  внутренн</w:t>
      </w:r>
      <w:r w:rsidRPr="00DA17D6">
        <w:rPr>
          <w:rFonts w:ascii="Calibri Light" w:eastAsia="Book Antiqua" w:hAnsi="Calibri Light" w:cstheme="majorHAnsi"/>
          <w:sz w:val="24"/>
          <w:szCs w:val="24"/>
        </w:rPr>
        <w:t>ий аудит, констатации которого отразили несоответствия/ упущения, допущенные УПО как в порядке представления, так и в сумме минимальной задолженности, включенной в список должников</w:t>
      </w:r>
      <w:r w:rsidRPr="00A6382E">
        <w:rPr>
          <w:rFonts w:ascii="Calibri Light" w:eastAsia="Book Antiqua" w:hAnsi="Calibri Light" w:cstheme="majorHAnsi"/>
          <w:sz w:val="24"/>
          <w:szCs w:val="24"/>
        </w:rPr>
        <w:t xml:space="preserve">. Хотя внешний публичный аудит констатировал улучшение процедуры разработки </w:t>
      </w:r>
      <w:r w:rsidRPr="00A6382E">
        <w:rPr>
          <w:rFonts w:ascii="Calibri Light" w:hAnsi="Calibri Light" w:cstheme="majorHAnsi"/>
          <w:color w:val="000000" w:themeColor="text1"/>
          <w:sz w:val="24"/>
          <w:szCs w:val="24"/>
        </w:rPr>
        <w:t xml:space="preserve">списка </w:t>
      </w:r>
      <w:r w:rsidRPr="00A6382E">
        <w:rPr>
          <w:rFonts w:ascii="Calibri Light" w:eastAsia="Book Antiqua" w:hAnsi="Calibri Light" w:cstheme="majorHAnsi"/>
          <w:sz w:val="24"/>
          <w:szCs w:val="24"/>
        </w:rPr>
        <w:t>должников, тем не менее, еще существуют некоторые проблематичные аспекты, преимущественно вытекающие из затягивания представления данных НКСС относительно сумм, начисленных и оплаченных в БГСС</w:t>
      </w:r>
      <w:r w:rsidRPr="00A6382E">
        <w:rPr>
          <w:rFonts w:ascii="Calibri Light" w:hAnsi="Calibri Light" w:cstheme="majorHAnsi"/>
          <w:sz w:val="24"/>
          <w:szCs w:val="24"/>
        </w:rPr>
        <w:t xml:space="preserve"> (п. 2.4.).</w:t>
      </w:r>
    </w:p>
    <w:p w:rsidR="00D606B9" w:rsidRPr="00A6382E" w:rsidRDefault="00D606B9" w:rsidP="00D606B9">
      <w:pPr>
        <w:tabs>
          <w:tab w:val="left" w:pos="360"/>
          <w:tab w:val="left" w:pos="540"/>
        </w:tabs>
        <w:spacing w:before="120"/>
        <w:jc w:val="both"/>
        <w:rPr>
          <w:rFonts w:ascii="Calibri Light" w:eastAsia="Times New Roman" w:hAnsi="Calibri Light" w:cstheme="majorHAnsi"/>
          <w:i/>
          <w:sz w:val="24"/>
          <w:szCs w:val="24"/>
        </w:rPr>
      </w:pPr>
      <w:r w:rsidRPr="00A6382E">
        <w:rPr>
          <w:rFonts w:ascii="Calibri Light" w:hAnsi="Calibri Light" w:cstheme="majorHAnsi"/>
          <w:i/>
          <w:sz w:val="24"/>
          <w:szCs w:val="24"/>
        </w:rPr>
        <w:t xml:space="preserve">Относительно </w:t>
      </w:r>
      <w:r w:rsidRPr="00A6382E">
        <w:rPr>
          <w:rFonts w:ascii="Calibri Light" w:eastAsia="Times New Roman" w:hAnsi="Calibri Light" w:cstheme="majorHAnsi"/>
          <w:i/>
          <w:sz w:val="24"/>
          <w:szCs w:val="24"/>
        </w:rPr>
        <w:t xml:space="preserve">соответствия процесса принудительного исполнения налогового обязательства ГНС </w:t>
      </w:r>
    </w:p>
    <w:p w:rsidR="00D606B9" w:rsidRPr="00A6382E" w:rsidRDefault="00D606B9" w:rsidP="00D606B9">
      <w:pPr>
        <w:numPr>
          <w:ilvl w:val="0"/>
          <w:numId w:val="27"/>
        </w:numPr>
        <w:tabs>
          <w:tab w:val="left" w:pos="360"/>
          <w:tab w:val="left" w:pos="540"/>
        </w:tabs>
        <w:spacing w:before="120" w:after="0"/>
        <w:ind w:left="0" w:firstLine="0"/>
        <w:jc w:val="both"/>
        <w:rPr>
          <w:rFonts w:ascii="Calibri Light" w:hAnsi="Calibri Light" w:cstheme="majorHAnsi"/>
          <w:b/>
          <w:i/>
          <w:sz w:val="24"/>
          <w:szCs w:val="24"/>
        </w:rPr>
      </w:pPr>
      <w:r w:rsidRPr="00A6382E">
        <w:rPr>
          <w:rFonts w:ascii="Calibri Light" w:hAnsi="Calibri Light" w:cstheme="majorHAnsi"/>
          <w:sz w:val="24"/>
          <w:szCs w:val="24"/>
        </w:rPr>
        <w:t xml:space="preserve">Институциональная и операционная реформа, продвигаемая в последние годы ГНС, способствовала модернизации и развитию функции </w:t>
      </w:r>
      <w:r w:rsidRPr="00A6382E">
        <w:rPr>
          <w:rFonts w:ascii="Calibri Light" w:eastAsia="Times New Roman" w:hAnsi="Calibri Light" w:cstheme="majorHAnsi"/>
          <w:sz w:val="24"/>
          <w:szCs w:val="24"/>
        </w:rPr>
        <w:t xml:space="preserve">принудительного исполнения </w:t>
      </w:r>
      <w:r w:rsidRPr="00A6382E">
        <w:rPr>
          <w:rFonts w:ascii="Calibri Light" w:eastAsia="Book Antiqua" w:hAnsi="Calibri Light" w:cstheme="majorHAnsi"/>
          <w:sz w:val="24"/>
          <w:szCs w:val="24"/>
        </w:rPr>
        <w:t xml:space="preserve">задолженностей. Вместе с тем, в 2019 году налоговые доходы, поступившие путем применения способов </w:t>
      </w:r>
      <w:r w:rsidRPr="00A6382E">
        <w:rPr>
          <w:rFonts w:ascii="Calibri Light" w:eastAsia="Times New Roman" w:hAnsi="Calibri Light" w:cstheme="majorHAnsi"/>
          <w:sz w:val="24"/>
          <w:szCs w:val="24"/>
        </w:rPr>
        <w:t xml:space="preserve">принудительного исполнения, снизились по сравнению с предыдущим годом, составив </w:t>
      </w:r>
      <w:r w:rsidRPr="00A6382E">
        <w:rPr>
          <w:rFonts w:ascii="Calibri Light" w:hAnsi="Calibri Light" w:cstheme="majorHAnsi"/>
          <w:sz w:val="24"/>
          <w:szCs w:val="24"/>
        </w:rPr>
        <w:t>1086,6 млн. леев или на 70,7 млн. леев меньше (п. 3.1.).</w:t>
      </w:r>
    </w:p>
    <w:p w:rsidR="00D606B9" w:rsidRPr="00A6382E" w:rsidRDefault="00D606B9" w:rsidP="00D606B9">
      <w:pPr>
        <w:numPr>
          <w:ilvl w:val="0"/>
          <w:numId w:val="27"/>
        </w:numPr>
        <w:tabs>
          <w:tab w:val="left" w:pos="360"/>
          <w:tab w:val="left" w:pos="540"/>
        </w:tabs>
        <w:spacing w:before="120" w:after="0"/>
        <w:ind w:left="0" w:firstLine="0"/>
        <w:jc w:val="both"/>
        <w:rPr>
          <w:rFonts w:ascii="Calibri Light" w:eastAsia="Times New Roman" w:hAnsi="Calibri Light" w:cstheme="majorHAnsi"/>
          <w:b/>
          <w:i/>
          <w:sz w:val="24"/>
          <w:szCs w:val="24"/>
        </w:rPr>
      </w:pPr>
      <w:r w:rsidRPr="00A6382E">
        <w:rPr>
          <w:rFonts w:ascii="Calibri Light" w:eastAsia="Times New Roman" w:hAnsi="Calibri Light" w:cstheme="majorHAnsi"/>
          <w:sz w:val="24"/>
          <w:szCs w:val="24"/>
        </w:rPr>
        <w:t>Аудит констатирует неприменение положений Налогового кодекса по принудительному аресту уставных долей, которыми владеют н</w:t>
      </w:r>
      <w:r w:rsidRPr="00A6382E">
        <w:rPr>
          <w:rFonts w:ascii="Calibri Light" w:eastAsia="Book Antiqua" w:hAnsi="Calibri Light" w:cstheme="majorHAnsi"/>
          <w:sz w:val="24"/>
          <w:szCs w:val="24"/>
        </w:rPr>
        <w:t xml:space="preserve">алогоплательщики должники в уставном капитале некоторых обществ с ограниченной ответственностью, не имеется ни один прецедент по использованию этого инструмента. Так, выборочные поверки аудита отметили случаи, в которых налогоплательщики, зарегистрировав задолженности в бюджет в сумме </w:t>
      </w:r>
      <w:r w:rsidRPr="00A6382E">
        <w:rPr>
          <w:rFonts w:ascii="Calibri Light" w:hAnsi="Calibri Light" w:cstheme="majorHAnsi"/>
          <w:sz w:val="24"/>
          <w:szCs w:val="24"/>
        </w:rPr>
        <w:t xml:space="preserve">32,9 млн. леев, владели </w:t>
      </w:r>
      <w:r w:rsidRPr="00A6382E">
        <w:rPr>
          <w:rFonts w:ascii="Calibri Light" w:eastAsia="Times New Roman" w:hAnsi="Calibri Light" w:cstheme="majorHAnsi"/>
          <w:sz w:val="24"/>
          <w:szCs w:val="24"/>
        </w:rPr>
        <w:t xml:space="preserve">уставными долями в </w:t>
      </w:r>
      <w:r w:rsidRPr="00A6382E">
        <w:rPr>
          <w:rFonts w:ascii="Calibri Light" w:eastAsia="Book Antiqua" w:hAnsi="Calibri Light" w:cstheme="majorHAnsi"/>
          <w:sz w:val="24"/>
          <w:szCs w:val="24"/>
        </w:rPr>
        <w:t xml:space="preserve">обществах с ограниченной ответственностью в размере </w:t>
      </w:r>
      <w:r w:rsidRPr="00A6382E">
        <w:rPr>
          <w:rFonts w:ascii="Calibri Light" w:hAnsi="Calibri Light" w:cstheme="majorHAnsi"/>
          <w:sz w:val="24"/>
          <w:szCs w:val="24"/>
        </w:rPr>
        <w:t xml:space="preserve">95,4 млн. леев, которые не были арестованы ГУД мун. Кишинэу. Таким образом, </w:t>
      </w:r>
      <w:r w:rsidRPr="00A6382E">
        <w:rPr>
          <w:rFonts w:ascii="Calibri Light" w:eastAsia="Book Antiqua" w:hAnsi="Calibri Light" w:cstheme="majorHAnsi"/>
          <w:sz w:val="24"/>
          <w:szCs w:val="24"/>
        </w:rPr>
        <w:t xml:space="preserve">налогоплательщики со значительными суммами задолженности, образованными в результате неуплаты налогов, направили сэкономленные средства на увеличение уставного капитала некоторых обществ с ограниченной ответственностью, которые являются активными и прибыльными с финансово-экономической точки зрения, вместо того, чтобы на их уставный капитал регламентировано было применено ГНС </w:t>
      </w:r>
      <w:r w:rsidRPr="00A6382E">
        <w:rPr>
          <w:rFonts w:ascii="Calibri Light" w:eastAsia="Times New Roman" w:hAnsi="Calibri Light" w:cstheme="majorHAnsi"/>
          <w:sz w:val="24"/>
          <w:szCs w:val="24"/>
        </w:rPr>
        <w:t xml:space="preserve">принудительное исполнение. Эти недостатки были связаны как с несоблюдением работниками ГНС законодательных положений, так и </w:t>
      </w:r>
      <w:r w:rsidRPr="00A6382E">
        <w:rPr>
          <w:rFonts w:ascii="Calibri Light" w:eastAsia="Times New Roman" w:hAnsi="Calibri Light" w:cstheme="majorHAnsi"/>
          <w:sz w:val="24"/>
          <w:szCs w:val="24"/>
        </w:rPr>
        <w:lastRenderedPageBreak/>
        <w:t xml:space="preserve">отсутствием во внутренней методологической базе ряда положений о механизме наложения ареста и продажи </w:t>
      </w:r>
      <w:r w:rsidRPr="00A6382E">
        <w:rPr>
          <w:rFonts w:ascii="Calibri Light" w:eastAsia="Book Antiqua" w:hAnsi="Calibri Light" w:cstheme="majorHAnsi"/>
          <w:sz w:val="24"/>
          <w:szCs w:val="24"/>
        </w:rPr>
        <w:t xml:space="preserve">уставных долей, имеющихся в уставном капитале обществ с ограниченной ответственностью </w:t>
      </w:r>
      <w:r w:rsidRPr="00A6382E">
        <w:rPr>
          <w:rFonts w:ascii="Calibri Light" w:eastAsia="Calibri" w:hAnsi="Calibri Light" w:cstheme="majorHAnsi"/>
          <w:sz w:val="24"/>
          <w:szCs w:val="24"/>
        </w:rPr>
        <w:t>(п.3.1.)</w:t>
      </w:r>
      <w:r w:rsidRPr="00A6382E">
        <w:rPr>
          <w:rFonts w:ascii="Calibri Light" w:hAnsi="Calibri Light" w:cstheme="majorHAnsi"/>
          <w:sz w:val="24"/>
          <w:szCs w:val="24"/>
        </w:rPr>
        <w:t xml:space="preserve">. </w:t>
      </w:r>
      <w:r w:rsidRPr="00A6382E">
        <w:rPr>
          <w:rFonts w:ascii="Calibri Light" w:eastAsia="Times New Roman" w:hAnsi="Calibri Light" w:cstheme="majorHAnsi"/>
          <w:sz w:val="24"/>
          <w:szCs w:val="24"/>
        </w:rPr>
        <w:t xml:space="preserve">  </w:t>
      </w:r>
    </w:p>
    <w:p w:rsidR="00D606B9" w:rsidRPr="00A6382E" w:rsidRDefault="00D606B9" w:rsidP="00D606B9">
      <w:pPr>
        <w:numPr>
          <w:ilvl w:val="0"/>
          <w:numId w:val="27"/>
        </w:numPr>
        <w:tabs>
          <w:tab w:val="left" w:pos="180"/>
          <w:tab w:val="left" w:pos="270"/>
          <w:tab w:val="left" w:pos="360"/>
          <w:tab w:val="left" w:pos="450"/>
          <w:tab w:val="left" w:pos="540"/>
        </w:tabs>
        <w:spacing w:before="120" w:after="0"/>
        <w:ind w:left="0" w:firstLine="0"/>
        <w:jc w:val="both"/>
        <w:rPr>
          <w:rFonts w:ascii="Calibri Light" w:hAnsi="Calibri Light" w:cstheme="majorHAnsi"/>
          <w:b/>
          <w:i/>
          <w:sz w:val="24"/>
          <w:szCs w:val="24"/>
        </w:rPr>
      </w:pPr>
      <w:r w:rsidRPr="00A6382E">
        <w:rPr>
          <w:rFonts w:ascii="Calibri Light" w:hAnsi="Calibri Light" w:cstheme="majorHAnsi"/>
          <w:sz w:val="24"/>
          <w:szCs w:val="24"/>
        </w:rPr>
        <w:t xml:space="preserve">Проверки, проведенные в ГУД мун. Кишинэу, свидетельствуют о препятствиях при возмещении исторических </w:t>
      </w:r>
      <w:r w:rsidRPr="00A6382E">
        <w:rPr>
          <w:rFonts w:ascii="Calibri Light" w:eastAsia="Book Antiqua" w:hAnsi="Calibri Light" w:cstheme="majorHAnsi"/>
          <w:sz w:val="24"/>
          <w:szCs w:val="24"/>
        </w:rPr>
        <w:t xml:space="preserve">задолженностей, а также текущих налоговых обязательств, </w:t>
      </w:r>
      <w:r>
        <w:rPr>
          <w:rFonts w:ascii="Calibri Light" w:eastAsia="Book Antiqua" w:hAnsi="Calibri Light" w:cstheme="majorHAnsi"/>
          <w:sz w:val="24"/>
          <w:szCs w:val="24"/>
        </w:rPr>
        <w:t xml:space="preserve">которые </w:t>
      </w:r>
      <w:r w:rsidRPr="00A6382E">
        <w:rPr>
          <w:rFonts w:ascii="Calibri Light" w:eastAsia="Book Antiqua" w:hAnsi="Calibri Light" w:cstheme="majorHAnsi"/>
          <w:sz w:val="24"/>
          <w:szCs w:val="24"/>
        </w:rPr>
        <w:t>были обусловлены как отсутствием</w:t>
      </w:r>
      <w:r>
        <w:rPr>
          <w:rFonts w:ascii="Calibri Light" w:eastAsia="Book Antiqua" w:hAnsi="Calibri Light" w:cstheme="majorHAnsi"/>
          <w:sz w:val="24"/>
          <w:szCs w:val="24"/>
        </w:rPr>
        <w:t xml:space="preserve"> имущества</w:t>
      </w:r>
      <w:r w:rsidRPr="00A6382E">
        <w:rPr>
          <w:rFonts w:ascii="Calibri Light" w:eastAsia="Book Antiqua" w:hAnsi="Calibri Light" w:cstheme="majorHAnsi"/>
          <w:sz w:val="24"/>
          <w:szCs w:val="24"/>
        </w:rPr>
        <w:t xml:space="preserve"> у </w:t>
      </w:r>
      <w:r w:rsidRPr="00A6382E">
        <w:rPr>
          <w:rFonts w:ascii="Calibri Light" w:eastAsia="Times New Roman" w:hAnsi="Calibri Light" w:cstheme="majorHAnsi"/>
          <w:sz w:val="24"/>
          <w:szCs w:val="24"/>
        </w:rPr>
        <w:t>н</w:t>
      </w:r>
      <w:r w:rsidRPr="00A6382E">
        <w:rPr>
          <w:rFonts w:ascii="Calibri Light" w:eastAsia="Book Antiqua" w:hAnsi="Calibri Light" w:cstheme="majorHAnsi"/>
          <w:sz w:val="24"/>
          <w:szCs w:val="24"/>
        </w:rPr>
        <w:t xml:space="preserve">алогоплательщиков должников, подлежащих принудительному исполнению, так и наличием некоторых несоответствий законодательного порядка, влияющих на процесс по своевременному и надлежащему поступлению задолженностей в бюджет </w:t>
      </w:r>
      <w:r w:rsidRPr="00A6382E">
        <w:rPr>
          <w:rFonts w:ascii="Calibri Light" w:hAnsi="Calibri Light" w:cstheme="majorHAnsi"/>
          <w:sz w:val="24"/>
          <w:szCs w:val="24"/>
        </w:rPr>
        <w:t>(п. 3.2.).</w:t>
      </w:r>
      <w:r w:rsidRPr="00A6382E">
        <w:rPr>
          <w:rFonts w:ascii="Calibri Light" w:eastAsia="Book Antiqua" w:hAnsi="Calibri Light" w:cstheme="majorHAnsi"/>
          <w:sz w:val="24"/>
          <w:szCs w:val="24"/>
        </w:rPr>
        <w:t>. В изложенном контексте установлено:</w:t>
      </w:r>
    </w:p>
    <w:p w:rsidR="00D606B9" w:rsidRPr="00A6382E" w:rsidRDefault="00D606B9" w:rsidP="00D606B9">
      <w:pPr>
        <w:numPr>
          <w:ilvl w:val="0"/>
          <w:numId w:val="29"/>
        </w:numPr>
        <w:spacing w:before="120" w:after="0"/>
        <w:ind w:left="320" w:hanging="284"/>
        <w:jc w:val="both"/>
        <w:rPr>
          <w:rFonts w:ascii="Calibri Light" w:hAnsi="Calibri Light" w:cstheme="majorHAnsi"/>
          <w:sz w:val="24"/>
          <w:szCs w:val="24"/>
        </w:rPr>
      </w:pPr>
      <w:r w:rsidRPr="00A6382E">
        <w:rPr>
          <w:rFonts w:ascii="Calibri Light" w:hAnsi="Calibri Light" w:cstheme="majorHAnsi"/>
          <w:sz w:val="24"/>
          <w:szCs w:val="24"/>
        </w:rPr>
        <w:t>отсутствие законных рычагов по повышению ответственности н</w:t>
      </w:r>
      <w:r w:rsidRPr="00A6382E">
        <w:rPr>
          <w:rFonts w:ascii="Calibri Light" w:eastAsia="Book Antiqua" w:hAnsi="Calibri Light" w:cstheme="majorHAnsi"/>
          <w:sz w:val="24"/>
          <w:szCs w:val="24"/>
        </w:rPr>
        <w:t xml:space="preserve">алогоплательщиков, которые затягивают продажу принудительно арестованных ГНС ценностей, в результате этого, стоимость проданных ценностей составляет лишь </w:t>
      </w:r>
      <w:r w:rsidRPr="00A6382E">
        <w:rPr>
          <w:rFonts w:ascii="Calibri Light" w:hAnsi="Calibri Light" w:cstheme="majorHAnsi"/>
          <w:sz w:val="24"/>
          <w:szCs w:val="24"/>
        </w:rPr>
        <w:t>1,1 млн. леев или 1,0% от стоимости ценностей, находящихся под арестом, остаток которых на 31.12.2019 составил 114,5 млн. леев;</w:t>
      </w:r>
    </w:p>
    <w:p w:rsidR="00D606B9" w:rsidRPr="00A6382E" w:rsidRDefault="00D606B9" w:rsidP="00D606B9">
      <w:pPr>
        <w:numPr>
          <w:ilvl w:val="0"/>
          <w:numId w:val="29"/>
        </w:numPr>
        <w:spacing w:before="120" w:after="0"/>
        <w:ind w:left="320" w:hanging="284"/>
        <w:jc w:val="both"/>
        <w:rPr>
          <w:rFonts w:ascii="Calibri Light" w:hAnsi="Calibri Light" w:cstheme="majorHAnsi"/>
          <w:sz w:val="24"/>
          <w:szCs w:val="24"/>
        </w:rPr>
      </w:pPr>
      <w:r w:rsidRPr="00A6382E">
        <w:rPr>
          <w:rFonts w:ascii="Calibri Light" w:hAnsi="Calibri Light" w:cstheme="majorHAnsi"/>
          <w:sz w:val="24"/>
          <w:szCs w:val="24"/>
        </w:rPr>
        <w:t xml:space="preserve">негармонизация изменений, внесенных в Налоговый кодекс, с положениями Закона о неплатежеспособности, в аспекте принудительного отслеживания текущих долгов несостоятельных </w:t>
      </w:r>
      <w:r w:rsidRPr="00A6382E">
        <w:rPr>
          <w:rFonts w:ascii="Calibri Light" w:eastAsia="Times New Roman" w:hAnsi="Calibri Light" w:cstheme="majorHAnsi"/>
          <w:sz w:val="24"/>
          <w:szCs w:val="24"/>
        </w:rPr>
        <w:t>н</w:t>
      </w:r>
      <w:r w:rsidRPr="00A6382E">
        <w:rPr>
          <w:rFonts w:ascii="Calibri Light" w:eastAsia="Book Antiqua" w:hAnsi="Calibri Light" w:cstheme="majorHAnsi"/>
          <w:sz w:val="24"/>
          <w:szCs w:val="24"/>
        </w:rPr>
        <w:t xml:space="preserve">алогоплательщиков, которые на конец </w:t>
      </w:r>
      <w:r w:rsidRPr="00A6382E">
        <w:rPr>
          <w:rFonts w:ascii="Calibri Light" w:hAnsi="Calibri Light" w:cstheme="majorHAnsi"/>
          <w:sz w:val="24"/>
          <w:szCs w:val="24"/>
        </w:rPr>
        <w:t xml:space="preserve">2019 года достигли суммы 147,1 млн. леев. Так, ГНС была ограничена в применении всех механизмов </w:t>
      </w:r>
      <w:r w:rsidRPr="00A6382E">
        <w:rPr>
          <w:rFonts w:ascii="Calibri Light" w:eastAsia="Times New Roman" w:hAnsi="Calibri Light" w:cstheme="majorHAnsi"/>
          <w:sz w:val="24"/>
          <w:szCs w:val="24"/>
        </w:rPr>
        <w:t xml:space="preserve">принудительного исполнения текущего налогового обязательства, влияя на уровень возмещения, которые в течение 2019 года составили лишь </w:t>
      </w:r>
      <w:r w:rsidRPr="00A6382E">
        <w:rPr>
          <w:rFonts w:ascii="Calibri Light" w:hAnsi="Calibri Light" w:cstheme="majorHAnsi"/>
          <w:sz w:val="24"/>
          <w:szCs w:val="24"/>
        </w:rPr>
        <w:t xml:space="preserve">8% от общего размера текущих </w:t>
      </w:r>
      <w:r w:rsidRPr="00A6382E">
        <w:rPr>
          <w:rFonts w:ascii="Calibri Light" w:eastAsia="Book Antiqua" w:hAnsi="Calibri Light" w:cstheme="majorHAnsi"/>
          <w:sz w:val="24"/>
          <w:szCs w:val="24"/>
        </w:rPr>
        <w:t>задолженностей.</w:t>
      </w:r>
    </w:p>
    <w:p w:rsidR="00D606B9" w:rsidRPr="00A6382E" w:rsidRDefault="00D606B9" w:rsidP="00D606B9">
      <w:pPr>
        <w:spacing w:before="120"/>
        <w:ind w:left="36"/>
        <w:jc w:val="both"/>
        <w:rPr>
          <w:rFonts w:ascii="Calibri Light" w:hAnsi="Calibri Light" w:cstheme="majorHAnsi"/>
          <w:i/>
          <w:sz w:val="24"/>
          <w:szCs w:val="24"/>
        </w:rPr>
      </w:pPr>
      <w:r w:rsidRPr="00A6382E">
        <w:rPr>
          <w:rFonts w:ascii="Calibri Light" w:eastAsia="Book Antiqua" w:hAnsi="Calibri Light" w:cstheme="majorHAnsi"/>
          <w:i/>
          <w:sz w:val="24"/>
          <w:szCs w:val="24"/>
        </w:rPr>
        <w:t xml:space="preserve">Относительно уязвимости процесса </w:t>
      </w:r>
      <w:r w:rsidRPr="00A6382E">
        <w:rPr>
          <w:rFonts w:ascii="Calibri Light" w:eastAsia="Times New Roman" w:hAnsi="Calibri Light" w:cstheme="majorHAnsi"/>
          <w:i/>
          <w:sz w:val="24"/>
          <w:szCs w:val="24"/>
        </w:rPr>
        <w:t>исполнения налогового обязательства судебными исполнителями</w:t>
      </w:r>
    </w:p>
    <w:p w:rsidR="00D606B9" w:rsidRPr="00A6382E" w:rsidRDefault="00D606B9" w:rsidP="00D606B9">
      <w:pPr>
        <w:numPr>
          <w:ilvl w:val="0"/>
          <w:numId w:val="27"/>
        </w:numPr>
        <w:tabs>
          <w:tab w:val="left" w:pos="180"/>
          <w:tab w:val="left" w:pos="270"/>
          <w:tab w:val="left" w:pos="360"/>
          <w:tab w:val="left" w:pos="450"/>
          <w:tab w:val="left" w:pos="540"/>
        </w:tabs>
        <w:spacing w:before="120" w:after="0"/>
        <w:ind w:left="0" w:firstLine="0"/>
        <w:jc w:val="both"/>
        <w:rPr>
          <w:rFonts w:ascii="Calibri Light" w:hAnsi="Calibri Light" w:cstheme="majorHAnsi"/>
          <w:i/>
          <w:sz w:val="24"/>
          <w:szCs w:val="24"/>
        </w:rPr>
      </w:pPr>
      <w:r w:rsidRPr="00A6382E">
        <w:rPr>
          <w:rFonts w:ascii="Calibri Light" w:hAnsi="Calibri Light" w:cstheme="majorHAnsi"/>
          <w:sz w:val="24"/>
          <w:szCs w:val="24"/>
        </w:rPr>
        <w:t xml:space="preserve">Хотя в результате внедрения рекомендаций Счетной палаты ГНС усилила контроль над соблюдением </w:t>
      </w:r>
      <w:r w:rsidRPr="00A6382E">
        <w:rPr>
          <w:rFonts w:ascii="Calibri Light" w:eastAsia="Times New Roman" w:hAnsi="Calibri Light" w:cstheme="majorHAnsi"/>
          <w:sz w:val="24"/>
          <w:szCs w:val="24"/>
        </w:rPr>
        <w:t xml:space="preserve">судебными исполнителями законодательной базы, связанной с принудительным исполнением </w:t>
      </w:r>
      <w:r w:rsidRPr="00A6382E">
        <w:rPr>
          <w:rFonts w:ascii="Calibri Light" w:eastAsia="Book Antiqua" w:hAnsi="Calibri Light" w:cstheme="majorHAnsi"/>
          <w:sz w:val="24"/>
          <w:szCs w:val="24"/>
        </w:rPr>
        <w:t xml:space="preserve">задолженностей в бюджет, настоящий аудит установил, что этот процесс по некоторым сегментам остается в дальнейшем быть подверженным многим нарушениям, в том числе рискам мошенничества </w:t>
      </w:r>
      <w:r w:rsidRPr="00A6382E">
        <w:rPr>
          <w:rFonts w:ascii="Calibri Light" w:hAnsi="Calibri Light" w:cstheme="majorHAnsi"/>
          <w:sz w:val="24"/>
          <w:szCs w:val="24"/>
        </w:rPr>
        <w:t>(п.3.3.).</w:t>
      </w:r>
    </w:p>
    <w:p w:rsidR="00D606B9" w:rsidRPr="00A6382E" w:rsidRDefault="00D606B9" w:rsidP="00D606B9">
      <w:pPr>
        <w:numPr>
          <w:ilvl w:val="0"/>
          <w:numId w:val="27"/>
        </w:numPr>
        <w:tabs>
          <w:tab w:val="left" w:pos="180"/>
          <w:tab w:val="left" w:pos="270"/>
          <w:tab w:val="left" w:pos="360"/>
          <w:tab w:val="left" w:pos="450"/>
          <w:tab w:val="left" w:pos="540"/>
        </w:tabs>
        <w:spacing w:before="120" w:after="0"/>
        <w:ind w:left="0" w:firstLine="0"/>
        <w:jc w:val="both"/>
        <w:rPr>
          <w:rFonts w:ascii="Calibri Light" w:hAnsi="Calibri Light" w:cstheme="majorHAnsi"/>
          <w:i/>
          <w:sz w:val="24"/>
          <w:szCs w:val="24"/>
        </w:rPr>
      </w:pPr>
      <w:r w:rsidRPr="00A6382E">
        <w:rPr>
          <w:rFonts w:asciiTheme="majorHAnsi" w:eastAsia="Times New Roman" w:hAnsiTheme="majorHAnsi" w:cstheme="majorHAnsi"/>
        </w:rPr>
        <w:lastRenderedPageBreak/>
        <w:t xml:space="preserve"> </w:t>
      </w:r>
      <w:r w:rsidRPr="00A6382E">
        <w:rPr>
          <w:rFonts w:ascii="Calibri Light" w:eastAsia="Times New Roman" w:hAnsi="Calibri Light" w:cstheme="majorHAnsi"/>
          <w:sz w:val="24"/>
          <w:szCs w:val="24"/>
        </w:rPr>
        <w:t xml:space="preserve">Широко используемым налоговым органом инструментом по взысканию в бюджет налогового обязательства является направление исполнительных документов судебным исполнителям, в том числе посредством присоединения к процедуре преследования ценностей. По состоянию на </w:t>
      </w:r>
      <w:r w:rsidRPr="00A6382E">
        <w:rPr>
          <w:rFonts w:ascii="Calibri Light" w:hAnsi="Calibri Light" w:cstheme="majorHAnsi"/>
          <w:sz w:val="24"/>
          <w:szCs w:val="24"/>
        </w:rPr>
        <w:t xml:space="preserve">31.12.2019, согласно данным ГНС, </w:t>
      </w:r>
      <w:r w:rsidRPr="00A6382E">
        <w:rPr>
          <w:rFonts w:ascii="Calibri Light" w:eastAsia="Times New Roman" w:hAnsi="Calibri Light" w:cstheme="majorHAnsi"/>
          <w:sz w:val="24"/>
          <w:szCs w:val="24"/>
        </w:rPr>
        <w:t xml:space="preserve">судебные исполнители имели в процедуре </w:t>
      </w:r>
      <w:r w:rsidRPr="00A6382E">
        <w:rPr>
          <w:rFonts w:ascii="Calibri Light" w:hAnsi="Calibri Light" w:cstheme="majorHAnsi"/>
          <w:sz w:val="24"/>
          <w:szCs w:val="24"/>
        </w:rPr>
        <w:t xml:space="preserve">1711 </w:t>
      </w:r>
      <w:r w:rsidRPr="00A6382E">
        <w:rPr>
          <w:rFonts w:ascii="Calibri Light" w:eastAsia="Times New Roman" w:hAnsi="Calibri Light" w:cstheme="majorHAnsi"/>
          <w:sz w:val="24"/>
          <w:szCs w:val="24"/>
        </w:rPr>
        <w:t xml:space="preserve">исполнительных документов, составленных налоговым органом, в размере </w:t>
      </w:r>
      <w:r w:rsidRPr="00A6382E">
        <w:rPr>
          <w:rFonts w:ascii="Calibri Light" w:hAnsi="Calibri Light" w:cstheme="majorHAnsi"/>
          <w:sz w:val="24"/>
          <w:szCs w:val="24"/>
        </w:rPr>
        <w:t>1091,6 млн. леев, были возбуждены процедуры по исполнению в случае по 439 документам в сумме 408,6 млн. леев, из которых было возвращено в бюджет 26,6 млн. леев, что составляет 6,5% (п.3.3.).</w:t>
      </w:r>
    </w:p>
    <w:p w:rsidR="00D606B9" w:rsidRPr="00A6382E" w:rsidRDefault="00D606B9" w:rsidP="00D606B9">
      <w:pPr>
        <w:numPr>
          <w:ilvl w:val="0"/>
          <w:numId w:val="27"/>
        </w:numPr>
        <w:tabs>
          <w:tab w:val="left" w:pos="180"/>
          <w:tab w:val="left" w:pos="270"/>
          <w:tab w:val="left" w:pos="360"/>
          <w:tab w:val="left" w:pos="450"/>
          <w:tab w:val="left" w:pos="540"/>
        </w:tabs>
        <w:spacing w:before="120" w:after="0"/>
        <w:ind w:left="0" w:firstLine="0"/>
        <w:jc w:val="both"/>
        <w:rPr>
          <w:rFonts w:ascii="Calibri Light" w:hAnsi="Calibri Light" w:cstheme="majorHAnsi"/>
          <w:b/>
          <w:i/>
          <w:sz w:val="24"/>
          <w:szCs w:val="24"/>
        </w:rPr>
      </w:pPr>
      <w:r w:rsidRPr="00A6382E">
        <w:rPr>
          <w:rFonts w:ascii="Calibri Light" w:hAnsi="Calibri Light" w:cstheme="majorHAnsi"/>
          <w:sz w:val="24"/>
          <w:szCs w:val="24"/>
        </w:rPr>
        <w:t>Проверки аудита восьми</w:t>
      </w:r>
      <w:r w:rsidRPr="00A6382E">
        <w:rPr>
          <w:rFonts w:ascii="Calibri Light" w:eastAsia="Times New Roman" w:hAnsi="Calibri Light" w:cstheme="majorHAnsi"/>
          <w:sz w:val="24"/>
          <w:szCs w:val="24"/>
        </w:rPr>
        <w:t xml:space="preserve"> исполнительных документов в размере </w:t>
      </w:r>
      <w:r w:rsidRPr="00A6382E">
        <w:rPr>
          <w:rFonts w:ascii="Calibri Light" w:hAnsi="Calibri Light" w:cstheme="majorHAnsi"/>
          <w:sz w:val="24"/>
          <w:szCs w:val="24"/>
        </w:rPr>
        <w:t xml:space="preserve">70,9 млн. леев, управляемых </w:t>
      </w:r>
      <w:r w:rsidRPr="00A6382E">
        <w:rPr>
          <w:rFonts w:ascii="Calibri Light" w:eastAsia="Times New Roman" w:hAnsi="Calibri Light" w:cstheme="majorHAnsi"/>
          <w:sz w:val="24"/>
          <w:szCs w:val="24"/>
        </w:rPr>
        <w:t xml:space="preserve">судебными исполнителями, выявили разумные подозрения мошенничества в актах/материалах, составленных судебным исполнителем </w:t>
      </w:r>
      <w:r w:rsidRPr="00A6382E">
        <w:rPr>
          <w:rFonts w:ascii="Calibri Light" w:hAnsi="Calibri Light" w:cstheme="majorHAnsi"/>
          <w:sz w:val="24"/>
          <w:szCs w:val="24"/>
        </w:rPr>
        <w:t>(п.3.3.).</w:t>
      </w:r>
      <w:r w:rsidRPr="00A6382E">
        <w:rPr>
          <w:rFonts w:ascii="Calibri Light" w:eastAsia="Times New Roman" w:hAnsi="Calibri Light" w:cstheme="majorHAnsi"/>
          <w:sz w:val="24"/>
          <w:szCs w:val="24"/>
        </w:rPr>
        <w:t xml:space="preserve"> Так,  </w:t>
      </w:r>
    </w:p>
    <w:p w:rsidR="00D606B9" w:rsidRPr="00A6382E" w:rsidRDefault="00D606B9" w:rsidP="00D606B9">
      <w:pPr>
        <w:numPr>
          <w:ilvl w:val="0"/>
          <w:numId w:val="30"/>
        </w:numPr>
        <w:spacing w:before="120" w:after="0"/>
        <w:ind w:left="320" w:hanging="284"/>
        <w:jc w:val="both"/>
        <w:rPr>
          <w:rFonts w:ascii="Calibri Light" w:hAnsi="Calibri Light" w:cstheme="majorHAnsi"/>
          <w:sz w:val="24"/>
          <w:szCs w:val="24"/>
          <w:shd w:val="clear" w:color="auto" w:fill="FFFFFF"/>
        </w:rPr>
      </w:pPr>
      <w:r>
        <w:rPr>
          <w:rFonts w:ascii="Calibri Light" w:hAnsi="Calibri Light" w:cstheme="majorHAnsi"/>
          <w:sz w:val="24"/>
          <w:szCs w:val="24"/>
          <w:shd w:val="clear" w:color="auto" w:fill="FFFFFF"/>
        </w:rPr>
        <w:t>В</w:t>
      </w:r>
      <w:r w:rsidRPr="00A6382E">
        <w:rPr>
          <w:rFonts w:ascii="Calibri Light" w:hAnsi="Calibri Light" w:cstheme="majorHAnsi"/>
          <w:sz w:val="24"/>
          <w:szCs w:val="24"/>
          <w:shd w:val="clear" w:color="auto" w:fill="FFFFFF"/>
        </w:rPr>
        <w:t xml:space="preserve"> рамках процедуры возмещения задолженности в сумме 13,3 </w:t>
      </w:r>
      <w:r w:rsidRPr="00A6382E">
        <w:rPr>
          <w:rFonts w:ascii="Calibri Light" w:hAnsi="Calibri Light" w:cstheme="majorHAnsi"/>
          <w:sz w:val="24"/>
          <w:szCs w:val="24"/>
        </w:rPr>
        <w:t xml:space="preserve">млн. леев в </w:t>
      </w:r>
      <w:r w:rsidRPr="00A6382E">
        <w:rPr>
          <w:rFonts w:ascii="Calibri Light" w:hAnsi="Calibri Light" w:cstheme="majorHAnsi"/>
          <w:sz w:val="24"/>
          <w:szCs w:val="24"/>
          <w:shd w:val="clear" w:color="auto" w:fill="FFFFFF"/>
        </w:rPr>
        <w:t xml:space="preserve">2018 году, </w:t>
      </w:r>
      <w:r w:rsidRPr="00A6382E">
        <w:rPr>
          <w:rFonts w:ascii="Calibri Light" w:eastAsia="Times New Roman" w:hAnsi="Calibri Light" w:cstheme="majorHAnsi"/>
          <w:sz w:val="24"/>
          <w:szCs w:val="24"/>
        </w:rPr>
        <w:t xml:space="preserve">судебный исполнитель, </w:t>
      </w:r>
      <w:r>
        <w:rPr>
          <w:rFonts w:ascii="Calibri Light" w:eastAsia="Times New Roman" w:hAnsi="Calibri Light" w:cstheme="majorHAnsi"/>
          <w:sz w:val="24"/>
          <w:szCs w:val="24"/>
        </w:rPr>
        <w:t>при поддержке</w:t>
      </w:r>
      <w:r w:rsidRPr="00A6382E">
        <w:rPr>
          <w:rFonts w:ascii="Calibri Light" w:eastAsia="Times New Roman" w:hAnsi="Calibri Light" w:cstheme="majorHAnsi"/>
          <w:sz w:val="24"/>
          <w:szCs w:val="24"/>
        </w:rPr>
        <w:t xml:space="preserve"> работник</w:t>
      </w:r>
      <w:r>
        <w:rPr>
          <w:rFonts w:ascii="Calibri Light" w:eastAsia="Times New Roman" w:hAnsi="Calibri Light" w:cstheme="majorHAnsi"/>
          <w:sz w:val="24"/>
          <w:szCs w:val="24"/>
        </w:rPr>
        <w:t>ов</w:t>
      </w:r>
      <w:r w:rsidRPr="00A6382E">
        <w:rPr>
          <w:rFonts w:ascii="Calibri Light" w:eastAsia="Times New Roman" w:hAnsi="Calibri Light" w:cstheme="majorHAnsi"/>
          <w:sz w:val="24"/>
          <w:szCs w:val="24"/>
        </w:rPr>
        <w:t xml:space="preserve"> ГНС, арестовал/изъял изделия из драгоценных металлов (золото и серебро, другие ценности) общей стоимостью </w:t>
      </w:r>
      <w:r w:rsidRPr="00A6382E">
        <w:rPr>
          <w:rFonts w:ascii="Calibri Light" w:hAnsi="Calibri Light" w:cstheme="majorHAnsi"/>
          <w:sz w:val="24"/>
          <w:szCs w:val="24"/>
          <w:shd w:val="clear" w:color="auto" w:fill="FFFFFF"/>
        </w:rPr>
        <w:t xml:space="preserve">7,5 </w:t>
      </w:r>
      <w:r w:rsidRPr="00A6382E">
        <w:rPr>
          <w:rFonts w:ascii="Calibri Light" w:hAnsi="Calibri Light" w:cstheme="majorHAnsi"/>
          <w:sz w:val="24"/>
          <w:szCs w:val="24"/>
        </w:rPr>
        <w:t xml:space="preserve">млн. леев. В нарушение ст.118 </w:t>
      </w:r>
      <w:r w:rsidRPr="00A6382E">
        <w:rPr>
          <w:rFonts w:ascii="Calibri Light" w:hAnsi="Calibri Light" w:cstheme="majorHAnsi"/>
          <w:sz w:val="24"/>
          <w:szCs w:val="24"/>
          <w:shd w:val="clear" w:color="auto" w:fill="FFFFFF"/>
        </w:rPr>
        <w:t>(2) Исполнительского кодекса, документы по аресту не содержали информацию относительно индивидуальных элементов по каждому ювелирному изделию, их вес и цену.</w:t>
      </w:r>
    </w:p>
    <w:p w:rsidR="00D606B9" w:rsidRPr="00A6382E" w:rsidRDefault="00D606B9" w:rsidP="00D606B9">
      <w:pPr>
        <w:numPr>
          <w:ilvl w:val="0"/>
          <w:numId w:val="30"/>
        </w:numPr>
        <w:spacing w:before="120" w:after="0"/>
        <w:ind w:left="320" w:hanging="284"/>
        <w:jc w:val="both"/>
        <w:rPr>
          <w:rFonts w:ascii="Calibri Light" w:hAnsi="Calibri Light" w:cstheme="majorHAnsi"/>
          <w:sz w:val="24"/>
          <w:szCs w:val="24"/>
          <w:shd w:val="clear" w:color="auto" w:fill="FFFFFF"/>
        </w:rPr>
      </w:pPr>
      <w:r w:rsidRPr="00A6382E">
        <w:rPr>
          <w:rFonts w:ascii="Calibri Light" w:eastAsia="Times New Roman" w:hAnsi="Calibri Light" w:cstheme="majorHAnsi"/>
          <w:sz w:val="24"/>
          <w:szCs w:val="24"/>
        </w:rPr>
        <w:t>Судебный исполнитель</w:t>
      </w:r>
      <w:r w:rsidRPr="00A6382E">
        <w:rPr>
          <w:rFonts w:ascii="Calibri Light" w:hAnsi="Calibri Light" w:cstheme="majorHAnsi"/>
          <w:sz w:val="24"/>
          <w:szCs w:val="24"/>
          <w:shd w:val="clear" w:color="auto" w:fill="FFFFFF"/>
        </w:rPr>
        <w:t xml:space="preserve"> незаконно передал ценности для продажи на комиссионных условиях одному экономическому агенту, который не имеет специализированного магазина по продаже ювелирных изделий и который взял лицензию на деятельность с драгоценными металлами и камнями за 8 дней до заключения договора на комиссию.</w:t>
      </w:r>
    </w:p>
    <w:p w:rsidR="00D606B9" w:rsidRPr="00A6382E" w:rsidRDefault="00D606B9" w:rsidP="00D606B9">
      <w:pPr>
        <w:numPr>
          <w:ilvl w:val="0"/>
          <w:numId w:val="30"/>
        </w:numPr>
        <w:spacing w:before="120" w:after="0"/>
        <w:ind w:left="320" w:hanging="284"/>
        <w:jc w:val="both"/>
        <w:rPr>
          <w:rFonts w:ascii="Calibri Light" w:hAnsi="Calibri Light" w:cstheme="majorHAnsi"/>
          <w:sz w:val="24"/>
          <w:szCs w:val="24"/>
        </w:rPr>
      </w:pPr>
      <w:r w:rsidRPr="00A6382E">
        <w:rPr>
          <w:rFonts w:ascii="Calibri Light" w:hAnsi="Calibri Light" w:cstheme="majorHAnsi"/>
          <w:sz w:val="24"/>
          <w:szCs w:val="24"/>
          <w:shd w:val="clear" w:color="auto" w:fill="FFFFFF"/>
        </w:rPr>
        <w:t>В период объявления чрезвычайного положения в связи с эпидемиологической ситуацией в стране, с</w:t>
      </w:r>
      <w:r w:rsidRPr="00A6382E">
        <w:rPr>
          <w:rFonts w:ascii="Calibri Light" w:eastAsia="Times New Roman" w:hAnsi="Calibri Light" w:cstheme="majorHAnsi"/>
          <w:sz w:val="24"/>
          <w:szCs w:val="24"/>
        </w:rPr>
        <w:t xml:space="preserve">удебный исполнитель совместно с комиссионером два раза переоценивали стоимость ценностей, снизив ее до </w:t>
      </w:r>
      <w:r w:rsidRPr="00A6382E">
        <w:rPr>
          <w:rFonts w:ascii="Calibri Light" w:hAnsi="Calibri Light" w:cstheme="majorHAnsi"/>
          <w:sz w:val="24"/>
          <w:szCs w:val="24"/>
          <w:shd w:val="clear" w:color="auto" w:fill="FFFFFF"/>
        </w:rPr>
        <w:t xml:space="preserve">4,1 </w:t>
      </w:r>
      <w:r w:rsidRPr="00A6382E">
        <w:rPr>
          <w:rFonts w:ascii="Calibri Light" w:hAnsi="Calibri Light" w:cstheme="majorHAnsi"/>
          <w:sz w:val="24"/>
          <w:szCs w:val="24"/>
        </w:rPr>
        <w:t xml:space="preserve">млн. леев или на </w:t>
      </w:r>
      <w:r w:rsidRPr="00A6382E">
        <w:rPr>
          <w:rFonts w:ascii="Calibri Light" w:hAnsi="Calibri Light" w:cstheme="majorHAnsi"/>
          <w:sz w:val="24"/>
          <w:szCs w:val="24"/>
          <w:shd w:val="clear" w:color="auto" w:fill="FFFFFF"/>
        </w:rPr>
        <w:t>45%, мотивируя тем, что не смогли продать в марте-апреле 2020 года.</w:t>
      </w:r>
      <w:r w:rsidRPr="00A6382E">
        <w:rPr>
          <w:rFonts w:ascii="Calibri Light" w:hAnsi="Calibri Light" w:cstheme="majorHAnsi"/>
          <w:sz w:val="24"/>
          <w:szCs w:val="24"/>
        </w:rPr>
        <w:t xml:space="preserve"> Для подтверждения деятельности по продаже ценностей, экономический агент сомнительным образом разместил на портале продажу ценностей, выставляя фотографии ювелирных изделий в пакетах, в условиях, которые не обеспечивают целостность ценностей, с риском их изъятия и замены.</w:t>
      </w:r>
    </w:p>
    <w:p w:rsidR="00D606B9" w:rsidRPr="00A6382E" w:rsidRDefault="00D606B9" w:rsidP="00D606B9">
      <w:pPr>
        <w:numPr>
          <w:ilvl w:val="0"/>
          <w:numId w:val="30"/>
        </w:numPr>
        <w:spacing w:before="120" w:after="0"/>
        <w:ind w:left="320" w:hanging="284"/>
        <w:jc w:val="both"/>
        <w:rPr>
          <w:rFonts w:ascii="Calibri Light" w:hAnsi="Calibri Light" w:cstheme="majorHAnsi"/>
          <w:sz w:val="24"/>
          <w:szCs w:val="24"/>
        </w:rPr>
      </w:pPr>
      <w:r w:rsidRPr="00A6382E">
        <w:rPr>
          <w:rFonts w:ascii="Calibri Light" w:hAnsi="Calibri Light" w:cstheme="majorHAnsi"/>
          <w:sz w:val="24"/>
          <w:szCs w:val="24"/>
        </w:rPr>
        <w:t xml:space="preserve">Хотя </w:t>
      </w:r>
      <w:r w:rsidRPr="00A6382E">
        <w:rPr>
          <w:rFonts w:ascii="Calibri Light" w:hAnsi="Calibri Light" w:cstheme="majorHAnsi"/>
          <w:sz w:val="24"/>
          <w:szCs w:val="24"/>
          <w:shd w:val="clear" w:color="auto" w:fill="FFFFFF"/>
        </w:rPr>
        <w:t>с</w:t>
      </w:r>
      <w:r w:rsidRPr="00A6382E">
        <w:rPr>
          <w:rFonts w:ascii="Calibri Light" w:eastAsia="Times New Roman" w:hAnsi="Calibri Light" w:cstheme="majorHAnsi"/>
          <w:sz w:val="24"/>
          <w:szCs w:val="24"/>
        </w:rPr>
        <w:t xml:space="preserve">удебный исполнитель информировал ГНС о всех предпринятых действиях, связанных с продажей изделий из драгоценных металлов, работники ГУД не использовали положения ст.44 </w:t>
      </w:r>
      <w:r w:rsidRPr="00A6382E">
        <w:rPr>
          <w:rFonts w:ascii="Calibri Light" w:eastAsia="Times New Roman" w:hAnsi="Calibri Light" w:cstheme="majorHAnsi"/>
          <w:sz w:val="24"/>
          <w:szCs w:val="24"/>
        </w:rPr>
        <w:lastRenderedPageBreak/>
        <w:t xml:space="preserve">и ст. 161 </w:t>
      </w:r>
      <w:r w:rsidRPr="00A6382E">
        <w:rPr>
          <w:rFonts w:ascii="Calibri Light" w:hAnsi="Calibri Light" w:cstheme="majorHAnsi"/>
          <w:sz w:val="24"/>
          <w:szCs w:val="24"/>
        </w:rPr>
        <w:t>Исполнительного кодекса для оспаривания актов, незаконно составленных судебным исполнителем, действуя регламентировано лишь после проверки внешнего публичного аудита.</w:t>
      </w:r>
    </w:p>
    <w:p w:rsidR="00D606B9" w:rsidRPr="00A6382E" w:rsidRDefault="00D606B9" w:rsidP="00D606B9">
      <w:pPr>
        <w:spacing w:before="120"/>
        <w:ind w:left="36"/>
        <w:jc w:val="both"/>
        <w:rPr>
          <w:rFonts w:ascii="Calibri Light" w:hAnsi="Calibri Light" w:cstheme="majorHAnsi"/>
          <w:i/>
          <w:sz w:val="24"/>
          <w:szCs w:val="24"/>
        </w:rPr>
      </w:pPr>
      <w:r w:rsidRPr="00A6382E">
        <w:rPr>
          <w:rFonts w:ascii="Calibri Light" w:hAnsi="Calibri Light" w:cstheme="majorHAnsi"/>
          <w:i/>
          <w:sz w:val="24"/>
          <w:szCs w:val="24"/>
        </w:rPr>
        <w:t>Относительно соответствия процесса планирования налоговых контролей и результатов проведенных контролей</w:t>
      </w:r>
    </w:p>
    <w:p w:rsidR="00D606B9" w:rsidRPr="00A6382E" w:rsidRDefault="00D606B9" w:rsidP="00D606B9">
      <w:pPr>
        <w:numPr>
          <w:ilvl w:val="0"/>
          <w:numId w:val="27"/>
        </w:numPr>
        <w:tabs>
          <w:tab w:val="left" w:pos="180"/>
          <w:tab w:val="left" w:pos="270"/>
          <w:tab w:val="left" w:pos="360"/>
          <w:tab w:val="left" w:pos="450"/>
          <w:tab w:val="left" w:pos="540"/>
        </w:tabs>
        <w:spacing w:before="120" w:after="0"/>
        <w:ind w:left="0" w:firstLine="0"/>
        <w:jc w:val="both"/>
        <w:rPr>
          <w:rFonts w:ascii="Calibri Light" w:hAnsi="Calibri Light" w:cstheme="majorHAnsi"/>
          <w:b/>
          <w:i/>
          <w:sz w:val="24"/>
          <w:szCs w:val="24"/>
        </w:rPr>
      </w:pPr>
      <w:r w:rsidRPr="00A6382E">
        <w:rPr>
          <w:rFonts w:ascii="Calibri Light" w:hAnsi="Calibri Light" w:cstheme="majorHAnsi"/>
          <w:sz w:val="24"/>
          <w:szCs w:val="24"/>
        </w:rPr>
        <w:t>Одно из основных решений по борьбе с налоговыми уклонениями заключается в проведении налоговых контролей, имеющих конечную цель, соответственно, предназначенную для получения средств от незадекларированной или даже незаконной деятельности. Аудит отмечает, что хотя запланированная деятельность по налоговому контролю в 2019 году была направлена на осуществление мониторинга налогового раздела н</w:t>
      </w:r>
      <w:r w:rsidRPr="00A6382E">
        <w:rPr>
          <w:rFonts w:ascii="Calibri Light" w:eastAsia="Book Antiqua" w:hAnsi="Calibri Light" w:cstheme="majorHAnsi"/>
          <w:sz w:val="24"/>
          <w:szCs w:val="24"/>
        </w:rPr>
        <w:t xml:space="preserve">алогоплательщиков и выявление </w:t>
      </w:r>
      <w:r w:rsidRPr="00A6382E">
        <w:rPr>
          <w:rFonts w:ascii="Calibri Light" w:hAnsi="Calibri Light" w:cstheme="majorHAnsi"/>
          <w:sz w:val="24"/>
          <w:szCs w:val="24"/>
        </w:rPr>
        <w:t>н</w:t>
      </w:r>
      <w:r w:rsidRPr="00A6382E">
        <w:rPr>
          <w:rFonts w:ascii="Calibri Light" w:eastAsia="Book Antiqua" w:hAnsi="Calibri Light" w:cstheme="majorHAnsi"/>
          <w:sz w:val="24"/>
          <w:szCs w:val="24"/>
        </w:rPr>
        <w:t xml:space="preserve">алогоплательщиков с риском допущения налоговых нарушений, тем не менее, этот процесс не соответствует в целом применяемым методологическим положениям. Так, не были использованы все установленные риски соответствия при расчете риска </w:t>
      </w:r>
      <w:r w:rsidRPr="00A6382E">
        <w:rPr>
          <w:rFonts w:ascii="Calibri Light" w:hAnsi="Calibri Light" w:cstheme="majorHAnsi"/>
          <w:sz w:val="24"/>
          <w:szCs w:val="24"/>
        </w:rPr>
        <w:t>н</w:t>
      </w:r>
      <w:r w:rsidRPr="00A6382E">
        <w:rPr>
          <w:rFonts w:ascii="Calibri Light" w:eastAsia="Book Antiqua" w:hAnsi="Calibri Light" w:cstheme="majorHAnsi"/>
          <w:sz w:val="24"/>
          <w:szCs w:val="24"/>
        </w:rPr>
        <w:t xml:space="preserve">алогоплательщиков, на что повлияла неполная автоматизация процесса планирования налоговых контролей. В результате проведенных налоговых контролей, подразделения по контролю рассчитали в бюджет дополнительные налоговые обязательств в размере </w:t>
      </w:r>
      <w:r w:rsidRPr="00A6382E">
        <w:rPr>
          <w:rFonts w:ascii="Calibri Light" w:hAnsi="Calibri Light" w:cstheme="majorHAnsi"/>
          <w:sz w:val="24"/>
          <w:szCs w:val="24"/>
          <w:lang w:eastAsia="ru-RU"/>
        </w:rPr>
        <w:t xml:space="preserve">539,8 </w:t>
      </w:r>
      <w:r w:rsidRPr="00A6382E">
        <w:rPr>
          <w:rFonts w:ascii="Calibri Light" w:hAnsi="Calibri Light" w:cstheme="majorHAnsi"/>
          <w:sz w:val="24"/>
          <w:szCs w:val="24"/>
        </w:rPr>
        <w:t xml:space="preserve">млн. леев, из которых поступило </w:t>
      </w:r>
      <w:r w:rsidRPr="00A6382E">
        <w:rPr>
          <w:rFonts w:ascii="Calibri Light" w:hAnsi="Calibri Light" w:cstheme="majorHAnsi"/>
          <w:sz w:val="24"/>
          <w:szCs w:val="24"/>
          <w:lang w:eastAsia="ru-RU"/>
        </w:rPr>
        <w:t xml:space="preserve">158,1 </w:t>
      </w:r>
      <w:r w:rsidRPr="00A6382E">
        <w:rPr>
          <w:rFonts w:ascii="Calibri Light" w:hAnsi="Calibri Light" w:cstheme="majorHAnsi"/>
          <w:sz w:val="24"/>
          <w:szCs w:val="24"/>
        </w:rPr>
        <w:t xml:space="preserve">млн. леев, что составляет </w:t>
      </w:r>
      <w:r w:rsidRPr="00A6382E">
        <w:rPr>
          <w:rFonts w:ascii="Calibri Light" w:hAnsi="Calibri Light" w:cstheme="majorHAnsi"/>
          <w:sz w:val="24"/>
          <w:szCs w:val="24"/>
          <w:lang w:eastAsia="ru-RU"/>
        </w:rPr>
        <w:t>29,3% (п.4.1.).</w:t>
      </w:r>
    </w:p>
    <w:p w:rsidR="00D606B9" w:rsidRPr="00A6382E" w:rsidRDefault="00D606B9" w:rsidP="00D606B9">
      <w:pPr>
        <w:tabs>
          <w:tab w:val="left" w:pos="180"/>
          <w:tab w:val="left" w:pos="270"/>
          <w:tab w:val="left" w:pos="360"/>
          <w:tab w:val="left" w:pos="450"/>
          <w:tab w:val="left" w:pos="540"/>
        </w:tabs>
        <w:spacing w:before="120"/>
        <w:jc w:val="both"/>
        <w:rPr>
          <w:rFonts w:ascii="Calibri Light" w:hAnsi="Calibri Light" w:cstheme="majorHAnsi"/>
          <w:i/>
          <w:sz w:val="24"/>
          <w:szCs w:val="24"/>
          <w:lang w:eastAsia="ru-RU"/>
        </w:rPr>
      </w:pPr>
      <w:r w:rsidRPr="00A6382E">
        <w:rPr>
          <w:rFonts w:ascii="Calibri Light" w:hAnsi="Calibri Light" w:cstheme="majorHAnsi"/>
          <w:i/>
          <w:sz w:val="24"/>
          <w:szCs w:val="24"/>
          <w:lang w:eastAsia="ru-RU"/>
        </w:rPr>
        <w:t>Сотрудничество ГНС с правоохранительными органами государства относительно налоговых нарушений</w:t>
      </w:r>
    </w:p>
    <w:p w:rsidR="00D606B9" w:rsidRPr="00A6382E" w:rsidRDefault="00D606B9" w:rsidP="00D606B9">
      <w:pPr>
        <w:pStyle w:val="ListParagraph"/>
        <w:numPr>
          <w:ilvl w:val="0"/>
          <w:numId w:val="27"/>
        </w:numPr>
        <w:tabs>
          <w:tab w:val="left" w:pos="180"/>
          <w:tab w:val="left" w:pos="270"/>
          <w:tab w:val="left" w:pos="360"/>
          <w:tab w:val="left" w:pos="450"/>
          <w:tab w:val="left" w:pos="540"/>
        </w:tabs>
        <w:spacing w:before="120" w:line="276" w:lineRule="auto"/>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Хотя в рамках налоговых контролей ГНС систематически устанавливает </w:t>
      </w:r>
      <w:r w:rsidRPr="00A6382E">
        <w:rPr>
          <w:rFonts w:ascii="Calibri Light" w:hAnsi="Calibri Light" w:cstheme="majorHAnsi"/>
          <w:sz w:val="24"/>
          <w:szCs w:val="24"/>
          <w:lang w:val="ru-RU" w:eastAsia="ru-RU"/>
        </w:rPr>
        <w:t>налоговые нарушения, направляя материалы контролей для расследования правоохранительным органам, учреждение не располагает данными о возбуждении действий по расследованию и о результатах их рассмотрения. Так, на запрос внешнего публичного аудита ГНС не представила документы, подтверждающие владение информацией о рассмотрении компетентными органами налоговых нарушений (,,псевдодеятельности</w:t>
      </w:r>
      <w:r w:rsidRPr="00A6382E">
        <w:rPr>
          <w:rFonts w:ascii="Calibri Light" w:hAnsi="Calibri Light" w:cstheme="majorHAnsi"/>
          <w:sz w:val="24"/>
          <w:szCs w:val="24"/>
          <w:lang w:val="ru-RU"/>
        </w:rPr>
        <w:t xml:space="preserve">”), связанных с неуплатой налогов и сборов, причитающихся бюджету в сумме 4078,1 млн. леев 16 </w:t>
      </w:r>
      <w:r w:rsidRPr="00A6382E">
        <w:rPr>
          <w:rFonts w:ascii="Calibri Light" w:eastAsia="Book Antiqua" w:hAnsi="Calibri Light" w:cstheme="majorHAnsi"/>
          <w:sz w:val="24"/>
          <w:szCs w:val="24"/>
          <w:lang w:val="ru-RU"/>
        </w:rPr>
        <w:t xml:space="preserve">налогоплательщиками, которые были проверены в рамках налоговых контролей, проведенных в </w:t>
      </w:r>
      <w:r w:rsidRPr="00A6382E">
        <w:rPr>
          <w:rFonts w:ascii="Calibri Light" w:hAnsi="Calibri Light" w:cstheme="majorHAnsi"/>
          <w:sz w:val="24"/>
          <w:szCs w:val="24"/>
          <w:lang w:val="ru-RU"/>
        </w:rPr>
        <w:t xml:space="preserve">2016-2018 годах. Все указанное обусловлено и тем, что ГНС не имеет заключенных двусторонних соглашений о сотрудничестве с </w:t>
      </w:r>
      <w:r w:rsidRPr="00A6382E">
        <w:rPr>
          <w:rFonts w:ascii="Calibri Light" w:hAnsi="Calibri Light" w:cstheme="majorHAnsi"/>
          <w:sz w:val="24"/>
          <w:szCs w:val="24"/>
          <w:lang w:val="ru-RU" w:eastAsia="ru-RU"/>
        </w:rPr>
        <w:t xml:space="preserve">правоохранительными органами, что </w:t>
      </w:r>
      <w:r w:rsidRPr="00A6382E">
        <w:rPr>
          <w:rFonts w:ascii="Calibri Light" w:hAnsi="Calibri Light" w:cstheme="majorHAnsi"/>
          <w:sz w:val="24"/>
          <w:szCs w:val="24"/>
          <w:lang w:val="ru-RU" w:eastAsia="ru-RU"/>
        </w:rPr>
        <w:lastRenderedPageBreak/>
        <w:t xml:space="preserve">обеспечит качество имеющихся данных. Вследствие этого, государство лишено доходов, реализованных от применения схем, работающих под ширмой фирм, которые осуществляют псевдодеятельность и не несут ответственность за эти налоговые нарушения </w:t>
      </w:r>
      <w:r w:rsidRPr="00A6382E">
        <w:rPr>
          <w:rFonts w:ascii="Calibri Light" w:hAnsi="Calibri Light" w:cstheme="majorHAnsi"/>
          <w:sz w:val="24"/>
          <w:szCs w:val="24"/>
          <w:lang w:val="ru-RU"/>
        </w:rPr>
        <w:t>(п.4.3.).</w:t>
      </w:r>
      <w:r w:rsidRPr="00A6382E">
        <w:rPr>
          <w:rFonts w:ascii="Calibri Light" w:hAnsi="Calibri Light" w:cstheme="majorHAnsi"/>
          <w:sz w:val="24"/>
          <w:szCs w:val="24"/>
          <w:lang w:val="ru-RU" w:eastAsia="ru-RU"/>
        </w:rPr>
        <w:t xml:space="preserve"> </w:t>
      </w:r>
    </w:p>
    <w:p w:rsidR="00D606B9" w:rsidRPr="00A6382E" w:rsidRDefault="00D606B9" w:rsidP="00D606B9">
      <w:pPr>
        <w:pStyle w:val="Heading1"/>
        <w:numPr>
          <w:ilvl w:val="0"/>
          <w:numId w:val="32"/>
        </w:numPr>
        <w:tabs>
          <w:tab w:val="left" w:pos="2880"/>
        </w:tabs>
        <w:spacing w:line="276" w:lineRule="auto"/>
        <w:ind w:left="540" w:hanging="270"/>
        <w:jc w:val="center"/>
        <w:rPr>
          <w:rFonts w:ascii="Calibri Light" w:hAnsi="Calibri Light"/>
          <w:i w:val="0"/>
          <w:color w:val="002060"/>
          <w:sz w:val="24"/>
          <w:szCs w:val="24"/>
          <w:lang w:val="ru-RU"/>
        </w:rPr>
      </w:pPr>
      <w:bookmarkStart w:id="5" w:name="_Toc55556848"/>
      <w:r w:rsidRPr="00A6382E">
        <w:rPr>
          <w:rFonts w:ascii="Calibri Light" w:hAnsi="Calibri Light"/>
          <w:i w:val="0"/>
          <w:color w:val="002060"/>
          <w:sz w:val="24"/>
          <w:szCs w:val="24"/>
          <w:lang w:val="ru-RU"/>
        </w:rPr>
        <w:t>ОБЩЕЕ ПРЕДСТАВЛЕНИЕ АУДИРУЕМОГО СУБЪЕКТА</w:t>
      </w:r>
      <w:bookmarkEnd w:id="5"/>
      <w:r w:rsidRPr="00A6382E">
        <w:rPr>
          <w:rFonts w:ascii="Calibri Light" w:hAnsi="Calibri Light"/>
          <w:i w:val="0"/>
          <w:color w:val="002060"/>
          <w:sz w:val="24"/>
          <w:szCs w:val="24"/>
          <w:lang w:val="ru-RU"/>
        </w:rPr>
        <w:t xml:space="preserve">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ГНС, в качестве органа государства, наделенного деятельностью по налоговому администрированию, несет ответственность за обеспечение полного и своевременного поступления налогов и сборов, пени и штрафов в бюджеты всех уровней, а также осуществление действий по судебному преследованию в случае наличия ряда обстоятельств, подтверждающих допущение налоговых преступлений.</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Очевидна важная роль, которая приходится на ГНС по применению инструментов налогового администрирования, отправляясь от того, что именно посредством их обеспечивается сбор финансовых ресурсов в НПБ, в том числе в государственный бюджет с целью финансирования расходов в важных социальных областях государства.</w:t>
      </w:r>
    </w:p>
    <w:p w:rsidR="00D606B9" w:rsidRPr="00A6382E" w:rsidRDefault="00D606B9" w:rsidP="00D606B9">
      <w:pPr>
        <w:pStyle w:val="ListParagraph"/>
        <w:spacing w:after="120" w:line="276" w:lineRule="auto"/>
        <w:ind w:left="0"/>
        <w:jc w:val="both"/>
        <w:rPr>
          <w:rFonts w:ascii="Calibri Light" w:hAnsi="Calibri Light" w:cstheme="majorHAnsi"/>
          <w:sz w:val="24"/>
          <w:szCs w:val="24"/>
          <w:lang w:val="ru-RU"/>
        </w:rPr>
      </w:pPr>
      <w:r w:rsidRPr="00A6382E">
        <w:rPr>
          <w:rFonts w:ascii="Calibri Light" w:hAnsi="Calibri Light" w:cstheme="majorHAnsi"/>
          <w:sz w:val="24"/>
          <w:szCs w:val="24"/>
          <w:lang w:val="ru-RU"/>
        </w:rPr>
        <w:t>Согласно Положению об организации и функционировании Государственной налоговой службы</w:t>
      </w:r>
      <w:r w:rsidRPr="00A6382E">
        <w:rPr>
          <w:rStyle w:val="FootnoteReference"/>
          <w:rFonts w:ascii="Calibri Light" w:hAnsi="Calibri Light" w:cstheme="majorHAnsi"/>
          <w:sz w:val="24"/>
          <w:szCs w:val="24"/>
          <w:lang w:val="ru-RU"/>
        </w:rPr>
        <w:footnoteReference w:id="1"/>
      </w:r>
      <w:r w:rsidRPr="00A6382E">
        <w:rPr>
          <w:rFonts w:ascii="Calibri Light" w:eastAsia="Calibri" w:hAnsi="Calibri Light" w:cstheme="majorHAnsi"/>
          <w:sz w:val="24"/>
          <w:szCs w:val="24"/>
          <w:lang w:val="ru-RU"/>
        </w:rPr>
        <w:t>,</w:t>
      </w:r>
      <w:r w:rsidRPr="00A6382E">
        <w:rPr>
          <w:rFonts w:ascii="Calibri Light" w:hAnsi="Calibri Light" w:cstheme="majorHAnsi"/>
          <w:sz w:val="24"/>
          <w:szCs w:val="24"/>
          <w:lang w:val="ru-RU"/>
        </w:rPr>
        <w:t xml:space="preserve"> миссия ГНС состоит в обеспечении налогового администрирования посредством создания налогоплательщикам условий для соблюдения законодательства, осуществления мониторинга процесса соблюдения, в единообразном применении политики и правил в налоговой сфере. Главной целью ГНС является обеспечение сбора и выполнения </w:t>
      </w:r>
      <w:r w:rsidRPr="00A6382E">
        <w:rPr>
          <w:rFonts w:ascii="Calibri Light" w:eastAsia="Book Antiqua" w:hAnsi="Calibri Light" w:cstheme="majorHAnsi"/>
          <w:sz w:val="24"/>
          <w:szCs w:val="24"/>
          <w:lang w:val="ru-RU"/>
        </w:rPr>
        <w:t>налогоплательщиками</w:t>
      </w:r>
      <w:r w:rsidRPr="00A6382E">
        <w:rPr>
          <w:rFonts w:ascii="Calibri Light" w:hAnsi="Calibri Light" w:cstheme="majorHAnsi"/>
          <w:sz w:val="24"/>
          <w:szCs w:val="24"/>
          <w:lang w:val="ru-RU"/>
        </w:rPr>
        <w:t xml:space="preserve"> доходной части по платежам, администрируемым учреждением.</w:t>
      </w:r>
    </w:p>
    <w:p w:rsidR="00D606B9" w:rsidRPr="00A6382E" w:rsidRDefault="00D606B9" w:rsidP="00D606B9">
      <w:pPr>
        <w:pStyle w:val="ListParagraph"/>
        <w:spacing w:after="120" w:line="276" w:lineRule="auto"/>
        <w:ind w:left="0"/>
        <w:jc w:val="both"/>
        <w:rPr>
          <w:rFonts w:ascii="Calibri Light" w:hAnsi="Calibri Light" w:cstheme="majorHAnsi"/>
          <w:sz w:val="12"/>
          <w:szCs w:val="12"/>
          <w:lang w:val="ru-RU"/>
        </w:rPr>
      </w:pPr>
    </w:p>
    <w:p w:rsidR="00D606B9" w:rsidRPr="00A6382E" w:rsidRDefault="00D606B9" w:rsidP="00D606B9">
      <w:pPr>
        <w:pStyle w:val="ListParagraph"/>
        <w:spacing w:after="120" w:line="276" w:lineRule="auto"/>
        <w:ind w:left="0"/>
        <w:contextualSpacing w:val="0"/>
        <w:jc w:val="both"/>
        <w:rPr>
          <w:rFonts w:ascii="Calibri Light" w:eastAsia="Calibri" w:hAnsi="Calibri Light" w:cstheme="majorHAnsi"/>
          <w:sz w:val="24"/>
          <w:szCs w:val="24"/>
          <w:lang w:val="ru-RU"/>
        </w:rPr>
      </w:pPr>
      <w:r w:rsidRPr="00A6382E">
        <w:rPr>
          <w:rFonts w:ascii="Calibri Light" w:hAnsi="Calibri Light" w:cstheme="majorHAnsi"/>
          <w:sz w:val="24"/>
          <w:szCs w:val="24"/>
          <w:lang w:val="ru-RU"/>
        </w:rPr>
        <w:t xml:space="preserve">В результате институциональной реформы ГНС, которая была инициирована в </w:t>
      </w:r>
      <w:r w:rsidRPr="00A6382E">
        <w:rPr>
          <w:rFonts w:ascii="Calibri Light" w:eastAsia="Calibri" w:hAnsi="Calibri Light" w:cstheme="majorHAnsi"/>
          <w:sz w:val="24"/>
          <w:szCs w:val="24"/>
          <w:lang w:val="ru-RU"/>
        </w:rPr>
        <w:t xml:space="preserve">2017 году, учреждение стало унифицированным органом с территориальными полномочиями по всей территории Республики Молдова. Персонал учреждения сконцентрирован в централизованную структуру, которая включает: </w:t>
      </w:r>
    </w:p>
    <w:p w:rsidR="00D606B9" w:rsidRPr="00A6382E" w:rsidRDefault="00D606B9" w:rsidP="00D606B9">
      <w:pPr>
        <w:pStyle w:val="ListParagraph"/>
        <w:numPr>
          <w:ilvl w:val="0"/>
          <w:numId w:val="1"/>
        </w:numPr>
        <w:tabs>
          <w:tab w:val="left" w:pos="990"/>
        </w:tabs>
        <w:spacing w:after="0" w:line="276" w:lineRule="auto"/>
        <w:ind w:left="720" w:firstLine="0"/>
        <w:contextualSpacing w:val="0"/>
        <w:jc w:val="both"/>
        <w:rPr>
          <w:rFonts w:ascii="Calibri Light" w:eastAsia="Calibri" w:hAnsi="Calibri Light" w:cstheme="majorHAnsi"/>
          <w:sz w:val="24"/>
          <w:szCs w:val="24"/>
          <w:lang w:val="ru-RU"/>
        </w:rPr>
      </w:pPr>
      <w:r w:rsidRPr="00A6382E">
        <w:rPr>
          <w:rFonts w:ascii="Calibri Light" w:eastAsia="Calibri" w:hAnsi="Calibri Light" w:cstheme="majorHAnsi"/>
          <w:sz w:val="24"/>
          <w:szCs w:val="24"/>
          <w:lang w:val="ru-RU"/>
        </w:rPr>
        <w:lastRenderedPageBreak/>
        <w:t>центральный аппарат, ответственный за методологические аспекты, поддержку и управление;</w:t>
      </w:r>
    </w:p>
    <w:p w:rsidR="00D606B9" w:rsidRPr="00A6382E" w:rsidRDefault="00D606B9" w:rsidP="00D606B9">
      <w:pPr>
        <w:pStyle w:val="ListParagraph"/>
        <w:numPr>
          <w:ilvl w:val="0"/>
          <w:numId w:val="1"/>
        </w:numPr>
        <w:tabs>
          <w:tab w:val="left" w:pos="990"/>
        </w:tabs>
        <w:spacing w:after="0" w:line="276" w:lineRule="auto"/>
        <w:ind w:left="720" w:firstLine="0"/>
        <w:contextualSpacing w:val="0"/>
        <w:jc w:val="both"/>
        <w:rPr>
          <w:rFonts w:ascii="Calibri Light" w:eastAsia="Calibri" w:hAnsi="Calibri Light" w:cstheme="majorHAnsi"/>
          <w:sz w:val="24"/>
          <w:szCs w:val="24"/>
          <w:lang w:val="ru-RU"/>
        </w:rPr>
      </w:pPr>
      <w:r w:rsidRPr="00A6382E">
        <w:rPr>
          <w:rFonts w:ascii="Calibri Light" w:eastAsia="Calibri" w:hAnsi="Calibri Light" w:cstheme="majorHAnsi"/>
          <w:sz w:val="24"/>
          <w:szCs w:val="24"/>
          <w:lang w:val="ru-RU"/>
        </w:rPr>
        <w:t xml:space="preserve">4 региона по </w:t>
      </w:r>
      <w:r w:rsidRPr="00A6382E">
        <w:rPr>
          <w:rFonts w:ascii="Calibri Light" w:hAnsi="Calibri Light" w:cstheme="majorHAnsi"/>
          <w:sz w:val="24"/>
          <w:szCs w:val="24"/>
          <w:lang w:val="ru-RU"/>
        </w:rPr>
        <w:t xml:space="preserve">налоговому администрированию: Север, Юг, Центр и мун. Кишинэу, в рамках которых сконцентрированы функции по контролю, управлению задолженностями, оказанию юридической помощи и управления по обслуживанию и предоставлению услуг </w:t>
      </w:r>
      <w:r w:rsidRPr="00A6382E">
        <w:rPr>
          <w:rFonts w:ascii="Calibri Light" w:eastAsia="Book Antiqua" w:hAnsi="Calibri Light" w:cstheme="majorHAnsi"/>
          <w:sz w:val="24"/>
          <w:szCs w:val="24"/>
          <w:lang w:val="ru-RU"/>
        </w:rPr>
        <w:t xml:space="preserve">налогоплательщикам на </w:t>
      </w:r>
      <w:r w:rsidRPr="00A6382E">
        <w:rPr>
          <w:rFonts w:ascii="Calibri Light" w:eastAsia="Calibri" w:hAnsi="Calibri Light" w:cstheme="majorHAnsi"/>
          <w:sz w:val="24"/>
          <w:szCs w:val="24"/>
          <w:lang w:val="ru-RU"/>
        </w:rPr>
        <w:t>территориальном уровне.</w:t>
      </w:r>
    </w:p>
    <w:p w:rsidR="00D606B9" w:rsidRPr="00A6382E" w:rsidRDefault="00D606B9" w:rsidP="00D606B9">
      <w:pPr>
        <w:tabs>
          <w:tab w:val="left" w:pos="990"/>
        </w:tabs>
        <w:spacing w:after="0"/>
        <w:ind w:left="720"/>
        <w:jc w:val="both"/>
        <w:rPr>
          <w:rFonts w:ascii="Calibri Light" w:eastAsia="Calibri" w:hAnsi="Calibri Light" w:cstheme="majorHAnsi"/>
          <w:sz w:val="12"/>
          <w:szCs w:val="12"/>
        </w:rPr>
      </w:pP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Одновременно, в течение последних лет, ГНС удалось осуществить множество важных реформ с точки зрения как структурной, так и операционной.</w:t>
      </w: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ГНС </w:t>
      </w:r>
      <w:r>
        <w:rPr>
          <w:rFonts w:ascii="Calibri Light" w:hAnsi="Calibri Light" w:cstheme="majorHAnsi"/>
          <w:sz w:val="24"/>
          <w:szCs w:val="24"/>
          <w:lang w:val="ru-RU"/>
        </w:rPr>
        <w:t xml:space="preserve">находится в </w:t>
      </w:r>
      <w:r w:rsidRPr="00A6382E">
        <w:rPr>
          <w:rFonts w:ascii="Calibri Light" w:hAnsi="Calibri Light" w:cstheme="majorHAnsi"/>
          <w:sz w:val="24"/>
          <w:szCs w:val="24"/>
          <w:lang w:val="ru-RU"/>
        </w:rPr>
        <w:t>под</w:t>
      </w:r>
      <w:r>
        <w:rPr>
          <w:rFonts w:ascii="Calibri Light" w:hAnsi="Calibri Light" w:cstheme="majorHAnsi"/>
          <w:sz w:val="24"/>
          <w:szCs w:val="24"/>
          <w:lang w:val="ru-RU"/>
        </w:rPr>
        <w:t xml:space="preserve">чинении </w:t>
      </w:r>
      <w:r w:rsidRPr="00A6382E">
        <w:rPr>
          <w:rFonts w:ascii="Calibri Light" w:hAnsi="Calibri Light" w:cstheme="majorHAnsi"/>
          <w:sz w:val="24"/>
          <w:szCs w:val="24"/>
          <w:lang w:val="ru-RU"/>
        </w:rPr>
        <w:t>Министерств</w:t>
      </w:r>
      <w:r>
        <w:rPr>
          <w:rFonts w:ascii="Calibri Light" w:hAnsi="Calibri Light" w:cstheme="majorHAnsi"/>
          <w:sz w:val="24"/>
          <w:szCs w:val="24"/>
          <w:lang w:val="ru-RU"/>
        </w:rPr>
        <w:t>а</w:t>
      </w:r>
      <w:r w:rsidRPr="00A6382E">
        <w:rPr>
          <w:rFonts w:ascii="Calibri Light" w:hAnsi="Calibri Light" w:cstheme="majorHAnsi"/>
          <w:sz w:val="24"/>
          <w:szCs w:val="24"/>
          <w:lang w:val="ru-RU"/>
        </w:rPr>
        <w:t xml:space="preserve"> финансов, которое методологически руководит деятельностью ГНС путем исполнения следующих полномочий: </w:t>
      </w:r>
      <w:r w:rsidRPr="00A6382E">
        <w:rPr>
          <w:rFonts w:ascii="Calibri Light" w:hAnsi="Calibri Light" w:cstheme="majorHAnsi"/>
          <w:i/>
          <w:color w:val="000000"/>
          <w:sz w:val="24"/>
          <w:szCs w:val="24"/>
          <w:lang w:val="ru-RU"/>
        </w:rPr>
        <w:t>(i)</w:t>
      </w:r>
      <w:r w:rsidRPr="00A6382E">
        <w:rPr>
          <w:rFonts w:ascii="Calibri Light" w:hAnsi="Calibri Light" w:cstheme="majorHAnsi"/>
          <w:color w:val="000000"/>
          <w:sz w:val="24"/>
          <w:szCs w:val="24"/>
          <w:lang w:val="ru-RU"/>
        </w:rPr>
        <w:t xml:space="preserve"> утверждает структуру ГНС;</w:t>
      </w:r>
      <w:r w:rsidRPr="00A6382E">
        <w:rPr>
          <w:rFonts w:ascii="Calibri Light" w:hAnsi="Calibri Light" w:cstheme="majorHAnsi"/>
          <w:i/>
          <w:color w:val="000000"/>
          <w:sz w:val="24"/>
          <w:szCs w:val="24"/>
          <w:lang w:val="ru-RU"/>
        </w:rPr>
        <w:t xml:space="preserve"> (ii) </w:t>
      </w:r>
      <w:r w:rsidRPr="00A6382E">
        <w:rPr>
          <w:rFonts w:ascii="Calibri Light" w:hAnsi="Calibri Light" w:cstheme="majorHAnsi"/>
          <w:color w:val="000000"/>
          <w:sz w:val="24"/>
          <w:szCs w:val="24"/>
          <w:lang w:val="ru-RU"/>
        </w:rPr>
        <w:t xml:space="preserve">устанавливает цели и показатели эффективности ГНС; </w:t>
      </w:r>
      <w:r w:rsidRPr="00A6382E">
        <w:rPr>
          <w:rFonts w:ascii="Calibri Light" w:hAnsi="Calibri Light" w:cstheme="majorHAnsi"/>
          <w:i/>
          <w:color w:val="000000"/>
          <w:sz w:val="24"/>
          <w:szCs w:val="24"/>
          <w:lang w:val="ru-RU"/>
        </w:rPr>
        <w:t xml:space="preserve">(iii) </w:t>
      </w:r>
      <w:r w:rsidRPr="00A6382E">
        <w:rPr>
          <w:rFonts w:ascii="Calibri Light" w:hAnsi="Calibri Light" w:cstheme="majorHAnsi"/>
          <w:color w:val="000000"/>
          <w:sz w:val="24"/>
          <w:szCs w:val="24"/>
          <w:lang w:val="ru-RU"/>
        </w:rPr>
        <w:t xml:space="preserve">оценивает эффективность деятельности директора и заместителей директора; </w:t>
      </w:r>
      <w:r w:rsidRPr="00A6382E">
        <w:rPr>
          <w:rFonts w:ascii="Calibri Light" w:hAnsi="Calibri Light" w:cstheme="majorHAnsi"/>
          <w:i/>
          <w:color w:val="000000"/>
          <w:sz w:val="24"/>
          <w:szCs w:val="24"/>
          <w:lang w:val="ru-RU"/>
        </w:rPr>
        <w:t xml:space="preserve">(iv) </w:t>
      </w:r>
      <w:r w:rsidRPr="00A6382E">
        <w:rPr>
          <w:rFonts w:ascii="Calibri Light" w:hAnsi="Calibri Light" w:cstheme="majorHAnsi"/>
          <w:color w:val="000000"/>
          <w:sz w:val="24"/>
          <w:szCs w:val="24"/>
          <w:lang w:val="ru-RU"/>
        </w:rPr>
        <w:t xml:space="preserve">утверждает бюджет ГНС; </w:t>
      </w:r>
      <w:r w:rsidRPr="00A6382E">
        <w:rPr>
          <w:rFonts w:ascii="Calibri Light" w:hAnsi="Calibri Light" w:cstheme="majorHAnsi"/>
          <w:i/>
          <w:color w:val="000000"/>
          <w:sz w:val="24"/>
          <w:szCs w:val="24"/>
          <w:lang w:val="ru-RU"/>
        </w:rPr>
        <w:t xml:space="preserve">(v) </w:t>
      </w:r>
      <w:r w:rsidRPr="00A6382E">
        <w:rPr>
          <w:rFonts w:ascii="Calibri Light" w:hAnsi="Calibri Light" w:cstheme="majorHAnsi"/>
          <w:color w:val="000000"/>
          <w:sz w:val="24"/>
          <w:szCs w:val="24"/>
          <w:lang w:val="ru-RU"/>
        </w:rPr>
        <w:t xml:space="preserve">запрашивает информацию касательно осуществления мониторинга </w:t>
      </w:r>
      <w:r w:rsidRPr="00A6382E">
        <w:rPr>
          <w:rFonts w:ascii="Calibri Light" w:hAnsi="Calibri Light" w:cstheme="majorHAnsi"/>
          <w:sz w:val="24"/>
          <w:szCs w:val="24"/>
          <w:lang w:val="ru-RU"/>
        </w:rPr>
        <w:t>налогового администрирования, в том числе отчеты о налогообложении и налоговом администрировании, квартальные и годовые отчеты о сумме налоговых обязательств, взятых на специальный учет;</w:t>
      </w:r>
      <w:r w:rsidRPr="00A6382E">
        <w:rPr>
          <w:rFonts w:ascii="Calibri Light" w:hAnsi="Calibri Light" w:cstheme="majorHAnsi"/>
          <w:i/>
          <w:color w:val="000000"/>
          <w:sz w:val="24"/>
          <w:szCs w:val="24"/>
          <w:lang w:val="ru-RU"/>
        </w:rPr>
        <w:t xml:space="preserve"> (vi) </w:t>
      </w:r>
      <w:r w:rsidRPr="00A6382E">
        <w:rPr>
          <w:rFonts w:ascii="Calibri Light" w:hAnsi="Calibri Light" w:cstheme="majorHAnsi"/>
          <w:color w:val="000000"/>
          <w:sz w:val="24"/>
          <w:szCs w:val="24"/>
          <w:lang w:val="ru-RU"/>
        </w:rPr>
        <w:t>другие действия, предусмотренные</w:t>
      </w:r>
      <w:r w:rsidRPr="00A6382E">
        <w:rPr>
          <w:rFonts w:ascii="Calibri Light" w:hAnsi="Calibri Light" w:cstheme="majorHAnsi"/>
          <w:i/>
          <w:color w:val="000000"/>
          <w:sz w:val="24"/>
          <w:szCs w:val="24"/>
          <w:lang w:val="ru-RU"/>
        </w:rPr>
        <w:t xml:space="preserve"> </w:t>
      </w:r>
      <w:r w:rsidRPr="00A6382E">
        <w:rPr>
          <w:rFonts w:ascii="Calibri Light" w:hAnsi="Calibri Light" w:cstheme="majorHAnsi"/>
          <w:color w:val="000000"/>
          <w:sz w:val="24"/>
          <w:szCs w:val="24"/>
          <w:lang w:val="ru-RU"/>
        </w:rPr>
        <w:t>законодательством</w:t>
      </w:r>
      <w:r w:rsidRPr="00A6382E">
        <w:rPr>
          <w:rStyle w:val="FootnoteReference"/>
          <w:rFonts w:ascii="Calibri Light" w:hAnsi="Calibri Light" w:cstheme="majorHAnsi"/>
          <w:color w:val="000000"/>
          <w:sz w:val="24"/>
          <w:szCs w:val="24"/>
          <w:lang w:val="ru-RU"/>
        </w:rPr>
        <w:footnoteReference w:id="2"/>
      </w:r>
      <w:r w:rsidRPr="00A6382E">
        <w:rPr>
          <w:rFonts w:ascii="Calibri Light" w:hAnsi="Calibri Light" w:cstheme="majorHAnsi"/>
          <w:color w:val="000000"/>
          <w:sz w:val="24"/>
          <w:szCs w:val="24"/>
          <w:lang w:val="ru-RU"/>
        </w:rPr>
        <w:t>.</w:t>
      </w:r>
    </w:p>
    <w:p w:rsidR="00D606B9" w:rsidRPr="00DA17D6" w:rsidRDefault="00D606B9" w:rsidP="00D606B9">
      <w:pPr>
        <w:widowControl w:val="0"/>
        <w:tabs>
          <w:tab w:val="left" w:pos="720"/>
        </w:tabs>
        <w:autoSpaceDE w:val="0"/>
        <w:autoSpaceDN w:val="0"/>
        <w:adjustRightInd w:val="0"/>
        <w:spacing w:after="120"/>
        <w:contextualSpacing/>
        <w:jc w:val="both"/>
        <w:rPr>
          <w:rFonts w:ascii="Calibri Light" w:hAnsi="Calibri Light" w:cstheme="majorHAnsi"/>
          <w:sz w:val="24"/>
          <w:szCs w:val="24"/>
        </w:rPr>
      </w:pPr>
      <w:r w:rsidRPr="00A6382E">
        <w:rPr>
          <w:rFonts w:ascii="Calibri Light" w:hAnsi="Calibri Light" w:cstheme="majorHAnsi"/>
          <w:color w:val="000000"/>
          <w:sz w:val="24"/>
          <w:szCs w:val="24"/>
        </w:rPr>
        <w:t xml:space="preserve">Концепция менеджмента </w:t>
      </w:r>
      <w:r w:rsidRPr="00A6382E">
        <w:rPr>
          <w:rFonts w:ascii="Calibri Light" w:hAnsi="Calibri Light" w:cstheme="majorHAnsi"/>
          <w:sz w:val="24"/>
          <w:szCs w:val="24"/>
        </w:rPr>
        <w:t xml:space="preserve">налогового администрирования была ориентирована на внедрение </w:t>
      </w:r>
      <w:r w:rsidRPr="00A6382E">
        <w:rPr>
          <w:rFonts w:ascii="Calibri Light" w:hAnsi="Calibri Light" w:cstheme="majorHAnsi"/>
          <w:color w:val="000000"/>
          <w:sz w:val="24"/>
          <w:szCs w:val="24"/>
        </w:rPr>
        <w:t>менеджмента, основанного на бизнес-процессах в рамках ГНС, который использует множество нормативных актов различного уровня и из формализованных внутренних процедур, они были завершены, проинвентаризированы и описаны в системной манере. В этом контексте ГНС разработала Каталог Бизнес-процессов, который охватывает 269 операционных и связанных с ними процессов, обеспечивающих функциональность</w:t>
      </w:r>
      <w:r w:rsidRPr="00A6382E">
        <w:rPr>
          <w:rFonts w:ascii="Calibri Light" w:hAnsi="Calibri Light" w:cstheme="majorHAnsi"/>
          <w:sz w:val="24"/>
          <w:szCs w:val="24"/>
        </w:rPr>
        <w:t xml:space="preserve"> налогового администрирования.</w:t>
      </w:r>
    </w:p>
    <w:p w:rsidR="00D606B9" w:rsidRPr="00A6382E" w:rsidRDefault="00D606B9" w:rsidP="00D606B9">
      <w:pPr>
        <w:widowControl w:val="0"/>
        <w:tabs>
          <w:tab w:val="left" w:pos="720"/>
        </w:tabs>
        <w:autoSpaceDE w:val="0"/>
        <w:autoSpaceDN w:val="0"/>
        <w:adjustRightInd w:val="0"/>
        <w:spacing w:after="120"/>
        <w:contextualSpacing/>
        <w:jc w:val="both"/>
        <w:rPr>
          <w:rFonts w:ascii="Calibri Light" w:hAnsi="Calibri Light" w:cstheme="majorHAnsi"/>
          <w:color w:val="000000"/>
          <w:sz w:val="24"/>
          <w:szCs w:val="24"/>
        </w:rPr>
      </w:pPr>
    </w:p>
    <w:p w:rsidR="00D606B9" w:rsidRPr="00A6382E" w:rsidRDefault="00D606B9" w:rsidP="00D606B9">
      <w:pPr>
        <w:pStyle w:val="Heading1"/>
        <w:numPr>
          <w:ilvl w:val="0"/>
          <w:numId w:val="32"/>
        </w:numPr>
        <w:spacing w:line="276" w:lineRule="auto"/>
        <w:ind w:left="720" w:hanging="360"/>
        <w:jc w:val="center"/>
        <w:rPr>
          <w:rFonts w:ascii="Calibri Light" w:hAnsi="Calibri Light"/>
          <w:i w:val="0"/>
          <w:color w:val="215868" w:themeColor="accent5" w:themeShade="80"/>
          <w:sz w:val="24"/>
          <w:szCs w:val="24"/>
          <w:shd w:val="clear" w:color="auto" w:fill="FFFFFF"/>
          <w:lang w:val="ru-RU"/>
        </w:rPr>
      </w:pPr>
      <w:bookmarkStart w:id="6" w:name="_Toc55556849"/>
      <w:bookmarkEnd w:id="4"/>
      <w:r w:rsidRPr="00A6382E">
        <w:rPr>
          <w:rFonts w:ascii="Calibri Light" w:hAnsi="Calibri Light"/>
          <w:i w:val="0"/>
          <w:color w:val="215868" w:themeColor="accent5" w:themeShade="80"/>
          <w:sz w:val="24"/>
          <w:szCs w:val="24"/>
          <w:shd w:val="clear" w:color="auto" w:fill="FFFFFF"/>
          <w:lang w:val="ru-RU"/>
        </w:rPr>
        <w:t>СФЕРА И ПОДХОД АУДИТА</w:t>
      </w:r>
      <w:bookmarkEnd w:id="6"/>
    </w:p>
    <w:p w:rsidR="00D606B9" w:rsidRPr="00A6382E" w:rsidRDefault="00D606B9" w:rsidP="00D606B9">
      <w:pPr>
        <w:jc w:val="both"/>
        <w:rPr>
          <w:rFonts w:ascii="Calibri Light" w:hAnsi="Calibri Light" w:cstheme="majorHAnsi"/>
          <w:b/>
          <w:color w:val="244061" w:themeColor="accent1" w:themeShade="80"/>
          <w:sz w:val="24"/>
          <w:szCs w:val="24"/>
          <w:shd w:val="clear" w:color="auto" w:fill="FFFFFF"/>
        </w:rPr>
      </w:pPr>
      <w:r w:rsidRPr="00A6382E">
        <w:rPr>
          <w:rFonts w:ascii="Calibri Light" w:hAnsi="Calibri Light" w:cstheme="majorHAnsi"/>
          <w:b/>
          <w:color w:val="244061" w:themeColor="accent1" w:themeShade="80"/>
          <w:sz w:val="24"/>
          <w:szCs w:val="24"/>
          <w:shd w:val="clear" w:color="auto" w:fill="FFFFFF"/>
        </w:rPr>
        <w:t xml:space="preserve">Законный мандат и цель внешнего публичного аудита </w:t>
      </w:r>
    </w:p>
    <w:p w:rsidR="00D606B9" w:rsidRPr="00A6382E" w:rsidRDefault="00D606B9" w:rsidP="00D606B9">
      <w:pPr>
        <w:pStyle w:val="ListParagraph"/>
        <w:spacing w:after="120" w:line="276" w:lineRule="auto"/>
        <w:ind w:left="0"/>
        <w:contextualSpacing w:val="0"/>
        <w:jc w:val="both"/>
        <w:rPr>
          <w:rFonts w:ascii="Calibri Light" w:hAnsi="Calibri Light" w:cstheme="majorHAnsi"/>
          <w:color w:val="000000"/>
          <w:sz w:val="24"/>
          <w:szCs w:val="24"/>
          <w:shd w:val="clear" w:color="auto" w:fill="FFFFFF"/>
          <w:lang w:val="ru-RU"/>
        </w:rPr>
      </w:pPr>
      <w:r w:rsidRPr="00A6382E">
        <w:rPr>
          <w:rFonts w:ascii="Calibri Light" w:hAnsi="Calibri Light" w:cstheme="majorHAnsi"/>
          <w:color w:val="000000"/>
          <w:sz w:val="24"/>
          <w:szCs w:val="24"/>
          <w:shd w:val="clear" w:color="auto" w:fill="FFFFFF"/>
          <w:lang w:val="ru-RU"/>
        </w:rPr>
        <w:lastRenderedPageBreak/>
        <w:t xml:space="preserve">Миссия внешнего публичного аудита была проведена на основании положений ст.3 (1), ст.5 (1) a) и ст.31 (1) b) Закона об организации и функционировании Счетной палаты Республики Молдова и в соответствии с Программой аудиторской деятельности Счетной палаты на 2020 год с целью составления общего вывода о соответствии </w:t>
      </w:r>
      <w:r w:rsidRPr="00A6382E">
        <w:rPr>
          <w:rFonts w:ascii="Calibri Light" w:eastAsia="Times New Roman" w:hAnsi="Calibri Light" w:cstheme="minorHAnsi"/>
          <w:bCs/>
          <w:sz w:val="24"/>
          <w:szCs w:val="24"/>
          <w:lang w:val="ru-RU" w:eastAsia="ru-RU"/>
        </w:rPr>
        <w:t>администрирования доходов государственного бюджета Государственной налоговой службой в 2019 го</w:t>
      </w:r>
      <w:r w:rsidRPr="00A6382E">
        <w:rPr>
          <w:rFonts w:ascii="Calibri Light" w:hAnsi="Calibri Light"/>
          <w:sz w:val="24"/>
          <w:szCs w:val="24"/>
          <w:lang w:val="ru-RU"/>
        </w:rPr>
        <w:t>ду, этот год был и аудируемым периодом.</w:t>
      </w:r>
    </w:p>
    <w:p w:rsidR="00D606B9" w:rsidRPr="00A6382E" w:rsidRDefault="00D606B9" w:rsidP="00D606B9">
      <w:pPr>
        <w:jc w:val="both"/>
        <w:rPr>
          <w:rFonts w:ascii="Calibri Light" w:hAnsi="Calibri Light" w:cstheme="majorHAnsi"/>
          <w:i/>
          <w:color w:val="000000"/>
          <w:sz w:val="24"/>
          <w:szCs w:val="24"/>
          <w:shd w:val="clear" w:color="auto" w:fill="FFFFFF"/>
        </w:rPr>
      </w:pPr>
      <w:r w:rsidRPr="00A6382E">
        <w:rPr>
          <w:rFonts w:ascii="Calibri Light" w:hAnsi="Calibri Light" w:cstheme="majorHAnsi"/>
          <w:b/>
          <w:color w:val="000000"/>
          <w:sz w:val="24"/>
          <w:szCs w:val="24"/>
          <w:shd w:val="clear" w:color="auto" w:fill="FFFFFF"/>
        </w:rPr>
        <w:t>Основную цель внешнего публичного аудита представляет</w:t>
      </w:r>
      <w:r w:rsidRPr="00A6382E">
        <w:rPr>
          <w:rFonts w:ascii="Calibri Light" w:hAnsi="Calibri Light" w:cstheme="majorHAnsi"/>
          <w:color w:val="000000"/>
          <w:sz w:val="24"/>
          <w:szCs w:val="24"/>
          <w:shd w:val="clear" w:color="auto" w:fill="FFFFFF"/>
        </w:rPr>
        <w:t xml:space="preserve">: </w:t>
      </w:r>
      <w:r w:rsidRPr="00A6382E">
        <w:rPr>
          <w:rFonts w:ascii="Calibri Light" w:hAnsi="Calibri Light" w:cstheme="majorHAnsi"/>
          <w:i/>
          <w:color w:val="000000"/>
          <w:sz w:val="24"/>
          <w:szCs w:val="24"/>
          <w:shd w:val="clear" w:color="auto" w:fill="FFFFFF"/>
        </w:rPr>
        <w:t>оценка соответствия налогового администрирования ГНС доходов, поступивших в государственный бюджет, и выявление проблематичных областей по сбору налогов и сборов, причитающихся бюджету.</w:t>
      </w:r>
    </w:p>
    <w:p w:rsidR="00D606B9" w:rsidRPr="00A6382E" w:rsidRDefault="00D606B9" w:rsidP="00D606B9">
      <w:pPr>
        <w:jc w:val="both"/>
        <w:rPr>
          <w:rFonts w:ascii="Calibri Light" w:hAnsi="Calibri Light" w:cstheme="majorHAnsi"/>
          <w:color w:val="000000"/>
          <w:sz w:val="24"/>
          <w:szCs w:val="24"/>
          <w:shd w:val="clear" w:color="auto" w:fill="FFFFFF"/>
        </w:rPr>
      </w:pPr>
      <w:r w:rsidRPr="00A6382E">
        <w:rPr>
          <w:rFonts w:ascii="Calibri Light" w:hAnsi="Calibri Light" w:cstheme="majorHAnsi"/>
          <w:color w:val="000000"/>
          <w:sz w:val="24"/>
          <w:szCs w:val="24"/>
          <w:shd w:val="clear" w:color="auto" w:fill="FFFFFF"/>
        </w:rPr>
        <w:t>В этой связи были определены следующие специфические цели:</w:t>
      </w:r>
    </w:p>
    <w:p w:rsidR="00D606B9" w:rsidRPr="00A6382E" w:rsidRDefault="00D606B9" w:rsidP="00D606B9">
      <w:pPr>
        <w:jc w:val="both"/>
        <w:rPr>
          <w:rFonts w:ascii="Calibri Light" w:hAnsi="Calibri Light" w:cstheme="majorHAnsi"/>
          <w:i/>
          <w:color w:val="000000"/>
          <w:sz w:val="24"/>
          <w:szCs w:val="24"/>
          <w:shd w:val="clear" w:color="auto" w:fill="FFFFFF"/>
        </w:rPr>
      </w:pPr>
      <w:r w:rsidRPr="00A6382E">
        <w:rPr>
          <w:rFonts w:ascii="Calibri Light" w:hAnsi="Calibri Light" w:cstheme="majorHAnsi"/>
          <w:color w:val="000000"/>
          <w:sz w:val="24"/>
          <w:szCs w:val="24"/>
          <w:shd w:val="clear" w:color="auto" w:fill="FFFFFF"/>
        </w:rPr>
        <w:t xml:space="preserve"> (1) </w:t>
      </w:r>
      <w:r w:rsidRPr="00A6382E">
        <w:rPr>
          <w:rFonts w:ascii="Calibri Light" w:hAnsi="Calibri Light" w:cstheme="majorHAnsi"/>
          <w:i/>
          <w:color w:val="000000"/>
          <w:sz w:val="24"/>
          <w:szCs w:val="24"/>
          <w:shd w:val="clear" w:color="auto" w:fill="FFFFFF"/>
        </w:rPr>
        <w:t>Оценка задачи по сбору и отражении в отчетности доходов, поступивших в государственный бюджет, была реализована согласно применяемым процедурным/ методологическим нормам?</w:t>
      </w:r>
    </w:p>
    <w:p w:rsidR="00D606B9" w:rsidRPr="00A6382E" w:rsidRDefault="00D606B9" w:rsidP="00D606B9">
      <w:pPr>
        <w:jc w:val="both"/>
        <w:rPr>
          <w:rFonts w:ascii="Calibri Light" w:hAnsi="Calibri Light" w:cstheme="majorHAnsi"/>
          <w:i/>
          <w:sz w:val="24"/>
          <w:szCs w:val="24"/>
        </w:rPr>
      </w:pPr>
      <w:r w:rsidRPr="00A6382E">
        <w:rPr>
          <w:rFonts w:ascii="Calibri Light" w:hAnsi="Calibri Light" w:cstheme="majorHAnsi"/>
          <w:color w:val="000000"/>
          <w:sz w:val="24"/>
          <w:szCs w:val="24"/>
          <w:shd w:val="clear" w:color="auto" w:fill="FFFFFF"/>
        </w:rPr>
        <w:t>(2)</w:t>
      </w:r>
      <w:r w:rsidRPr="00A6382E">
        <w:rPr>
          <w:rFonts w:ascii="Calibri Light" w:hAnsi="Calibri Light" w:cstheme="majorHAnsi"/>
          <w:b/>
          <w:color w:val="215868" w:themeColor="accent5" w:themeShade="80"/>
          <w:sz w:val="28"/>
          <w:szCs w:val="28"/>
        </w:rPr>
        <w:t xml:space="preserve"> </w:t>
      </w:r>
      <w:r w:rsidRPr="00A6382E">
        <w:rPr>
          <w:rFonts w:ascii="Calibri Light" w:hAnsi="Calibri Light" w:cstheme="majorHAnsi"/>
          <w:i/>
          <w:sz w:val="24"/>
          <w:szCs w:val="24"/>
        </w:rPr>
        <w:t xml:space="preserve">Налоговый орган обеспечил соответствие процесса учета и отчетности задолженностей?  </w:t>
      </w:r>
    </w:p>
    <w:p w:rsidR="00D606B9" w:rsidRPr="00A6382E" w:rsidRDefault="00D606B9" w:rsidP="00D606B9">
      <w:pPr>
        <w:jc w:val="both"/>
        <w:rPr>
          <w:rFonts w:ascii="Calibri Light" w:hAnsi="Calibri Light" w:cstheme="majorHAnsi"/>
          <w:i/>
          <w:color w:val="000000"/>
          <w:sz w:val="24"/>
          <w:szCs w:val="24"/>
          <w:shd w:val="clear" w:color="auto" w:fill="FFFFFF"/>
        </w:rPr>
      </w:pPr>
      <w:r w:rsidRPr="00A6382E">
        <w:rPr>
          <w:rFonts w:ascii="Calibri Light" w:hAnsi="Calibri Light" w:cstheme="majorHAnsi"/>
          <w:color w:val="000000"/>
          <w:sz w:val="24"/>
          <w:szCs w:val="24"/>
          <w:shd w:val="clear" w:color="auto" w:fill="FFFFFF"/>
        </w:rPr>
        <w:t>(3</w:t>
      </w:r>
      <w:r w:rsidRPr="00A6382E">
        <w:rPr>
          <w:rFonts w:ascii="Calibri Light" w:hAnsi="Calibri Light" w:cstheme="majorHAnsi"/>
          <w:i/>
          <w:color w:val="000000"/>
          <w:sz w:val="24"/>
          <w:szCs w:val="24"/>
          <w:shd w:val="clear" w:color="auto" w:fill="FFFFFF"/>
        </w:rPr>
        <w:t xml:space="preserve">) ГНС применила все законные меры по принудительному исполнению с целью возмещения </w:t>
      </w:r>
      <w:r w:rsidRPr="00A6382E">
        <w:rPr>
          <w:rFonts w:ascii="Calibri Light" w:hAnsi="Calibri Light" w:cstheme="majorHAnsi"/>
          <w:i/>
          <w:sz w:val="24"/>
          <w:szCs w:val="24"/>
        </w:rPr>
        <w:t xml:space="preserve">задолженностей?  </w:t>
      </w:r>
    </w:p>
    <w:p w:rsidR="00D606B9" w:rsidRPr="00A6382E" w:rsidRDefault="00D606B9" w:rsidP="00D606B9">
      <w:pPr>
        <w:jc w:val="both"/>
        <w:rPr>
          <w:rFonts w:ascii="Calibri Light" w:hAnsi="Calibri Light" w:cstheme="majorHAnsi"/>
          <w:i/>
          <w:color w:val="000000"/>
          <w:sz w:val="24"/>
          <w:szCs w:val="24"/>
          <w:shd w:val="clear" w:color="auto" w:fill="FFFFFF"/>
        </w:rPr>
      </w:pPr>
      <w:r w:rsidRPr="00A6382E">
        <w:rPr>
          <w:rFonts w:ascii="Calibri Light" w:hAnsi="Calibri Light" w:cstheme="majorHAnsi"/>
          <w:color w:val="000000"/>
          <w:sz w:val="24"/>
          <w:szCs w:val="24"/>
          <w:shd w:val="clear" w:color="auto" w:fill="FFFFFF"/>
        </w:rPr>
        <w:t>(4</w:t>
      </w:r>
      <w:r w:rsidRPr="00A6382E">
        <w:rPr>
          <w:rFonts w:ascii="Calibri Light" w:hAnsi="Calibri Light" w:cstheme="majorHAnsi"/>
          <w:i/>
          <w:color w:val="000000"/>
          <w:sz w:val="24"/>
          <w:szCs w:val="24"/>
          <w:shd w:val="clear" w:color="auto" w:fill="FFFFFF"/>
        </w:rPr>
        <w:t xml:space="preserve">) Процесс планирования налоговых контролей производится на основании менеджмента рисков налогового соблюдения? </w:t>
      </w:r>
      <w:r w:rsidRPr="00A6382E">
        <w:rPr>
          <w:rFonts w:ascii="Calibri Light" w:hAnsi="Calibri Light" w:cstheme="majorHAnsi"/>
          <w:i/>
          <w:sz w:val="24"/>
          <w:szCs w:val="24"/>
        </w:rPr>
        <w:t xml:space="preserve">Налоговый орган сотрудничает с правоохранительными органами государства с целью владения данными </w:t>
      </w:r>
      <w:r w:rsidRPr="00A8091E">
        <w:rPr>
          <w:rFonts w:ascii="Calibri Light" w:hAnsi="Calibri Light" w:cstheme="majorHAnsi"/>
          <w:i/>
          <w:sz w:val="24"/>
          <w:szCs w:val="24"/>
        </w:rPr>
        <w:t>о результатах расследований и уголовного преследования</w:t>
      </w:r>
      <w:r w:rsidRPr="00A8091E">
        <w:rPr>
          <w:rFonts w:ascii="Calibri Light" w:hAnsi="Calibri Light" w:cstheme="majorHAnsi"/>
          <w:sz w:val="24"/>
          <w:szCs w:val="24"/>
        </w:rPr>
        <w:t xml:space="preserve"> </w:t>
      </w:r>
      <w:r>
        <w:rPr>
          <w:rFonts w:ascii="Calibri Light" w:hAnsi="Calibri Light" w:cstheme="majorHAnsi"/>
          <w:i/>
          <w:sz w:val="24"/>
          <w:szCs w:val="24"/>
        </w:rPr>
        <w:t xml:space="preserve">на основании </w:t>
      </w:r>
      <w:r w:rsidRPr="00A6382E">
        <w:rPr>
          <w:rFonts w:ascii="Calibri Light" w:hAnsi="Calibri Light" w:cstheme="majorHAnsi"/>
          <w:i/>
          <w:sz w:val="24"/>
          <w:szCs w:val="24"/>
        </w:rPr>
        <w:t>материалов</w:t>
      </w:r>
      <w:r>
        <w:rPr>
          <w:rFonts w:ascii="Calibri Light" w:hAnsi="Calibri Light" w:cstheme="majorHAnsi"/>
          <w:i/>
          <w:sz w:val="24"/>
          <w:szCs w:val="24"/>
        </w:rPr>
        <w:t>,</w:t>
      </w:r>
      <w:r w:rsidRPr="00A6382E">
        <w:rPr>
          <w:rFonts w:ascii="Calibri Light" w:hAnsi="Calibri Light" w:cstheme="majorHAnsi"/>
          <w:i/>
          <w:sz w:val="24"/>
          <w:szCs w:val="24"/>
        </w:rPr>
        <w:t xml:space="preserve"> направленных </w:t>
      </w:r>
      <w:r>
        <w:rPr>
          <w:rFonts w:ascii="Calibri Light" w:hAnsi="Calibri Light" w:cstheme="majorHAnsi"/>
          <w:i/>
          <w:sz w:val="24"/>
          <w:szCs w:val="24"/>
        </w:rPr>
        <w:t>ГНС</w:t>
      </w:r>
      <w:r w:rsidRPr="00A6382E">
        <w:rPr>
          <w:rFonts w:ascii="Calibri Light" w:hAnsi="Calibri Light" w:cstheme="majorHAnsi"/>
          <w:i/>
          <w:color w:val="000000"/>
          <w:sz w:val="24"/>
          <w:szCs w:val="24"/>
          <w:shd w:val="clear" w:color="auto" w:fill="FFFFFF"/>
        </w:rPr>
        <w:t>?</w:t>
      </w:r>
    </w:p>
    <w:p w:rsidR="00D606B9" w:rsidRPr="00A6382E" w:rsidRDefault="00D606B9" w:rsidP="00D606B9">
      <w:pPr>
        <w:jc w:val="both"/>
        <w:rPr>
          <w:rFonts w:ascii="Calibri Light" w:hAnsi="Calibri Light" w:cstheme="majorHAnsi"/>
          <w:b/>
          <w:color w:val="244061" w:themeColor="accent1" w:themeShade="80"/>
          <w:sz w:val="24"/>
          <w:szCs w:val="24"/>
          <w:shd w:val="clear" w:color="auto" w:fill="FFFFFF"/>
        </w:rPr>
      </w:pPr>
      <w:r w:rsidRPr="00A6382E">
        <w:rPr>
          <w:rFonts w:ascii="Calibri Light" w:hAnsi="Calibri Light" w:cstheme="majorHAnsi"/>
          <w:b/>
          <w:color w:val="244061" w:themeColor="accent1" w:themeShade="80"/>
          <w:sz w:val="24"/>
          <w:szCs w:val="24"/>
          <w:shd w:val="clear" w:color="auto" w:fill="FFFFFF"/>
        </w:rPr>
        <w:t xml:space="preserve">Подход внешнего публичного аудита </w:t>
      </w:r>
    </w:p>
    <w:p w:rsidR="00D606B9" w:rsidRPr="00A6382E" w:rsidRDefault="00D606B9" w:rsidP="00D606B9">
      <w:pPr>
        <w:spacing w:after="120"/>
        <w:jc w:val="both"/>
        <w:rPr>
          <w:rFonts w:asciiTheme="majorHAnsi" w:eastAsia="Times New Roman" w:hAnsiTheme="majorHAnsi" w:cs="Times New Roman"/>
          <w:sz w:val="28"/>
          <w:szCs w:val="28"/>
        </w:rPr>
      </w:pPr>
      <w:r w:rsidRPr="00A6382E">
        <w:rPr>
          <w:rFonts w:ascii="Calibri Light" w:hAnsi="Calibri Light" w:cstheme="majorHAnsi"/>
          <w:color w:val="000000"/>
          <w:sz w:val="24"/>
          <w:szCs w:val="24"/>
          <w:shd w:val="clear" w:color="auto" w:fill="FFFFFF"/>
        </w:rPr>
        <w:t xml:space="preserve">При осуществлении деятельности внешнего публичного аудита руководствовались </w:t>
      </w:r>
      <w:r w:rsidRPr="00A6382E">
        <w:rPr>
          <w:rFonts w:ascii="Calibri Light" w:hAnsi="Calibri Light" w:cstheme="majorHAnsi"/>
          <w:sz w:val="24"/>
          <w:szCs w:val="24"/>
          <w:shd w:val="clear" w:color="auto" w:fill="FFFFFF" w:themeFill="background1"/>
        </w:rPr>
        <w:t>Международными с</w:t>
      </w:r>
      <w:r w:rsidRPr="00A6382E">
        <w:rPr>
          <w:rFonts w:ascii="Calibri Light" w:eastAsia="Times New Roman" w:hAnsi="Calibri Light" w:cs="Calibri Light"/>
          <w:sz w:val="24"/>
          <w:szCs w:val="24"/>
          <w:lang w:eastAsia="ru-RU"/>
        </w:rPr>
        <w:t xml:space="preserve">тандартами Высших органов аудита </w:t>
      </w:r>
      <w:r w:rsidRPr="00A6382E">
        <w:rPr>
          <w:rFonts w:ascii="Calibri Light" w:hAnsi="Calibri Light" w:cstheme="majorHAnsi"/>
          <w:color w:val="000000"/>
          <w:sz w:val="24"/>
          <w:szCs w:val="24"/>
          <w:shd w:val="clear" w:color="auto" w:fill="FFFFFF"/>
        </w:rPr>
        <w:t>ISSAI 100, ISSAI 400 и ISSAI 4000</w:t>
      </w:r>
      <w:r w:rsidRPr="00A6382E">
        <w:rPr>
          <w:rStyle w:val="FootnoteReference"/>
          <w:rFonts w:ascii="Calibri Light" w:eastAsia="Times New Roman" w:hAnsi="Calibri Light" w:cs="Times New Roman"/>
          <w:sz w:val="24"/>
          <w:szCs w:val="24"/>
        </w:rPr>
        <w:footnoteReference w:id="3"/>
      </w:r>
      <w:r w:rsidRPr="00A6382E">
        <w:rPr>
          <w:rFonts w:ascii="Calibri Light" w:eastAsia="Times New Roman" w:hAnsi="Calibri Light" w:cs="Calibri Light"/>
          <w:sz w:val="24"/>
          <w:szCs w:val="24"/>
          <w:lang w:eastAsia="ru-RU"/>
        </w:rPr>
        <w:t xml:space="preserve">, с применением передовых практик в области аудита соответствия. Подход аудита основывался на оценке соответствия </w:t>
      </w:r>
      <w:r w:rsidRPr="00A6382E">
        <w:rPr>
          <w:rFonts w:ascii="Calibri Light" w:eastAsia="Times New Roman" w:hAnsi="Calibri Light" w:cs="Calibri Light"/>
          <w:sz w:val="24"/>
          <w:szCs w:val="24"/>
          <w:lang w:eastAsia="ru-RU"/>
        </w:rPr>
        <w:lastRenderedPageBreak/>
        <w:t>процессов в рамках ГНС путем преимущественного использования прямых тестирований по существу.</w:t>
      </w:r>
    </w:p>
    <w:p w:rsidR="00D606B9" w:rsidRPr="00A6382E" w:rsidRDefault="00D606B9" w:rsidP="00D606B9">
      <w:pPr>
        <w:pStyle w:val="ListParagraph"/>
        <w:spacing w:after="120" w:line="276" w:lineRule="auto"/>
        <w:ind w:left="0"/>
        <w:contextualSpacing w:val="0"/>
        <w:jc w:val="both"/>
        <w:rPr>
          <w:rFonts w:ascii="Calibri Light" w:hAnsi="Calibri Light" w:cstheme="majorHAnsi"/>
          <w:color w:val="000000"/>
          <w:sz w:val="24"/>
          <w:szCs w:val="24"/>
          <w:shd w:val="clear" w:color="auto" w:fill="FFFFFF"/>
          <w:lang w:val="ru-RU"/>
        </w:rPr>
      </w:pPr>
      <w:r w:rsidRPr="00A6382E">
        <w:rPr>
          <w:rFonts w:ascii="Calibri Light" w:hAnsi="Calibri Light" w:cstheme="majorHAnsi"/>
          <w:color w:val="000000"/>
          <w:sz w:val="24"/>
          <w:szCs w:val="24"/>
          <w:shd w:val="clear" w:color="auto" w:fill="FFFFFF"/>
          <w:lang w:val="ru-RU"/>
        </w:rPr>
        <w:t>Отмечается, что методология аудита состояла из действий по сбору доказательств в рамках ГНС как на расстоянии, так и на месте, путем анализа отчетов о начисленных/поступивших доходах в</w:t>
      </w:r>
      <w:r w:rsidRPr="00A6382E">
        <w:rPr>
          <w:rFonts w:ascii="Calibri Light" w:hAnsi="Calibri Light" w:cstheme="majorHAnsi"/>
          <w:sz w:val="24"/>
          <w:szCs w:val="24"/>
          <w:lang w:val="ru-RU"/>
        </w:rPr>
        <w:t xml:space="preserve"> государственный бюджет в </w:t>
      </w:r>
      <w:r w:rsidRPr="00A6382E">
        <w:rPr>
          <w:rFonts w:ascii="Calibri Light" w:hAnsi="Calibri Light" w:cstheme="majorHAnsi"/>
          <w:color w:val="000000"/>
          <w:sz w:val="24"/>
          <w:szCs w:val="24"/>
          <w:shd w:val="clear" w:color="auto" w:fill="FFFFFF"/>
          <w:lang w:val="ru-RU"/>
        </w:rPr>
        <w:t>2019 году, рассмотрения регистраций из а</w:t>
      </w:r>
      <w:r w:rsidRPr="00A6382E">
        <w:rPr>
          <w:rFonts w:ascii="Calibri Light" w:hAnsi="Calibri Light" w:cstheme="majorHAnsi"/>
          <w:sz w:val="24"/>
          <w:szCs w:val="24"/>
          <w:lang w:val="ru-RU"/>
        </w:rPr>
        <w:t xml:space="preserve">втоматизированных информационных систем и первичных документов, постановлений и решений руководства, путем наблюдений, подтверждений (пере)расчетов, а также путем интервьюирования ответственных лиц в рамках субъекта. Также, была запрошена и проанализирована информация из внешних источников, в том числе от НААТ, ФИ, ИЗОС, НБС и ПУ ГПНМ.  </w:t>
      </w:r>
    </w:p>
    <w:p w:rsidR="00D606B9" w:rsidRPr="00A6382E" w:rsidRDefault="00D606B9" w:rsidP="00D606B9">
      <w:pPr>
        <w:pStyle w:val="ListParagraph"/>
        <w:spacing w:after="120" w:line="276" w:lineRule="auto"/>
        <w:ind w:left="0"/>
        <w:contextualSpacing w:val="0"/>
        <w:jc w:val="both"/>
        <w:rPr>
          <w:rFonts w:ascii="Calibri Light" w:hAnsi="Calibri Light" w:cstheme="majorHAnsi"/>
          <w:color w:val="000000"/>
          <w:sz w:val="24"/>
          <w:szCs w:val="24"/>
          <w:shd w:val="clear" w:color="auto" w:fill="FFFFFF"/>
          <w:lang w:val="ru-RU"/>
        </w:rPr>
      </w:pPr>
      <w:r w:rsidRPr="00A6382E">
        <w:rPr>
          <w:rFonts w:ascii="Calibri Light" w:hAnsi="Calibri Light" w:cstheme="majorHAnsi"/>
          <w:color w:val="000000"/>
          <w:sz w:val="24"/>
          <w:szCs w:val="24"/>
          <w:shd w:val="clear" w:color="auto" w:fill="FFFFFF"/>
          <w:lang w:val="ru-RU"/>
        </w:rPr>
        <w:t xml:space="preserve">В качестве источников критериев аудита использовались законодательные и нормативные акты, которые регламентируют процесс </w:t>
      </w:r>
      <w:r w:rsidRPr="00A6382E">
        <w:rPr>
          <w:rFonts w:ascii="Calibri Light" w:hAnsi="Calibri Light" w:cstheme="majorHAnsi"/>
          <w:sz w:val="24"/>
          <w:szCs w:val="24"/>
          <w:lang w:val="ru-RU"/>
        </w:rPr>
        <w:t>налогового администрирования, в частности Налоговый кодекс, утвержденный Законом №</w:t>
      </w:r>
      <w:r w:rsidRPr="00A6382E">
        <w:rPr>
          <w:rFonts w:ascii="Calibri Light" w:hAnsi="Calibri Light" w:cstheme="majorHAnsi"/>
          <w:color w:val="000000"/>
          <w:sz w:val="24"/>
          <w:szCs w:val="24"/>
          <w:shd w:val="clear" w:color="auto" w:fill="FFFFFF"/>
          <w:lang w:val="ru-RU"/>
        </w:rPr>
        <w:t xml:space="preserve">1163-XIII от 24.04.1997 (с последующими изменениями и дополнениями). Полная информация о сфере охвата аудита и критериях оценки </w:t>
      </w:r>
      <w:r w:rsidRPr="00A6382E">
        <w:rPr>
          <w:rFonts w:ascii="Calibri Light" w:eastAsia="Times New Roman" w:hAnsi="Calibri Light" w:cs="Calibri Light"/>
          <w:sz w:val="24"/>
          <w:szCs w:val="24"/>
          <w:lang w:val="ru-RU" w:eastAsia="ru-RU"/>
        </w:rPr>
        <w:t>соответствия представлена в приложении №1 к Отчету аудита.</w:t>
      </w:r>
    </w:p>
    <w:p w:rsidR="00D606B9" w:rsidRPr="00A6382E" w:rsidRDefault="00D606B9" w:rsidP="00D606B9">
      <w:pPr>
        <w:pStyle w:val="ListParagraph"/>
        <w:spacing w:after="120" w:line="276" w:lineRule="auto"/>
        <w:ind w:left="0"/>
        <w:contextualSpacing w:val="0"/>
        <w:jc w:val="both"/>
        <w:rPr>
          <w:rFonts w:ascii="Calibri Light" w:eastAsia="Calibri" w:hAnsi="Calibri Light" w:cstheme="majorHAnsi"/>
          <w:b/>
          <w:sz w:val="24"/>
          <w:szCs w:val="24"/>
          <w:lang w:val="ru-RU"/>
        </w:rPr>
      </w:pPr>
      <w:r w:rsidRPr="00A6382E">
        <w:rPr>
          <w:rFonts w:ascii="Calibri Light" w:eastAsia="Calibri" w:hAnsi="Calibri Light" w:cstheme="majorHAnsi"/>
          <w:b/>
          <w:sz w:val="24"/>
          <w:szCs w:val="24"/>
          <w:lang w:val="ru-RU"/>
        </w:rPr>
        <w:t xml:space="preserve">Ответственность аудиторской группы </w:t>
      </w:r>
    </w:p>
    <w:p w:rsidR="00D606B9" w:rsidRPr="00A6382E" w:rsidRDefault="00D606B9" w:rsidP="00D606B9">
      <w:pPr>
        <w:jc w:val="both"/>
        <w:rPr>
          <w:rFonts w:ascii="Calibri Light" w:hAnsi="Calibri Light" w:cstheme="majorHAnsi"/>
          <w:color w:val="000000"/>
          <w:sz w:val="24"/>
          <w:szCs w:val="24"/>
          <w:shd w:val="clear" w:color="auto" w:fill="FFFFFF"/>
        </w:rPr>
      </w:pPr>
      <w:r w:rsidRPr="00A6382E">
        <w:rPr>
          <w:rFonts w:ascii="Calibri Light" w:eastAsia="Calibri" w:hAnsi="Calibri Light" w:cstheme="majorHAnsi"/>
          <w:sz w:val="24"/>
          <w:szCs w:val="24"/>
        </w:rPr>
        <w:t xml:space="preserve">Ответственность публичного аудитора заключается в планировании и проведении миссии аудита соответствия согласно стандартам </w:t>
      </w:r>
      <w:r w:rsidRPr="00A6382E">
        <w:rPr>
          <w:rFonts w:ascii="Calibri Light" w:hAnsi="Calibri Light" w:cstheme="majorHAnsi"/>
          <w:color w:val="000000"/>
          <w:sz w:val="24"/>
          <w:szCs w:val="24"/>
          <w:shd w:val="clear" w:color="auto" w:fill="FFFFFF"/>
        </w:rPr>
        <w:t xml:space="preserve">внешнего публичного аудита и соответствующей институциональной нормативно-методологической базы, с получением достаточных и адекватных доказательств, составлении вывода о соответствии </w:t>
      </w:r>
      <w:r w:rsidRPr="00A6382E">
        <w:rPr>
          <w:rFonts w:ascii="Calibri Light" w:hAnsi="Calibri Light" w:cstheme="majorHAnsi"/>
          <w:sz w:val="24"/>
          <w:szCs w:val="24"/>
        </w:rPr>
        <w:t xml:space="preserve">администрирования доходов в государственный бюджет ГНС. </w:t>
      </w:r>
      <w:r w:rsidRPr="00A6382E">
        <w:rPr>
          <w:rFonts w:ascii="Calibri Light" w:eastAsia="Calibri" w:hAnsi="Calibri Light" w:cstheme="majorHAnsi"/>
          <w:sz w:val="24"/>
          <w:szCs w:val="24"/>
        </w:rPr>
        <w:t>Публичный аудитор не несет ответственность за предотвращение фактов мошенничества и ошибок.</w:t>
      </w:r>
    </w:p>
    <w:p w:rsidR="00D606B9" w:rsidRPr="00A6382E" w:rsidRDefault="00D606B9" w:rsidP="00D606B9">
      <w:pPr>
        <w:jc w:val="both"/>
        <w:rPr>
          <w:rFonts w:ascii="Calibri Light" w:hAnsi="Calibri Light" w:cstheme="majorHAnsi"/>
          <w:color w:val="000000"/>
          <w:sz w:val="24"/>
          <w:szCs w:val="24"/>
          <w:shd w:val="clear" w:color="auto" w:fill="FFFFFF"/>
        </w:rPr>
      </w:pPr>
      <w:r w:rsidRPr="00A6382E">
        <w:rPr>
          <w:rFonts w:ascii="Calibri Light" w:hAnsi="Calibri Light" w:cstheme="majorHAnsi"/>
          <w:color w:val="000000"/>
          <w:sz w:val="24"/>
          <w:szCs w:val="24"/>
          <w:shd w:val="clear" w:color="auto" w:fill="FFFFFF"/>
        </w:rPr>
        <w:t>Проверки аудита были направлены лишь на те аспекты, которые обеспечивают накопление необходимых и достаточных дока</w:t>
      </w:r>
      <w:r>
        <w:rPr>
          <w:rFonts w:ascii="Calibri Light" w:hAnsi="Calibri Light" w:cstheme="majorHAnsi"/>
          <w:color w:val="000000"/>
          <w:sz w:val="24"/>
          <w:szCs w:val="24"/>
          <w:shd w:val="clear" w:color="auto" w:fill="FFFFFF"/>
        </w:rPr>
        <w:t>зательств для ответа на специфич</w:t>
      </w:r>
      <w:r w:rsidRPr="00A6382E">
        <w:rPr>
          <w:rFonts w:ascii="Calibri Light" w:hAnsi="Calibri Light" w:cstheme="majorHAnsi"/>
          <w:color w:val="000000"/>
          <w:sz w:val="24"/>
          <w:szCs w:val="24"/>
          <w:shd w:val="clear" w:color="auto" w:fill="FFFFFF"/>
        </w:rPr>
        <w:t>еские цели и вопросы аудита. Одновременно, на деятельность внешнего публичного аудита повлияло</w:t>
      </w:r>
      <w:r w:rsidRPr="00A6382E">
        <w:rPr>
          <w:rStyle w:val="FootnoteReference"/>
          <w:rFonts w:ascii="Calibri Light" w:hAnsi="Calibri Light" w:cstheme="majorHAnsi"/>
          <w:color w:val="000000"/>
          <w:sz w:val="24"/>
          <w:szCs w:val="24"/>
          <w:shd w:val="clear" w:color="auto" w:fill="FFFFFF"/>
        </w:rPr>
        <w:footnoteReference w:id="4"/>
      </w:r>
      <w:r w:rsidRPr="00A6382E">
        <w:rPr>
          <w:rFonts w:ascii="Calibri Light" w:hAnsi="Calibri Light" w:cstheme="majorHAnsi"/>
          <w:color w:val="000000"/>
          <w:sz w:val="24"/>
          <w:szCs w:val="24"/>
          <w:shd w:val="clear" w:color="auto" w:fill="FFFFFF"/>
        </w:rPr>
        <w:t xml:space="preserve"> и непредоставление ГНС доступа группе Счетной палаты к некоторым </w:t>
      </w:r>
      <w:r w:rsidRPr="00A6382E">
        <w:rPr>
          <w:rFonts w:ascii="Calibri Light" w:hAnsi="Calibri Light" w:cstheme="majorHAnsi"/>
          <w:sz w:val="24"/>
          <w:szCs w:val="24"/>
        </w:rPr>
        <w:t xml:space="preserve">информационным источникам, имеющимся у субъекта, </w:t>
      </w:r>
      <w:r w:rsidRPr="00A6382E">
        <w:rPr>
          <w:rFonts w:ascii="Calibri Light" w:hAnsi="Calibri Light" w:cstheme="majorHAnsi"/>
          <w:sz w:val="24"/>
          <w:szCs w:val="24"/>
        </w:rPr>
        <w:lastRenderedPageBreak/>
        <w:t xml:space="preserve">с целью администрирования налогового учета, а также ограничения, связанные с чрезвычайным и эпидемиологическим положением в стране.   </w:t>
      </w:r>
    </w:p>
    <w:p w:rsidR="00D606B9" w:rsidRPr="00A6382E" w:rsidRDefault="00D606B9" w:rsidP="00D606B9">
      <w:pPr>
        <w:pStyle w:val="Heading1"/>
        <w:numPr>
          <w:ilvl w:val="0"/>
          <w:numId w:val="32"/>
        </w:numPr>
        <w:spacing w:line="276" w:lineRule="auto"/>
        <w:ind w:left="720" w:hanging="360"/>
        <w:jc w:val="center"/>
        <w:rPr>
          <w:rFonts w:ascii="Calibri Light" w:hAnsi="Calibri Light"/>
          <w:i w:val="0"/>
          <w:sz w:val="24"/>
          <w:szCs w:val="24"/>
          <w:shd w:val="clear" w:color="auto" w:fill="FFFFFF"/>
          <w:lang w:val="ru-RU"/>
        </w:rPr>
      </w:pPr>
      <w:bookmarkStart w:id="7" w:name="_Toc55556850"/>
      <w:r w:rsidRPr="00A6382E">
        <w:rPr>
          <w:rFonts w:ascii="Calibri Light" w:hAnsi="Calibri Light"/>
          <w:i w:val="0"/>
          <w:color w:val="002060"/>
          <w:sz w:val="24"/>
          <w:szCs w:val="24"/>
          <w:shd w:val="clear" w:color="auto" w:fill="FFFFFF"/>
          <w:lang w:val="ru-RU"/>
        </w:rPr>
        <w:t>КОНСТАТАЦИИ</w:t>
      </w:r>
      <w:bookmarkEnd w:id="7"/>
      <w:r w:rsidRPr="00A6382E">
        <w:rPr>
          <w:rFonts w:ascii="Calibri Light" w:hAnsi="Calibri Light"/>
          <w:i w:val="0"/>
          <w:color w:val="002060"/>
          <w:sz w:val="24"/>
          <w:szCs w:val="24"/>
          <w:shd w:val="clear" w:color="auto" w:fill="FFFFFF"/>
          <w:lang w:val="ru-RU"/>
        </w:rPr>
        <w:t xml:space="preserve"> </w:t>
      </w:r>
    </w:p>
    <w:p w:rsidR="00D606B9" w:rsidRPr="00A6382E" w:rsidRDefault="00D606B9" w:rsidP="00D606B9">
      <w:pPr>
        <w:pStyle w:val="Heading2"/>
        <w:spacing w:after="240" w:line="276" w:lineRule="auto"/>
        <w:jc w:val="both"/>
        <w:rPr>
          <w:rFonts w:ascii="Calibri Light" w:hAnsi="Calibri Light"/>
          <w:b/>
          <w:color w:val="244061" w:themeColor="accent1" w:themeShade="80"/>
          <w:shd w:val="clear" w:color="auto" w:fill="FFFFFF"/>
          <w:lang w:val="ru-RU"/>
        </w:rPr>
      </w:pPr>
      <w:bookmarkStart w:id="8" w:name="_Toc55556851"/>
      <w:r w:rsidRPr="00A6382E">
        <w:rPr>
          <w:rFonts w:ascii="Calibri Light" w:hAnsi="Calibri Light"/>
          <w:b/>
          <w:color w:val="244061" w:themeColor="accent1" w:themeShade="80"/>
          <w:shd w:val="clear" w:color="auto" w:fill="FFFFFF"/>
          <w:lang w:val="ru-RU"/>
        </w:rPr>
        <w:t>Специфическая цель №1: Оценка задачи по сбору и отражении в отчетности доходов, поступивших в государственный бюджет, была реализована согласно применяемым процедурным/ методологическим нормам?</w:t>
      </w:r>
      <w:bookmarkEnd w:id="8"/>
    </w:p>
    <w:tbl>
      <w:tblPr>
        <w:tblW w:w="10176"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6"/>
      </w:tblGrid>
      <w:tr w:rsidR="00D606B9" w:rsidRPr="00A6382E" w:rsidTr="00241ECE">
        <w:trPr>
          <w:trHeight w:val="1110"/>
        </w:trPr>
        <w:tc>
          <w:tcPr>
            <w:tcW w:w="10176" w:type="dxa"/>
            <w:tcBorders>
              <w:top w:val="wave" w:sz="6" w:space="0" w:color="auto"/>
              <w:left w:val="wave" w:sz="6" w:space="0" w:color="auto"/>
              <w:bottom w:val="wave" w:sz="6" w:space="0" w:color="auto"/>
              <w:right w:val="wave" w:sz="6" w:space="0" w:color="auto"/>
            </w:tcBorders>
          </w:tcPr>
          <w:p w:rsidR="00D606B9" w:rsidRPr="00A6382E" w:rsidRDefault="00D606B9" w:rsidP="00241ECE">
            <w:pPr>
              <w:spacing w:after="0"/>
              <w:ind w:left="-26"/>
              <w:jc w:val="both"/>
              <w:rPr>
                <w:rFonts w:ascii="Calibri Light" w:hAnsi="Calibri Light" w:cstheme="majorHAnsi"/>
                <w:i/>
                <w:sz w:val="24"/>
                <w:szCs w:val="24"/>
              </w:rPr>
            </w:pPr>
            <w:r w:rsidRPr="00A6382E">
              <w:rPr>
                <w:rFonts w:ascii="Calibri Light" w:hAnsi="Calibri Light" w:cstheme="majorHAnsi"/>
                <w:i/>
                <w:sz w:val="24"/>
                <w:szCs w:val="24"/>
              </w:rPr>
              <w:t xml:space="preserve">Сравнивая прогнозируемый уровень доходов, собранных в государственный бюджет (предложенная цель), и исполненные поступления в 2019 году, установлено, что уровень реализации доходов в государственный бюджет составил 99,7%, или прогнозируемые показатели не были выполнены на 45,1 млн. леев. Одновременно, отмечается и неисполнение плана по 6 видам доходов в сумме </w:t>
            </w:r>
            <w:r w:rsidRPr="00A6382E">
              <w:rPr>
                <w:rFonts w:ascii="Calibri Light" w:hAnsi="Calibri Light" w:cstheme="majorHAnsi"/>
                <w:bCs/>
                <w:i/>
                <w:sz w:val="24"/>
                <w:szCs w:val="24"/>
              </w:rPr>
              <w:t xml:space="preserve">176,2 </w:t>
            </w:r>
            <w:r w:rsidRPr="00A6382E">
              <w:rPr>
                <w:rFonts w:ascii="Calibri Light" w:hAnsi="Calibri Light" w:cstheme="majorHAnsi"/>
                <w:i/>
                <w:sz w:val="24"/>
                <w:szCs w:val="24"/>
              </w:rPr>
              <w:t>млн. леев.</w:t>
            </w:r>
          </w:p>
          <w:p w:rsidR="00D606B9" w:rsidRPr="00A6382E" w:rsidRDefault="00D606B9" w:rsidP="00241ECE">
            <w:pPr>
              <w:spacing w:after="0"/>
              <w:ind w:left="-26"/>
              <w:jc w:val="both"/>
              <w:rPr>
                <w:rFonts w:ascii="Calibri Light" w:hAnsi="Calibri Light" w:cstheme="majorHAnsi"/>
                <w:i/>
                <w:sz w:val="24"/>
                <w:szCs w:val="24"/>
              </w:rPr>
            </w:pPr>
            <w:r w:rsidRPr="00A6382E">
              <w:rPr>
                <w:rFonts w:ascii="Calibri Light" w:hAnsi="Calibri Light" w:cstheme="majorHAnsi"/>
                <w:i/>
                <w:sz w:val="24"/>
                <w:szCs w:val="24"/>
              </w:rPr>
              <w:t>В 2019 году ГНС, будучи назначенной в качестве администратора доходов по некоторым платежам и сборам, поступающим от предоставления публичных услуг и применения санкций государственными органами, не обеспечила контроль за полным и своевременным поступлением соответствующих доходов, ограничиваясь лишь учетом поступивших платежей и при согласовании этих данных с МФ, не располагая суммами, начисленными в бюджет. Этот факт повлиял на точность информации из АИС ТСН, на данные, которые находятся в основе налоговой статистики по доходам, начисленным в бюджет, выплатам, а также на реальную сумму задолженностей и/или переплат, зарегистрированных  налогоплательщиками, а именно:</w:t>
            </w:r>
          </w:p>
          <w:p w:rsidR="00D606B9" w:rsidRPr="00A6382E" w:rsidRDefault="00D606B9" w:rsidP="00241ECE">
            <w:pPr>
              <w:numPr>
                <w:ilvl w:val="0"/>
                <w:numId w:val="28"/>
              </w:numPr>
              <w:spacing w:after="0"/>
              <w:jc w:val="both"/>
              <w:rPr>
                <w:rFonts w:ascii="Calibri Light" w:hAnsi="Calibri Light" w:cstheme="majorHAnsi"/>
                <w:i/>
                <w:sz w:val="24"/>
                <w:szCs w:val="24"/>
              </w:rPr>
            </w:pPr>
            <w:r w:rsidRPr="00A6382E">
              <w:rPr>
                <w:rFonts w:ascii="Calibri Light" w:hAnsi="Calibri Light" w:cstheme="majorHAnsi"/>
                <w:i/>
                <w:sz w:val="24"/>
                <w:szCs w:val="24"/>
              </w:rPr>
              <w:t>58,6 млн. леев – сумма рассчитанных доходов от сборов, не зарегистрированных ГНС в индивидуальном учете налогоплательщиков, из которых 46491,7 тыс. леев не включены в Отчет о начисленных суммах в НПБ по основным платежам за период 2019 года;</w:t>
            </w:r>
          </w:p>
          <w:p w:rsidR="00D606B9" w:rsidRPr="00A6382E" w:rsidRDefault="00D606B9" w:rsidP="00241ECE">
            <w:pPr>
              <w:numPr>
                <w:ilvl w:val="0"/>
                <w:numId w:val="28"/>
              </w:numPr>
              <w:spacing w:after="0"/>
              <w:jc w:val="both"/>
              <w:rPr>
                <w:rFonts w:ascii="Calibri Light" w:hAnsi="Calibri Light" w:cstheme="majorHAnsi"/>
                <w:i/>
                <w:sz w:val="24"/>
                <w:szCs w:val="24"/>
              </w:rPr>
            </w:pPr>
            <w:r w:rsidRPr="00A6382E">
              <w:rPr>
                <w:rFonts w:ascii="Calibri Light" w:hAnsi="Calibri Light" w:cstheme="majorHAnsi"/>
                <w:i/>
                <w:sz w:val="24"/>
                <w:szCs w:val="24"/>
              </w:rPr>
              <w:t>56,5 млн. леев – остаток доходов от выдачи разрешений за 2016-2018 годы, который неправильно числится как излишек на текущем счете НААТ;</w:t>
            </w:r>
          </w:p>
          <w:p w:rsidR="00D606B9" w:rsidRPr="00A6382E" w:rsidRDefault="00D606B9" w:rsidP="00241ECE">
            <w:pPr>
              <w:numPr>
                <w:ilvl w:val="0"/>
                <w:numId w:val="28"/>
              </w:numPr>
              <w:spacing w:after="0"/>
              <w:jc w:val="both"/>
              <w:rPr>
                <w:rFonts w:ascii="Calibri Light" w:hAnsi="Calibri Light" w:cstheme="majorHAnsi"/>
                <w:i/>
                <w:sz w:val="24"/>
                <w:szCs w:val="24"/>
              </w:rPr>
            </w:pPr>
            <w:r w:rsidRPr="00A6382E">
              <w:rPr>
                <w:rFonts w:ascii="Calibri Light" w:hAnsi="Calibri Light" w:cstheme="majorHAnsi"/>
                <w:i/>
                <w:sz w:val="24"/>
                <w:szCs w:val="24"/>
              </w:rPr>
              <w:t xml:space="preserve">0,3 млн. леев – ошибки при отчетности по видам экономических кодов, вытекающие из ошибочной оплаты налогоплательщиками платежей посредством электронных систем оплаты; </w:t>
            </w:r>
          </w:p>
          <w:p w:rsidR="00D606B9" w:rsidRPr="00A6382E" w:rsidRDefault="00D606B9" w:rsidP="00241ECE">
            <w:pPr>
              <w:numPr>
                <w:ilvl w:val="0"/>
                <w:numId w:val="28"/>
              </w:numPr>
              <w:spacing w:after="0"/>
              <w:jc w:val="both"/>
              <w:rPr>
                <w:rFonts w:ascii="Calibri Light" w:hAnsi="Calibri Light" w:cstheme="majorHAnsi"/>
                <w:i/>
                <w:sz w:val="24"/>
                <w:szCs w:val="24"/>
              </w:rPr>
            </w:pPr>
            <w:r w:rsidRPr="00A6382E">
              <w:rPr>
                <w:rFonts w:ascii="Calibri Light" w:hAnsi="Calibri Light" w:cstheme="majorHAnsi"/>
                <w:i/>
                <w:sz w:val="24"/>
                <w:szCs w:val="24"/>
              </w:rPr>
              <w:t>17,0 млн. леев – разница в учете поступлений между данными ГНС и данными некоторых учреждений, которые применяют соответствующие штрафы.</w:t>
            </w:r>
          </w:p>
          <w:p w:rsidR="00D606B9" w:rsidRPr="00A6382E" w:rsidRDefault="00D606B9" w:rsidP="00241ECE">
            <w:pPr>
              <w:spacing w:after="0"/>
              <w:ind w:left="-26"/>
              <w:jc w:val="both"/>
              <w:rPr>
                <w:rFonts w:ascii="Calibri Light" w:hAnsi="Calibri Light" w:cstheme="majorHAnsi"/>
                <w:i/>
                <w:sz w:val="24"/>
                <w:szCs w:val="24"/>
              </w:rPr>
            </w:pPr>
            <w:r w:rsidRPr="00A6382E">
              <w:rPr>
                <w:rFonts w:ascii="Calibri Light" w:hAnsi="Calibri Light" w:cstheme="majorHAnsi"/>
                <w:i/>
                <w:sz w:val="24"/>
                <w:szCs w:val="24"/>
              </w:rPr>
              <w:t>Хотя ГНС начала сотрудничать с указанными органами по обмену данными, связанными с начислением этих доходов посредством платформы интероперабильности, эти действия не были завершены. Отсутствие надлежаще определенной методологической базы при отражении в отчетности доходов, администрируемых ГНС, обуславливает слабые пункты в надлежащем функционировании управленческого внутреннего контроля этого процесса.</w:t>
            </w:r>
          </w:p>
        </w:tc>
      </w:tr>
    </w:tbl>
    <w:p w:rsidR="00D606B9" w:rsidRPr="00A6382E" w:rsidRDefault="00D606B9" w:rsidP="00D606B9">
      <w:pPr>
        <w:pStyle w:val="Heading3"/>
        <w:numPr>
          <w:ilvl w:val="1"/>
          <w:numId w:val="33"/>
        </w:numPr>
        <w:spacing w:before="240" w:after="120" w:line="276" w:lineRule="auto"/>
        <w:ind w:left="357" w:hanging="357"/>
        <w:rPr>
          <w:rFonts w:ascii="Calibri Light" w:hAnsi="Calibri Light" w:cstheme="majorHAnsi"/>
          <w:b/>
          <w:color w:val="244061" w:themeColor="accent1" w:themeShade="80"/>
          <w:lang w:val="ru-RU"/>
        </w:rPr>
      </w:pPr>
      <w:bookmarkStart w:id="9" w:name="_Toc55556852"/>
      <w:r w:rsidRPr="00A6382E">
        <w:rPr>
          <w:rFonts w:ascii="Calibri Light" w:hAnsi="Calibri Light" w:cstheme="majorHAnsi"/>
          <w:b/>
          <w:color w:val="244061" w:themeColor="accent1" w:themeShade="80"/>
          <w:lang w:val="ru-RU"/>
        </w:rPr>
        <w:lastRenderedPageBreak/>
        <w:t>. З</w:t>
      </w:r>
      <w:r w:rsidRPr="00A6382E">
        <w:rPr>
          <w:rFonts w:ascii="Calibri Light" w:hAnsi="Calibri Light"/>
          <w:b/>
          <w:color w:val="244061" w:themeColor="accent1" w:themeShade="80"/>
          <w:shd w:val="clear" w:color="auto" w:fill="FFFFFF"/>
          <w:lang w:val="ru-RU"/>
        </w:rPr>
        <w:t>адача по сбору доходов в государственный бюджет была исполнена частично по сравнению с прогнозируемыми показателями.</w:t>
      </w:r>
      <w:bookmarkEnd w:id="9"/>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Выполнение задачи по сбору доходов в НПБ, в том числе в ГБ путем исполнения полномочий по налоговому администрированию представляет собой одну из основных функций ГНС и вытекает из целей на среднесрочный период и из годовых планов, установленных налоговому органу.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В 2019 году в НПБ были собраны доходы, администрируемые ГНС, на общую сумму 39135,1 млн. леев или на 0,2 % больше бюджетного прогноза, что в абсолютном размере составило 78,8 млн. леев. Из сравнительного анализа поступлений в НПБ отмечается, что в 2019 году, в номинальном выражении, собранные ГНС доходы зарегистрировали восходящую эволюцию по сравнению с 2018 годом на 6,0 п.п., обусловленную в значительной мере ростом ВВП. Совокупные данные об анализе поступивших доходов в НПБ, администрируемых ГНС в 2019 году, представлены в таблице из </w:t>
      </w:r>
      <w:r w:rsidRPr="00A6382E">
        <w:rPr>
          <w:rFonts w:ascii="Calibri Light" w:eastAsia="Times New Roman" w:hAnsi="Calibri Light" w:cs="Calibri Light"/>
          <w:sz w:val="24"/>
          <w:szCs w:val="24"/>
          <w:lang w:eastAsia="ru-RU"/>
        </w:rPr>
        <w:t>приложения №2 к Отчету аудита</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 xml:space="preserve">Основные поступления бюджетных доходов в НПБ, администрируемых ГНС, приходятся на государственный бюджет. Так, в 2019 году ГНС взыскала доходы в сумме 17236,0 млн. леев против 17281,1 млн. леев – запланированных, или на уровне 99,7%, не была реализована запланированная задача по сбору доходов в ГБ в номинальном размере 45,1 млн. леев. Совокупные данные об уровне исполнения по видам доходов, причитающихся государственному бюджету, представлены в таблице №1. </w:t>
      </w: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t>Таблица №1</w:t>
      </w:r>
    </w:p>
    <w:p w:rsidR="00D606B9" w:rsidRPr="00A6382E" w:rsidRDefault="00D606B9" w:rsidP="00D606B9">
      <w:pPr>
        <w:spacing w:after="0"/>
        <w:jc w:val="center"/>
        <w:rPr>
          <w:rFonts w:ascii="Calibri Light" w:hAnsi="Calibri Light" w:cstheme="majorHAnsi"/>
          <w:b/>
          <w:sz w:val="24"/>
          <w:szCs w:val="24"/>
        </w:rPr>
      </w:pPr>
      <w:r w:rsidRPr="00A6382E">
        <w:rPr>
          <w:rFonts w:ascii="Calibri Light" w:hAnsi="Calibri Light" w:cstheme="majorHAnsi"/>
          <w:b/>
          <w:sz w:val="24"/>
          <w:szCs w:val="24"/>
        </w:rPr>
        <w:t>Совокупные данные об уровне исполнения по видам доходов, причитающихся</w:t>
      </w:r>
    </w:p>
    <w:p w:rsidR="00D606B9" w:rsidRPr="00A6382E" w:rsidRDefault="00D606B9" w:rsidP="00D606B9">
      <w:pPr>
        <w:spacing w:after="0"/>
        <w:jc w:val="center"/>
        <w:rPr>
          <w:rFonts w:ascii="Calibri Light" w:hAnsi="Calibri Light" w:cstheme="majorHAnsi"/>
          <w:b/>
          <w:sz w:val="24"/>
          <w:szCs w:val="24"/>
        </w:rPr>
      </w:pPr>
      <w:r w:rsidRPr="00A6382E">
        <w:rPr>
          <w:rFonts w:ascii="Calibri Light" w:hAnsi="Calibri Light" w:cstheme="majorHAnsi"/>
          <w:b/>
          <w:sz w:val="24"/>
          <w:szCs w:val="24"/>
        </w:rPr>
        <w:t xml:space="preserve"> государственному бюджету </w:t>
      </w:r>
    </w:p>
    <w:p w:rsidR="00D606B9" w:rsidRPr="00A6382E" w:rsidRDefault="00D606B9" w:rsidP="00D606B9">
      <w:pPr>
        <w:spacing w:after="120"/>
        <w:jc w:val="right"/>
        <w:rPr>
          <w:rFonts w:ascii="Calibri Light" w:hAnsi="Calibri Light" w:cstheme="majorHAnsi"/>
          <w:b/>
          <w:sz w:val="24"/>
          <w:szCs w:val="24"/>
        </w:rPr>
      </w:pPr>
      <w:r w:rsidRPr="00A6382E">
        <w:rPr>
          <w:rFonts w:ascii="Calibri Light" w:hAnsi="Calibri Light" w:cstheme="majorHAnsi"/>
          <w:b/>
          <w:sz w:val="24"/>
          <w:szCs w:val="24"/>
        </w:rPr>
        <w:t>(тыс. леев)</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530"/>
        <w:gridCol w:w="1440"/>
        <w:gridCol w:w="1170"/>
        <w:gridCol w:w="1170"/>
      </w:tblGrid>
      <w:tr w:rsidR="00D606B9" w:rsidRPr="00A6382E" w:rsidTr="00241ECE">
        <w:tc>
          <w:tcPr>
            <w:tcW w:w="4855" w:type="dxa"/>
            <w:shd w:val="clear" w:color="auto" w:fill="BFBFBF" w:themeFill="background1" w:themeFillShade="BF"/>
          </w:tcPr>
          <w:p w:rsidR="00D606B9" w:rsidRPr="00A6382E" w:rsidRDefault="00D606B9" w:rsidP="00241ECE">
            <w:pPr>
              <w:spacing w:after="0"/>
              <w:jc w:val="center"/>
              <w:rPr>
                <w:rFonts w:ascii="Calibri Light" w:eastAsia="Times New Roman" w:hAnsi="Calibri Light" w:cstheme="majorHAnsi"/>
                <w:b/>
                <w:bCs/>
                <w:color w:val="000000"/>
              </w:rPr>
            </w:pPr>
          </w:p>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Название доходов</w:t>
            </w:r>
          </w:p>
        </w:tc>
        <w:tc>
          <w:tcPr>
            <w:tcW w:w="1530" w:type="dxa"/>
            <w:shd w:val="clear" w:color="auto" w:fill="BFBFBF" w:themeFill="background1" w:themeFillShade="BF"/>
          </w:tcPr>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 xml:space="preserve">Уточненный план на </w:t>
            </w:r>
          </w:p>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2019 год</w:t>
            </w:r>
          </w:p>
        </w:tc>
        <w:tc>
          <w:tcPr>
            <w:tcW w:w="1440" w:type="dxa"/>
            <w:shd w:val="clear" w:color="auto" w:fill="BFBFBF" w:themeFill="background1" w:themeFillShade="BF"/>
          </w:tcPr>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 xml:space="preserve">Исполнено за 2019 год </w:t>
            </w:r>
          </w:p>
        </w:tc>
        <w:tc>
          <w:tcPr>
            <w:tcW w:w="2340" w:type="dxa"/>
            <w:gridSpan w:val="2"/>
            <w:shd w:val="clear" w:color="auto" w:fill="BFBFBF" w:themeFill="background1" w:themeFillShade="BF"/>
          </w:tcPr>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Уровень исполнения плана за 2019 год</w:t>
            </w:r>
          </w:p>
          <w:p w:rsidR="00D606B9" w:rsidRPr="00A6382E" w:rsidRDefault="00D606B9" w:rsidP="00241ECE">
            <w:pPr>
              <w:spacing w:after="0"/>
              <w:jc w:val="center"/>
              <w:rPr>
                <w:rFonts w:ascii="Calibri Light" w:eastAsia="Times New Roman" w:hAnsi="Calibri Light" w:cstheme="majorHAnsi"/>
                <w:b/>
                <w:bCs/>
                <w:color w:val="000000"/>
              </w:rPr>
            </w:pPr>
          </w:p>
        </w:tc>
      </w:tr>
      <w:tr w:rsidR="00D606B9" w:rsidRPr="00A6382E" w:rsidTr="00241ECE">
        <w:trPr>
          <w:trHeight w:val="350"/>
        </w:trPr>
        <w:tc>
          <w:tcPr>
            <w:tcW w:w="4855" w:type="dxa"/>
            <w:vAlign w:val="bottom"/>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1</w:t>
            </w:r>
          </w:p>
        </w:tc>
        <w:tc>
          <w:tcPr>
            <w:tcW w:w="1530" w:type="dxa"/>
            <w:vAlign w:val="bottom"/>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2</w:t>
            </w:r>
          </w:p>
        </w:tc>
        <w:tc>
          <w:tcPr>
            <w:tcW w:w="1440" w:type="dxa"/>
            <w:vAlign w:val="bottom"/>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3</w:t>
            </w:r>
          </w:p>
        </w:tc>
        <w:tc>
          <w:tcPr>
            <w:tcW w:w="1170" w:type="dxa"/>
            <w:vAlign w:val="bottom"/>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4=-3-2 (+;-)</w:t>
            </w:r>
          </w:p>
        </w:tc>
        <w:tc>
          <w:tcPr>
            <w:tcW w:w="1170" w:type="dxa"/>
            <w:vAlign w:val="bottom"/>
          </w:tcPr>
          <w:p w:rsidR="00D606B9" w:rsidRPr="00A6382E" w:rsidRDefault="00D606B9" w:rsidP="00241ECE">
            <w:pPr>
              <w:spacing w:after="0"/>
              <w:ind w:right="-21"/>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5= 3/2*100%</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Налог на доход (ВСЕГО)</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6961900.0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6923161.0</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-38739.0</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99.4</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Налоги на собственность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52000.0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50820.3</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-1179.7</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97.7</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Налог на добавленную стоимость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7657600.0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7546797.4</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-110802.6</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98.6</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lastRenderedPageBreak/>
              <w:t xml:space="preserve">Акцизы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531026.0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553234.5</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22208.5</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104.2</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Сборы за специфические услуги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250.0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177.8</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-72.2</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71.1</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Сборы и платежи для использования товаров и для практикования</w:t>
            </w:r>
            <w:r>
              <w:rPr>
                <w:rFonts w:ascii="Calibri Light" w:eastAsia="Times New Roman" w:hAnsi="Calibri Light" w:cstheme="minorHAnsi"/>
                <w:color w:val="000000"/>
                <w:sz w:val="18"/>
                <w:szCs w:val="18"/>
              </w:rPr>
              <w:t xml:space="preserve"> некоторых видов деятельности</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388035.9</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397812.2</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9776.3</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102.5</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Сбор за использование дорог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904495.0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947967.9</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43472.9</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104.8</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Полученные дивиденды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131270.0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137511.5</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6241.5</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104.8</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Рента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639.7</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251.5</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-388.2</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39.3</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Доходы от продажи товаров и услуг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208950.0</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251051.8</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42101.8</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120.1</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Штрафы и санкции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370252.3</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345246.3</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-25006.0</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93.2</w:t>
            </w:r>
          </w:p>
        </w:tc>
      </w:tr>
      <w:tr w:rsidR="00D606B9" w:rsidRPr="00A6382E" w:rsidTr="00241ECE">
        <w:tc>
          <w:tcPr>
            <w:tcW w:w="4855" w:type="dxa"/>
          </w:tcPr>
          <w:p w:rsidR="00D606B9" w:rsidRPr="00A6382E" w:rsidRDefault="00D606B9" w:rsidP="00241ECE">
            <w:pPr>
              <w:spacing w:after="0"/>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 xml:space="preserve">Прочие доходы </w:t>
            </w:r>
          </w:p>
        </w:tc>
        <w:tc>
          <w:tcPr>
            <w:tcW w:w="153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74717.3</w:t>
            </w:r>
          </w:p>
        </w:tc>
        <w:tc>
          <w:tcPr>
            <w:tcW w:w="144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81974.9</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7257.6</w:t>
            </w:r>
          </w:p>
        </w:tc>
        <w:tc>
          <w:tcPr>
            <w:tcW w:w="1170" w:type="dxa"/>
          </w:tcPr>
          <w:p w:rsidR="00D606B9" w:rsidRPr="00A6382E" w:rsidRDefault="00D606B9" w:rsidP="00241ECE">
            <w:pPr>
              <w:spacing w:after="0"/>
              <w:jc w:val="right"/>
              <w:rPr>
                <w:rFonts w:ascii="Calibri Light" w:eastAsia="Times New Roman" w:hAnsi="Calibri Light" w:cstheme="minorHAnsi"/>
                <w:color w:val="000000"/>
                <w:sz w:val="18"/>
                <w:szCs w:val="18"/>
              </w:rPr>
            </w:pPr>
            <w:r w:rsidRPr="00A6382E">
              <w:rPr>
                <w:rFonts w:ascii="Calibri Light" w:eastAsia="Times New Roman" w:hAnsi="Calibri Light" w:cstheme="minorHAnsi"/>
                <w:color w:val="000000"/>
                <w:sz w:val="18"/>
                <w:szCs w:val="18"/>
              </w:rPr>
              <w:t>109.7</w:t>
            </w:r>
          </w:p>
        </w:tc>
      </w:tr>
      <w:tr w:rsidR="00D606B9" w:rsidRPr="00A6382E" w:rsidTr="00241ECE">
        <w:tc>
          <w:tcPr>
            <w:tcW w:w="4855" w:type="dxa"/>
          </w:tcPr>
          <w:p w:rsidR="00D606B9" w:rsidRPr="00A6382E" w:rsidRDefault="00D606B9" w:rsidP="00241ECE">
            <w:pPr>
              <w:spacing w:after="0"/>
              <w:jc w:val="both"/>
              <w:rPr>
                <w:rFonts w:ascii="Calibri Light" w:hAnsi="Calibri Light" w:cstheme="minorHAnsi"/>
                <w:sz w:val="18"/>
                <w:szCs w:val="18"/>
              </w:rPr>
            </w:pPr>
            <w:r w:rsidRPr="00A6382E">
              <w:rPr>
                <w:rFonts w:ascii="Calibri Light" w:eastAsia="Times New Roman" w:hAnsi="Calibri Light" w:cstheme="minorHAnsi"/>
                <w:b/>
                <w:bCs/>
                <w:color w:val="000000"/>
                <w:sz w:val="18"/>
                <w:szCs w:val="18"/>
              </w:rPr>
              <w:t xml:space="preserve">ВСЕГО ДОХОДОВ </w:t>
            </w:r>
          </w:p>
        </w:tc>
        <w:tc>
          <w:tcPr>
            <w:tcW w:w="1530" w:type="dxa"/>
          </w:tcPr>
          <w:p w:rsidR="00D606B9" w:rsidRPr="00A6382E" w:rsidRDefault="00D606B9" w:rsidP="00241ECE">
            <w:pPr>
              <w:spacing w:after="0"/>
              <w:jc w:val="right"/>
              <w:rPr>
                <w:rFonts w:ascii="Calibri Light" w:eastAsia="Times New Roman" w:hAnsi="Calibri Light" w:cstheme="minorHAnsi"/>
                <w:b/>
                <w:bCs/>
                <w:color w:val="000000"/>
                <w:sz w:val="18"/>
                <w:szCs w:val="18"/>
              </w:rPr>
            </w:pPr>
            <w:r w:rsidRPr="00A6382E">
              <w:rPr>
                <w:rFonts w:ascii="Calibri Light" w:eastAsia="Times New Roman" w:hAnsi="Calibri Light" w:cstheme="minorHAnsi"/>
                <w:b/>
                <w:bCs/>
                <w:color w:val="000000"/>
                <w:sz w:val="18"/>
                <w:szCs w:val="18"/>
              </w:rPr>
              <w:t>17281136.2</w:t>
            </w:r>
          </w:p>
        </w:tc>
        <w:tc>
          <w:tcPr>
            <w:tcW w:w="1440" w:type="dxa"/>
          </w:tcPr>
          <w:p w:rsidR="00D606B9" w:rsidRPr="00A6382E" w:rsidRDefault="00D606B9" w:rsidP="00241ECE">
            <w:pPr>
              <w:spacing w:after="0"/>
              <w:jc w:val="right"/>
              <w:rPr>
                <w:rFonts w:ascii="Calibri Light" w:eastAsia="Times New Roman" w:hAnsi="Calibri Light" w:cstheme="minorHAnsi"/>
                <w:b/>
                <w:bCs/>
                <w:color w:val="000000"/>
                <w:sz w:val="18"/>
                <w:szCs w:val="18"/>
              </w:rPr>
            </w:pPr>
            <w:r w:rsidRPr="00A6382E">
              <w:rPr>
                <w:rFonts w:ascii="Calibri Light" w:eastAsia="Times New Roman" w:hAnsi="Calibri Light" w:cstheme="minorHAnsi"/>
                <w:b/>
                <w:bCs/>
                <w:color w:val="000000"/>
                <w:sz w:val="18"/>
                <w:szCs w:val="18"/>
              </w:rPr>
              <w:t>17236007.1</w:t>
            </w:r>
          </w:p>
        </w:tc>
        <w:tc>
          <w:tcPr>
            <w:tcW w:w="1170" w:type="dxa"/>
          </w:tcPr>
          <w:p w:rsidR="00D606B9" w:rsidRPr="00A6382E" w:rsidRDefault="00D606B9" w:rsidP="00241ECE">
            <w:pPr>
              <w:spacing w:after="0"/>
              <w:jc w:val="right"/>
              <w:rPr>
                <w:rFonts w:ascii="Calibri Light" w:eastAsia="Times New Roman" w:hAnsi="Calibri Light" w:cstheme="minorHAnsi"/>
                <w:b/>
                <w:bCs/>
                <w:color w:val="000000"/>
                <w:sz w:val="18"/>
                <w:szCs w:val="18"/>
              </w:rPr>
            </w:pPr>
            <w:r w:rsidRPr="00A6382E">
              <w:rPr>
                <w:rFonts w:ascii="Calibri Light" w:eastAsia="Times New Roman" w:hAnsi="Calibri Light" w:cstheme="minorHAnsi"/>
                <w:b/>
                <w:bCs/>
                <w:color w:val="000000"/>
                <w:sz w:val="18"/>
                <w:szCs w:val="18"/>
              </w:rPr>
              <w:t>-45129.1</w:t>
            </w:r>
          </w:p>
        </w:tc>
        <w:tc>
          <w:tcPr>
            <w:tcW w:w="1170" w:type="dxa"/>
          </w:tcPr>
          <w:p w:rsidR="00D606B9" w:rsidRPr="00A6382E" w:rsidRDefault="00D606B9" w:rsidP="00241ECE">
            <w:pPr>
              <w:spacing w:after="0"/>
              <w:jc w:val="right"/>
              <w:rPr>
                <w:rFonts w:ascii="Calibri Light" w:eastAsia="Times New Roman" w:hAnsi="Calibri Light" w:cstheme="minorHAnsi"/>
                <w:b/>
                <w:bCs/>
                <w:color w:val="000000"/>
                <w:sz w:val="18"/>
                <w:szCs w:val="18"/>
              </w:rPr>
            </w:pPr>
            <w:r w:rsidRPr="00A6382E">
              <w:rPr>
                <w:rFonts w:ascii="Calibri Light" w:eastAsia="Times New Roman" w:hAnsi="Calibri Light" w:cstheme="minorHAnsi"/>
                <w:b/>
                <w:bCs/>
                <w:color w:val="000000"/>
                <w:sz w:val="18"/>
                <w:szCs w:val="18"/>
              </w:rPr>
              <w:t>99.7</w:t>
            </w:r>
          </w:p>
        </w:tc>
      </w:tr>
    </w:tbl>
    <w:p w:rsidR="00D606B9" w:rsidRPr="00A6382E" w:rsidRDefault="00D606B9" w:rsidP="00D606B9">
      <w:pPr>
        <w:pStyle w:val="ListParagraph"/>
        <w:tabs>
          <w:tab w:val="left" w:pos="360"/>
        </w:tabs>
        <w:spacing w:after="120" w:line="276" w:lineRule="auto"/>
        <w:ind w:left="0"/>
        <w:contextualSpacing w:val="0"/>
        <w:jc w:val="both"/>
        <w:rPr>
          <w:rFonts w:ascii="Calibri Light" w:eastAsia="Times New Roman" w:hAnsi="Calibri Light" w:cstheme="majorHAnsi"/>
          <w:i/>
          <w:sz w:val="20"/>
          <w:szCs w:val="20"/>
          <w:lang w:val="ru-RU" w:eastAsia="ru-RU"/>
        </w:rPr>
      </w:pPr>
      <w:r w:rsidRPr="00A6382E">
        <w:rPr>
          <w:rFonts w:ascii="Calibri Light" w:hAnsi="Calibri Light" w:cstheme="majorHAnsi"/>
          <w:b/>
          <w:bCs/>
          <w:i/>
          <w:sz w:val="20"/>
          <w:szCs w:val="20"/>
          <w:lang w:val="ru-RU" w:eastAsia="ro-RO"/>
        </w:rPr>
        <w:t>Источник:</w:t>
      </w:r>
      <w:r w:rsidRPr="00A6382E">
        <w:rPr>
          <w:rFonts w:ascii="Calibri Light" w:eastAsia="Times New Roman" w:hAnsi="Calibri Light" w:cstheme="majorHAnsi"/>
          <w:i/>
          <w:sz w:val="20"/>
          <w:szCs w:val="20"/>
          <w:lang w:val="ru-RU" w:eastAsia="ru-RU"/>
        </w:rPr>
        <w:t xml:space="preserve"> Данные обобщены аудиторской группой согласно Отчетам об исполнении государственного бюджета за 2019 год.</w:t>
      </w:r>
    </w:p>
    <w:p w:rsidR="00D606B9" w:rsidRPr="00A6382E" w:rsidRDefault="00D606B9" w:rsidP="00D606B9">
      <w:pPr>
        <w:pStyle w:val="ListParagraph"/>
        <w:tabs>
          <w:tab w:val="left" w:pos="90"/>
          <w:tab w:val="left" w:pos="270"/>
        </w:tabs>
        <w:spacing w:before="120" w:after="0" w:line="276" w:lineRule="auto"/>
        <w:ind w:left="0"/>
        <w:contextualSpacing w:val="0"/>
        <w:jc w:val="both"/>
        <w:rPr>
          <w:rFonts w:ascii="Calibri Light" w:hAnsi="Calibri Light" w:cstheme="majorHAnsi"/>
          <w:bCs/>
          <w:sz w:val="24"/>
          <w:szCs w:val="24"/>
          <w:lang w:val="ru-RU" w:eastAsia="ro-RO"/>
        </w:rPr>
      </w:pPr>
      <w:r w:rsidRPr="00A6382E">
        <w:rPr>
          <w:rFonts w:ascii="Calibri Light" w:hAnsi="Calibri Light" w:cstheme="majorHAnsi"/>
          <w:bCs/>
          <w:sz w:val="24"/>
          <w:szCs w:val="24"/>
          <w:lang w:val="ru-RU" w:eastAsia="ro-RO"/>
        </w:rPr>
        <w:t xml:space="preserve">Данные из таблицы показывают, что по 6 категориям доходов план был перевыполнен на 131,1 </w:t>
      </w:r>
      <w:r w:rsidRPr="00A6382E">
        <w:rPr>
          <w:rFonts w:ascii="Calibri Light" w:hAnsi="Calibri Light" w:cstheme="majorHAnsi"/>
          <w:sz w:val="24"/>
          <w:szCs w:val="24"/>
          <w:lang w:val="ru-RU"/>
        </w:rPr>
        <w:t xml:space="preserve">млн. леев, наиболее релевантными с точки зрения финансового размера были: сбор за использование дорог </w:t>
      </w:r>
      <w:r w:rsidRPr="00A6382E">
        <w:rPr>
          <w:rFonts w:ascii="Calibri Light" w:hAnsi="Calibri Light" w:cstheme="majorHAnsi"/>
          <w:bCs/>
          <w:sz w:val="24"/>
          <w:szCs w:val="24"/>
          <w:lang w:val="ru-RU" w:eastAsia="ro-RO"/>
        </w:rPr>
        <w:t xml:space="preserve">- 43,4 </w:t>
      </w:r>
      <w:r w:rsidRPr="00A6382E">
        <w:rPr>
          <w:rFonts w:ascii="Calibri Light" w:hAnsi="Calibri Light" w:cstheme="majorHAnsi"/>
          <w:sz w:val="24"/>
          <w:szCs w:val="24"/>
          <w:lang w:val="ru-RU"/>
        </w:rPr>
        <w:t xml:space="preserve">млн. леев; доходы от продажи товаров и услуг </w:t>
      </w:r>
      <w:r w:rsidRPr="00A6382E">
        <w:rPr>
          <w:rFonts w:ascii="Calibri Light" w:eastAsia="Times New Roman" w:hAnsi="Calibri Light" w:cstheme="majorHAnsi"/>
          <w:color w:val="000000"/>
          <w:sz w:val="24"/>
          <w:szCs w:val="24"/>
          <w:lang w:val="ru-RU"/>
        </w:rPr>
        <w:t xml:space="preserve">– 42,1 </w:t>
      </w:r>
      <w:r w:rsidRPr="00A6382E">
        <w:rPr>
          <w:rFonts w:ascii="Calibri Light" w:hAnsi="Calibri Light" w:cstheme="majorHAnsi"/>
          <w:sz w:val="24"/>
          <w:szCs w:val="24"/>
          <w:lang w:val="ru-RU"/>
        </w:rPr>
        <w:t xml:space="preserve">млн. леев. Одновременно, аудит отмечает нереализацию запланированного размера доходов в ГБ по другим 6 видам доходов на сумму </w:t>
      </w:r>
      <w:r w:rsidRPr="00A6382E">
        <w:rPr>
          <w:rFonts w:ascii="Calibri Light" w:hAnsi="Calibri Light" w:cstheme="majorHAnsi"/>
          <w:bCs/>
          <w:sz w:val="24"/>
          <w:szCs w:val="24"/>
          <w:lang w:val="ru-RU" w:eastAsia="ro-RO"/>
        </w:rPr>
        <w:t xml:space="preserve">176,2 </w:t>
      </w:r>
      <w:r w:rsidRPr="00A6382E">
        <w:rPr>
          <w:rFonts w:ascii="Calibri Light" w:hAnsi="Calibri Light" w:cstheme="majorHAnsi"/>
          <w:sz w:val="24"/>
          <w:szCs w:val="24"/>
          <w:lang w:val="ru-RU"/>
        </w:rPr>
        <w:t>млн. леев. В контексте изложенного, подчеркивается следующее:</w:t>
      </w:r>
    </w:p>
    <w:p w:rsidR="00D606B9" w:rsidRPr="00A6382E" w:rsidRDefault="00D606B9" w:rsidP="00D606B9">
      <w:pPr>
        <w:pStyle w:val="ListParagraph"/>
        <w:numPr>
          <w:ilvl w:val="0"/>
          <w:numId w:val="13"/>
        </w:numPr>
        <w:spacing w:after="120" w:line="276" w:lineRule="auto"/>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Согласно данным из таблицы, наибольший удельный вес непоступлений в бюджет приходится на платежи по НДС. Так, по сравнению с прогнозируемыми бюджетными показателями, непоступившая сумма составила, в номинальном выражении,</w:t>
      </w:r>
      <w:r w:rsidRPr="00A6382E">
        <w:rPr>
          <w:rFonts w:ascii="Calibri Light" w:eastAsia="Times New Roman" w:hAnsi="Calibri Light" w:cstheme="majorHAnsi"/>
          <w:color w:val="000000"/>
          <w:sz w:val="24"/>
          <w:szCs w:val="24"/>
          <w:lang w:val="ru-RU"/>
        </w:rPr>
        <w:t xml:space="preserve"> 110,8 </w:t>
      </w:r>
      <w:r w:rsidRPr="00A6382E">
        <w:rPr>
          <w:rFonts w:ascii="Calibri Light" w:hAnsi="Calibri Light" w:cstheme="majorHAnsi"/>
          <w:sz w:val="24"/>
          <w:szCs w:val="24"/>
          <w:lang w:val="ru-RU"/>
        </w:rPr>
        <w:t xml:space="preserve">млн. леев. Согласно налоговой статистики, в 2019 году </w:t>
      </w:r>
      <w:r w:rsidRPr="00A6382E">
        <w:rPr>
          <w:rFonts w:ascii="Calibri Light" w:eastAsia="Book Antiqua" w:hAnsi="Calibri Light" w:cstheme="majorHAnsi"/>
          <w:sz w:val="24"/>
          <w:szCs w:val="24"/>
          <w:lang w:val="ru-RU"/>
        </w:rPr>
        <w:t xml:space="preserve">налогоплательщики получили различные налоговые льготы по оплате НДС общей стоимостью </w:t>
      </w:r>
      <w:r w:rsidRPr="00A6382E">
        <w:rPr>
          <w:rFonts w:ascii="Calibri Light" w:hAnsi="Calibri Light" w:cstheme="majorHAnsi"/>
          <w:sz w:val="24"/>
          <w:szCs w:val="24"/>
          <w:lang w:val="ru-RU"/>
        </w:rPr>
        <w:t>1934,3 млн. леев, а в соответствии с решениями, принятыми ГНС, возврат НДС составил сумму 2904,0 млн. леев. (Расшифровка льгот по НДС изложена в таблице из приложения №3). Данный аспект, хотя является существенным с точки зрения стоимостной материальности, а также качественной, не был подвергнут аудиту по следующим мотивам:</w:t>
      </w:r>
    </w:p>
    <w:p w:rsidR="00D606B9" w:rsidRPr="00A6382E" w:rsidRDefault="00D606B9" w:rsidP="00D606B9">
      <w:pPr>
        <w:pStyle w:val="ListParagraph"/>
        <w:tabs>
          <w:tab w:val="left" w:pos="540"/>
        </w:tabs>
        <w:spacing w:after="0" w:line="276" w:lineRule="auto"/>
        <w:ind w:left="426" w:hanging="142"/>
        <w:jc w:val="both"/>
        <w:rPr>
          <w:rFonts w:ascii="Calibri Light" w:hAnsi="Calibri Light" w:cstheme="majorHAnsi"/>
          <w:sz w:val="24"/>
          <w:szCs w:val="24"/>
          <w:lang w:val="ru-RU"/>
        </w:rPr>
      </w:pPr>
      <w:r w:rsidRPr="00A6382E">
        <w:rPr>
          <w:rFonts w:ascii="Calibri Light" w:hAnsi="Calibri Light" w:cstheme="majorHAnsi"/>
          <w:sz w:val="24"/>
          <w:szCs w:val="24"/>
          <w:lang w:val="ru-RU"/>
        </w:rPr>
        <w:t>- применение ставок НДС дифференцировано для различных видов товаров и услуг, этот сегмент налогового администрирования был регламентирован очень сложной нормативной базой;</w:t>
      </w:r>
    </w:p>
    <w:p w:rsidR="00D606B9" w:rsidRPr="00A6382E" w:rsidRDefault="00D606B9" w:rsidP="00D606B9">
      <w:pPr>
        <w:pStyle w:val="ListParagraph"/>
        <w:tabs>
          <w:tab w:val="left" w:pos="540"/>
        </w:tabs>
        <w:spacing w:after="0" w:line="276" w:lineRule="auto"/>
        <w:ind w:left="426" w:hanging="142"/>
        <w:jc w:val="both"/>
        <w:rPr>
          <w:rFonts w:ascii="Calibri Light" w:hAnsi="Calibri Light" w:cstheme="majorHAnsi"/>
          <w:sz w:val="24"/>
          <w:szCs w:val="24"/>
          <w:lang w:val="ru-RU"/>
        </w:rPr>
      </w:pPr>
      <w:r w:rsidRPr="00A6382E">
        <w:rPr>
          <w:rFonts w:ascii="Calibri Light" w:hAnsi="Calibri Light" w:cstheme="majorHAnsi"/>
          <w:sz w:val="24"/>
          <w:szCs w:val="24"/>
          <w:lang w:val="ru-RU"/>
        </w:rPr>
        <w:t>- в рамках проверок необходимо подтверждение достоверности первичных документов путем посещения и запроса информации от экономических агентов, что не было возможным исполнить в условиях чрезвычайного положения в стране;</w:t>
      </w:r>
    </w:p>
    <w:p w:rsidR="00D606B9" w:rsidRPr="00A6382E" w:rsidRDefault="00D606B9" w:rsidP="00D606B9">
      <w:pPr>
        <w:pStyle w:val="ListParagraph"/>
        <w:tabs>
          <w:tab w:val="left" w:pos="540"/>
        </w:tabs>
        <w:spacing w:after="0" w:line="276" w:lineRule="auto"/>
        <w:ind w:left="426" w:hanging="142"/>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аудиторская группа имела доступ лишь к совокупным базам данных по администрированию НДС.</w:t>
      </w:r>
    </w:p>
    <w:p w:rsidR="00D606B9" w:rsidRPr="00A6382E" w:rsidRDefault="00D606B9" w:rsidP="00D606B9">
      <w:pPr>
        <w:pStyle w:val="ListParagraph"/>
        <w:tabs>
          <w:tab w:val="left" w:pos="0"/>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lastRenderedPageBreak/>
        <w:t>Исходя из вышеизложенного, аудиторская группа считает уместным, чтобы эта тематика была подвергнута проверке в рамках отдельного аудита, с условием неограниченного доступа к модулям АИС ГНС, или в других условиях аудит будет неэффективным.</w:t>
      </w:r>
    </w:p>
    <w:p w:rsidR="00D606B9" w:rsidRPr="00A6382E" w:rsidRDefault="00D606B9" w:rsidP="00D606B9">
      <w:pPr>
        <w:pStyle w:val="ListParagraph"/>
        <w:numPr>
          <w:ilvl w:val="0"/>
          <w:numId w:val="13"/>
        </w:numPr>
        <w:tabs>
          <w:tab w:val="left" w:pos="90"/>
          <w:tab w:val="left" w:pos="270"/>
        </w:tabs>
        <w:spacing w:after="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Ниже прогнозируемого уровня поступили доходы от налога на доход, или на </w:t>
      </w:r>
      <w:r w:rsidRPr="00A6382E">
        <w:rPr>
          <w:rFonts w:ascii="Calibri Light" w:hAnsi="Calibri Light" w:cstheme="majorHAnsi"/>
          <w:bCs/>
          <w:sz w:val="24"/>
          <w:szCs w:val="24"/>
          <w:lang w:val="ru-RU" w:eastAsia="ro-RO"/>
        </w:rPr>
        <w:t xml:space="preserve">38,7 </w:t>
      </w:r>
      <w:r w:rsidRPr="00A6382E">
        <w:rPr>
          <w:rFonts w:ascii="Calibri Light" w:hAnsi="Calibri Light" w:cstheme="majorHAnsi"/>
          <w:sz w:val="24"/>
          <w:szCs w:val="24"/>
          <w:lang w:val="ru-RU"/>
        </w:rPr>
        <w:t>млн. леев меньше запланированной суммы. С целью повышения эффективности налогового администрирования путем осуществления мониторинга соблюдения налогового законодательства по выполнению обязательства по предоставлению деклараций о подоходном налоге, налоговый орган, на основании указания руководства ГНС №</w:t>
      </w:r>
      <w:r w:rsidRPr="00A6382E">
        <w:rPr>
          <w:rFonts w:ascii="Calibri Light" w:hAnsi="Calibri Light" w:cstheme="majorHAnsi"/>
          <w:bCs/>
          <w:sz w:val="24"/>
          <w:szCs w:val="24"/>
          <w:lang w:val="ru-RU" w:eastAsia="ro-RO"/>
        </w:rPr>
        <w:t>128 от 26.07.2019</w:t>
      </w:r>
      <w:r w:rsidRPr="00A6382E">
        <w:rPr>
          <w:rStyle w:val="FootnoteReference"/>
          <w:rFonts w:ascii="Calibri Light" w:hAnsi="Calibri Light" w:cstheme="majorHAnsi"/>
          <w:bCs/>
          <w:sz w:val="24"/>
          <w:szCs w:val="24"/>
          <w:lang w:val="ru-RU" w:eastAsia="ro-RO"/>
        </w:rPr>
        <w:footnoteReference w:id="5"/>
      </w:r>
      <w:r w:rsidRPr="00A6382E">
        <w:rPr>
          <w:rFonts w:ascii="Calibri Light" w:hAnsi="Calibri Light" w:cstheme="majorHAnsi"/>
          <w:bCs/>
          <w:sz w:val="24"/>
          <w:szCs w:val="24"/>
          <w:lang w:val="ru-RU" w:eastAsia="ro-RO"/>
        </w:rPr>
        <w:t xml:space="preserve">, обязал подразделения предпринять действия по их добровольному соблюдению </w:t>
      </w:r>
      <w:r w:rsidRPr="00A6382E">
        <w:rPr>
          <w:rFonts w:ascii="Calibri Light" w:eastAsia="Book Antiqua" w:hAnsi="Calibri Light" w:cstheme="majorHAnsi"/>
          <w:sz w:val="24"/>
          <w:szCs w:val="24"/>
          <w:lang w:val="ru-RU"/>
        </w:rPr>
        <w:t xml:space="preserve">налогоплательщиками. В результате применения инструментов по </w:t>
      </w:r>
      <w:r w:rsidRPr="00A6382E">
        <w:rPr>
          <w:rFonts w:ascii="Calibri Light" w:hAnsi="Calibri Light" w:cstheme="majorHAnsi"/>
          <w:bCs/>
          <w:sz w:val="24"/>
          <w:szCs w:val="24"/>
          <w:lang w:val="ru-RU" w:eastAsia="ro-RO"/>
        </w:rPr>
        <w:t xml:space="preserve">соблюдению </w:t>
      </w:r>
      <w:r w:rsidRPr="00A6382E">
        <w:rPr>
          <w:rFonts w:ascii="Calibri Light" w:eastAsia="Book Antiqua" w:hAnsi="Calibri Light" w:cstheme="majorHAnsi"/>
          <w:sz w:val="24"/>
          <w:szCs w:val="24"/>
          <w:lang w:val="ru-RU"/>
        </w:rPr>
        <w:t xml:space="preserve">налогоплательщиками требований, было дополнительно представлено </w:t>
      </w:r>
      <w:r w:rsidRPr="00A6382E">
        <w:rPr>
          <w:rFonts w:ascii="Calibri Light" w:hAnsi="Calibri Light" w:cstheme="majorHAnsi"/>
          <w:bCs/>
          <w:sz w:val="24"/>
          <w:szCs w:val="24"/>
          <w:lang w:val="ru-RU" w:eastAsia="ro-RO"/>
        </w:rPr>
        <w:t xml:space="preserve">4802 декларации, или 5% из числа тех, которые не представили декларацию о налоге на доход за 2018 год, выявленных УУИИ. Аудит отмечает дифференцированный подход подразделениями ГНС относительно повышения ответственности лиц с функциями по ответственности </w:t>
      </w:r>
      <w:r w:rsidRPr="00A6382E">
        <w:rPr>
          <w:rFonts w:ascii="Calibri Light" w:eastAsia="Book Antiqua" w:hAnsi="Calibri Light" w:cstheme="majorHAnsi"/>
          <w:sz w:val="24"/>
          <w:szCs w:val="24"/>
          <w:lang w:val="ru-RU"/>
        </w:rPr>
        <w:t xml:space="preserve">налогоплательщиков, которые не представили налоговые декларации. Так, если некоторые </w:t>
      </w:r>
      <w:r w:rsidRPr="00A6382E">
        <w:rPr>
          <w:rFonts w:ascii="Calibri Light" w:hAnsi="Calibri Light" w:cstheme="majorHAnsi"/>
          <w:bCs/>
          <w:sz w:val="24"/>
          <w:szCs w:val="24"/>
          <w:lang w:val="ru-RU" w:eastAsia="ro-RO"/>
        </w:rPr>
        <w:t xml:space="preserve">подразделения налагали санкции за правонарушения, другие ограничились предупреждениями по отношению к </w:t>
      </w:r>
      <w:r w:rsidRPr="00A6382E">
        <w:rPr>
          <w:rFonts w:ascii="Calibri Light" w:eastAsia="Book Antiqua" w:hAnsi="Calibri Light" w:cstheme="majorHAnsi"/>
          <w:sz w:val="24"/>
          <w:szCs w:val="24"/>
          <w:lang w:val="ru-RU"/>
        </w:rPr>
        <w:t>налогоплательщикам.</w:t>
      </w:r>
    </w:p>
    <w:p w:rsidR="00D606B9" w:rsidRPr="00A6382E" w:rsidRDefault="00D606B9" w:rsidP="00D606B9">
      <w:pPr>
        <w:spacing w:after="0"/>
        <w:jc w:val="both"/>
        <w:rPr>
          <w:rFonts w:ascii="Calibri Light" w:hAnsi="Calibri Light" w:cstheme="majorHAnsi"/>
          <w:sz w:val="24"/>
          <w:szCs w:val="24"/>
        </w:rPr>
      </w:pPr>
      <w:r w:rsidRPr="00A6382E">
        <w:rPr>
          <w:rFonts w:ascii="Calibri Light" w:hAnsi="Calibri Light" w:cstheme="majorHAnsi"/>
          <w:sz w:val="24"/>
          <w:szCs w:val="24"/>
        </w:rPr>
        <w:t>Хотя за последние три года, в номинальном выражении, установлено, что собранные в НПБ и ГБ доходы зарегистрировали возрастающую тенденцию, удельный вес в ВВП поступивших доходов, администрируемых ГНС, находился на сниженном уровне. Данные по этому контексту показаны на диаграмме №1.</w:t>
      </w:r>
    </w:p>
    <w:p w:rsidR="00D606B9" w:rsidRPr="00A6382E" w:rsidRDefault="00D606B9" w:rsidP="00D606B9">
      <w:pPr>
        <w:spacing w:after="120"/>
        <w:jc w:val="right"/>
        <w:rPr>
          <w:rFonts w:ascii="Calibri Light" w:hAnsi="Calibri Light" w:cstheme="majorHAnsi"/>
          <w:i/>
          <w:sz w:val="24"/>
          <w:szCs w:val="24"/>
        </w:rPr>
      </w:pPr>
      <w:r w:rsidRPr="00A6382E">
        <w:rPr>
          <w:rFonts w:ascii="Calibri Light" w:hAnsi="Calibri Light" w:cstheme="majorHAnsi"/>
          <w:i/>
          <w:sz w:val="24"/>
          <w:szCs w:val="24"/>
        </w:rPr>
        <w:t xml:space="preserve">Диаграмма №1 </w:t>
      </w:r>
    </w:p>
    <w:p w:rsidR="00D606B9" w:rsidRPr="00A6382E" w:rsidRDefault="00D606B9" w:rsidP="00D606B9">
      <w:pPr>
        <w:spacing w:after="0"/>
        <w:jc w:val="center"/>
        <w:rPr>
          <w:rFonts w:ascii="Calibri Light" w:hAnsi="Calibri Light" w:cstheme="majorHAnsi"/>
          <w:sz w:val="24"/>
          <w:szCs w:val="24"/>
        </w:rPr>
      </w:pPr>
      <w:r w:rsidRPr="00A6382E">
        <w:rPr>
          <w:rFonts w:ascii="Calibri Light" w:hAnsi="Calibri Light" w:cstheme="majorHAnsi"/>
          <w:noProof/>
          <w:lang w:val="en-US"/>
        </w:rPr>
        <w:lastRenderedPageBreak/>
        <w:drawing>
          <wp:inline distT="0" distB="0" distL="0" distR="0" wp14:anchorId="7F79DD59" wp14:editId="012DA755">
            <wp:extent cx="5102087" cy="2564295"/>
            <wp:effectExtent l="0" t="0" r="2286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06B9" w:rsidRPr="00A6382E" w:rsidRDefault="00D606B9" w:rsidP="00D606B9">
      <w:pPr>
        <w:tabs>
          <w:tab w:val="left" w:pos="5316"/>
          <w:tab w:val="left" w:pos="9450"/>
        </w:tabs>
        <w:spacing w:after="0"/>
        <w:ind w:left="1170" w:right="1076"/>
        <w:jc w:val="both"/>
        <w:rPr>
          <w:rFonts w:ascii="Calibri Light" w:eastAsia="Times New Roman" w:hAnsi="Calibri Light" w:cstheme="majorHAnsi"/>
          <w:i/>
          <w:sz w:val="20"/>
          <w:szCs w:val="20"/>
          <w:lang w:eastAsia="ru-RU"/>
        </w:rPr>
      </w:pPr>
      <w:r w:rsidRPr="00A6382E">
        <w:rPr>
          <w:rFonts w:ascii="Calibri Light" w:hAnsi="Calibri Light" w:cstheme="majorHAnsi"/>
          <w:b/>
          <w:i/>
          <w:sz w:val="20"/>
          <w:szCs w:val="20"/>
        </w:rPr>
        <w:t>Источник:</w:t>
      </w:r>
      <w:r w:rsidRPr="00A6382E">
        <w:rPr>
          <w:rFonts w:ascii="Calibri Light" w:hAnsi="Calibri Light" w:cstheme="majorHAnsi"/>
          <w:i/>
          <w:sz w:val="20"/>
          <w:szCs w:val="20"/>
        </w:rPr>
        <w:t xml:space="preserve"> </w:t>
      </w:r>
      <w:r w:rsidRPr="00A6382E">
        <w:rPr>
          <w:rFonts w:ascii="Calibri Light" w:eastAsia="Times New Roman" w:hAnsi="Calibri Light" w:cstheme="majorHAnsi"/>
          <w:i/>
          <w:sz w:val="20"/>
          <w:szCs w:val="20"/>
          <w:lang w:eastAsia="ru-RU"/>
        </w:rPr>
        <w:t xml:space="preserve">Данные обобщены аудиторской группой на основании информаций из отчетов о поступлениях в НПБ, администрируемых ГНС и ТС за </w:t>
      </w:r>
      <w:r w:rsidRPr="00A6382E">
        <w:rPr>
          <w:rFonts w:ascii="Calibri Light" w:eastAsia="Calibri" w:hAnsi="Calibri Light" w:cstheme="majorHAnsi"/>
          <w:i/>
          <w:sz w:val="20"/>
          <w:szCs w:val="20"/>
        </w:rPr>
        <w:t>2015-2017 годы, а также из статистического ежегодника.</w:t>
      </w:r>
    </w:p>
    <w:p w:rsidR="00D606B9" w:rsidRPr="00A6382E" w:rsidRDefault="00D606B9" w:rsidP="00D606B9">
      <w:pPr>
        <w:spacing w:after="0"/>
        <w:jc w:val="both"/>
        <w:rPr>
          <w:rFonts w:ascii="Calibri Light" w:hAnsi="Calibri Light" w:cstheme="majorHAnsi"/>
          <w:sz w:val="24"/>
          <w:szCs w:val="24"/>
        </w:rPr>
      </w:pPr>
      <w:r w:rsidRPr="00A6382E">
        <w:rPr>
          <w:rFonts w:ascii="Calibri Light" w:hAnsi="Calibri Light" w:cstheme="majorHAnsi"/>
          <w:sz w:val="24"/>
          <w:szCs w:val="24"/>
        </w:rPr>
        <w:t>Согласно вышеуказанной диаграмме, в течение последних 3 лет регистрируется возрастающая динамика ВВП, в 2019 году его рост против 2018 года</w:t>
      </w:r>
      <w:r w:rsidRPr="00A6382E">
        <w:rPr>
          <w:rStyle w:val="FootnoteReference"/>
          <w:rFonts w:ascii="Calibri Light" w:hAnsi="Calibri Light" w:cstheme="majorHAnsi"/>
          <w:sz w:val="24"/>
          <w:szCs w:val="24"/>
        </w:rPr>
        <w:footnoteReference w:id="6"/>
      </w:r>
      <w:r w:rsidRPr="00A6382E">
        <w:rPr>
          <w:rFonts w:ascii="Calibri Light" w:hAnsi="Calibri Light" w:cstheme="majorHAnsi"/>
          <w:sz w:val="24"/>
          <w:szCs w:val="24"/>
        </w:rPr>
        <w:t xml:space="preserve"> составил 3,6 %. Вместе с тем отмечается, что на фоне роста ВВП доходы, собранные ГНС в НПБ, составили 18,6% от ВВП, или на 0,6 п.п. меньше по сравнению с 2018 годом</w:t>
      </w:r>
      <w:r w:rsidRPr="00A6382E">
        <w:rPr>
          <w:rStyle w:val="FootnoteReference"/>
          <w:rFonts w:ascii="Calibri Light" w:hAnsi="Calibri Light" w:cstheme="majorHAnsi"/>
          <w:sz w:val="24"/>
          <w:szCs w:val="24"/>
        </w:rPr>
        <w:footnoteReference w:id="7"/>
      </w:r>
      <w:r w:rsidRPr="00A6382E">
        <w:rPr>
          <w:rFonts w:ascii="Calibri Light" w:hAnsi="Calibri Light" w:cstheme="majorHAnsi"/>
          <w:sz w:val="24"/>
          <w:szCs w:val="24"/>
        </w:rPr>
        <w:t>. Снижающаяся тенденция удельного веса в ВВП доходов, поступивших в НПБ в 2019 году, имеет сходство и с доходами ГБ, снизившись на 0,4 п.п. по отношению к ВВП. Изложенные данные свидетельствуют о факте, что в 2019 году был зарегистрирован наиболее низкий темп роста доходов за последние три года. Одновременно отмечается, что это снижение имело место на фоне увеличения уровня инфляции. Показатели относительно темпа роста доходов за 2017-2019 годы, а также уровня инфляции отражены на диаграмме №2.</w:t>
      </w: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t>Диаграмма №2</w:t>
      </w:r>
    </w:p>
    <w:p w:rsidR="00D606B9" w:rsidRPr="00A6382E" w:rsidRDefault="00D606B9" w:rsidP="00D606B9">
      <w:pPr>
        <w:spacing w:after="0"/>
        <w:jc w:val="both"/>
        <w:rPr>
          <w:rFonts w:ascii="Calibri Light" w:hAnsi="Calibri Light" w:cstheme="majorHAnsi"/>
          <w:sz w:val="16"/>
          <w:szCs w:val="16"/>
        </w:rPr>
      </w:pPr>
    </w:p>
    <w:p w:rsidR="00D606B9" w:rsidRPr="00A6382E" w:rsidRDefault="00D606B9" w:rsidP="00D606B9">
      <w:pPr>
        <w:spacing w:after="0"/>
        <w:jc w:val="center"/>
        <w:rPr>
          <w:rFonts w:ascii="Calibri Light" w:hAnsi="Calibri Light" w:cstheme="majorHAnsi"/>
          <w:sz w:val="24"/>
          <w:szCs w:val="24"/>
        </w:rPr>
      </w:pPr>
      <w:r w:rsidRPr="00A6382E">
        <w:rPr>
          <w:rFonts w:ascii="Calibri Light" w:hAnsi="Calibri Light" w:cstheme="majorHAnsi"/>
          <w:noProof/>
          <w:lang w:val="en-US"/>
        </w:rPr>
        <w:lastRenderedPageBreak/>
        <w:drawing>
          <wp:inline distT="0" distB="0" distL="0" distR="0" wp14:anchorId="2DE3B62B" wp14:editId="13D06172">
            <wp:extent cx="5265420" cy="2506980"/>
            <wp:effectExtent l="0" t="0" r="1143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06B9" w:rsidRPr="00A6382E" w:rsidRDefault="00D606B9" w:rsidP="00D606B9">
      <w:pPr>
        <w:tabs>
          <w:tab w:val="left" w:pos="5316"/>
          <w:tab w:val="left" w:pos="9450"/>
        </w:tabs>
        <w:spacing w:after="0"/>
        <w:ind w:left="1170" w:right="1076"/>
        <w:jc w:val="both"/>
        <w:rPr>
          <w:rFonts w:ascii="Calibri Light" w:eastAsia="Times New Roman" w:hAnsi="Calibri Light" w:cstheme="majorHAnsi"/>
          <w:i/>
          <w:sz w:val="20"/>
          <w:szCs w:val="20"/>
          <w:lang w:eastAsia="ru-RU"/>
        </w:rPr>
      </w:pPr>
      <w:r w:rsidRPr="00A6382E">
        <w:rPr>
          <w:rFonts w:ascii="Calibri Light" w:hAnsi="Calibri Light" w:cstheme="majorHAnsi"/>
          <w:b/>
          <w:i/>
          <w:sz w:val="20"/>
          <w:szCs w:val="20"/>
        </w:rPr>
        <w:t>Источник:</w:t>
      </w:r>
      <w:r w:rsidRPr="00A6382E">
        <w:rPr>
          <w:rFonts w:ascii="Calibri Light" w:hAnsi="Calibri Light" w:cstheme="majorHAnsi"/>
          <w:i/>
          <w:sz w:val="20"/>
          <w:szCs w:val="20"/>
        </w:rPr>
        <w:t xml:space="preserve"> </w:t>
      </w:r>
      <w:r w:rsidRPr="00A6382E">
        <w:rPr>
          <w:rFonts w:ascii="Calibri Light" w:eastAsia="Times New Roman" w:hAnsi="Calibri Light" w:cstheme="majorHAnsi"/>
          <w:i/>
          <w:sz w:val="20"/>
          <w:szCs w:val="20"/>
          <w:lang w:eastAsia="ru-RU"/>
        </w:rPr>
        <w:t>Данные обобщены аудиторской группой на основании информаций из отчетов о поступлениях в ГБ, администрируемых ГНС</w:t>
      </w:r>
      <w:r w:rsidRPr="00A6382E">
        <w:rPr>
          <w:rFonts w:ascii="Calibri Light" w:eastAsia="Calibri" w:hAnsi="Calibri Light" w:cstheme="majorHAnsi"/>
          <w:i/>
          <w:sz w:val="20"/>
          <w:szCs w:val="20"/>
        </w:rPr>
        <w:t>, а также из статистических данных НБС об уровне инфляции.</w:t>
      </w:r>
    </w:p>
    <w:p w:rsidR="00D606B9" w:rsidRPr="00A6382E" w:rsidRDefault="00D606B9" w:rsidP="00D606B9">
      <w:pPr>
        <w:spacing w:before="120" w:after="120"/>
        <w:jc w:val="both"/>
        <w:rPr>
          <w:rFonts w:ascii="Calibri Light" w:hAnsi="Calibri Light" w:cstheme="majorHAnsi"/>
          <w:sz w:val="24"/>
          <w:szCs w:val="24"/>
        </w:rPr>
      </w:pPr>
      <w:r w:rsidRPr="00A6382E">
        <w:rPr>
          <w:rFonts w:ascii="Calibri Light" w:hAnsi="Calibri Light" w:cstheme="majorHAnsi"/>
          <w:sz w:val="24"/>
          <w:szCs w:val="24"/>
        </w:rPr>
        <w:t>Данные графика демонстрируют, что в 2019 году доходы в государственный бюджет зарегистрировали рост 4,6% по сравнению с 2018 годом, в то время как уровень инфляции составил 7,54%. Для сравнения, приводится пример того, что в 2017 году уровень роста доходов превысил уровень инфляции на 16,59 п.п., а в 2018 году – на 4,22 п.п.</w:t>
      </w:r>
    </w:p>
    <w:p w:rsidR="00D606B9" w:rsidRPr="00A6382E" w:rsidRDefault="00D606B9" w:rsidP="00D606B9">
      <w:pPr>
        <w:spacing w:after="0"/>
        <w:jc w:val="both"/>
        <w:rPr>
          <w:rFonts w:ascii="Calibri Light" w:hAnsi="Calibri Light" w:cstheme="majorHAnsi"/>
          <w:sz w:val="24"/>
          <w:szCs w:val="24"/>
        </w:rPr>
      </w:pPr>
      <w:r w:rsidRPr="00A6382E">
        <w:rPr>
          <w:rFonts w:ascii="Calibri Light" w:hAnsi="Calibri Light" w:cstheme="majorHAnsi"/>
          <w:sz w:val="24"/>
          <w:szCs w:val="24"/>
        </w:rPr>
        <w:t>Все указанное свидетельствует о необходимости прудентной оценки факторов, определяющих снижение удельного веса доходов, администрируемых ГНС, в государственный бюджет, отнесенных к ВВП, в том числе оценки показателя налогового разрыва</w:t>
      </w:r>
      <w:r w:rsidRPr="00A6382E">
        <w:rPr>
          <w:rStyle w:val="FootnoteReference"/>
          <w:rFonts w:ascii="Calibri Light" w:hAnsi="Calibri Light" w:cstheme="majorHAnsi"/>
          <w:sz w:val="24"/>
          <w:szCs w:val="24"/>
        </w:rPr>
        <w:footnoteReference w:id="8"/>
      </w:r>
      <w:r w:rsidRPr="00A6382E">
        <w:rPr>
          <w:rFonts w:ascii="Calibri Light" w:hAnsi="Calibri Light" w:cstheme="majorHAnsi"/>
          <w:sz w:val="24"/>
          <w:szCs w:val="24"/>
        </w:rPr>
        <w:t xml:space="preserve">, инструмент был введен в действие, начиная с 2019 года, с целью выявления возникающих рисков, что влияет на устойчивость процесса сбора налогов и сборов в бюджет.  </w:t>
      </w:r>
    </w:p>
    <w:p w:rsidR="00D606B9" w:rsidRPr="00A6382E" w:rsidRDefault="00D606B9" w:rsidP="00D606B9">
      <w:pPr>
        <w:pStyle w:val="Heading3"/>
        <w:numPr>
          <w:ilvl w:val="1"/>
          <w:numId w:val="33"/>
        </w:numPr>
        <w:spacing w:before="120" w:line="276" w:lineRule="auto"/>
        <w:rPr>
          <w:rFonts w:ascii="Calibri Light" w:hAnsi="Calibri Light" w:cstheme="majorHAnsi"/>
          <w:b/>
          <w:lang w:val="ru-RU"/>
        </w:rPr>
      </w:pPr>
      <w:bookmarkStart w:id="10" w:name="_Toc55556853"/>
      <w:r w:rsidRPr="00A6382E">
        <w:rPr>
          <w:rFonts w:ascii="Calibri Light" w:hAnsi="Calibri Light" w:cstheme="majorHAnsi"/>
          <w:b/>
          <w:lang w:val="ru-RU"/>
        </w:rPr>
        <w:lastRenderedPageBreak/>
        <w:t>. ГНС не использует установленные методы бюджетного прогнозирования.</w:t>
      </w:r>
      <w:bookmarkEnd w:id="10"/>
    </w:p>
    <w:p w:rsidR="00D606B9" w:rsidRPr="00A6382E" w:rsidRDefault="00D606B9" w:rsidP="00D606B9">
      <w:pPr>
        <w:spacing w:after="0"/>
        <w:jc w:val="both"/>
        <w:rPr>
          <w:rFonts w:ascii="Calibri Light" w:hAnsi="Calibri Light" w:cstheme="majorHAnsi"/>
          <w:sz w:val="24"/>
          <w:szCs w:val="24"/>
        </w:rPr>
      </w:pPr>
      <w:r w:rsidRPr="00A6382E">
        <w:rPr>
          <w:rFonts w:ascii="Calibri Light" w:hAnsi="Calibri Light" w:cstheme="majorHAnsi"/>
          <w:sz w:val="24"/>
          <w:szCs w:val="24"/>
        </w:rPr>
        <w:t>Процедура прогнозирования ГНС бюджетных доходов в НПБ, в том числе в ГБ регламентирована Методическими рекомендациями по прогнозированию доходов и установлению заданий по доходам в НПБ</w:t>
      </w:r>
      <w:r w:rsidRPr="00A6382E">
        <w:rPr>
          <w:rStyle w:val="FootnoteReference"/>
          <w:rFonts w:ascii="Calibri Light" w:hAnsi="Calibri Light" w:cstheme="majorHAnsi"/>
          <w:sz w:val="24"/>
          <w:szCs w:val="24"/>
        </w:rPr>
        <w:footnoteReference w:id="9"/>
      </w:r>
      <w:r w:rsidRPr="00A6382E">
        <w:rPr>
          <w:rFonts w:ascii="Calibri Light" w:hAnsi="Calibri Light" w:cstheme="majorHAnsi"/>
          <w:sz w:val="24"/>
          <w:szCs w:val="24"/>
        </w:rPr>
        <w:t>. Согласно объяснениям, представленным ГНС, обоснование и прогноз доходов на 2019 год были произведены МФ, с направлением для согласования налоговому органу. Хотя ГНС имеет полномочия по планированию, она не была непосредственно вовлечена в обоснование бюджетных доходов и при разработке бюджетных прогнозов путем применения методов, регламентируемых указанными Рекомендациями</w:t>
      </w:r>
      <w:r w:rsidRPr="00A6382E">
        <w:rPr>
          <w:rStyle w:val="FootnoteReference"/>
          <w:rFonts w:ascii="Calibri Light" w:hAnsi="Calibri Light" w:cstheme="majorHAnsi"/>
          <w:sz w:val="24"/>
          <w:szCs w:val="24"/>
        </w:rPr>
        <w:footnoteReference w:id="10"/>
      </w:r>
      <w:r w:rsidRPr="00A6382E">
        <w:rPr>
          <w:rFonts w:ascii="Calibri Light" w:hAnsi="Calibri Light" w:cstheme="majorHAnsi"/>
          <w:sz w:val="24"/>
          <w:szCs w:val="24"/>
        </w:rPr>
        <w:t>, в том числе:</w:t>
      </w:r>
    </w:p>
    <w:p w:rsidR="00D606B9" w:rsidRPr="00A6382E" w:rsidRDefault="00D606B9" w:rsidP="00D606B9">
      <w:pPr>
        <w:spacing w:after="0"/>
        <w:ind w:firstLine="426"/>
        <w:jc w:val="both"/>
        <w:rPr>
          <w:rFonts w:ascii="Calibri Light" w:hAnsi="Calibri Light" w:cstheme="majorHAnsi"/>
          <w:sz w:val="24"/>
          <w:szCs w:val="24"/>
        </w:rPr>
      </w:pPr>
      <w:r w:rsidRPr="00A6382E">
        <w:rPr>
          <w:rFonts w:ascii="Calibri Light" w:hAnsi="Calibri Light" w:cstheme="majorHAnsi"/>
          <w:sz w:val="24"/>
          <w:szCs w:val="24"/>
        </w:rPr>
        <w:t>-</w:t>
      </w:r>
      <w:r w:rsidRPr="00A6382E">
        <w:rPr>
          <w:rFonts w:ascii="Calibri Light" w:hAnsi="Calibri Light" w:cstheme="majorHAnsi"/>
          <w:sz w:val="24"/>
          <w:szCs w:val="24"/>
        </w:rPr>
        <w:tab/>
        <w:t>Метод фактической ставки налогообложения;</w:t>
      </w:r>
    </w:p>
    <w:p w:rsidR="00D606B9" w:rsidRPr="00A6382E" w:rsidRDefault="00D606B9" w:rsidP="00D606B9">
      <w:pPr>
        <w:pStyle w:val="ListParagraph"/>
        <w:numPr>
          <w:ilvl w:val="0"/>
          <w:numId w:val="16"/>
        </w:numPr>
        <w:spacing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Автоматический метод;</w:t>
      </w:r>
    </w:p>
    <w:p w:rsidR="00D606B9" w:rsidRPr="00A6382E" w:rsidRDefault="00D606B9" w:rsidP="00D606B9">
      <w:pPr>
        <w:pStyle w:val="ListParagraph"/>
        <w:numPr>
          <w:ilvl w:val="0"/>
          <w:numId w:val="16"/>
        </w:numPr>
        <w:spacing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Метод увеличения или метод тенденций;</w:t>
      </w:r>
    </w:p>
    <w:p w:rsidR="00D606B9" w:rsidRPr="00A6382E" w:rsidRDefault="00D606B9" w:rsidP="00D606B9">
      <w:pPr>
        <w:pStyle w:val="ListParagraph"/>
        <w:numPr>
          <w:ilvl w:val="0"/>
          <w:numId w:val="16"/>
        </w:numPr>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Метод мнения эксперта.</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Эффективным инструментом обеспечения точности годового прогноза доходов и укрепления институционального потенциала ГНС будет вовлечение специализированных органов государства в оценку теневой экономики с макроэкономической перспективы. В последние годы в Ре</w:t>
      </w:r>
      <w:r>
        <w:rPr>
          <w:rFonts w:ascii="Calibri Light" w:hAnsi="Calibri Light" w:cstheme="majorHAnsi"/>
          <w:sz w:val="24"/>
          <w:szCs w:val="24"/>
        </w:rPr>
        <w:t>с</w:t>
      </w:r>
      <w:r w:rsidRPr="00A6382E">
        <w:rPr>
          <w:rFonts w:ascii="Calibri Light" w:hAnsi="Calibri Light" w:cstheme="majorHAnsi"/>
          <w:sz w:val="24"/>
          <w:szCs w:val="24"/>
        </w:rPr>
        <w:t>публике Молдова ни один государственный орган не был озабочен данным субъектом, в этом контексте отсутствуют официальные данные.</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Также, введение в действие ГНС методологии по оценке налогового разрыва, в том числе путем использования совокупных данных на уровне национальной экономики, оценка статистических данных относительно риска несбора налогов и сборов в бюджет, определение размера черного рынка и серого рынка будут полезными инструментами для точности бюджетного прогноза. </w:t>
      </w:r>
    </w:p>
    <w:p w:rsidR="00D606B9" w:rsidRPr="00A6382E" w:rsidRDefault="00D606B9" w:rsidP="00D606B9">
      <w:pPr>
        <w:pStyle w:val="Heading3"/>
        <w:numPr>
          <w:ilvl w:val="1"/>
          <w:numId w:val="33"/>
        </w:numPr>
        <w:spacing w:before="120" w:after="120" w:line="276" w:lineRule="auto"/>
        <w:jc w:val="both"/>
        <w:rPr>
          <w:rFonts w:ascii="Calibri Light" w:hAnsi="Calibri Light"/>
          <w:b/>
          <w:lang w:val="ru-RU"/>
        </w:rPr>
      </w:pPr>
      <w:bookmarkStart w:id="11" w:name="_Toc55556854"/>
      <w:r w:rsidRPr="00A6382E">
        <w:rPr>
          <w:rFonts w:ascii="Calibri Light" w:hAnsi="Calibri Light"/>
          <w:b/>
          <w:lang w:val="ru-RU"/>
        </w:rPr>
        <w:lastRenderedPageBreak/>
        <w:t>. Налоговый орган не исполнил полностью роль администратора некоторых доходов, находящихся в управлении органов государства.</w:t>
      </w:r>
      <w:bookmarkEnd w:id="11"/>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В условиях, указанных в ст.3 Закона №181 от 25.05.2014, „администратором доходов является бюджетный орган/бюджетное учреждение, наделенные правом сбора/возврата, учета и контроля поступлений в бюджеты–компоненты национального публичного бюджета и ответственные за </w:t>
      </w:r>
      <w:r w:rsidRPr="00A6382E">
        <w:rPr>
          <w:rFonts w:ascii="Calibri Light" w:hAnsi="Calibri Light" w:cstheme="majorHAnsi"/>
          <w:i/>
          <w:sz w:val="24"/>
          <w:szCs w:val="24"/>
        </w:rPr>
        <w:t>правильность их исчисления и взимания</w:t>
      </w:r>
      <w:r w:rsidRPr="00A6382E">
        <w:rPr>
          <w:rFonts w:ascii="Calibri Light" w:hAnsi="Calibri Light" w:cstheme="majorHAnsi"/>
          <w:sz w:val="24"/>
          <w:szCs w:val="24"/>
        </w:rPr>
        <w:t>”.</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 xml:space="preserve">Одновременно, в соответствии со ст.133 (2) (2) Налогового кодекса для реализации своих функций ГНС организует и администрирует учет налогов, сборов и других доходов в национальный публичный бюджет, данных в ее компетенцию.  </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Согласно нормативным положениям</w:t>
      </w:r>
      <w:r w:rsidRPr="00A6382E">
        <w:rPr>
          <w:rStyle w:val="FootnoteReference"/>
          <w:rFonts w:ascii="Calibri Light" w:hAnsi="Calibri Light" w:cstheme="majorHAnsi"/>
          <w:sz w:val="24"/>
          <w:szCs w:val="24"/>
        </w:rPr>
        <w:footnoteReference w:id="11"/>
      </w:r>
      <w:r w:rsidRPr="00A6382E">
        <w:rPr>
          <w:rFonts w:ascii="Calibri Light" w:hAnsi="Calibri Light" w:cstheme="majorHAnsi"/>
          <w:sz w:val="24"/>
          <w:szCs w:val="24"/>
        </w:rPr>
        <w:t xml:space="preserve">, ГНС была назначена администратором по некоторым видам платежей, которые в условиях, регламентированных действующим законодательством, поступают в государственный бюджет от предоставления публичных услуг и применения штрафов другими государственными органами, какими являются НААТ, Инспекторат по защите окружающей среды, </w:t>
      </w:r>
      <w:r w:rsidRPr="00A6382E">
        <w:rPr>
          <w:rFonts w:ascii="Calibri Light" w:hAnsi="Calibri Light" w:cstheme="majorHAnsi"/>
          <w:bCs/>
          <w:sz w:val="24"/>
          <w:szCs w:val="24"/>
          <w:lang w:eastAsia="ro-RO"/>
        </w:rPr>
        <w:t>подразделения Генерального инспектората полиции – за нарушения дорожного движения, Пограничная полиция, Финансовая инспекция и другие, о</w:t>
      </w:r>
      <w:r w:rsidRPr="00A6382E">
        <w:rPr>
          <w:rFonts w:ascii="Calibri Light" w:eastAsia="Times New Roman" w:hAnsi="Calibri Light" w:cstheme="majorHAnsi"/>
          <w:color w:val="000000"/>
          <w:sz w:val="24"/>
          <w:szCs w:val="24"/>
        </w:rPr>
        <w:t xml:space="preserve">траженные в </w:t>
      </w:r>
      <w:r w:rsidRPr="00A6382E">
        <w:rPr>
          <w:rFonts w:ascii="Calibri Light" w:eastAsia="Times New Roman" w:hAnsi="Calibri Light" w:cs="Calibri Light"/>
          <w:sz w:val="24"/>
          <w:szCs w:val="24"/>
          <w:lang w:eastAsia="ru-RU"/>
        </w:rPr>
        <w:t>приложении №4 к Отчету аудита.</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С целью оценки процесса исполнения ГНС полномочия администратора доходов отмечается следующее.</w:t>
      </w:r>
    </w:p>
    <w:p w:rsidR="00D606B9" w:rsidRPr="00A6382E" w:rsidRDefault="00D606B9" w:rsidP="00D606B9">
      <w:pPr>
        <w:pStyle w:val="ListParagraph"/>
        <w:numPr>
          <w:ilvl w:val="0"/>
          <w:numId w:val="31"/>
        </w:numPr>
        <w:tabs>
          <w:tab w:val="left" w:pos="270"/>
        </w:tabs>
        <w:spacing w:after="120" w:line="276" w:lineRule="auto"/>
        <w:ind w:left="0" w:firstLine="0"/>
        <w:contextualSpacing w:val="0"/>
        <w:jc w:val="both"/>
        <w:rPr>
          <w:rFonts w:ascii="Calibri Light" w:hAnsi="Calibri Light" w:cstheme="majorHAnsi"/>
          <w:i/>
          <w:sz w:val="24"/>
          <w:szCs w:val="24"/>
          <w:lang w:val="ru-RU"/>
        </w:rPr>
      </w:pPr>
      <w:r w:rsidRPr="00A6382E">
        <w:rPr>
          <w:rFonts w:ascii="Calibri Light" w:hAnsi="Calibri Light" w:cstheme="majorHAnsi"/>
          <w:i/>
          <w:sz w:val="24"/>
          <w:szCs w:val="24"/>
          <w:lang w:val="ru-RU"/>
        </w:rPr>
        <w:t>Учет ГНС платежей и сборов, начисленных и оплаченных за публичные услуги, предоставляемые НААТ</w:t>
      </w:r>
    </w:p>
    <w:p w:rsidR="00D606B9" w:rsidRPr="00A6382E" w:rsidRDefault="00D606B9" w:rsidP="00D606B9">
      <w:pPr>
        <w:pStyle w:val="ListParagraph"/>
        <w:tabs>
          <w:tab w:val="left" w:pos="270"/>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В соответствии с Законом о регулировании предпринимательской деятельности путем разрешения</w:t>
      </w:r>
      <w:r w:rsidRPr="00A6382E">
        <w:rPr>
          <w:rStyle w:val="FootnoteReference"/>
          <w:rFonts w:ascii="Calibri Light" w:hAnsi="Calibri Light" w:cstheme="majorHAnsi"/>
          <w:sz w:val="24"/>
          <w:szCs w:val="24"/>
          <w:lang w:val="ru-RU"/>
        </w:rPr>
        <w:footnoteReference w:id="12"/>
      </w:r>
      <w:r w:rsidRPr="00A6382E">
        <w:rPr>
          <w:rFonts w:ascii="Calibri Light" w:hAnsi="Calibri Light" w:cstheme="majorHAnsi"/>
          <w:sz w:val="24"/>
          <w:szCs w:val="24"/>
          <w:lang w:val="ru-RU"/>
        </w:rPr>
        <w:t>,</w:t>
      </w:r>
      <w:r w:rsidRPr="00A6382E">
        <w:rPr>
          <w:lang w:val="ru-RU"/>
        </w:rPr>
        <w:t xml:space="preserve"> </w:t>
      </w:r>
      <w:r w:rsidRPr="00A6382E">
        <w:rPr>
          <w:rFonts w:ascii="Calibri Light" w:hAnsi="Calibri Light" w:cstheme="majorHAnsi"/>
          <w:sz w:val="24"/>
          <w:szCs w:val="24"/>
          <w:lang w:val="ru-RU"/>
        </w:rPr>
        <w:t>Законом о дорожном фонде</w:t>
      </w:r>
      <w:r w:rsidRPr="00A6382E">
        <w:rPr>
          <w:rStyle w:val="FootnoteReference"/>
          <w:rFonts w:ascii="Calibri Light" w:hAnsi="Calibri Light" w:cstheme="majorHAnsi"/>
          <w:sz w:val="24"/>
          <w:szCs w:val="24"/>
          <w:lang w:val="ru-RU"/>
        </w:rPr>
        <w:footnoteReference w:id="13"/>
      </w:r>
      <w:r w:rsidRPr="00A6382E">
        <w:rPr>
          <w:rFonts w:ascii="Calibri Light" w:hAnsi="Calibri Light" w:cstheme="majorHAnsi"/>
          <w:sz w:val="24"/>
          <w:szCs w:val="24"/>
          <w:lang w:val="ru-RU"/>
        </w:rPr>
        <w:t xml:space="preserve">, другими нормативными актами НААТ несет ответственность за выдачу ряда разрешительных документов на осуществление международных автотранспортных </w:t>
      </w:r>
      <w:r w:rsidRPr="00A6382E">
        <w:rPr>
          <w:rFonts w:ascii="Calibri Light" w:hAnsi="Calibri Light" w:cstheme="majorHAnsi"/>
          <w:sz w:val="24"/>
          <w:szCs w:val="24"/>
          <w:lang w:val="ru-RU"/>
        </w:rPr>
        <w:lastRenderedPageBreak/>
        <w:t>перевозок</w:t>
      </w:r>
      <w:r w:rsidRPr="00A6382E">
        <w:rPr>
          <w:rStyle w:val="FootnoteReference"/>
          <w:rFonts w:ascii="Calibri Light" w:hAnsi="Calibri Light" w:cstheme="majorHAnsi"/>
          <w:sz w:val="24"/>
          <w:szCs w:val="24"/>
          <w:lang w:val="ru-RU"/>
        </w:rPr>
        <w:footnoteReference w:id="14"/>
      </w:r>
      <w:r w:rsidRPr="00A6382E">
        <w:rPr>
          <w:rFonts w:ascii="Calibri Light" w:hAnsi="Calibri Light" w:cstheme="majorHAnsi"/>
          <w:sz w:val="24"/>
          <w:szCs w:val="24"/>
          <w:lang w:val="ru-RU"/>
        </w:rPr>
        <w:t>, выдачу специальных транспортных разрешений</w:t>
      </w:r>
      <w:r w:rsidRPr="00A6382E">
        <w:rPr>
          <w:rStyle w:val="FootnoteReference"/>
          <w:rFonts w:ascii="Calibri Light" w:hAnsi="Calibri Light" w:cstheme="majorHAnsi"/>
          <w:sz w:val="24"/>
          <w:szCs w:val="24"/>
          <w:lang w:val="ru-RU"/>
        </w:rPr>
        <w:footnoteReference w:id="15"/>
      </w:r>
      <w:r w:rsidRPr="00A6382E">
        <w:rPr>
          <w:rFonts w:ascii="Calibri Light" w:hAnsi="Calibri Light" w:cstheme="majorHAnsi"/>
          <w:sz w:val="24"/>
          <w:szCs w:val="24"/>
          <w:lang w:val="ru-RU"/>
        </w:rPr>
        <w:t>, с взысканием сборов, причитающихся в дорожный фонд. Также, на основании Положения НААТ</w:t>
      </w:r>
      <w:r w:rsidRPr="00A6382E">
        <w:rPr>
          <w:rStyle w:val="FootnoteReference"/>
          <w:rFonts w:ascii="Calibri Light" w:hAnsi="Calibri Light" w:cstheme="majorHAnsi"/>
          <w:sz w:val="24"/>
          <w:szCs w:val="24"/>
          <w:lang w:val="ru-RU"/>
        </w:rPr>
        <w:footnoteReference w:id="16"/>
      </w:r>
      <w:r w:rsidRPr="00A6382E">
        <w:rPr>
          <w:rFonts w:ascii="Calibri Light" w:hAnsi="Calibri Light" w:cstheme="majorHAnsi"/>
          <w:sz w:val="24"/>
          <w:szCs w:val="24"/>
          <w:lang w:val="ru-RU"/>
        </w:rPr>
        <w:t>, учреждение может налагать штрафы за правонарушения в соответствии с положениями действующего законодательства</w:t>
      </w:r>
      <w:r w:rsidRPr="00A6382E">
        <w:rPr>
          <w:rStyle w:val="FootnoteReference"/>
          <w:rFonts w:ascii="Calibri Light" w:hAnsi="Calibri Light" w:cstheme="majorHAnsi"/>
          <w:sz w:val="24"/>
          <w:szCs w:val="24"/>
          <w:lang w:val="ru-RU"/>
        </w:rPr>
        <w:footnoteReference w:id="17"/>
      </w:r>
      <w:r w:rsidRPr="00A6382E">
        <w:rPr>
          <w:rFonts w:ascii="Calibri Light" w:hAnsi="Calibri Light" w:cstheme="majorHAnsi"/>
          <w:sz w:val="24"/>
          <w:szCs w:val="24"/>
          <w:lang w:val="ru-RU"/>
        </w:rPr>
        <w:t xml:space="preserve">. </w:t>
      </w:r>
    </w:p>
    <w:p w:rsidR="00D606B9" w:rsidRPr="00A6382E" w:rsidRDefault="00D606B9" w:rsidP="00D606B9">
      <w:pPr>
        <w:pStyle w:val="ListParagraph"/>
        <w:tabs>
          <w:tab w:val="left" w:pos="270"/>
          <w:tab w:val="left" w:pos="2977"/>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Согласно положениям ст.2 (4) Закона о дорожном фонде</w:t>
      </w:r>
      <w:r w:rsidRPr="00A6382E">
        <w:rPr>
          <w:rStyle w:val="FootnoteReference"/>
          <w:rFonts w:ascii="Calibri Light" w:hAnsi="Calibri Light" w:cstheme="majorHAnsi"/>
          <w:sz w:val="24"/>
          <w:szCs w:val="24"/>
          <w:lang w:val="ru-RU"/>
        </w:rPr>
        <w:footnoteReference w:id="18"/>
      </w:r>
      <w:r w:rsidRPr="00A6382E">
        <w:rPr>
          <w:rFonts w:ascii="Calibri Light" w:hAnsi="Calibri Light" w:cstheme="majorHAnsi"/>
          <w:sz w:val="24"/>
          <w:szCs w:val="24"/>
          <w:lang w:val="ru-RU"/>
        </w:rPr>
        <w:t xml:space="preserve">, начиная с 01.01.2019, все сборы за выдачу указанных разрешений поступают в государственный бюджет согласно порядку оплаты и учета платежей в национальный публичный бюджет посредством казначейской системы Министерства финансов, а администратором этих доходов была назначена ГНС. Также, ст.8 Закона о дорожном фонде указывает, что в ходе контроля ,,в случае несоблюдения порядка расчета, декларирования и/или оплаты сборов, связанных с дорожным фондом, Государственная налоговая служба будет применять меры по обеспечению погашения, ответственности и принудительному исполнению налоговых обязательств согласно </w:t>
      </w:r>
      <w:r w:rsidRPr="00A6382E">
        <w:rPr>
          <w:lang w:val="ru-RU"/>
        </w:rPr>
        <w:t>,,</w:t>
      </w:r>
      <w:r w:rsidRPr="00A6382E">
        <w:rPr>
          <w:rFonts w:ascii="Calibri Light" w:hAnsi="Calibri Light" w:cstheme="majorHAnsi"/>
          <w:color w:val="1F497D" w:themeColor="text2"/>
          <w:sz w:val="24"/>
          <w:szCs w:val="24"/>
          <w:u w:val="single"/>
          <w:lang w:val="ru-RU"/>
        </w:rPr>
        <w:t>Налоговому кодексу</w:t>
      </w:r>
      <w:r w:rsidRPr="00A6382E">
        <w:rPr>
          <w:rFonts w:ascii="Calibri Light" w:hAnsi="Calibri Light" w:cstheme="majorHAnsi"/>
          <w:sz w:val="24"/>
          <w:szCs w:val="24"/>
          <w:lang w:val="ru-RU"/>
        </w:rPr>
        <w:t>”.</w:t>
      </w:r>
    </w:p>
    <w:p w:rsidR="00D606B9" w:rsidRPr="00A6382E" w:rsidRDefault="00D606B9" w:rsidP="00D606B9">
      <w:pPr>
        <w:pStyle w:val="ListParagraph"/>
        <w:tabs>
          <w:tab w:val="left" w:pos="270"/>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С целью обеспечения контроля за полным и своевременным взысканием сборов за разрешения, выдаваемые НААТ, ГНС предложила обеспечить поставку им через платформу интероперабильности (M-Connect) информацию, связанную со стоимостью выданных разрешений, другую соответствующую информацию, необходимую для осуществления записей на персональных счетах </w:t>
      </w:r>
      <w:r w:rsidRPr="00A6382E">
        <w:rPr>
          <w:rFonts w:ascii="Calibri Light" w:eastAsia="Book Antiqua" w:hAnsi="Calibri Light" w:cstheme="majorHAnsi"/>
          <w:sz w:val="24"/>
          <w:szCs w:val="24"/>
          <w:lang w:val="ru-RU"/>
        </w:rPr>
        <w:t xml:space="preserve">налогоплательщиков из АИС ТСН. Однако, сотрудничество между субъектами по этому сегменту деятельности не обеспечило завершение внедрения механизма обмена данными, что обусловило неполное исполнение ГНС полномочия </w:t>
      </w:r>
      <w:r w:rsidRPr="00A6382E">
        <w:rPr>
          <w:rFonts w:ascii="Calibri Light" w:hAnsi="Calibri Light" w:cstheme="majorHAnsi"/>
          <w:sz w:val="24"/>
          <w:szCs w:val="24"/>
          <w:lang w:val="ru-RU"/>
        </w:rPr>
        <w:t xml:space="preserve">администратора доходов. </w:t>
      </w:r>
    </w:p>
    <w:p w:rsidR="00D606B9" w:rsidRPr="00A6382E" w:rsidRDefault="00D606B9" w:rsidP="00D606B9">
      <w:pPr>
        <w:pStyle w:val="ListParagraph"/>
        <w:numPr>
          <w:ilvl w:val="0"/>
          <w:numId w:val="7"/>
        </w:numPr>
        <w:tabs>
          <w:tab w:val="left" w:pos="27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lastRenderedPageBreak/>
        <w:t xml:space="preserve">В данном контексте, аудит установил, что в течение 2019 года </w:t>
      </w:r>
      <w:r w:rsidRPr="00A6382E">
        <w:rPr>
          <w:rFonts w:ascii="Calibri Light" w:eastAsia="Book Antiqua" w:hAnsi="Calibri Light" w:cstheme="majorHAnsi"/>
          <w:sz w:val="24"/>
          <w:szCs w:val="24"/>
          <w:lang w:val="ru-RU"/>
        </w:rPr>
        <w:t xml:space="preserve">налогоплательщики оплатили финансовые средства в бюджет на общую сумму </w:t>
      </w:r>
      <w:r w:rsidRPr="00A6382E">
        <w:rPr>
          <w:rFonts w:ascii="Calibri Light" w:hAnsi="Calibri Light" w:cstheme="majorHAnsi"/>
          <w:color w:val="000000"/>
          <w:sz w:val="24"/>
          <w:szCs w:val="24"/>
          <w:lang w:val="ru-RU"/>
        </w:rPr>
        <w:t xml:space="preserve">58642,8 тыс. леев, будучи выданными </w:t>
      </w:r>
      <w:r w:rsidRPr="00A6382E">
        <w:rPr>
          <w:rFonts w:ascii="Calibri Light" w:hAnsi="Calibri Light" w:cstheme="majorHAnsi"/>
          <w:sz w:val="24"/>
          <w:szCs w:val="24"/>
          <w:lang w:val="ru-RU"/>
        </w:rPr>
        <w:t xml:space="preserve">разрешительные документы в области международных автотранспортных перевозок на общую сумму 46491,7 </w:t>
      </w:r>
      <w:r w:rsidRPr="00A6382E">
        <w:rPr>
          <w:rFonts w:ascii="Calibri Light" w:hAnsi="Calibri Light" w:cstheme="majorHAnsi"/>
          <w:color w:val="000000"/>
          <w:sz w:val="24"/>
          <w:szCs w:val="24"/>
          <w:lang w:val="ru-RU"/>
        </w:rPr>
        <w:t xml:space="preserve">тыс. леев. В связи с тем, что ГНС не располагала расчетами стоимости разрешений, выданных НААТ экономическим агентом, сумма </w:t>
      </w:r>
      <w:r w:rsidRPr="00A6382E">
        <w:rPr>
          <w:rFonts w:ascii="Calibri Light" w:hAnsi="Calibri Light" w:cstheme="majorHAnsi"/>
          <w:sz w:val="24"/>
          <w:szCs w:val="24"/>
          <w:lang w:val="ru-RU"/>
        </w:rPr>
        <w:t xml:space="preserve">46491,7 </w:t>
      </w:r>
      <w:r w:rsidRPr="00A6382E">
        <w:rPr>
          <w:rFonts w:ascii="Calibri Light" w:hAnsi="Calibri Light" w:cstheme="majorHAnsi"/>
          <w:color w:val="000000"/>
          <w:sz w:val="24"/>
          <w:szCs w:val="24"/>
          <w:lang w:val="ru-RU"/>
        </w:rPr>
        <w:t>тыс. леев не была отражена в годовых отчетах ГНС. Так, в отчете ГНС</w:t>
      </w:r>
      <w:r w:rsidRPr="00A6382E">
        <w:rPr>
          <w:rStyle w:val="FootnoteReference"/>
          <w:rFonts w:ascii="Calibri Light" w:hAnsi="Calibri Light" w:cstheme="majorHAnsi"/>
          <w:sz w:val="24"/>
          <w:szCs w:val="24"/>
          <w:lang w:val="ru-RU"/>
        </w:rPr>
        <w:footnoteReference w:id="19"/>
      </w:r>
      <w:r w:rsidRPr="00A6382E">
        <w:rPr>
          <w:rFonts w:ascii="Calibri Light" w:hAnsi="Calibri Light" w:cstheme="majorHAnsi"/>
          <w:sz w:val="24"/>
          <w:szCs w:val="24"/>
          <w:lang w:val="ru-RU"/>
        </w:rPr>
        <w:t>, по коду ЭКО 114525</w:t>
      </w:r>
      <w:r w:rsidRPr="00A6382E">
        <w:rPr>
          <w:rFonts w:ascii="Calibri Light" w:eastAsia="Times New Roman" w:hAnsi="Calibri Light" w:cstheme="majorHAnsi"/>
          <w:color w:val="000000"/>
          <w:sz w:val="24"/>
          <w:szCs w:val="24"/>
          <w:lang w:val="ru-RU"/>
        </w:rPr>
        <w:t xml:space="preserve"> „Сбор за выдачу разрешений на осуществление международных автотранспортных перевозок”, зарегистрированная при расчете сумма составила лишь </w:t>
      </w:r>
      <w:r w:rsidRPr="00A6382E">
        <w:rPr>
          <w:rFonts w:ascii="Calibri Light" w:hAnsi="Calibri Light" w:cstheme="majorHAnsi"/>
          <w:sz w:val="24"/>
          <w:szCs w:val="24"/>
          <w:lang w:val="ru-RU"/>
        </w:rPr>
        <w:t xml:space="preserve">287, 9 </w:t>
      </w:r>
      <w:r w:rsidRPr="00A6382E">
        <w:rPr>
          <w:rFonts w:ascii="Calibri Light" w:hAnsi="Calibri Light" w:cstheme="majorHAnsi"/>
          <w:color w:val="000000"/>
          <w:sz w:val="24"/>
          <w:szCs w:val="24"/>
          <w:lang w:val="ru-RU"/>
        </w:rPr>
        <w:t xml:space="preserve">тыс. леев или </w:t>
      </w:r>
      <w:r w:rsidRPr="00A6382E">
        <w:rPr>
          <w:rFonts w:ascii="Calibri Light" w:hAnsi="Calibri Light" w:cstheme="majorHAnsi"/>
          <w:sz w:val="24"/>
          <w:szCs w:val="24"/>
          <w:lang w:val="ru-RU"/>
        </w:rPr>
        <w:t xml:space="preserve">0,6 % от общей начисленной суммы НААТ (46491,7 </w:t>
      </w:r>
      <w:r w:rsidRPr="00A6382E">
        <w:rPr>
          <w:rFonts w:ascii="Calibri Light" w:hAnsi="Calibri Light" w:cstheme="majorHAnsi"/>
          <w:color w:val="000000"/>
          <w:sz w:val="24"/>
          <w:szCs w:val="24"/>
          <w:lang w:val="ru-RU"/>
        </w:rPr>
        <w:t xml:space="preserve">тыс. леев), что обусловило ошибочное появление излишка по </w:t>
      </w:r>
      <w:r w:rsidRPr="00A6382E">
        <w:rPr>
          <w:rFonts w:ascii="Calibri Light" w:eastAsia="Book Antiqua" w:hAnsi="Calibri Light" w:cstheme="majorHAnsi"/>
          <w:sz w:val="24"/>
          <w:szCs w:val="24"/>
          <w:lang w:val="ru-RU"/>
        </w:rPr>
        <w:t>налогоплательщику на ,,Текущих счетах налогоплательщика</w:t>
      </w:r>
      <w:r w:rsidRPr="00A6382E">
        <w:rPr>
          <w:rFonts w:ascii="Calibri Light" w:hAnsi="Calibri Light" w:cstheme="majorHAnsi"/>
          <w:sz w:val="24"/>
          <w:szCs w:val="24"/>
          <w:lang w:val="ru-RU"/>
        </w:rPr>
        <w:t>”</w:t>
      </w:r>
      <w:r>
        <w:rPr>
          <w:rFonts w:ascii="Calibri Light" w:hAnsi="Calibri Light" w:cstheme="majorHAnsi"/>
          <w:sz w:val="24"/>
          <w:szCs w:val="24"/>
          <w:lang w:val="ru-RU"/>
        </w:rPr>
        <w:t xml:space="preserve"> </w:t>
      </w:r>
      <w:r w:rsidRPr="00A6382E">
        <w:rPr>
          <w:rFonts w:ascii="Calibri Light" w:hAnsi="Calibri Light" w:cstheme="majorHAnsi"/>
          <w:sz w:val="24"/>
          <w:szCs w:val="24"/>
          <w:lang w:val="ru-RU"/>
        </w:rPr>
        <w:t>АИС ТСН.</w:t>
      </w:r>
    </w:p>
    <w:p w:rsidR="00D606B9" w:rsidRPr="00A6382E" w:rsidRDefault="00D606B9" w:rsidP="00D606B9">
      <w:pPr>
        <w:pStyle w:val="ListParagraph"/>
        <w:numPr>
          <w:ilvl w:val="0"/>
          <w:numId w:val="7"/>
        </w:numPr>
        <w:tabs>
          <w:tab w:val="left" w:pos="27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В </w:t>
      </w:r>
      <w:r w:rsidRPr="00A6382E">
        <w:rPr>
          <w:rFonts w:ascii="Calibri Light" w:eastAsia="Times New Roman" w:hAnsi="Calibri Light" w:cstheme="majorHAnsi"/>
          <w:color w:val="000000"/>
          <w:sz w:val="24"/>
          <w:szCs w:val="24"/>
          <w:lang w:val="ru-RU"/>
        </w:rPr>
        <w:t>2016-2018 годах НААТ, согласно нормативной базе</w:t>
      </w:r>
      <w:r w:rsidRPr="00A6382E">
        <w:rPr>
          <w:rStyle w:val="FootnoteReference"/>
          <w:rFonts w:ascii="Calibri Light" w:eastAsia="Times New Roman" w:hAnsi="Calibri Light" w:cstheme="majorHAnsi"/>
          <w:color w:val="000000"/>
          <w:sz w:val="24"/>
          <w:szCs w:val="24"/>
          <w:lang w:val="ru-RU"/>
        </w:rPr>
        <w:footnoteReference w:id="20"/>
      </w:r>
      <w:r w:rsidRPr="00A6382E">
        <w:rPr>
          <w:rFonts w:ascii="Calibri Light" w:eastAsia="Times New Roman" w:hAnsi="Calibri Light" w:cstheme="majorHAnsi"/>
          <w:color w:val="000000"/>
          <w:sz w:val="24"/>
          <w:szCs w:val="24"/>
          <w:lang w:val="ru-RU"/>
        </w:rPr>
        <w:t xml:space="preserve">, перечислило в бюджет на экономический код 114525 доходы от выдачи разрешений в сумме </w:t>
      </w:r>
      <w:r w:rsidRPr="00A6382E">
        <w:rPr>
          <w:rFonts w:ascii="Calibri Light" w:hAnsi="Calibri Light" w:cstheme="majorHAnsi"/>
          <w:color w:val="000000"/>
          <w:sz w:val="24"/>
          <w:szCs w:val="24"/>
          <w:lang w:val="ru-RU"/>
        </w:rPr>
        <w:t>56465,0 тыс. леев</w:t>
      </w:r>
      <w:r w:rsidRPr="00A6382E">
        <w:rPr>
          <w:rFonts w:ascii="Calibri Light" w:hAnsi="Calibri Light" w:cstheme="majorHAnsi"/>
          <w:sz w:val="24"/>
          <w:szCs w:val="24"/>
          <w:lang w:val="ru-RU"/>
        </w:rPr>
        <w:t>. Рассмотрение аудита показывает, что в ГНС на ,,Текущем счете НААТ</w:t>
      </w:r>
      <w:r w:rsidRPr="00A6382E">
        <w:rPr>
          <w:rFonts w:ascii="Calibri Light" w:hAnsi="Calibri Light" w:cstheme="majorHAnsi"/>
          <w:color w:val="000000"/>
          <w:sz w:val="24"/>
          <w:szCs w:val="24"/>
          <w:lang w:val="ru-RU"/>
        </w:rPr>
        <w:t xml:space="preserve">” соответствующая сумма неправильно фигурирует как излишек, хотя НААТ за указанный период ежегодно представляло расчеты по закрытию сумм. Всего, согласно Отчету о начисленных, погашенных (оплаченных) суммах и задолженностях, связанных с классификацией бюджетных доходов, на экономическом счете </w:t>
      </w:r>
      <w:r w:rsidRPr="00A6382E">
        <w:rPr>
          <w:rFonts w:ascii="Calibri Light" w:eastAsia="Times New Roman" w:hAnsi="Calibri Light" w:cstheme="majorHAnsi"/>
          <w:color w:val="000000"/>
          <w:sz w:val="24"/>
          <w:szCs w:val="24"/>
          <w:lang w:val="ru-RU"/>
        </w:rPr>
        <w:t xml:space="preserve">114525, </w:t>
      </w:r>
      <w:r w:rsidRPr="00A6382E">
        <w:rPr>
          <w:rFonts w:ascii="Calibri Light" w:hAnsi="Calibri Light" w:cstheme="majorHAnsi"/>
          <w:sz w:val="24"/>
          <w:szCs w:val="24"/>
          <w:lang w:val="ru-RU"/>
        </w:rPr>
        <w:t xml:space="preserve">администрируемом ГНС, ошибочно зарегистрирована излишняя плата в сумме 117006,2 </w:t>
      </w:r>
      <w:r w:rsidRPr="00A6382E">
        <w:rPr>
          <w:rFonts w:ascii="Calibri Light" w:hAnsi="Calibri Light" w:cstheme="majorHAnsi"/>
          <w:color w:val="000000"/>
          <w:sz w:val="24"/>
          <w:szCs w:val="24"/>
          <w:lang w:val="ru-RU"/>
        </w:rPr>
        <w:t xml:space="preserve">тыс. леев </w:t>
      </w:r>
      <w:r w:rsidRPr="00A6382E">
        <w:rPr>
          <w:rFonts w:ascii="Calibri Light" w:hAnsi="Calibri Light" w:cstheme="majorHAnsi"/>
          <w:sz w:val="24"/>
          <w:szCs w:val="24"/>
          <w:lang w:val="ru-RU"/>
        </w:rPr>
        <w:t>(</w:t>
      </w:r>
      <w:r w:rsidRPr="00A6382E">
        <w:rPr>
          <w:rFonts w:ascii="Calibri Light" w:hAnsi="Calibri Light" w:cstheme="majorHAnsi"/>
          <w:color w:val="000000"/>
          <w:sz w:val="24"/>
          <w:szCs w:val="24"/>
          <w:lang w:val="ru-RU"/>
        </w:rPr>
        <w:t>56465,9 тыс. леев+</w:t>
      </w:r>
      <w:r w:rsidRPr="00A6382E">
        <w:rPr>
          <w:rFonts w:ascii="Calibri Light" w:hAnsi="Calibri Light" w:cstheme="majorHAnsi"/>
          <w:sz w:val="24"/>
          <w:szCs w:val="24"/>
          <w:lang w:val="ru-RU"/>
        </w:rPr>
        <w:t>58642,8</w:t>
      </w:r>
      <w:r w:rsidRPr="00A6382E">
        <w:rPr>
          <w:rFonts w:ascii="Calibri Light" w:hAnsi="Calibri Light" w:cstheme="majorHAnsi"/>
          <w:color w:val="000000"/>
          <w:sz w:val="24"/>
          <w:szCs w:val="24"/>
          <w:lang w:val="ru-RU"/>
        </w:rPr>
        <w:t xml:space="preserve"> тыс. леев</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7"/>
        </w:numPr>
        <w:tabs>
          <w:tab w:val="left" w:pos="270"/>
        </w:tabs>
        <w:spacing w:after="120" w:line="276" w:lineRule="auto"/>
        <w:ind w:left="0" w:firstLine="0"/>
        <w:contextualSpacing w:val="0"/>
        <w:jc w:val="both"/>
        <w:rPr>
          <w:rFonts w:ascii="Calibri Light" w:eastAsia="Times New Roman" w:hAnsi="Calibri Light" w:cstheme="majorHAnsi"/>
          <w:color w:val="000000"/>
          <w:sz w:val="24"/>
          <w:szCs w:val="24"/>
          <w:lang w:val="ru-RU"/>
        </w:rPr>
      </w:pPr>
      <w:r w:rsidRPr="00A6382E">
        <w:rPr>
          <w:rFonts w:ascii="Calibri Light" w:eastAsia="Times New Roman" w:hAnsi="Calibri Light" w:cstheme="majorHAnsi"/>
          <w:color w:val="000000"/>
          <w:sz w:val="24"/>
          <w:szCs w:val="24"/>
          <w:lang w:val="ru-RU"/>
        </w:rPr>
        <w:t>Аналогично, не был обеспечен учет расчета по коду ЭКО 114634</w:t>
      </w:r>
      <w:r w:rsidRPr="00A6382E">
        <w:rPr>
          <w:rFonts w:ascii="Calibri Light" w:hAnsi="Calibri Light" w:cstheme="majorHAnsi"/>
          <w:sz w:val="24"/>
          <w:szCs w:val="24"/>
          <w:lang w:val="ru-RU"/>
        </w:rPr>
        <w:t xml:space="preserve"> „Платежи за использование дорог автомобилями, зарегистрированными в Республике Молдова, общая масса, массовая нагрузка на </w:t>
      </w:r>
      <w:r>
        <w:rPr>
          <w:rFonts w:ascii="Calibri Light" w:hAnsi="Calibri Light" w:cstheme="majorHAnsi"/>
          <w:sz w:val="24"/>
          <w:szCs w:val="24"/>
          <w:lang w:val="ru-RU"/>
        </w:rPr>
        <w:t>ось</w:t>
      </w:r>
      <w:r w:rsidRPr="00A6382E">
        <w:rPr>
          <w:rFonts w:ascii="Calibri Light" w:hAnsi="Calibri Light" w:cstheme="majorHAnsi"/>
          <w:sz w:val="24"/>
          <w:szCs w:val="24"/>
          <w:lang w:val="ru-RU"/>
        </w:rPr>
        <w:t xml:space="preserve"> или другие размеры которых превышают допустимые лимиты</w:t>
      </w:r>
      <w:r w:rsidRPr="00A6382E">
        <w:rPr>
          <w:rFonts w:ascii="Calibri Light" w:eastAsia="Times New Roman" w:hAnsi="Calibri Light" w:cstheme="majorHAnsi"/>
          <w:color w:val="000000"/>
          <w:sz w:val="24"/>
          <w:szCs w:val="24"/>
          <w:lang w:val="ru-RU"/>
        </w:rPr>
        <w:t>”.</w:t>
      </w:r>
    </w:p>
    <w:p w:rsidR="00D606B9" w:rsidRPr="00A6382E" w:rsidRDefault="00D606B9" w:rsidP="00D606B9">
      <w:pPr>
        <w:pStyle w:val="ListParagraph"/>
        <w:tabs>
          <w:tab w:val="left" w:pos="270"/>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Существуют некоторые отклонения (в сумме 121,8 тыс. леев) между данными НААТ и отчетными данными ГНС относительно поступлений на код ЭКО-143114. Отсутствие положений о порядке ре</w:t>
      </w:r>
      <w:r w:rsidRPr="00A6382E">
        <w:rPr>
          <w:rFonts w:ascii="Calibri Light" w:hAnsi="Calibri Light" w:cstheme="majorHAnsi"/>
          <w:sz w:val="24"/>
          <w:szCs w:val="24"/>
          <w:lang w:val="ru-RU"/>
        </w:rPr>
        <w:lastRenderedPageBreak/>
        <w:t>гистрации и расчета сумм штрафов обуславливает недостоверность данных о сумме задолженности, зарегистрированной на штрафах, примененных НААТ в размере 2763,0 тыс. леев. Согласно объяснениям, представленным ГНС, учреждение находится в процессе подписания, посредством Агентства электронного управления, Соглашения по поставке данных Министерством внутренних дел, в том числе с интегрированием данных других учреждений, которые налагают штрафы за правонарушения.</w:t>
      </w:r>
    </w:p>
    <w:p w:rsidR="00D606B9" w:rsidRPr="00A6382E" w:rsidRDefault="00D606B9" w:rsidP="00D606B9">
      <w:pPr>
        <w:pStyle w:val="ListParagraph"/>
        <w:numPr>
          <w:ilvl w:val="0"/>
          <w:numId w:val="31"/>
        </w:numPr>
        <w:tabs>
          <w:tab w:val="left" w:pos="270"/>
        </w:tabs>
        <w:spacing w:after="120" w:line="276" w:lineRule="auto"/>
        <w:ind w:left="0" w:firstLine="0"/>
        <w:jc w:val="both"/>
        <w:rPr>
          <w:rFonts w:ascii="Calibri Light" w:eastAsia="Times New Roman" w:hAnsi="Calibri Light" w:cstheme="majorHAnsi"/>
          <w:i/>
          <w:color w:val="000000"/>
          <w:sz w:val="24"/>
          <w:szCs w:val="24"/>
          <w:lang w:val="ru-RU"/>
        </w:rPr>
      </w:pPr>
      <w:r w:rsidRPr="00A6382E">
        <w:rPr>
          <w:rFonts w:ascii="Calibri Light" w:eastAsia="Times New Roman" w:hAnsi="Calibri Light" w:cstheme="majorHAnsi"/>
          <w:i/>
          <w:color w:val="000000"/>
          <w:sz w:val="24"/>
          <w:szCs w:val="24"/>
          <w:lang w:val="ru-RU"/>
        </w:rPr>
        <w:t xml:space="preserve">Ошибки в оплате и учете платежей, поступающих от автоперевозчиков </w:t>
      </w:r>
    </w:p>
    <w:p w:rsidR="00D606B9" w:rsidRPr="00A6382E" w:rsidRDefault="00D606B9" w:rsidP="00D606B9">
      <w:pPr>
        <w:jc w:val="both"/>
        <w:rPr>
          <w:rFonts w:ascii="Calibri Light" w:eastAsia="Times New Roman" w:hAnsi="Calibri Light" w:cstheme="majorHAnsi"/>
          <w:color w:val="000000"/>
          <w:sz w:val="24"/>
          <w:szCs w:val="24"/>
        </w:rPr>
      </w:pPr>
      <w:r w:rsidRPr="00A6382E">
        <w:rPr>
          <w:rFonts w:ascii="Calibri Light" w:eastAsia="Times New Roman" w:hAnsi="Calibri Light" w:cstheme="majorHAnsi"/>
          <w:color w:val="000000"/>
          <w:sz w:val="24"/>
          <w:szCs w:val="24"/>
        </w:rPr>
        <w:t xml:space="preserve">Другая проблема, выявленная аудитом в течение 2019 года, отмечается в ошибочном направлении и регистрации на счете невыявленных платежей сборов на общую сумму 910,7 тыс. леев, хотя она должна была быть перечислена на счета </w:t>
      </w:r>
      <w:r w:rsidRPr="00A6382E">
        <w:rPr>
          <w:rFonts w:ascii="Calibri Light" w:eastAsia="Book Antiqua" w:hAnsi="Calibri Light" w:cstheme="majorHAnsi"/>
          <w:sz w:val="24"/>
          <w:szCs w:val="24"/>
        </w:rPr>
        <w:t xml:space="preserve">налогоплательщиков (код ЭКО </w:t>
      </w:r>
      <w:r w:rsidRPr="00A6382E">
        <w:rPr>
          <w:rFonts w:ascii="Calibri Light" w:eastAsia="Times New Roman" w:hAnsi="Calibri Light" w:cstheme="majorHAnsi"/>
          <w:color w:val="000000"/>
          <w:sz w:val="24"/>
          <w:szCs w:val="24"/>
        </w:rPr>
        <w:t xml:space="preserve">-114525). Данная ситуация была связана с неуказанием коммерческим банком названия и фискального кода плательщика или ошибками, генерируемыми посредством электронных систем оплаты, в результате, суммы были </w:t>
      </w:r>
      <w:r w:rsidRPr="00A6382E">
        <w:rPr>
          <w:rFonts w:ascii="Calibri Light" w:hAnsi="Calibri Light" w:cstheme="majorHAnsi"/>
          <w:sz w:val="24"/>
          <w:szCs w:val="24"/>
        </w:rPr>
        <w:t xml:space="preserve">зарегистрированы ГНС как </w:t>
      </w:r>
      <w:r w:rsidRPr="00A6382E">
        <w:rPr>
          <w:rFonts w:ascii="Calibri Light" w:eastAsia="Times New Roman" w:hAnsi="Calibri Light" w:cstheme="majorHAnsi"/>
          <w:color w:val="000000"/>
          <w:sz w:val="24"/>
          <w:szCs w:val="24"/>
        </w:rPr>
        <w:t>невыявленные платежи. Аудиторская группа свидетельствует, что хотя в результате сотрудничества между ГУНА Кишинэу и НААТ были выявлены плательщики ряда платежей, проблема носит системный характер и продолжает существовать. Вследствие этого, были занижены выплаты на экономический код 114525 по налогоплательщику, что привело к затягиванию процесса выдачи разрешений и обусловило неблагодарность со стороны экономических агентов.</w:t>
      </w:r>
    </w:p>
    <w:p w:rsidR="00D606B9" w:rsidRPr="00A6382E" w:rsidRDefault="00D606B9" w:rsidP="00D606B9">
      <w:pPr>
        <w:jc w:val="both"/>
        <w:rPr>
          <w:rFonts w:ascii="Calibri Light" w:eastAsia="Times New Roman" w:hAnsi="Calibri Light" w:cstheme="majorHAnsi"/>
          <w:color w:val="000000"/>
          <w:sz w:val="24"/>
          <w:szCs w:val="24"/>
        </w:rPr>
      </w:pPr>
      <w:r w:rsidRPr="00A6382E">
        <w:rPr>
          <w:rFonts w:ascii="Calibri Light" w:eastAsia="Times New Roman" w:hAnsi="Calibri Light" w:cstheme="majorHAnsi"/>
          <w:color w:val="000000"/>
          <w:sz w:val="24"/>
          <w:szCs w:val="24"/>
        </w:rPr>
        <w:t xml:space="preserve">Отсутствие контроля со стороны ГНС за правильностью платежей, поступающих на коды ЭКО, привело к ошибочной оплате некоторых платежей автоперевозчиками. Все указанное свидетельствует об отсутствии сотрудничества между ГНС и НААТ, влияя на неправильное отражение данных на экономических счетах. Так, в 2019 году как ГНС, так и НААТ создали опцию оплаты платежей в бюджет посредством правительственной услуги электронных платежей Mpay. С целью оплаты сбора за разрешения на автомобили, </w:t>
      </w:r>
      <w:r w:rsidRPr="00A6382E">
        <w:rPr>
          <w:rFonts w:ascii="Calibri Light" w:hAnsi="Calibri Light" w:cstheme="majorHAnsi"/>
          <w:sz w:val="24"/>
          <w:szCs w:val="24"/>
        </w:rPr>
        <w:t>зарегистрированные в Республике Молдова,</w:t>
      </w:r>
      <w:r w:rsidRPr="00A6382E">
        <w:rPr>
          <w:rFonts w:ascii="Calibri Light" w:eastAsia="Times New Roman" w:hAnsi="Calibri Light" w:cstheme="majorHAnsi"/>
          <w:color w:val="000000"/>
          <w:sz w:val="24"/>
          <w:szCs w:val="24"/>
        </w:rPr>
        <w:t xml:space="preserve"> некоторые экономические агенты использовали решение, предложенное системой оплаты Mpay, таким образом, перечислив ошибочно сумму 270,3 </w:t>
      </w:r>
      <w:r w:rsidRPr="00A6382E">
        <w:rPr>
          <w:rFonts w:ascii="Calibri Light" w:hAnsi="Calibri Light" w:cstheme="majorHAnsi"/>
          <w:sz w:val="24"/>
          <w:szCs w:val="24"/>
        </w:rPr>
        <w:t xml:space="preserve">тыс. леев за </w:t>
      </w:r>
      <w:r w:rsidRPr="00A6382E">
        <w:rPr>
          <w:rFonts w:ascii="Calibri Light" w:eastAsia="Times New Roman" w:hAnsi="Calibri Light" w:cstheme="majorHAnsi"/>
          <w:color w:val="000000"/>
          <w:sz w:val="24"/>
          <w:szCs w:val="24"/>
        </w:rPr>
        <w:t xml:space="preserve">автомобили, не </w:t>
      </w:r>
      <w:r w:rsidRPr="00A6382E">
        <w:rPr>
          <w:rFonts w:ascii="Calibri Light" w:hAnsi="Calibri Light" w:cstheme="majorHAnsi"/>
          <w:sz w:val="24"/>
          <w:szCs w:val="24"/>
        </w:rPr>
        <w:t>зарегистрированные в стране, платежи, которые администрируются МФ.</w:t>
      </w:r>
    </w:p>
    <w:p w:rsidR="00D606B9" w:rsidRPr="00A6382E" w:rsidRDefault="00D606B9" w:rsidP="00D606B9">
      <w:pPr>
        <w:pStyle w:val="ListParagraph"/>
        <w:numPr>
          <w:ilvl w:val="0"/>
          <w:numId w:val="31"/>
        </w:numPr>
        <w:tabs>
          <w:tab w:val="left" w:pos="270"/>
        </w:tabs>
        <w:spacing w:after="120" w:line="276" w:lineRule="auto"/>
        <w:ind w:hanging="720"/>
        <w:jc w:val="both"/>
        <w:rPr>
          <w:rFonts w:ascii="Calibri Light" w:hAnsi="Calibri Light" w:cstheme="majorHAnsi"/>
          <w:i/>
          <w:sz w:val="24"/>
          <w:szCs w:val="24"/>
          <w:lang w:val="ru-RU"/>
        </w:rPr>
      </w:pPr>
      <w:r w:rsidRPr="00A6382E">
        <w:rPr>
          <w:rFonts w:ascii="Calibri Light" w:hAnsi="Calibri Light" w:cstheme="majorHAnsi"/>
          <w:i/>
          <w:sz w:val="24"/>
          <w:szCs w:val="24"/>
          <w:lang w:val="ru-RU"/>
        </w:rPr>
        <w:t xml:space="preserve">Недостатки в администрировании других платежей в бюджет </w:t>
      </w:r>
    </w:p>
    <w:p w:rsidR="00D606B9" w:rsidRPr="00A6382E" w:rsidRDefault="00D606B9" w:rsidP="00D606B9">
      <w:pPr>
        <w:jc w:val="both"/>
        <w:rPr>
          <w:rFonts w:ascii="Calibri Light" w:eastAsia="Times New Roman" w:hAnsi="Calibri Light" w:cstheme="majorHAnsi"/>
          <w:i/>
          <w:color w:val="000000"/>
          <w:sz w:val="24"/>
          <w:szCs w:val="24"/>
        </w:rPr>
      </w:pPr>
      <w:r w:rsidRPr="00A6382E">
        <w:rPr>
          <w:rFonts w:ascii="Calibri Light" w:hAnsi="Calibri Light" w:cstheme="majorHAnsi"/>
          <w:sz w:val="24"/>
          <w:szCs w:val="24"/>
        </w:rPr>
        <w:lastRenderedPageBreak/>
        <w:t xml:space="preserve">В рамках аудита была запрошена информация от других учреждений, которые налагают штрафы, администрируемые ГНС по экономическим кодам: </w:t>
      </w:r>
      <w:r w:rsidRPr="00A6382E">
        <w:rPr>
          <w:rFonts w:ascii="Calibri Light" w:eastAsia="Times New Roman" w:hAnsi="Calibri Light" w:cstheme="majorHAnsi"/>
          <w:color w:val="000000"/>
          <w:sz w:val="24"/>
          <w:szCs w:val="24"/>
        </w:rPr>
        <w:t>143311</w:t>
      </w:r>
      <w:r w:rsidRPr="00A6382E">
        <w:rPr>
          <w:rFonts w:ascii="Calibri Light" w:hAnsi="Calibri Light" w:cstheme="majorHAnsi"/>
          <w:sz w:val="24"/>
          <w:szCs w:val="24"/>
        </w:rPr>
        <w:t xml:space="preserve"> „Штрафы, налагаемые Финансовой инспекцией, поступающие в государственный бюджет</w:t>
      </w:r>
      <w:r w:rsidRPr="00A6382E">
        <w:rPr>
          <w:rFonts w:ascii="Calibri Light" w:eastAsia="Times New Roman" w:hAnsi="Calibri Light" w:cstheme="majorHAnsi"/>
          <w:color w:val="000000"/>
          <w:sz w:val="24"/>
          <w:szCs w:val="24"/>
        </w:rPr>
        <w:t>”; 143116 ,,</w:t>
      </w:r>
      <w:r w:rsidRPr="00A6382E">
        <w:rPr>
          <w:rFonts w:ascii="Calibri Light" w:hAnsi="Calibri Light" w:cstheme="majorHAnsi"/>
          <w:sz w:val="24"/>
          <w:szCs w:val="24"/>
        </w:rPr>
        <w:t>Штрафы, налагаемые Инспекторатом по защите окружающей среды</w:t>
      </w:r>
      <w:r w:rsidRPr="00A6382E">
        <w:rPr>
          <w:rFonts w:ascii="Calibri Light" w:eastAsia="Times New Roman" w:hAnsi="Calibri Light" w:cstheme="majorHAnsi"/>
          <w:color w:val="000000"/>
          <w:sz w:val="24"/>
          <w:szCs w:val="24"/>
        </w:rPr>
        <w:t xml:space="preserve">”. Аналогично случаям, установленным в НААТ, аудит отмечает, что исполнение роли </w:t>
      </w:r>
      <w:r w:rsidRPr="00A6382E">
        <w:rPr>
          <w:rFonts w:ascii="Calibri Light" w:hAnsi="Calibri Light" w:cstheme="majorHAnsi"/>
          <w:sz w:val="24"/>
          <w:szCs w:val="24"/>
        </w:rPr>
        <w:t xml:space="preserve">администратора доходов ГНС сконцентрировано лишь на процессе поступления и отражения в отчетности доходов в государственный бюджет. В результате применения аналитических процедур установлены отклонения в сумме </w:t>
      </w:r>
      <w:r w:rsidRPr="00A6382E">
        <w:rPr>
          <w:rFonts w:ascii="Calibri Light" w:eastAsia="Times New Roman" w:hAnsi="Calibri Light" w:cstheme="majorHAnsi"/>
          <w:color w:val="000000"/>
          <w:sz w:val="24"/>
          <w:szCs w:val="24"/>
        </w:rPr>
        <w:t xml:space="preserve">17017,5 </w:t>
      </w:r>
      <w:r w:rsidRPr="00A6382E">
        <w:rPr>
          <w:rFonts w:ascii="Calibri Light" w:hAnsi="Calibri Light" w:cstheme="majorHAnsi"/>
          <w:sz w:val="24"/>
          <w:szCs w:val="24"/>
        </w:rPr>
        <w:t>тыс. леев между отчетными данными ГНС по поступлению штрафов и данными, которые имеют констатирующие учреждения, допущенные в результате непроведения встречных проверок, как показано в таблице №2.</w:t>
      </w:r>
      <w:r w:rsidRPr="00A6382E">
        <w:rPr>
          <w:rFonts w:ascii="Calibri Light" w:eastAsia="Times New Roman" w:hAnsi="Calibri Light" w:cstheme="majorHAnsi"/>
          <w:i/>
          <w:color w:val="000000"/>
          <w:sz w:val="24"/>
          <w:szCs w:val="24"/>
        </w:rPr>
        <w:t xml:space="preserve"> </w:t>
      </w:r>
    </w:p>
    <w:p w:rsidR="00D606B9" w:rsidRPr="00A6382E" w:rsidRDefault="00D606B9" w:rsidP="00D606B9">
      <w:pPr>
        <w:spacing w:after="0"/>
        <w:jc w:val="right"/>
        <w:rPr>
          <w:rFonts w:ascii="Calibri Light" w:eastAsia="Times New Roman" w:hAnsi="Calibri Light" w:cstheme="majorHAnsi"/>
          <w:i/>
          <w:color w:val="000000"/>
          <w:sz w:val="24"/>
          <w:szCs w:val="24"/>
        </w:rPr>
      </w:pPr>
      <w:r w:rsidRPr="00A6382E">
        <w:rPr>
          <w:rFonts w:ascii="Calibri Light" w:eastAsia="Times New Roman" w:hAnsi="Calibri Light" w:cstheme="majorHAnsi"/>
          <w:i/>
          <w:color w:val="000000"/>
          <w:sz w:val="24"/>
          <w:szCs w:val="24"/>
        </w:rPr>
        <w:t>Таблица №2</w:t>
      </w:r>
    </w:p>
    <w:p w:rsidR="00D606B9" w:rsidRPr="00A6382E" w:rsidRDefault="00D606B9" w:rsidP="00D606B9">
      <w:pPr>
        <w:spacing w:after="0"/>
        <w:ind w:firstLine="187"/>
        <w:jc w:val="center"/>
        <w:rPr>
          <w:rFonts w:ascii="Calibri Light" w:eastAsia="Times New Roman" w:hAnsi="Calibri Light" w:cstheme="majorHAnsi"/>
          <w:b/>
          <w:color w:val="000000"/>
          <w:sz w:val="24"/>
          <w:szCs w:val="24"/>
        </w:rPr>
      </w:pPr>
      <w:r w:rsidRPr="00A6382E">
        <w:rPr>
          <w:rFonts w:ascii="Calibri Light" w:eastAsia="Times New Roman" w:hAnsi="Calibri Light" w:cstheme="majorHAnsi"/>
          <w:b/>
          <w:color w:val="000000"/>
          <w:sz w:val="24"/>
          <w:szCs w:val="24"/>
        </w:rPr>
        <w:t xml:space="preserve">Анализ аудита по определению отклонений между суммами штрафов, взысканных ГНС, и данными </w:t>
      </w:r>
      <w:r w:rsidRPr="00A6382E">
        <w:rPr>
          <w:rFonts w:ascii="Calibri Light" w:hAnsi="Calibri Light" w:cstheme="majorHAnsi"/>
          <w:b/>
          <w:sz w:val="24"/>
          <w:szCs w:val="24"/>
        </w:rPr>
        <w:t>констатирующих учреждений</w:t>
      </w:r>
    </w:p>
    <w:p w:rsidR="00D606B9" w:rsidRPr="00A6382E" w:rsidRDefault="00D606B9" w:rsidP="00D606B9">
      <w:pPr>
        <w:spacing w:after="0"/>
        <w:ind w:firstLine="180"/>
        <w:jc w:val="right"/>
        <w:rPr>
          <w:rFonts w:ascii="Calibri Light" w:eastAsia="Times New Roman" w:hAnsi="Calibri Light" w:cstheme="majorHAnsi"/>
          <w:b/>
          <w:color w:val="000000"/>
          <w:sz w:val="24"/>
          <w:szCs w:val="24"/>
        </w:rPr>
      </w:pPr>
      <w:r w:rsidRPr="00A6382E">
        <w:rPr>
          <w:rFonts w:ascii="Calibri Light" w:eastAsia="Times New Roman" w:hAnsi="Calibri Light" w:cstheme="majorHAnsi"/>
          <w:b/>
          <w:color w:val="000000"/>
          <w:sz w:val="24"/>
          <w:szCs w:val="24"/>
        </w:rPr>
        <w:t xml:space="preserve">    (</w:t>
      </w:r>
      <w:r w:rsidRPr="00A6382E">
        <w:rPr>
          <w:rFonts w:ascii="Calibri Light" w:hAnsi="Calibri Light" w:cstheme="majorHAnsi"/>
          <w:b/>
          <w:sz w:val="24"/>
          <w:szCs w:val="24"/>
        </w:rPr>
        <w:t>тыс. леев)</w:t>
      </w:r>
    </w:p>
    <w:tbl>
      <w:tblPr>
        <w:tblStyle w:val="PlainTable51"/>
        <w:tblW w:w="10170" w:type="dxa"/>
        <w:tblLayout w:type="fixed"/>
        <w:tblLook w:val="04A0" w:firstRow="1" w:lastRow="0" w:firstColumn="1" w:lastColumn="0" w:noHBand="0" w:noVBand="1"/>
      </w:tblPr>
      <w:tblGrid>
        <w:gridCol w:w="669"/>
        <w:gridCol w:w="951"/>
        <w:gridCol w:w="4590"/>
        <w:gridCol w:w="1530"/>
        <w:gridCol w:w="1440"/>
        <w:gridCol w:w="990"/>
      </w:tblGrid>
      <w:tr w:rsidR="00D606B9" w:rsidRPr="00A6382E" w:rsidTr="00241ECE">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669" w:type="dxa"/>
            <w:tcBorders>
              <w:top w:val="single" w:sz="4" w:space="0" w:color="auto"/>
              <w:left w:val="single" w:sz="4" w:space="0" w:color="auto"/>
            </w:tcBorders>
          </w:tcPr>
          <w:p w:rsidR="00D606B9" w:rsidRPr="00A6382E" w:rsidRDefault="00D606B9" w:rsidP="00241ECE">
            <w:pPr>
              <w:spacing w:line="276" w:lineRule="auto"/>
              <w:jc w:val="center"/>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 п/п</w:t>
            </w:r>
          </w:p>
        </w:tc>
        <w:tc>
          <w:tcPr>
            <w:tcW w:w="951" w:type="dxa"/>
            <w:tcBorders>
              <w:top w:val="single" w:sz="4" w:space="0" w:color="auto"/>
            </w:tcBorders>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 xml:space="preserve">Код ЭКО </w:t>
            </w:r>
          </w:p>
        </w:tc>
        <w:tc>
          <w:tcPr>
            <w:tcW w:w="4590" w:type="dxa"/>
            <w:tcBorders>
              <w:top w:val="single" w:sz="4" w:space="0" w:color="auto"/>
            </w:tcBorders>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 xml:space="preserve">Название платежей </w:t>
            </w:r>
          </w:p>
        </w:tc>
        <w:tc>
          <w:tcPr>
            <w:tcW w:w="1530" w:type="dxa"/>
            <w:tcBorders>
              <w:top w:val="single" w:sz="4" w:space="0" w:color="auto"/>
            </w:tcBorders>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 xml:space="preserve">Поступило согласно данным ГНС </w:t>
            </w:r>
          </w:p>
        </w:tc>
        <w:tc>
          <w:tcPr>
            <w:tcW w:w="1440" w:type="dxa"/>
            <w:tcBorders>
              <w:top w:val="single" w:sz="4" w:space="0" w:color="auto"/>
            </w:tcBorders>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 xml:space="preserve">Поступило согласно данным учреждений </w:t>
            </w:r>
          </w:p>
        </w:tc>
        <w:tc>
          <w:tcPr>
            <w:tcW w:w="990" w:type="dxa"/>
            <w:tcBorders>
              <w:top w:val="single" w:sz="4" w:space="0" w:color="auto"/>
              <w:right w:val="single" w:sz="4" w:space="0" w:color="auto"/>
            </w:tcBorders>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i w:val="0"/>
                <w:color w:val="000000"/>
                <w:sz w:val="20"/>
                <w:szCs w:val="20"/>
                <w:lang w:val="ru-RU"/>
              </w:rPr>
            </w:pPr>
            <w:r w:rsidRPr="00A6382E">
              <w:rPr>
                <w:rFonts w:ascii="Calibri Light" w:eastAsia="Times New Roman" w:hAnsi="Calibri Light" w:cstheme="majorHAnsi"/>
                <w:i w:val="0"/>
                <w:color w:val="000000"/>
                <w:sz w:val="20"/>
                <w:szCs w:val="20"/>
                <w:lang w:val="ru-RU"/>
              </w:rPr>
              <w:t>Разница</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69" w:type="dxa"/>
            <w:tcBorders>
              <w:left w:val="single" w:sz="4" w:space="0" w:color="auto"/>
            </w:tcBorders>
          </w:tcPr>
          <w:p w:rsidR="00D606B9" w:rsidRPr="00A6382E" w:rsidRDefault="00D606B9" w:rsidP="00241ECE">
            <w:pPr>
              <w:spacing w:line="276" w:lineRule="auto"/>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w:t>
            </w:r>
          </w:p>
        </w:tc>
        <w:tc>
          <w:tcPr>
            <w:tcW w:w="951" w:type="dxa"/>
            <w:hideMark/>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143116</w:t>
            </w:r>
          </w:p>
        </w:tc>
        <w:tc>
          <w:tcPr>
            <w:tcW w:w="4590" w:type="dxa"/>
            <w:hideMark/>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 xml:space="preserve">Штрафы, налагаемые Инспекторатом по защите окружающей среды </w:t>
            </w:r>
          </w:p>
        </w:tc>
        <w:tc>
          <w:tcPr>
            <w:tcW w:w="1530" w:type="dxa"/>
            <w:hideMark/>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4785.7</w:t>
            </w:r>
          </w:p>
        </w:tc>
        <w:tc>
          <w:tcPr>
            <w:tcW w:w="1440" w:type="dxa"/>
            <w:hideMark/>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3185,6</w:t>
            </w:r>
          </w:p>
        </w:tc>
        <w:tc>
          <w:tcPr>
            <w:tcW w:w="990" w:type="dxa"/>
            <w:tcBorders>
              <w:right w:val="single" w:sz="4" w:space="0" w:color="auto"/>
            </w:tcBorders>
            <w:hideMark/>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1600,1</w:t>
            </w:r>
          </w:p>
        </w:tc>
      </w:tr>
      <w:tr w:rsidR="00D606B9" w:rsidRPr="00A6382E" w:rsidTr="00241ECE">
        <w:trPr>
          <w:trHeight w:val="288"/>
        </w:trPr>
        <w:tc>
          <w:tcPr>
            <w:cnfStyle w:val="001000000000" w:firstRow="0" w:lastRow="0" w:firstColumn="1" w:lastColumn="0" w:oddVBand="0" w:evenVBand="0" w:oddHBand="0" w:evenHBand="0" w:firstRowFirstColumn="0" w:firstRowLastColumn="0" w:lastRowFirstColumn="0" w:lastRowLastColumn="0"/>
            <w:tcW w:w="669" w:type="dxa"/>
            <w:tcBorders>
              <w:left w:val="single" w:sz="4" w:space="0" w:color="auto"/>
            </w:tcBorders>
          </w:tcPr>
          <w:p w:rsidR="00D606B9" w:rsidRPr="00A6382E" w:rsidRDefault="00D606B9" w:rsidP="00241ECE">
            <w:pPr>
              <w:spacing w:line="276" w:lineRule="auto"/>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2.</w:t>
            </w:r>
          </w:p>
        </w:tc>
        <w:tc>
          <w:tcPr>
            <w:tcW w:w="951" w:type="dxa"/>
          </w:tcPr>
          <w:p w:rsidR="00D606B9" w:rsidRPr="00A6382E" w:rsidRDefault="00D606B9" w:rsidP="00241EC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143311</w:t>
            </w:r>
          </w:p>
        </w:tc>
        <w:tc>
          <w:tcPr>
            <w:tcW w:w="4590" w:type="dxa"/>
          </w:tcPr>
          <w:p w:rsidR="00D606B9" w:rsidRPr="00A6382E" w:rsidRDefault="00D606B9" w:rsidP="00241EC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 xml:space="preserve">Штрафы, налагаемые Финансовой инспекцией, поступающие в государственный бюджет </w:t>
            </w:r>
          </w:p>
        </w:tc>
        <w:tc>
          <w:tcPr>
            <w:tcW w:w="1530" w:type="dxa"/>
          </w:tcPr>
          <w:p w:rsidR="00D606B9" w:rsidRPr="00A6382E" w:rsidRDefault="00D606B9" w:rsidP="00241EC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43279.3</w:t>
            </w:r>
          </w:p>
        </w:tc>
        <w:tc>
          <w:tcPr>
            <w:tcW w:w="1440" w:type="dxa"/>
          </w:tcPr>
          <w:p w:rsidR="00D606B9" w:rsidRPr="00A6382E" w:rsidRDefault="00D606B9" w:rsidP="00241EC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27861,9</w:t>
            </w:r>
          </w:p>
        </w:tc>
        <w:tc>
          <w:tcPr>
            <w:tcW w:w="990" w:type="dxa"/>
            <w:tcBorders>
              <w:right w:val="single" w:sz="4" w:space="0" w:color="auto"/>
            </w:tcBorders>
          </w:tcPr>
          <w:p w:rsidR="00D606B9" w:rsidRPr="00A6382E" w:rsidRDefault="00D606B9" w:rsidP="00241ECE">
            <w:pPr>
              <w:spacing w:line="276"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15417,4</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210" w:type="dxa"/>
            <w:gridSpan w:val="3"/>
            <w:tcBorders>
              <w:left w:val="single" w:sz="4" w:space="0" w:color="auto"/>
              <w:bottom w:val="single" w:sz="4" w:space="0" w:color="auto"/>
            </w:tcBorders>
          </w:tcPr>
          <w:p w:rsidR="00D606B9" w:rsidRPr="00A6382E" w:rsidRDefault="00D606B9" w:rsidP="00241ECE">
            <w:pPr>
              <w:spacing w:line="276" w:lineRule="auto"/>
              <w:rPr>
                <w:rFonts w:ascii="Calibri Light" w:eastAsia="Times New Roman" w:hAnsi="Calibri Light" w:cstheme="majorHAnsi"/>
                <w:b/>
                <w:color w:val="000000"/>
                <w:sz w:val="24"/>
                <w:szCs w:val="24"/>
                <w:lang w:val="ru-RU"/>
              </w:rPr>
            </w:pPr>
            <w:r w:rsidRPr="00A6382E">
              <w:rPr>
                <w:rFonts w:ascii="Calibri Light" w:eastAsia="Times New Roman" w:hAnsi="Calibri Light" w:cstheme="majorHAnsi"/>
                <w:b/>
                <w:color w:val="000000"/>
                <w:sz w:val="24"/>
                <w:szCs w:val="24"/>
                <w:lang w:val="ru-RU"/>
              </w:rPr>
              <w:t xml:space="preserve">Всего </w:t>
            </w:r>
          </w:p>
        </w:tc>
        <w:tc>
          <w:tcPr>
            <w:tcW w:w="1530" w:type="dxa"/>
            <w:tcBorders>
              <w:bottom w:val="single" w:sz="4" w:space="0" w:color="auto"/>
            </w:tcBorders>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48065,0</w:t>
            </w:r>
          </w:p>
        </w:tc>
        <w:tc>
          <w:tcPr>
            <w:tcW w:w="1440" w:type="dxa"/>
            <w:tcBorders>
              <w:bottom w:val="single" w:sz="4" w:space="0" w:color="auto"/>
            </w:tcBorders>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31047,5</w:t>
            </w:r>
          </w:p>
        </w:tc>
        <w:tc>
          <w:tcPr>
            <w:tcW w:w="990" w:type="dxa"/>
            <w:tcBorders>
              <w:bottom w:val="single" w:sz="4" w:space="0" w:color="auto"/>
              <w:right w:val="single" w:sz="4" w:space="0" w:color="auto"/>
            </w:tcBorders>
          </w:tcPr>
          <w:p w:rsidR="00D606B9" w:rsidRPr="00A6382E" w:rsidRDefault="00D606B9" w:rsidP="00241ECE">
            <w:pPr>
              <w:spacing w:line="276"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color w:val="000000"/>
                <w:lang w:val="ru-RU"/>
              </w:rPr>
            </w:pPr>
            <w:r w:rsidRPr="00A6382E">
              <w:rPr>
                <w:rFonts w:ascii="Calibri Light" w:eastAsia="Times New Roman" w:hAnsi="Calibri Light" w:cstheme="majorHAnsi"/>
                <w:color w:val="000000"/>
                <w:lang w:val="ru-RU"/>
              </w:rPr>
              <w:t>17017,5</w:t>
            </w:r>
          </w:p>
        </w:tc>
      </w:tr>
    </w:tbl>
    <w:p w:rsidR="00D606B9" w:rsidRPr="00A6382E" w:rsidRDefault="00D606B9" w:rsidP="00D606B9">
      <w:pPr>
        <w:jc w:val="both"/>
        <w:rPr>
          <w:rFonts w:ascii="Calibri Light" w:eastAsia="Times New Roman" w:hAnsi="Calibri Light" w:cstheme="majorHAnsi"/>
          <w:color w:val="000000"/>
          <w:sz w:val="24"/>
          <w:szCs w:val="24"/>
        </w:rPr>
      </w:pPr>
      <w:r w:rsidRPr="00A6382E">
        <w:rPr>
          <w:rFonts w:ascii="Calibri Light" w:hAnsi="Calibri Light" w:cstheme="majorHAnsi"/>
          <w:b/>
          <w:i/>
          <w:sz w:val="20"/>
          <w:szCs w:val="20"/>
        </w:rPr>
        <w:t xml:space="preserve">              Источник:</w:t>
      </w:r>
      <w:r w:rsidRPr="00A6382E">
        <w:rPr>
          <w:rFonts w:ascii="Calibri Light" w:eastAsia="Calibri" w:hAnsi="Calibri Light" w:cstheme="majorHAnsi"/>
          <w:i/>
          <w:sz w:val="20"/>
          <w:szCs w:val="20"/>
        </w:rPr>
        <w:t xml:space="preserve"> Данные были обобщены на основании официальных информаций, направленных учреждениями по запросу аудиторской группы.</w:t>
      </w:r>
    </w:p>
    <w:p w:rsidR="00D606B9" w:rsidRPr="00A6382E" w:rsidRDefault="00D606B9" w:rsidP="00D606B9">
      <w:pPr>
        <w:spacing w:before="120" w:after="120"/>
        <w:jc w:val="both"/>
        <w:rPr>
          <w:rFonts w:ascii="Calibri Light" w:eastAsia="Times New Roman" w:hAnsi="Calibri Light" w:cstheme="majorHAnsi"/>
          <w:color w:val="000000"/>
          <w:sz w:val="24"/>
          <w:szCs w:val="24"/>
        </w:rPr>
      </w:pPr>
      <w:r w:rsidRPr="00A6382E">
        <w:rPr>
          <w:rFonts w:ascii="Calibri Light" w:eastAsia="Times New Roman" w:hAnsi="Calibri Light" w:cstheme="majorHAnsi"/>
          <w:color w:val="000000"/>
          <w:sz w:val="24"/>
          <w:szCs w:val="24"/>
        </w:rPr>
        <w:t xml:space="preserve">Аналогично установлено, что ГНС не располагает расчетами по этим платежам для включения в процесс отчетности и, соответственно, не владеет информацией о реальных задолженностях </w:t>
      </w:r>
      <w:r w:rsidRPr="00A6382E">
        <w:rPr>
          <w:rFonts w:ascii="Calibri Light" w:eastAsia="Book Antiqua" w:hAnsi="Calibri Light" w:cstheme="majorHAnsi"/>
          <w:sz w:val="24"/>
          <w:szCs w:val="24"/>
        </w:rPr>
        <w:t>налогоплательщиков по соответствующим видам доходов.</w:t>
      </w:r>
    </w:p>
    <w:p w:rsidR="00D606B9" w:rsidRPr="00A6382E" w:rsidRDefault="00D606B9" w:rsidP="00D606B9">
      <w:pPr>
        <w:pStyle w:val="ListParagraph"/>
        <w:tabs>
          <w:tab w:val="left" w:pos="270"/>
        </w:tabs>
        <w:spacing w:after="120" w:line="276" w:lineRule="auto"/>
        <w:ind w:left="0"/>
        <w:contextualSpacing w:val="0"/>
        <w:jc w:val="both"/>
        <w:rPr>
          <w:rFonts w:ascii="Calibri Light" w:eastAsia="Times New Roman" w:hAnsi="Calibri Light" w:cstheme="majorHAnsi"/>
          <w:color w:val="000000"/>
          <w:sz w:val="24"/>
          <w:szCs w:val="24"/>
          <w:lang w:val="ru-RU"/>
        </w:rPr>
      </w:pPr>
      <w:r w:rsidRPr="00A6382E">
        <w:rPr>
          <w:rFonts w:ascii="Calibri Light" w:eastAsia="Times New Roman" w:hAnsi="Calibri Light" w:cstheme="majorHAnsi"/>
          <w:color w:val="000000"/>
          <w:sz w:val="24"/>
          <w:szCs w:val="24"/>
          <w:lang w:val="ru-RU"/>
        </w:rPr>
        <w:t xml:space="preserve">Обобщив изложенные данные, аудит установил отсутствие механизма по четкому определению правил исполнения ГНС роли администратора доходов по платежам и штрафам, применяемым некоторыми </w:t>
      </w:r>
      <w:r w:rsidRPr="00A6382E">
        <w:rPr>
          <w:rFonts w:ascii="Calibri Light" w:hAnsi="Calibri Light" w:cstheme="majorHAnsi"/>
          <w:sz w:val="24"/>
          <w:szCs w:val="24"/>
          <w:lang w:val="ru-RU"/>
        </w:rPr>
        <w:t>государственными учреждениями.</w:t>
      </w:r>
    </w:p>
    <w:p w:rsidR="00D606B9" w:rsidRPr="00A6382E" w:rsidRDefault="00D606B9" w:rsidP="00D606B9">
      <w:pPr>
        <w:pBdr>
          <w:top w:val="single" w:sz="4" w:space="1" w:color="auto"/>
          <w:left w:val="single" w:sz="4" w:space="4" w:color="auto"/>
          <w:bottom w:val="single" w:sz="4" w:space="1" w:color="auto"/>
          <w:right w:val="single" w:sz="4" w:space="4" w:color="auto"/>
        </w:pBdr>
        <w:jc w:val="both"/>
        <w:rPr>
          <w:rFonts w:ascii="Calibri Light" w:hAnsi="Calibri Light" w:cstheme="majorHAnsi"/>
          <w:b/>
          <w:sz w:val="24"/>
          <w:szCs w:val="24"/>
        </w:rPr>
      </w:pPr>
      <w:r w:rsidRPr="00A6382E">
        <w:rPr>
          <w:rFonts w:ascii="Calibri Light" w:hAnsi="Calibri Light" w:cstheme="majorHAnsi"/>
          <w:b/>
          <w:i/>
          <w:sz w:val="24"/>
          <w:szCs w:val="24"/>
        </w:rPr>
        <w:lastRenderedPageBreak/>
        <w:t>Принять к сведению:</w:t>
      </w:r>
      <w:r w:rsidRPr="00A6382E">
        <w:rPr>
          <w:rFonts w:ascii="Calibri Light" w:hAnsi="Calibri Light" w:cstheme="majorHAnsi"/>
          <w:b/>
          <w:sz w:val="24"/>
          <w:szCs w:val="24"/>
        </w:rPr>
        <w:t xml:space="preserve"> </w:t>
      </w:r>
      <w:r w:rsidRPr="00A6382E">
        <w:rPr>
          <w:rFonts w:ascii="Calibri Light" w:hAnsi="Calibri Light" w:cstheme="majorHAnsi"/>
          <w:sz w:val="24"/>
          <w:szCs w:val="24"/>
        </w:rPr>
        <w:t>Государственная налоговая служба разработала и представила МФ проект Постановления Правительства о процедуре отражения в отчетности информации касательно налагаемых штрафов за правонарушения, которая предусматривает, что учреждения, имеющие статус констатирующего агента согласно Кодексу о правонарушениях Республики Молдова №218/2008, отчитывались об информации о</w:t>
      </w:r>
      <w:r>
        <w:rPr>
          <w:rFonts w:ascii="Calibri Light" w:hAnsi="Calibri Light" w:cstheme="majorHAnsi"/>
          <w:sz w:val="24"/>
          <w:szCs w:val="24"/>
        </w:rPr>
        <w:t>тносительно</w:t>
      </w:r>
      <w:r w:rsidRPr="00A6382E">
        <w:rPr>
          <w:rFonts w:ascii="Calibri Light" w:hAnsi="Calibri Light" w:cstheme="majorHAnsi"/>
          <w:sz w:val="24"/>
          <w:szCs w:val="24"/>
        </w:rPr>
        <w:t xml:space="preserve"> налагаемых штрафах за нарушения, а также о механизме представления информаций.</w:t>
      </w:r>
    </w:p>
    <w:p w:rsidR="00D606B9" w:rsidRPr="00A6382E" w:rsidRDefault="00D606B9" w:rsidP="00D606B9">
      <w:pPr>
        <w:pStyle w:val="Heading3"/>
        <w:numPr>
          <w:ilvl w:val="1"/>
          <w:numId w:val="33"/>
        </w:numPr>
        <w:spacing w:before="120" w:after="120" w:line="276" w:lineRule="auto"/>
        <w:jc w:val="both"/>
        <w:rPr>
          <w:rStyle w:val="Heading3Char"/>
          <w:rFonts w:ascii="Calibri Light" w:hAnsi="Calibri Light" w:cstheme="majorHAnsi"/>
          <w:b/>
          <w:lang w:val="ru-RU"/>
        </w:rPr>
      </w:pPr>
      <w:bookmarkStart w:id="12" w:name="_Toc55556855"/>
      <w:r w:rsidRPr="00A6382E">
        <w:rPr>
          <w:rStyle w:val="Heading3Char"/>
          <w:rFonts w:ascii="Calibri Light" w:hAnsi="Calibri Light" w:cstheme="majorHAnsi"/>
          <w:b/>
          <w:lang w:val="ru-RU"/>
        </w:rPr>
        <w:t>. Имеется пробелы регламентирования в отчетности налоговых доходов.</w:t>
      </w:r>
      <w:bookmarkEnd w:id="12"/>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Согласно Налоговому кодексу, МФ осуществляет методологическое руководство налоговым органом. Для исполнения этого законодательного положения, одним из полномочий министерства является запрос соответствующей информации относительно осуществления мониторинга налогового администрирования, в том числе отчетов о налогообложении и налоговом администрировании, квартальных и годовых отчетов о сумме налоговых обязательств, взятых на специальный учет.</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В результате анализа нормативной базы, связанной с отчетностью результатов налогового администрирования, аудит установил, что Положением, утвержденным Приказом МФ №103 от 09.12.2005, были указаны отчеты по доходам, администрируемым ГНС. Тем не менее, этот приказ не актуализирован и исчерпывающе не регламентирует требования к отчетности и составлению отчетов по налогообложению и налоговому администрированию.</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Хотя ГНС утвердила некоторые внутренние акты по отчетности администрируемых доходов, они имеют общее содержание, без регламентирования: a) порядка составления отчетов по доходам, администрируемых ГНС; b) связанных с ними показателей; c) инструментов, непосредственно используемых из ИС для обобщения информаций, необходимых для отчетности; d) порядка корректировки ошибок, в том числе регламентирования случаев ручной корректировки ошибок, другие аспекты.</w:t>
      </w:r>
    </w:p>
    <w:p w:rsidR="00D606B9" w:rsidRPr="00A6382E" w:rsidRDefault="00D606B9" w:rsidP="00D606B9">
      <w:pPr>
        <w:pStyle w:val="Heading2"/>
        <w:spacing w:before="240" w:line="276" w:lineRule="auto"/>
        <w:jc w:val="both"/>
        <w:rPr>
          <w:rFonts w:ascii="Calibri Light" w:hAnsi="Calibri Light"/>
          <w:b/>
          <w:color w:val="002060"/>
          <w:lang w:val="ru-RU"/>
        </w:rPr>
      </w:pPr>
      <w:bookmarkStart w:id="13" w:name="_Toc55556856"/>
      <w:r w:rsidRPr="00A6382E">
        <w:rPr>
          <w:rFonts w:ascii="Calibri Light" w:hAnsi="Calibri Light"/>
          <w:b/>
          <w:color w:val="002060"/>
          <w:lang w:val="ru-RU"/>
        </w:rPr>
        <w:lastRenderedPageBreak/>
        <w:t>Специфическая цель №2: Налоговый орган обеспечил соответствие процесса учета и отчетности задолженностей?</w:t>
      </w:r>
      <w:bookmarkEnd w:id="13"/>
      <w:r w:rsidRPr="00A6382E">
        <w:rPr>
          <w:rFonts w:ascii="Calibri Light" w:hAnsi="Calibri Light"/>
          <w:b/>
          <w:color w:val="002060"/>
          <w:lang w:val="ru-RU"/>
        </w:rPr>
        <w:t xml:space="preserve">  </w:t>
      </w:r>
    </w:p>
    <w:p w:rsidR="00D606B9" w:rsidRPr="00A6382E" w:rsidRDefault="00D606B9" w:rsidP="00D606B9">
      <w:pPr>
        <w:pBdr>
          <w:top w:val="wave" w:sz="6" w:space="1" w:color="auto"/>
          <w:left w:val="wave" w:sz="6" w:space="4" w:color="auto"/>
          <w:bottom w:val="wave" w:sz="6" w:space="0" w:color="auto"/>
          <w:right w:val="wave" w:sz="6" w:space="4" w:color="auto"/>
        </w:pBdr>
        <w:spacing w:after="0"/>
        <w:jc w:val="both"/>
        <w:rPr>
          <w:rFonts w:ascii="Calibri Light" w:eastAsia="Calibri" w:hAnsi="Calibri Light" w:cstheme="majorHAnsi"/>
          <w:i/>
          <w:sz w:val="24"/>
          <w:szCs w:val="24"/>
        </w:rPr>
      </w:pPr>
      <w:r w:rsidRPr="00A6382E">
        <w:rPr>
          <w:rFonts w:ascii="Calibri Light" w:eastAsia="Calibri" w:hAnsi="Calibri Light" w:cstheme="majorHAnsi"/>
          <w:i/>
          <w:sz w:val="24"/>
          <w:szCs w:val="24"/>
        </w:rPr>
        <w:t>Уровень задолженностей, администрируемых ГНС, указывает, в целом, на тенденцию снижения вследствие снятия задолженностей из основного учета и отнесения налоговых обязательств на специальный учет, которые в соответствии с законодательной базой не считаются задолженностью. По состоянию на 31.12.2019, налоговые обязательства, которые фигурируют на специальном учете, составили 12034,4 млн. леев или увеличились на 541,0 млн. леев по сравнению с 2018 годом.</w:t>
      </w:r>
    </w:p>
    <w:p w:rsidR="00D606B9" w:rsidRPr="00A6382E" w:rsidRDefault="00D606B9" w:rsidP="00D606B9">
      <w:pPr>
        <w:pBdr>
          <w:top w:val="wave" w:sz="6" w:space="1" w:color="auto"/>
          <w:left w:val="wave" w:sz="6" w:space="4" w:color="auto"/>
          <w:bottom w:val="wave" w:sz="6" w:space="0" w:color="auto"/>
          <w:right w:val="wave" w:sz="6" w:space="4" w:color="auto"/>
        </w:pBdr>
        <w:spacing w:after="0"/>
        <w:jc w:val="both"/>
        <w:rPr>
          <w:rFonts w:ascii="Calibri Light" w:eastAsia="Calibri" w:hAnsi="Calibri Light" w:cstheme="majorHAnsi"/>
          <w:i/>
          <w:sz w:val="24"/>
          <w:szCs w:val="24"/>
        </w:rPr>
      </w:pPr>
      <w:r w:rsidRPr="00A6382E">
        <w:rPr>
          <w:rFonts w:ascii="Calibri Light" w:eastAsia="Calibri" w:hAnsi="Calibri Light" w:cstheme="majorHAnsi"/>
          <w:i/>
          <w:sz w:val="24"/>
          <w:szCs w:val="24"/>
        </w:rPr>
        <w:t>Отсутствие внутренней методологической базы, связанной с процессом отчетности задолженностей, обусловило невключение и неотражение в отчетности ГНС суммы 6733,6 млн. леев как ,,задолженности”, они были отнесены к налоговым обязательствам из специального учета.</w:t>
      </w:r>
    </w:p>
    <w:p w:rsidR="00D606B9" w:rsidRPr="00A6382E" w:rsidRDefault="00D606B9" w:rsidP="00D606B9">
      <w:pPr>
        <w:pBdr>
          <w:top w:val="wave" w:sz="6" w:space="1" w:color="auto"/>
          <w:left w:val="wave" w:sz="6" w:space="4" w:color="auto"/>
          <w:bottom w:val="wave" w:sz="6" w:space="0" w:color="auto"/>
          <w:right w:val="wave" w:sz="6" w:space="4" w:color="auto"/>
        </w:pBdr>
        <w:spacing w:after="0"/>
        <w:jc w:val="both"/>
        <w:rPr>
          <w:rFonts w:ascii="Calibri Light" w:eastAsia="Calibri" w:hAnsi="Calibri Light" w:cstheme="majorHAnsi"/>
          <w:i/>
          <w:sz w:val="24"/>
          <w:szCs w:val="24"/>
        </w:rPr>
      </w:pPr>
      <w:r w:rsidRPr="00A6382E">
        <w:rPr>
          <w:rFonts w:ascii="Calibri Light" w:eastAsia="Calibri" w:hAnsi="Calibri Light" w:cstheme="majorHAnsi"/>
          <w:i/>
          <w:sz w:val="24"/>
          <w:szCs w:val="24"/>
        </w:rPr>
        <w:t xml:space="preserve">ГНС необоснованно исключила из налогового учета задолженности некоторых налогоплательщиков в сумме </w:t>
      </w:r>
      <w:r w:rsidRPr="00A6382E">
        <w:rPr>
          <w:rFonts w:ascii="Calibri Light" w:eastAsia="Calibri" w:hAnsi="Calibri Light" w:cstheme="majorHAnsi"/>
          <w:bCs/>
          <w:i/>
          <w:sz w:val="24"/>
          <w:szCs w:val="24"/>
        </w:rPr>
        <w:t xml:space="preserve">8,4 </w:t>
      </w:r>
      <w:r w:rsidRPr="00A6382E">
        <w:rPr>
          <w:rFonts w:ascii="Calibri Light" w:eastAsia="Calibri" w:hAnsi="Calibri Light" w:cstheme="majorHAnsi"/>
          <w:i/>
          <w:sz w:val="24"/>
          <w:szCs w:val="24"/>
        </w:rPr>
        <w:t>млн. леев, несмотря на то, что они не были оплачены и не были сняты с долгов другими законными методами. В ходе аудита ГНС восстановила в учете и отразила дополните</w:t>
      </w:r>
      <w:r>
        <w:rPr>
          <w:rFonts w:ascii="Calibri Light" w:eastAsia="Calibri" w:hAnsi="Calibri Light" w:cstheme="majorHAnsi"/>
          <w:i/>
          <w:sz w:val="24"/>
          <w:szCs w:val="24"/>
        </w:rPr>
        <w:t>л</w:t>
      </w:r>
      <w:r w:rsidRPr="00A6382E">
        <w:rPr>
          <w:rFonts w:ascii="Calibri Light" w:eastAsia="Calibri" w:hAnsi="Calibri Light" w:cstheme="majorHAnsi"/>
          <w:i/>
          <w:sz w:val="24"/>
          <w:szCs w:val="24"/>
        </w:rPr>
        <w:t xml:space="preserve">ьно в отчетности МФ соответствующую сумму, были откорректированы отчеты. Аудит отмечает занижение на 2,1 млн. леев отчетной суммы о результатах процесса налогового стимулирования, связанного с предоставлением его после установленного предельного срока. Все указанное свидетельствует о наличии некоторых слабых внутренних контролей по предупреждению, которые не обнаружили своевременно ошибки о задолженностях налогоплательщиков. </w:t>
      </w:r>
    </w:p>
    <w:p w:rsidR="00D606B9" w:rsidRPr="00A6382E" w:rsidRDefault="00D606B9" w:rsidP="00D606B9">
      <w:pPr>
        <w:pStyle w:val="Heading3"/>
        <w:numPr>
          <w:ilvl w:val="1"/>
          <w:numId w:val="34"/>
        </w:numPr>
        <w:spacing w:before="240" w:after="120" w:line="276" w:lineRule="auto"/>
        <w:jc w:val="both"/>
        <w:rPr>
          <w:rFonts w:ascii="Calibri Light" w:hAnsi="Calibri Light" w:cstheme="majorHAnsi"/>
          <w:b/>
          <w:lang w:val="ru-RU"/>
        </w:rPr>
      </w:pPr>
      <w:bookmarkStart w:id="14" w:name="_Toc55556857"/>
      <w:r w:rsidRPr="00A6382E">
        <w:rPr>
          <w:rFonts w:ascii="Calibri Light" w:hAnsi="Calibri Light" w:cstheme="majorHAnsi"/>
          <w:b/>
          <w:lang w:val="ru-RU"/>
        </w:rPr>
        <w:t>Аудит отмечает некоторые недостатки в отчетности задолженностей из основно</w:t>
      </w:r>
      <w:r w:rsidR="0006212A">
        <w:rPr>
          <w:rFonts w:ascii="Calibri Light" w:hAnsi="Calibri Light" w:cstheme="majorHAnsi"/>
          <w:b/>
          <w:lang w:val="ru-RU"/>
        </w:rPr>
        <w:t>г</w:t>
      </w:r>
      <w:r w:rsidRPr="00A6382E">
        <w:rPr>
          <w:rFonts w:ascii="Calibri Light" w:hAnsi="Calibri Light" w:cstheme="majorHAnsi"/>
          <w:b/>
          <w:lang w:val="ru-RU"/>
        </w:rPr>
        <w:t>о учета.</w:t>
      </w:r>
      <w:bookmarkEnd w:id="14"/>
      <w:r w:rsidRPr="00A6382E">
        <w:rPr>
          <w:rFonts w:ascii="Calibri Light" w:hAnsi="Calibri Light" w:cstheme="majorHAnsi"/>
          <w:b/>
          <w:lang w:val="ru-RU"/>
        </w:rPr>
        <w:t xml:space="preserve"> </w:t>
      </w:r>
    </w:p>
    <w:p w:rsidR="00D606B9" w:rsidRPr="00A6382E" w:rsidRDefault="00D606B9" w:rsidP="00D606B9">
      <w:pPr>
        <w:tabs>
          <w:tab w:val="left" w:pos="0"/>
          <w:tab w:val="left" w:pos="142"/>
        </w:tabs>
        <w:spacing w:after="120"/>
        <w:jc w:val="both"/>
        <w:rPr>
          <w:rFonts w:ascii="Calibri Light" w:hAnsi="Calibri Light" w:cstheme="majorHAnsi"/>
          <w:sz w:val="24"/>
          <w:szCs w:val="24"/>
        </w:rPr>
      </w:pPr>
      <w:r w:rsidRPr="00A6382E">
        <w:rPr>
          <w:rFonts w:ascii="Calibri Light" w:hAnsi="Calibri Light" w:cstheme="majorHAnsi"/>
          <w:sz w:val="24"/>
          <w:szCs w:val="24"/>
        </w:rPr>
        <w:t>Одной из основных функций и полномочий ГНС в области администрирования налогов и сборов является обеспечение сбора задолженностей в бюджет.</w:t>
      </w:r>
    </w:p>
    <w:p w:rsidR="00D606B9" w:rsidRDefault="00D606B9" w:rsidP="00D606B9">
      <w:pPr>
        <w:tabs>
          <w:tab w:val="left" w:pos="0"/>
          <w:tab w:val="left" w:pos="142"/>
        </w:tabs>
        <w:spacing w:after="120"/>
        <w:jc w:val="both"/>
        <w:rPr>
          <w:rFonts w:ascii="Calibri Light" w:hAnsi="Calibri Light" w:cstheme="majorHAnsi"/>
          <w:i/>
          <w:sz w:val="24"/>
          <w:szCs w:val="24"/>
        </w:rPr>
      </w:pPr>
      <w:r w:rsidRPr="00A6382E">
        <w:rPr>
          <w:rFonts w:ascii="Calibri Light" w:eastAsia="Calibri" w:hAnsi="Calibri Light" w:cstheme="majorHAnsi"/>
          <w:sz w:val="24"/>
          <w:szCs w:val="24"/>
        </w:rPr>
        <w:t xml:space="preserve">Согласно отчетным данным ГНС по состоянию на 31.12.2019, задолженность налогоплательщиков в НПБ составила 1399,7 млн. леев, из которых задолженность в </w:t>
      </w:r>
      <w:r w:rsidRPr="00A6382E">
        <w:rPr>
          <w:rFonts w:ascii="Calibri Light" w:hAnsi="Calibri Light" w:cstheme="majorHAnsi"/>
          <w:sz w:val="24"/>
          <w:szCs w:val="24"/>
        </w:rPr>
        <w:t xml:space="preserve">государственный бюджет </w:t>
      </w:r>
      <w:r w:rsidRPr="00A6382E">
        <w:rPr>
          <w:rFonts w:ascii="Calibri Light" w:eastAsia="Calibri" w:hAnsi="Calibri Light" w:cstheme="majorHAnsi"/>
          <w:sz w:val="24"/>
          <w:szCs w:val="24"/>
        </w:rPr>
        <w:t xml:space="preserve">- 802,2 млн. леев. Расшифровка задолженности в НПБ и в </w:t>
      </w:r>
      <w:r w:rsidRPr="00A6382E">
        <w:rPr>
          <w:rFonts w:ascii="Calibri Light" w:hAnsi="Calibri Light" w:cstheme="majorHAnsi"/>
          <w:sz w:val="24"/>
          <w:szCs w:val="24"/>
        </w:rPr>
        <w:t>государственный бюджет по сравнению с аналогичным  периодом 2018 года показана на диаграмме №3.</w:t>
      </w:r>
    </w:p>
    <w:p w:rsidR="00D606B9" w:rsidRPr="00A6382E" w:rsidRDefault="00D606B9" w:rsidP="00D606B9">
      <w:pPr>
        <w:tabs>
          <w:tab w:val="left" w:pos="0"/>
          <w:tab w:val="left" w:pos="142"/>
        </w:tabs>
        <w:spacing w:after="120"/>
        <w:jc w:val="right"/>
        <w:rPr>
          <w:rFonts w:ascii="Calibri Light" w:eastAsia="Calibri" w:hAnsi="Calibri Light" w:cstheme="majorHAnsi"/>
          <w:i/>
          <w:sz w:val="24"/>
          <w:szCs w:val="24"/>
        </w:rPr>
      </w:pPr>
      <w:r w:rsidRPr="00A6382E">
        <w:rPr>
          <w:rFonts w:ascii="Calibri Light" w:hAnsi="Calibri Light" w:cstheme="majorHAnsi"/>
          <w:i/>
          <w:sz w:val="24"/>
          <w:szCs w:val="24"/>
        </w:rPr>
        <w:lastRenderedPageBreak/>
        <w:t>Диаграмма №3</w:t>
      </w:r>
    </w:p>
    <w:p w:rsidR="00D606B9" w:rsidRPr="00A6382E" w:rsidRDefault="00D606B9" w:rsidP="00D606B9">
      <w:pPr>
        <w:tabs>
          <w:tab w:val="left" w:pos="0"/>
          <w:tab w:val="left" w:pos="142"/>
        </w:tabs>
        <w:spacing w:after="0"/>
        <w:jc w:val="center"/>
        <w:rPr>
          <w:rFonts w:ascii="Calibri Light" w:eastAsia="Calibri" w:hAnsi="Calibri Light" w:cstheme="majorHAnsi"/>
          <w:sz w:val="24"/>
          <w:szCs w:val="24"/>
        </w:rPr>
      </w:pPr>
      <w:r w:rsidRPr="00A6382E">
        <w:rPr>
          <w:rFonts w:ascii="Calibri Light" w:hAnsi="Calibri Light" w:cstheme="majorHAnsi"/>
          <w:noProof/>
          <w:lang w:val="en-US"/>
        </w:rPr>
        <w:drawing>
          <wp:inline distT="0" distB="0" distL="0" distR="0" wp14:anchorId="21D2040F" wp14:editId="10F28413">
            <wp:extent cx="5424054" cy="2957945"/>
            <wp:effectExtent l="0" t="0" r="24765" b="139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06B9" w:rsidRPr="00A6382E" w:rsidRDefault="00D606B9" w:rsidP="00D606B9">
      <w:pPr>
        <w:tabs>
          <w:tab w:val="left" w:pos="270"/>
          <w:tab w:val="left" w:pos="720"/>
        </w:tabs>
        <w:spacing w:after="120"/>
        <w:rPr>
          <w:rFonts w:ascii="Calibri Light" w:eastAsia="Calibri" w:hAnsi="Calibri Light" w:cstheme="majorHAnsi"/>
          <w:i/>
          <w:sz w:val="20"/>
          <w:szCs w:val="20"/>
        </w:rPr>
      </w:pPr>
      <w:r w:rsidRPr="00A6382E">
        <w:rPr>
          <w:rFonts w:ascii="Calibri Light" w:eastAsia="Calibri" w:hAnsi="Calibri Light" w:cstheme="majorHAnsi"/>
          <w:b/>
          <w:i/>
          <w:sz w:val="20"/>
          <w:szCs w:val="20"/>
        </w:rPr>
        <w:t xml:space="preserve">                Источник:</w:t>
      </w:r>
      <w:r w:rsidRPr="00A6382E">
        <w:rPr>
          <w:rFonts w:ascii="Calibri Light" w:eastAsia="Calibri" w:hAnsi="Calibri Light" w:cstheme="majorHAnsi"/>
          <w:i/>
          <w:sz w:val="20"/>
          <w:szCs w:val="20"/>
        </w:rPr>
        <w:t xml:space="preserve"> Отчеты ГНС за 2018-2019 годы.</w:t>
      </w:r>
    </w:p>
    <w:p w:rsidR="00D606B9" w:rsidRPr="00A6382E" w:rsidRDefault="00D606B9" w:rsidP="00D606B9">
      <w:pPr>
        <w:tabs>
          <w:tab w:val="left" w:pos="0"/>
          <w:tab w:val="left" w:pos="142"/>
        </w:tabs>
        <w:spacing w:after="120"/>
        <w:jc w:val="both"/>
        <w:rPr>
          <w:rFonts w:ascii="Calibri Light" w:eastAsia="Calibri" w:hAnsi="Calibri Light" w:cstheme="majorHAnsi"/>
          <w:sz w:val="24"/>
          <w:szCs w:val="24"/>
        </w:rPr>
      </w:pPr>
      <w:r w:rsidRPr="00A6382E">
        <w:rPr>
          <w:rFonts w:ascii="Calibri Light" w:eastAsia="Calibri" w:hAnsi="Calibri Light" w:cstheme="majorHAnsi"/>
          <w:sz w:val="24"/>
          <w:szCs w:val="24"/>
        </w:rPr>
        <w:t xml:space="preserve">Отчетные данные ГНС отмечают тенденцию снижения против 2018 года размера задолженностей, </w:t>
      </w:r>
      <w:r w:rsidRPr="00A6382E">
        <w:rPr>
          <w:rFonts w:ascii="Calibri Light" w:hAnsi="Calibri Light" w:cstheme="majorHAnsi"/>
          <w:sz w:val="24"/>
          <w:szCs w:val="24"/>
        </w:rPr>
        <w:t>администрируемых ГНС, как в НПБ, так и в ГБ.</w:t>
      </w:r>
      <w:r w:rsidRPr="00A6382E">
        <w:rPr>
          <w:rFonts w:ascii="Calibri Light" w:eastAsia="Calibri" w:hAnsi="Calibri Light" w:cstheme="majorHAnsi"/>
          <w:sz w:val="24"/>
          <w:szCs w:val="24"/>
        </w:rPr>
        <w:t xml:space="preserve"> </w:t>
      </w:r>
    </w:p>
    <w:p w:rsidR="00D606B9" w:rsidRPr="00A6382E" w:rsidRDefault="00D606B9" w:rsidP="00D606B9">
      <w:pPr>
        <w:tabs>
          <w:tab w:val="left" w:pos="0"/>
          <w:tab w:val="left" w:pos="142"/>
        </w:tabs>
        <w:spacing w:after="120"/>
        <w:jc w:val="both"/>
        <w:rPr>
          <w:rFonts w:ascii="Calibri Light" w:eastAsia="Calibri" w:hAnsi="Calibri Light" w:cstheme="majorHAnsi"/>
          <w:sz w:val="24"/>
          <w:szCs w:val="24"/>
        </w:rPr>
      </w:pPr>
      <w:r w:rsidRPr="00A6382E">
        <w:rPr>
          <w:rFonts w:ascii="Calibri Light" w:eastAsia="Calibri" w:hAnsi="Calibri Light" w:cstheme="majorHAnsi"/>
          <w:sz w:val="24"/>
          <w:szCs w:val="24"/>
        </w:rPr>
        <w:t xml:space="preserve">Из общей суммы задолженности в НПБ, удельный вес основных платежей занимает 57,5%, а 42,5% приходится на пени и штрафы, налагаемые ГНС на </w:t>
      </w:r>
      <w:r w:rsidRPr="00A6382E">
        <w:rPr>
          <w:rFonts w:ascii="Calibri Light" w:eastAsia="Book Antiqua" w:hAnsi="Calibri Light" w:cstheme="majorHAnsi"/>
          <w:sz w:val="24"/>
          <w:szCs w:val="24"/>
        </w:rPr>
        <w:t xml:space="preserve">налогоплательщиков. Из </w:t>
      </w:r>
      <w:r w:rsidRPr="00A6382E">
        <w:rPr>
          <w:rFonts w:ascii="Calibri Light" w:eastAsia="Calibri" w:hAnsi="Calibri Light" w:cstheme="majorHAnsi"/>
          <w:sz w:val="24"/>
          <w:szCs w:val="24"/>
        </w:rPr>
        <w:t xml:space="preserve">задолженности в ГБ </w:t>
      </w:r>
      <w:r w:rsidRPr="00A6382E">
        <w:rPr>
          <w:rFonts w:ascii="Calibri Light" w:hAnsi="Calibri Light" w:cstheme="majorHAnsi"/>
          <w:sz w:val="24"/>
          <w:szCs w:val="24"/>
        </w:rPr>
        <w:t xml:space="preserve">425,8 </w:t>
      </w:r>
      <w:r w:rsidRPr="00A6382E">
        <w:rPr>
          <w:rFonts w:ascii="Calibri Light" w:eastAsia="Calibri" w:hAnsi="Calibri Light" w:cstheme="majorHAnsi"/>
          <w:sz w:val="24"/>
          <w:szCs w:val="24"/>
        </w:rPr>
        <w:t xml:space="preserve">млн. леев или </w:t>
      </w:r>
      <w:r w:rsidRPr="00A6382E">
        <w:rPr>
          <w:rFonts w:ascii="Calibri Light" w:hAnsi="Calibri Light" w:cstheme="majorHAnsi"/>
          <w:sz w:val="24"/>
          <w:szCs w:val="24"/>
        </w:rPr>
        <w:t xml:space="preserve">53% приходится на основные платежи, а остальная сумма 376,4 </w:t>
      </w:r>
      <w:r w:rsidRPr="00A6382E">
        <w:rPr>
          <w:rFonts w:ascii="Calibri Light" w:eastAsia="Calibri" w:hAnsi="Calibri Light" w:cstheme="majorHAnsi"/>
          <w:sz w:val="24"/>
          <w:szCs w:val="24"/>
        </w:rPr>
        <w:t xml:space="preserve">млн. леев или </w:t>
      </w:r>
      <w:r w:rsidRPr="00A6382E">
        <w:rPr>
          <w:rFonts w:ascii="Calibri Light" w:hAnsi="Calibri Light" w:cstheme="majorHAnsi"/>
          <w:sz w:val="24"/>
          <w:szCs w:val="24"/>
        </w:rPr>
        <w:t>47% - пени и штрафы.</w:t>
      </w:r>
    </w:p>
    <w:p w:rsidR="00D606B9" w:rsidRPr="00A6382E" w:rsidRDefault="00D606B9" w:rsidP="00D606B9">
      <w:pPr>
        <w:tabs>
          <w:tab w:val="left" w:pos="0"/>
          <w:tab w:val="left" w:pos="142"/>
        </w:tabs>
        <w:spacing w:after="120"/>
        <w:jc w:val="both"/>
        <w:rPr>
          <w:rFonts w:ascii="Calibri Light" w:hAnsi="Calibri Light" w:cstheme="majorHAnsi"/>
          <w:sz w:val="24"/>
          <w:szCs w:val="24"/>
        </w:rPr>
      </w:pPr>
      <w:r w:rsidRPr="00A6382E">
        <w:rPr>
          <w:rFonts w:ascii="Calibri Light" w:hAnsi="Calibri Light" w:cstheme="majorHAnsi"/>
          <w:sz w:val="24"/>
          <w:szCs w:val="24"/>
        </w:rPr>
        <w:t xml:space="preserve">Анализ </w:t>
      </w:r>
      <w:r w:rsidRPr="00A6382E">
        <w:rPr>
          <w:rFonts w:ascii="Calibri Light" w:eastAsia="Calibri" w:hAnsi="Calibri Light" w:cstheme="majorHAnsi"/>
          <w:sz w:val="24"/>
          <w:szCs w:val="24"/>
        </w:rPr>
        <w:t xml:space="preserve">задолженностей, </w:t>
      </w:r>
      <w:r w:rsidRPr="00A6382E">
        <w:rPr>
          <w:rFonts w:ascii="Calibri Light" w:hAnsi="Calibri Light" w:cstheme="majorHAnsi"/>
          <w:sz w:val="24"/>
          <w:szCs w:val="24"/>
        </w:rPr>
        <w:t>зарегистрированных</w:t>
      </w:r>
      <w:r w:rsidRPr="00A6382E">
        <w:rPr>
          <w:rFonts w:ascii="Calibri Light" w:eastAsia="Calibri" w:hAnsi="Calibri Light" w:cstheme="majorHAnsi"/>
          <w:sz w:val="24"/>
          <w:szCs w:val="24"/>
        </w:rPr>
        <w:t xml:space="preserve"> в </w:t>
      </w:r>
      <w:r w:rsidRPr="00A6382E">
        <w:rPr>
          <w:rFonts w:ascii="Calibri Light" w:hAnsi="Calibri Light" w:cstheme="majorHAnsi"/>
          <w:sz w:val="24"/>
          <w:szCs w:val="24"/>
        </w:rPr>
        <w:t xml:space="preserve">государственный бюджет по видам доходов, свидетельствует, что преимущественную часть - 44,7% (358,2 </w:t>
      </w:r>
      <w:r w:rsidRPr="00A6382E">
        <w:rPr>
          <w:rFonts w:ascii="Calibri Light" w:eastAsia="Calibri" w:hAnsi="Calibri Light" w:cstheme="majorHAnsi"/>
          <w:sz w:val="24"/>
          <w:szCs w:val="24"/>
        </w:rPr>
        <w:t>млн. леев</w:t>
      </w:r>
      <w:r w:rsidRPr="00A6382E">
        <w:rPr>
          <w:rFonts w:ascii="Calibri Light" w:hAnsi="Calibri Light" w:cstheme="majorHAnsi"/>
          <w:sz w:val="24"/>
          <w:szCs w:val="24"/>
        </w:rPr>
        <w:t xml:space="preserve">) составляют налоговые </w:t>
      </w:r>
      <w:r w:rsidRPr="00A6382E">
        <w:rPr>
          <w:rFonts w:ascii="Calibri Light" w:eastAsia="Calibri" w:hAnsi="Calibri Light" w:cstheme="majorHAnsi"/>
          <w:sz w:val="24"/>
          <w:szCs w:val="24"/>
        </w:rPr>
        <w:t>задолженности по разделу НДС, далее следует налог на доход от предпринимательской деятельности -</w:t>
      </w:r>
      <w:r w:rsidRPr="00A6382E">
        <w:rPr>
          <w:rFonts w:ascii="Calibri Light" w:hAnsi="Calibri Light" w:cstheme="majorHAnsi"/>
          <w:color w:val="000000"/>
          <w:sz w:val="24"/>
          <w:szCs w:val="24"/>
        </w:rPr>
        <w:t xml:space="preserve"> 16,6 % (133,3</w:t>
      </w:r>
      <w:r w:rsidRPr="00A6382E">
        <w:rPr>
          <w:rFonts w:ascii="Calibri Light" w:eastAsia="Calibri" w:hAnsi="Calibri Light" w:cstheme="majorHAnsi"/>
          <w:sz w:val="24"/>
          <w:szCs w:val="24"/>
        </w:rPr>
        <w:t xml:space="preserve"> млн. леев</w:t>
      </w:r>
      <w:r w:rsidRPr="00A6382E">
        <w:rPr>
          <w:rFonts w:ascii="Calibri Light" w:hAnsi="Calibri Light" w:cstheme="majorHAnsi"/>
          <w:color w:val="000000"/>
          <w:sz w:val="24"/>
          <w:szCs w:val="24"/>
        </w:rPr>
        <w:t>),</w:t>
      </w:r>
      <w:r w:rsidRPr="00A6382E">
        <w:rPr>
          <w:rFonts w:ascii="Calibri Light" w:eastAsia="Calibri" w:hAnsi="Calibri Light" w:cstheme="majorHAnsi"/>
          <w:sz w:val="24"/>
          <w:szCs w:val="24"/>
        </w:rPr>
        <w:t xml:space="preserve"> налог на доход от источника оплаты </w:t>
      </w:r>
      <w:r w:rsidRPr="00A6382E">
        <w:rPr>
          <w:rFonts w:ascii="Calibri Light" w:hAnsi="Calibri Light" w:cstheme="majorHAnsi"/>
          <w:color w:val="000000"/>
          <w:sz w:val="24"/>
          <w:szCs w:val="24"/>
        </w:rPr>
        <w:t>- 4,2% (33,9</w:t>
      </w:r>
      <w:r w:rsidRPr="00A6382E">
        <w:rPr>
          <w:rFonts w:ascii="Calibri Light" w:eastAsia="Calibri" w:hAnsi="Calibri Light" w:cstheme="majorHAnsi"/>
          <w:sz w:val="24"/>
          <w:szCs w:val="24"/>
        </w:rPr>
        <w:t xml:space="preserve"> млн. леев</w:t>
      </w:r>
      <w:r w:rsidRPr="00A6382E">
        <w:rPr>
          <w:rFonts w:ascii="Calibri Light" w:hAnsi="Calibri Light" w:cstheme="majorHAnsi"/>
          <w:color w:val="000000"/>
          <w:sz w:val="24"/>
          <w:szCs w:val="24"/>
        </w:rPr>
        <w:t>), налог физических лиц к оплате - 4,0% (32,0</w:t>
      </w:r>
      <w:r w:rsidRPr="00A6382E">
        <w:rPr>
          <w:rFonts w:ascii="Calibri Light" w:eastAsia="Calibri" w:hAnsi="Calibri Light" w:cstheme="majorHAnsi"/>
          <w:sz w:val="24"/>
          <w:szCs w:val="24"/>
        </w:rPr>
        <w:t xml:space="preserve"> млн. леев</w:t>
      </w:r>
      <w:r w:rsidRPr="00A6382E">
        <w:rPr>
          <w:rFonts w:ascii="Calibri Light" w:hAnsi="Calibri Light" w:cstheme="majorHAnsi"/>
          <w:color w:val="000000"/>
          <w:sz w:val="24"/>
          <w:szCs w:val="24"/>
        </w:rPr>
        <w:t xml:space="preserve">) и другие. Зарегистрированные данные относительно </w:t>
      </w:r>
      <w:r w:rsidRPr="00A6382E">
        <w:rPr>
          <w:rFonts w:ascii="Calibri Light" w:eastAsia="Calibri" w:hAnsi="Calibri Light" w:cstheme="majorHAnsi"/>
          <w:sz w:val="24"/>
          <w:szCs w:val="24"/>
        </w:rPr>
        <w:t>задолженности в ГБ по кодам ЭКО изложены в приложении №5.</w:t>
      </w:r>
    </w:p>
    <w:p w:rsidR="00D606B9" w:rsidRPr="00A6382E" w:rsidRDefault="00D606B9" w:rsidP="00D606B9">
      <w:pPr>
        <w:tabs>
          <w:tab w:val="left" w:pos="0"/>
          <w:tab w:val="left" w:pos="142"/>
        </w:tabs>
        <w:spacing w:after="120"/>
        <w:jc w:val="both"/>
        <w:rPr>
          <w:rFonts w:ascii="Calibri Light" w:eastAsia="Calibri" w:hAnsi="Calibri Light" w:cstheme="majorHAnsi"/>
          <w:color w:val="000000" w:themeColor="text1"/>
          <w:sz w:val="24"/>
          <w:szCs w:val="24"/>
        </w:rPr>
      </w:pPr>
      <w:r w:rsidRPr="00A6382E">
        <w:rPr>
          <w:rFonts w:ascii="Calibri Light" w:eastAsia="Calibri" w:hAnsi="Calibri Light" w:cstheme="majorHAnsi"/>
          <w:color w:val="000000" w:themeColor="text1"/>
          <w:sz w:val="24"/>
          <w:szCs w:val="24"/>
        </w:rPr>
        <w:lastRenderedPageBreak/>
        <w:t xml:space="preserve">Что касается правильности отражения в отчетности ГНС </w:t>
      </w:r>
      <w:r w:rsidRPr="00A6382E">
        <w:rPr>
          <w:rFonts w:ascii="Calibri Light" w:eastAsia="Calibri" w:hAnsi="Calibri Light" w:cstheme="majorHAnsi"/>
          <w:sz w:val="24"/>
          <w:szCs w:val="24"/>
        </w:rPr>
        <w:t xml:space="preserve">задолженностей, отмечается, что отчетные данные были ошибочно занижены на </w:t>
      </w:r>
      <w:r w:rsidRPr="00A6382E">
        <w:rPr>
          <w:rFonts w:ascii="Calibri Light" w:eastAsia="Calibri" w:hAnsi="Calibri Light" w:cstheme="majorHAnsi"/>
          <w:color w:val="000000" w:themeColor="text1"/>
          <w:sz w:val="24"/>
          <w:szCs w:val="24"/>
        </w:rPr>
        <w:t xml:space="preserve">8,4 </w:t>
      </w:r>
      <w:r w:rsidRPr="00A6382E">
        <w:rPr>
          <w:rFonts w:ascii="Calibri Light" w:eastAsia="Calibri" w:hAnsi="Calibri Light" w:cstheme="majorHAnsi"/>
          <w:sz w:val="24"/>
          <w:szCs w:val="24"/>
        </w:rPr>
        <w:t>млн. леев</w:t>
      </w:r>
      <w:r w:rsidRPr="00A6382E">
        <w:rPr>
          <w:rFonts w:ascii="Calibri Light" w:eastAsia="Calibri" w:hAnsi="Calibri Light" w:cstheme="majorHAnsi"/>
          <w:color w:val="000000" w:themeColor="text1"/>
          <w:sz w:val="24"/>
          <w:szCs w:val="24"/>
        </w:rPr>
        <w:t>. Так, в нарушение требований Положения, утвержденного Приказом МФ №</w:t>
      </w:r>
      <w:r w:rsidRPr="00A6382E">
        <w:rPr>
          <w:rFonts w:ascii="Calibri Light" w:hAnsi="Calibri Light" w:cstheme="majorHAnsi"/>
          <w:color w:val="000000" w:themeColor="text1"/>
          <w:sz w:val="24"/>
          <w:szCs w:val="24"/>
        </w:rPr>
        <w:t xml:space="preserve">103 от 09.12.2005 о правилах записи остатков на персональных счетах </w:t>
      </w:r>
      <w:r w:rsidRPr="00A6382E">
        <w:rPr>
          <w:rFonts w:ascii="Calibri Light" w:eastAsia="Book Antiqua" w:hAnsi="Calibri Light" w:cstheme="majorHAnsi"/>
          <w:sz w:val="24"/>
          <w:szCs w:val="24"/>
        </w:rPr>
        <w:t xml:space="preserve">налогоплательщиков, ГНС исключила необоснованно с кода ЭКО </w:t>
      </w:r>
      <w:r w:rsidRPr="00A6382E">
        <w:rPr>
          <w:rFonts w:ascii="Calibri Light" w:hAnsi="Calibri Light" w:cstheme="majorHAnsi"/>
          <w:color w:val="000000" w:themeColor="text1"/>
          <w:sz w:val="24"/>
          <w:szCs w:val="24"/>
          <w:shd w:val="clear" w:color="auto" w:fill="FFFFFF"/>
        </w:rPr>
        <w:t xml:space="preserve">114261 </w:t>
      </w:r>
      <w:r w:rsidRPr="00A6382E">
        <w:rPr>
          <w:rFonts w:ascii="Calibri Light" w:eastAsia="Calibri" w:hAnsi="Calibri Light" w:cstheme="majorHAnsi"/>
          <w:sz w:val="24"/>
          <w:szCs w:val="24"/>
        </w:rPr>
        <w:t xml:space="preserve">задолженности в сумме </w:t>
      </w:r>
      <w:r w:rsidRPr="00A6382E">
        <w:rPr>
          <w:rFonts w:ascii="Calibri Light" w:hAnsi="Calibri Light" w:cstheme="majorHAnsi"/>
          <w:bCs/>
          <w:color w:val="000000" w:themeColor="text1"/>
          <w:sz w:val="24"/>
          <w:szCs w:val="24"/>
        </w:rPr>
        <w:t xml:space="preserve">8,4 </w:t>
      </w:r>
      <w:r w:rsidRPr="00A6382E">
        <w:rPr>
          <w:rFonts w:ascii="Calibri Light" w:eastAsia="Calibri" w:hAnsi="Calibri Light" w:cstheme="majorHAnsi"/>
          <w:sz w:val="24"/>
          <w:szCs w:val="24"/>
        </w:rPr>
        <w:t xml:space="preserve">млн. леев, несмотря на то, что </w:t>
      </w:r>
      <w:r w:rsidRPr="00A6382E">
        <w:rPr>
          <w:rFonts w:ascii="Calibri Light" w:eastAsia="Book Antiqua" w:hAnsi="Calibri Light" w:cstheme="majorHAnsi"/>
          <w:sz w:val="24"/>
          <w:szCs w:val="24"/>
        </w:rPr>
        <w:t xml:space="preserve">налогоплательщики </w:t>
      </w:r>
      <w:r w:rsidRPr="00A6382E">
        <w:rPr>
          <w:rFonts w:ascii="Calibri Light" w:eastAsia="Calibri" w:hAnsi="Calibri Light" w:cstheme="majorHAnsi"/>
          <w:sz w:val="24"/>
          <w:szCs w:val="24"/>
        </w:rPr>
        <w:t xml:space="preserve">не оплатили их, и они не были сняты с долгов другими законными методами. Хотя в течение аудита ГНС восстановила соответствующую сумму в учете на коде ЭКО </w:t>
      </w:r>
      <w:r w:rsidRPr="00A6382E">
        <w:rPr>
          <w:rFonts w:ascii="Calibri Light" w:hAnsi="Calibri Light" w:cstheme="majorHAnsi"/>
          <w:color w:val="000000"/>
          <w:sz w:val="24"/>
          <w:szCs w:val="24"/>
        </w:rPr>
        <w:t xml:space="preserve">114271 „Акцизы на другие товары, производимые на территории РМ”, эта </w:t>
      </w:r>
      <w:r w:rsidRPr="00A6382E">
        <w:rPr>
          <w:rFonts w:ascii="Calibri Light" w:eastAsia="Calibri" w:hAnsi="Calibri Light" w:cstheme="majorHAnsi"/>
          <w:sz w:val="24"/>
          <w:szCs w:val="24"/>
        </w:rPr>
        <w:t xml:space="preserve">задолженность не была отражена в отчетах ГНС, представленных МФ по состоянию на </w:t>
      </w:r>
      <w:r w:rsidRPr="00A6382E">
        <w:rPr>
          <w:rFonts w:ascii="Calibri Light" w:hAnsi="Calibri Light" w:cstheme="majorHAnsi"/>
          <w:color w:val="000000"/>
          <w:sz w:val="24"/>
          <w:szCs w:val="24"/>
        </w:rPr>
        <w:t xml:space="preserve">31.12.2019. Так, согласно отчетам, на коде ЭКО 114271 „Акцизы на другие товары, производимые на территории РМ”, была отражена </w:t>
      </w:r>
      <w:r w:rsidRPr="00A6382E">
        <w:rPr>
          <w:rFonts w:ascii="Calibri Light" w:eastAsia="Calibri" w:hAnsi="Calibri Light" w:cstheme="majorHAnsi"/>
          <w:sz w:val="24"/>
          <w:szCs w:val="24"/>
        </w:rPr>
        <w:t xml:space="preserve">задолженность в сумме </w:t>
      </w:r>
      <w:r w:rsidRPr="00A6382E">
        <w:rPr>
          <w:rFonts w:ascii="Calibri Light" w:hAnsi="Calibri Light" w:cstheme="majorHAnsi"/>
          <w:color w:val="000000"/>
          <w:sz w:val="24"/>
          <w:szCs w:val="24"/>
        </w:rPr>
        <w:t xml:space="preserve">1,9 </w:t>
      </w:r>
      <w:r w:rsidRPr="00A6382E">
        <w:rPr>
          <w:rFonts w:ascii="Calibri Light" w:eastAsia="Calibri" w:hAnsi="Calibri Light" w:cstheme="majorHAnsi"/>
          <w:sz w:val="24"/>
          <w:szCs w:val="24"/>
        </w:rPr>
        <w:t>млн. леев</w:t>
      </w:r>
      <w:r w:rsidRPr="00A6382E">
        <w:rPr>
          <w:rFonts w:ascii="Calibri Light" w:hAnsi="Calibri Light" w:cstheme="majorHAnsi"/>
          <w:color w:val="000000"/>
          <w:sz w:val="24"/>
          <w:szCs w:val="24"/>
        </w:rPr>
        <w:t xml:space="preserve">, которая фактически составляет 10,7 </w:t>
      </w:r>
      <w:r w:rsidRPr="00A6382E">
        <w:rPr>
          <w:rFonts w:ascii="Calibri Light" w:eastAsia="Calibri" w:hAnsi="Calibri Light" w:cstheme="majorHAnsi"/>
          <w:sz w:val="24"/>
          <w:szCs w:val="24"/>
        </w:rPr>
        <w:t>млн. леев</w:t>
      </w:r>
      <w:r w:rsidRPr="00A6382E">
        <w:rPr>
          <w:rFonts w:ascii="Calibri Light" w:hAnsi="Calibri Light" w:cstheme="majorHAnsi"/>
          <w:color w:val="000000"/>
          <w:sz w:val="24"/>
          <w:szCs w:val="24"/>
        </w:rPr>
        <w:t>.</w:t>
      </w:r>
    </w:p>
    <w:p w:rsidR="00D606B9" w:rsidRPr="00A6382E" w:rsidRDefault="00D606B9" w:rsidP="00D606B9">
      <w:pPr>
        <w:pBdr>
          <w:top w:val="single" w:sz="4" w:space="1" w:color="auto"/>
          <w:left w:val="single" w:sz="4" w:space="4" w:color="auto"/>
          <w:bottom w:val="single" w:sz="4" w:space="1" w:color="auto"/>
          <w:right w:val="single" w:sz="4" w:space="4" w:color="auto"/>
        </w:pBdr>
        <w:tabs>
          <w:tab w:val="left" w:pos="0"/>
          <w:tab w:val="left" w:pos="142"/>
        </w:tabs>
        <w:spacing w:after="120"/>
        <w:jc w:val="both"/>
        <w:rPr>
          <w:rFonts w:ascii="Calibri Light" w:hAnsi="Calibri Light" w:cstheme="majorHAnsi"/>
          <w:color w:val="000000"/>
          <w:sz w:val="24"/>
          <w:szCs w:val="24"/>
        </w:rPr>
      </w:pPr>
      <w:r w:rsidRPr="00A6382E">
        <w:rPr>
          <w:rFonts w:ascii="Calibri Light" w:hAnsi="Calibri Light" w:cstheme="majorHAnsi"/>
          <w:b/>
          <w:i/>
          <w:color w:val="000000"/>
          <w:sz w:val="24"/>
          <w:szCs w:val="24"/>
        </w:rPr>
        <w:t>Принять к сведению:</w:t>
      </w:r>
      <w:r w:rsidRPr="00A6382E">
        <w:rPr>
          <w:rFonts w:ascii="Calibri Light" w:hAnsi="Calibri Light" w:cstheme="majorHAnsi"/>
          <w:color w:val="000000"/>
          <w:sz w:val="24"/>
          <w:szCs w:val="24"/>
        </w:rPr>
        <w:t xml:space="preserve"> ГНС повторно представила отчет о </w:t>
      </w:r>
      <w:r w:rsidRPr="00A6382E">
        <w:rPr>
          <w:rFonts w:ascii="Calibri Light" w:eastAsia="Calibri" w:hAnsi="Calibri Light" w:cstheme="majorHAnsi"/>
          <w:sz w:val="24"/>
          <w:szCs w:val="24"/>
        </w:rPr>
        <w:t xml:space="preserve">задолженности по состоянию на </w:t>
      </w:r>
      <w:r w:rsidRPr="00A6382E">
        <w:rPr>
          <w:rFonts w:ascii="Calibri Light" w:hAnsi="Calibri Light" w:cstheme="majorHAnsi"/>
          <w:color w:val="000000"/>
          <w:sz w:val="24"/>
          <w:szCs w:val="24"/>
        </w:rPr>
        <w:t xml:space="preserve">31.12.2019, в которую была включена и опущенная сумма. </w:t>
      </w:r>
    </w:p>
    <w:p w:rsidR="00D606B9" w:rsidRPr="00A6382E" w:rsidRDefault="00D606B9" w:rsidP="00D606B9">
      <w:pPr>
        <w:pStyle w:val="ListParagraph"/>
        <w:tabs>
          <w:tab w:val="left" w:pos="270"/>
        </w:tabs>
        <w:spacing w:after="120" w:line="276" w:lineRule="auto"/>
        <w:ind w:left="0"/>
        <w:contextualSpacing w:val="0"/>
        <w:jc w:val="both"/>
        <w:rPr>
          <w:rFonts w:ascii="Calibri Light" w:eastAsia="Calibri" w:hAnsi="Calibri Light" w:cstheme="majorHAnsi"/>
          <w:sz w:val="24"/>
          <w:szCs w:val="24"/>
          <w:lang w:val="ru-RU"/>
        </w:rPr>
      </w:pPr>
      <w:r w:rsidRPr="00A6382E">
        <w:rPr>
          <w:rFonts w:ascii="Calibri Light" w:hAnsi="Calibri Light" w:cstheme="majorHAnsi"/>
          <w:sz w:val="24"/>
          <w:szCs w:val="24"/>
          <w:lang w:val="ru-RU"/>
        </w:rPr>
        <w:t xml:space="preserve">Хотя из отчетных данных ГНС следует, что на конец 2019 года </w:t>
      </w:r>
      <w:r w:rsidRPr="00A6382E">
        <w:rPr>
          <w:rFonts w:ascii="Calibri Light" w:eastAsia="Calibri" w:hAnsi="Calibri Light" w:cstheme="majorHAnsi"/>
          <w:sz w:val="24"/>
          <w:szCs w:val="24"/>
          <w:lang w:val="ru-RU"/>
        </w:rPr>
        <w:t xml:space="preserve">задолженность в </w:t>
      </w:r>
      <w:r w:rsidRPr="00A6382E">
        <w:rPr>
          <w:rFonts w:ascii="Calibri Light" w:hAnsi="Calibri Light" w:cstheme="majorHAnsi"/>
          <w:sz w:val="24"/>
          <w:szCs w:val="24"/>
          <w:lang w:val="ru-RU"/>
        </w:rPr>
        <w:t xml:space="preserve">государственный бюджет снизилась на 341,1 </w:t>
      </w:r>
      <w:r w:rsidRPr="00A6382E">
        <w:rPr>
          <w:rFonts w:ascii="Calibri Light" w:eastAsia="Calibri" w:hAnsi="Calibri Light" w:cstheme="majorHAnsi"/>
          <w:sz w:val="24"/>
          <w:szCs w:val="24"/>
          <w:lang w:val="ru-RU"/>
        </w:rPr>
        <w:t xml:space="preserve">млн. леев по сравнению с аналогичной ситуацией предыдущего года, аудит установил, что это снижение обусловлено не поступлением задолженностей, а погашением путем снижения </w:t>
      </w:r>
      <w:r w:rsidRPr="00A6382E">
        <w:rPr>
          <w:rFonts w:ascii="Calibri Light" w:hAnsi="Calibri Light" w:cstheme="majorHAnsi"/>
          <w:sz w:val="24"/>
          <w:szCs w:val="24"/>
          <w:lang w:val="ru-RU"/>
        </w:rPr>
        <w:t xml:space="preserve">налогового обязательства и регистрации их на специальном учете в соответствии со ст.174 и ст.206 Налогового кодекса. Посредством их контекста, налоговые обязательства, зарегистрированные на специальном учете, являются с низким уровнем возмещения или невозмещаемые. Анализ данных показывает, что в течение последних лет размер налоговых обязательств, записанных на специальном учете, регистрирует постоянный рост, способствуя снижению </w:t>
      </w:r>
      <w:r w:rsidRPr="00A6382E">
        <w:rPr>
          <w:rFonts w:ascii="Calibri Light" w:eastAsia="Calibri" w:hAnsi="Calibri Light" w:cstheme="majorHAnsi"/>
          <w:sz w:val="24"/>
          <w:szCs w:val="24"/>
          <w:lang w:val="ru-RU"/>
        </w:rPr>
        <w:t xml:space="preserve">задолженностей по обязательствам основного учета ГНС. В этом отношении отмечается, что если в </w:t>
      </w:r>
      <w:r w:rsidRPr="00A6382E">
        <w:rPr>
          <w:rFonts w:ascii="Calibri Light" w:eastAsia="Calibri" w:hAnsi="Calibri Light" w:cstheme="majorHAnsi"/>
          <w:sz w:val="24"/>
          <w:szCs w:val="24"/>
          <w:lang w:val="ru-RU" w:eastAsia="ru-RU"/>
        </w:rPr>
        <w:t xml:space="preserve">2019 году </w:t>
      </w:r>
      <w:r w:rsidRPr="00A6382E">
        <w:rPr>
          <w:rFonts w:ascii="Calibri Light" w:eastAsia="Calibri" w:hAnsi="Calibri Light" w:cstheme="majorHAnsi"/>
          <w:sz w:val="24"/>
          <w:szCs w:val="24"/>
          <w:lang w:val="ru-RU"/>
        </w:rPr>
        <w:t xml:space="preserve">задолженности из основного учета снизились на </w:t>
      </w:r>
      <w:r w:rsidRPr="00A6382E">
        <w:rPr>
          <w:rFonts w:ascii="Calibri Light" w:eastAsia="Calibri" w:hAnsi="Calibri Light" w:cstheme="majorHAnsi"/>
          <w:sz w:val="24"/>
          <w:szCs w:val="24"/>
          <w:lang w:val="ru-RU" w:eastAsia="ru-RU"/>
        </w:rPr>
        <w:t xml:space="preserve">341,1 </w:t>
      </w:r>
      <w:r w:rsidRPr="00A6382E">
        <w:rPr>
          <w:rFonts w:ascii="Calibri Light" w:eastAsia="Calibri" w:hAnsi="Calibri Light" w:cstheme="majorHAnsi"/>
          <w:sz w:val="24"/>
          <w:szCs w:val="24"/>
          <w:lang w:val="ru-RU"/>
        </w:rPr>
        <w:t xml:space="preserve">млн. леев, тогда как </w:t>
      </w:r>
      <w:r w:rsidRPr="00A6382E">
        <w:rPr>
          <w:rFonts w:ascii="Calibri Light" w:hAnsi="Calibri Light" w:cstheme="majorHAnsi"/>
          <w:sz w:val="24"/>
          <w:szCs w:val="24"/>
          <w:lang w:val="ru-RU"/>
        </w:rPr>
        <w:t>записанные на специальном учете</w:t>
      </w:r>
      <w:r w:rsidRPr="00A6382E">
        <w:rPr>
          <w:rFonts w:ascii="Calibri Light" w:eastAsia="Calibri" w:hAnsi="Calibri Light" w:cstheme="majorHAnsi"/>
          <w:sz w:val="24"/>
          <w:szCs w:val="24"/>
          <w:lang w:val="ru-RU"/>
        </w:rPr>
        <w:t xml:space="preserve"> увеличились на </w:t>
      </w:r>
      <w:r w:rsidRPr="00A6382E">
        <w:rPr>
          <w:rFonts w:ascii="Calibri Light" w:eastAsia="Calibri" w:hAnsi="Calibri Light" w:cstheme="majorHAnsi"/>
          <w:sz w:val="24"/>
          <w:szCs w:val="24"/>
          <w:lang w:val="ru-RU" w:eastAsia="ru-RU"/>
        </w:rPr>
        <w:t xml:space="preserve">541,0 </w:t>
      </w:r>
      <w:r w:rsidRPr="00A6382E">
        <w:rPr>
          <w:rFonts w:ascii="Calibri Light" w:eastAsia="Calibri" w:hAnsi="Calibri Light" w:cstheme="majorHAnsi"/>
          <w:sz w:val="24"/>
          <w:szCs w:val="24"/>
          <w:lang w:val="ru-RU"/>
        </w:rPr>
        <w:t xml:space="preserve">млн. леев или на </w:t>
      </w:r>
      <w:r w:rsidRPr="00A6382E">
        <w:rPr>
          <w:rFonts w:ascii="Calibri Light" w:eastAsia="Calibri" w:hAnsi="Calibri Light" w:cstheme="majorHAnsi"/>
          <w:sz w:val="24"/>
          <w:szCs w:val="24"/>
          <w:lang w:val="ru-RU" w:eastAsia="ru-RU"/>
        </w:rPr>
        <w:t xml:space="preserve">199,9 </w:t>
      </w:r>
      <w:r w:rsidRPr="00A6382E">
        <w:rPr>
          <w:rFonts w:ascii="Calibri Light" w:eastAsia="Calibri" w:hAnsi="Calibri Light" w:cstheme="majorHAnsi"/>
          <w:sz w:val="24"/>
          <w:szCs w:val="24"/>
          <w:lang w:val="ru-RU"/>
        </w:rPr>
        <w:t>млн. леев больше.</w:t>
      </w:r>
    </w:p>
    <w:p w:rsidR="00D606B9" w:rsidRPr="00A6382E" w:rsidRDefault="00D606B9" w:rsidP="00D606B9">
      <w:pPr>
        <w:tabs>
          <w:tab w:val="left" w:pos="0"/>
          <w:tab w:val="left" w:pos="142"/>
        </w:tabs>
        <w:spacing w:after="0"/>
        <w:jc w:val="both"/>
        <w:rPr>
          <w:rFonts w:ascii="Calibri Light" w:eastAsia="Calibri" w:hAnsi="Calibri Light" w:cstheme="majorHAnsi"/>
          <w:sz w:val="24"/>
          <w:szCs w:val="24"/>
          <w:lang w:eastAsia="ru-RU"/>
        </w:rPr>
      </w:pPr>
      <w:r w:rsidRPr="00A6382E">
        <w:rPr>
          <w:rFonts w:ascii="Calibri Light" w:eastAsia="Calibri" w:hAnsi="Calibri Light" w:cstheme="majorHAnsi"/>
          <w:sz w:val="24"/>
          <w:szCs w:val="24"/>
          <w:lang w:eastAsia="ru-RU"/>
        </w:rPr>
        <w:t xml:space="preserve">В целом, колебание количества </w:t>
      </w:r>
      <w:r w:rsidRPr="00A6382E">
        <w:rPr>
          <w:rFonts w:ascii="Calibri Light" w:eastAsia="Book Antiqua" w:hAnsi="Calibri Light" w:cstheme="majorHAnsi"/>
          <w:sz w:val="24"/>
          <w:szCs w:val="24"/>
        </w:rPr>
        <w:t xml:space="preserve">налогоплательщиков и сумма </w:t>
      </w:r>
      <w:r w:rsidRPr="00A6382E">
        <w:rPr>
          <w:rFonts w:ascii="Calibri Light" w:hAnsi="Calibri Light" w:cstheme="majorHAnsi"/>
          <w:sz w:val="24"/>
          <w:szCs w:val="24"/>
        </w:rPr>
        <w:t xml:space="preserve">налоговых обязательств, зарегистрированных на специальном учете в течение последних 3 лет </w:t>
      </w:r>
      <w:r w:rsidRPr="00A6382E">
        <w:rPr>
          <w:rFonts w:ascii="Calibri Light" w:eastAsia="Calibri" w:hAnsi="Calibri Light" w:cstheme="majorHAnsi"/>
          <w:sz w:val="24"/>
          <w:szCs w:val="24"/>
          <w:lang w:eastAsia="ru-RU"/>
        </w:rPr>
        <w:t>(2017- 2019 годы), представлены в следующей таблице.</w:t>
      </w:r>
    </w:p>
    <w:p w:rsidR="00D606B9" w:rsidRPr="00A6382E" w:rsidRDefault="00D606B9" w:rsidP="00D606B9">
      <w:pPr>
        <w:tabs>
          <w:tab w:val="left" w:pos="0"/>
        </w:tabs>
        <w:spacing w:after="0"/>
        <w:jc w:val="right"/>
        <w:rPr>
          <w:rFonts w:ascii="Calibri Light" w:eastAsia="Calibri" w:hAnsi="Calibri Light" w:cstheme="majorHAnsi"/>
          <w:i/>
          <w:sz w:val="24"/>
          <w:szCs w:val="24"/>
          <w:lang w:eastAsia="ru-RU"/>
        </w:rPr>
      </w:pPr>
      <w:r w:rsidRPr="00A6382E">
        <w:rPr>
          <w:rFonts w:ascii="Calibri Light" w:eastAsia="Calibri" w:hAnsi="Calibri Light" w:cstheme="majorHAnsi"/>
          <w:i/>
          <w:sz w:val="24"/>
          <w:szCs w:val="24"/>
          <w:lang w:eastAsia="ru-RU"/>
        </w:rPr>
        <w:t>Таблица №3</w:t>
      </w:r>
    </w:p>
    <w:p w:rsidR="00D606B9" w:rsidRPr="00A6382E" w:rsidRDefault="00D606B9" w:rsidP="00D606B9">
      <w:pPr>
        <w:tabs>
          <w:tab w:val="left" w:pos="0"/>
        </w:tabs>
        <w:spacing w:after="0"/>
        <w:jc w:val="right"/>
        <w:rPr>
          <w:rFonts w:ascii="Calibri Light" w:eastAsia="Calibri" w:hAnsi="Calibri Light" w:cstheme="majorHAnsi"/>
          <w:b/>
          <w:sz w:val="24"/>
          <w:szCs w:val="24"/>
          <w:lang w:eastAsia="ru-RU"/>
        </w:rPr>
      </w:pPr>
      <w:r w:rsidRPr="00A6382E">
        <w:rPr>
          <w:rFonts w:ascii="Calibri Light" w:eastAsia="Calibri" w:hAnsi="Calibri Light" w:cstheme="majorHAnsi"/>
          <w:b/>
          <w:sz w:val="24"/>
          <w:szCs w:val="24"/>
          <w:lang w:eastAsia="ru-RU"/>
        </w:rPr>
        <w:lastRenderedPageBreak/>
        <w:t>(млн. леев)</w:t>
      </w:r>
    </w:p>
    <w:tbl>
      <w:tblPr>
        <w:tblStyle w:val="PlainTable11"/>
        <w:tblW w:w="9895" w:type="dxa"/>
        <w:tblLayout w:type="fixed"/>
        <w:tblLook w:val="04A0" w:firstRow="1" w:lastRow="0" w:firstColumn="1" w:lastColumn="0" w:noHBand="0" w:noVBand="1"/>
      </w:tblPr>
      <w:tblGrid>
        <w:gridCol w:w="1255"/>
        <w:gridCol w:w="2340"/>
        <w:gridCol w:w="2520"/>
        <w:gridCol w:w="1440"/>
        <w:gridCol w:w="1080"/>
        <w:gridCol w:w="1260"/>
      </w:tblGrid>
      <w:tr w:rsidR="00D606B9" w:rsidRPr="00A6382E" w:rsidTr="00241ECE">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55" w:type="dxa"/>
            <w:vMerge w:val="restart"/>
          </w:tcPr>
          <w:p w:rsidR="00D606B9" w:rsidRPr="00A6382E" w:rsidRDefault="00D606B9" w:rsidP="00241ECE">
            <w:pPr>
              <w:tabs>
                <w:tab w:val="left" w:pos="0"/>
              </w:tabs>
              <w:jc w:val="both"/>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Год</w:t>
            </w:r>
          </w:p>
        </w:tc>
        <w:tc>
          <w:tcPr>
            <w:tcW w:w="2340" w:type="dxa"/>
            <w:vMerge w:val="restart"/>
          </w:tcPr>
          <w:p w:rsidR="00D606B9" w:rsidRPr="00A6382E" w:rsidRDefault="00D606B9" w:rsidP="00241ECE">
            <w:pPr>
              <w:tabs>
                <w:tab w:val="left" w:pos="0"/>
              </w:tabs>
              <w:ind w:right="78"/>
              <w:jc w:val="both"/>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Количество налогоплательщиков</w:t>
            </w:r>
          </w:p>
        </w:tc>
        <w:tc>
          <w:tcPr>
            <w:tcW w:w="2520" w:type="dxa"/>
            <w:vMerge w:val="restart"/>
          </w:tcPr>
          <w:p w:rsidR="00D606B9" w:rsidRPr="00A6382E" w:rsidRDefault="00D606B9" w:rsidP="00241ECE">
            <w:pPr>
              <w:tabs>
                <w:tab w:val="left" w:pos="0"/>
              </w:tabs>
              <w:jc w:val="both"/>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 xml:space="preserve">Остаток общей суммы налоговых обязательств из специального учета </w:t>
            </w:r>
          </w:p>
        </w:tc>
        <w:tc>
          <w:tcPr>
            <w:tcW w:w="3780" w:type="dxa"/>
            <w:gridSpan w:val="3"/>
          </w:tcPr>
          <w:p w:rsidR="00D606B9" w:rsidRPr="00A6382E" w:rsidRDefault="00D606B9" w:rsidP="00241ECE">
            <w:pPr>
              <w:tabs>
                <w:tab w:val="left" w:pos="0"/>
              </w:tabs>
              <w:jc w:val="center"/>
              <w:cnfStyle w:val="100000000000" w:firstRow="1"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в том числе:</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255" w:type="dxa"/>
            <w:vMerge/>
          </w:tcPr>
          <w:p w:rsidR="00D606B9" w:rsidRPr="00A6382E" w:rsidRDefault="00D606B9" w:rsidP="00241ECE">
            <w:pPr>
              <w:tabs>
                <w:tab w:val="left" w:pos="0"/>
              </w:tabs>
              <w:jc w:val="both"/>
              <w:rPr>
                <w:rFonts w:ascii="Calibri Light" w:eastAsia="Calibri" w:hAnsi="Calibri Light" w:cstheme="majorHAnsi"/>
                <w:sz w:val="20"/>
                <w:szCs w:val="20"/>
                <w:lang w:val="ru-RU" w:eastAsia="ru-RU"/>
              </w:rPr>
            </w:pPr>
          </w:p>
        </w:tc>
        <w:tc>
          <w:tcPr>
            <w:tcW w:w="2340" w:type="dxa"/>
            <w:vMerge/>
          </w:tcPr>
          <w:p w:rsidR="00D606B9" w:rsidRPr="00A6382E" w:rsidRDefault="00D606B9" w:rsidP="00241ECE">
            <w:pPr>
              <w:tabs>
                <w:tab w:val="left" w:pos="0"/>
              </w:tabs>
              <w:ind w:right="78"/>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p>
        </w:tc>
        <w:tc>
          <w:tcPr>
            <w:tcW w:w="2520" w:type="dxa"/>
            <w:vMerge/>
          </w:tcPr>
          <w:p w:rsidR="00D606B9" w:rsidRPr="00A6382E" w:rsidRDefault="00D606B9" w:rsidP="00241ECE">
            <w:pPr>
              <w:tabs>
                <w:tab w:val="left" w:pos="0"/>
              </w:tabs>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p>
        </w:tc>
        <w:tc>
          <w:tcPr>
            <w:tcW w:w="1440" w:type="dxa"/>
          </w:tcPr>
          <w:p w:rsidR="00D606B9" w:rsidRPr="00A6382E" w:rsidRDefault="00D606B9" w:rsidP="00241ECE">
            <w:pPr>
              <w:tabs>
                <w:tab w:val="left" w:pos="0"/>
              </w:tabs>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i/>
                <w:sz w:val="20"/>
                <w:szCs w:val="20"/>
                <w:lang w:val="ru-RU" w:eastAsia="ru-RU"/>
              </w:rPr>
            </w:pPr>
            <w:r w:rsidRPr="00A6382E">
              <w:rPr>
                <w:rFonts w:ascii="Calibri Light" w:eastAsia="Calibri" w:hAnsi="Calibri Light" w:cstheme="majorHAnsi"/>
                <w:i/>
                <w:sz w:val="20"/>
                <w:szCs w:val="20"/>
                <w:lang w:val="ru-RU" w:eastAsia="ru-RU"/>
              </w:rPr>
              <w:t xml:space="preserve">основные платежи </w:t>
            </w:r>
          </w:p>
        </w:tc>
        <w:tc>
          <w:tcPr>
            <w:tcW w:w="1080" w:type="dxa"/>
          </w:tcPr>
          <w:p w:rsidR="00D606B9" w:rsidRPr="00A6382E" w:rsidRDefault="00D606B9" w:rsidP="00241ECE">
            <w:pPr>
              <w:tabs>
                <w:tab w:val="left" w:pos="0"/>
              </w:tabs>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i/>
                <w:sz w:val="20"/>
                <w:szCs w:val="20"/>
                <w:lang w:val="ru-RU" w:eastAsia="ru-RU"/>
              </w:rPr>
            </w:pPr>
            <w:r w:rsidRPr="00A6382E">
              <w:rPr>
                <w:rFonts w:ascii="Calibri Light" w:eastAsia="Calibri" w:hAnsi="Calibri Light" w:cstheme="majorHAnsi"/>
                <w:i/>
                <w:sz w:val="20"/>
                <w:szCs w:val="20"/>
                <w:lang w:val="ru-RU" w:eastAsia="ru-RU"/>
              </w:rPr>
              <w:t xml:space="preserve"> пени </w:t>
            </w:r>
          </w:p>
        </w:tc>
        <w:tc>
          <w:tcPr>
            <w:tcW w:w="1260" w:type="dxa"/>
          </w:tcPr>
          <w:p w:rsidR="00D606B9" w:rsidRPr="00A6382E" w:rsidRDefault="00D606B9" w:rsidP="00241ECE">
            <w:pPr>
              <w:tabs>
                <w:tab w:val="left" w:pos="0"/>
              </w:tabs>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i/>
                <w:sz w:val="20"/>
                <w:szCs w:val="20"/>
                <w:lang w:val="ru-RU" w:eastAsia="ru-RU"/>
              </w:rPr>
            </w:pPr>
            <w:r w:rsidRPr="00A6382E">
              <w:rPr>
                <w:rFonts w:ascii="Calibri Light" w:eastAsia="Calibri" w:hAnsi="Calibri Light" w:cstheme="majorHAnsi"/>
                <w:i/>
                <w:sz w:val="20"/>
                <w:szCs w:val="20"/>
                <w:lang w:val="ru-RU" w:eastAsia="ru-RU"/>
              </w:rPr>
              <w:t>штрафы</w:t>
            </w:r>
          </w:p>
        </w:tc>
      </w:tr>
      <w:tr w:rsidR="00D606B9" w:rsidRPr="00A6382E" w:rsidTr="00241ECE">
        <w:trPr>
          <w:trHeight w:val="359"/>
        </w:trPr>
        <w:tc>
          <w:tcPr>
            <w:cnfStyle w:val="001000000000" w:firstRow="0" w:lastRow="0" w:firstColumn="1" w:lastColumn="0" w:oddVBand="0" w:evenVBand="0" w:oddHBand="0" w:evenHBand="0" w:firstRowFirstColumn="0" w:firstRowLastColumn="0" w:lastRowFirstColumn="0" w:lastRowLastColumn="0"/>
            <w:tcW w:w="1255" w:type="dxa"/>
          </w:tcPr>
          <w:p w:rsidR="00D606B9" w:rsidRPr="00A6382E" w:rsidRDefault="00D606B9" w:rsidP="00241ECE">
            <w:pPr>
              <w:tabs>
                <w:tab w:val="left" w:pos="0"/>
              </w:tabs>
              <w:jc w:val="both"/>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2017</w:t>
            </w:r>
          </w:p>
        </w:tc>
        <w:tc>
          <w:tcPr>
            <w:tcW w:w="234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2578</w:t>
            </w:r>
          </w:p>
        </w:tc>
        <w:tc>
          <w:tcPr>
            <w:tcW w:w="252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9 034,3</w:t>
            </w:r>
          </w:p>
        </w:tc>
        <w:tc>
          <w:tcPr>
            <w:tcW w:w="144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6382E">
              <w:rPr>
                <w:rFonts w:ascii="Calibri Light" w:eastAsia="Times New Roman" w:hAnsi="Calibri Light" w:cstheme="majorHAnsi"/>
                <w:sz w:val="20"/>
                <w:szCs w:val="20"/>
                <w:lang w:val="ru-RU" w:eastAsia="ru-RU"/>
              </w:rPr>
              <w:t>4 711,08</w:t>
            </w:r>
          </w:p>
        </w:tc>
        <w:tc>
          <w:tcPr>
            <w:tcW w:w="108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6382E">
              <w:rPr>
                <w:rFonts w:ascii="Calibri Light" w:eastAsia="Times New Roman" w:hAnsi="Calibri Light" w:cstheme="majorHAnsi"/>
                <w:sz w:val="20"/>
                <w:szCs w:val="20"/>
                <w:lang w:val="ru-RU" w:eastAsia="ru-RU"/>
              </w:rPr>
              <w:t>1 548,4</w:t>
            </w:r>
          </w:p>
        </w:tc>
        <w:tc>
          <w:tcPr>
            <w:tcW w:w="126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6382E">
              <w:rPr>
                <w:rFonts w:ascii="Calibri Light" w:eastAsia="Times New Roman" w:hAnsi="Calibri Light" w:cstheme="majorHAnsi"/>
                <w:sz w:val="20"/>
                <w:szCs w:val="20"/>
                <w:lang w:val="ru-RU" w:eastAsia="ru-RU"/>
              </w:rPr>
              <w:t>2 774,8</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5" w:type="dxa"/>
          </w:tcPr>
          <w:p w:rsidR="00D606B9" w:rsidRPr="00A6382E" w:rsidRDefault="00D606B9" w:rsidP="00241ECE">
            <w:pPr>
              <w:tabs>
                <w:tab w:val="left" w:pos="0"/>
              </w:tabs>
              <w:jc w:val="both"/>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2018</w:t>
            </w:r>
          </w:p>
        </w:tc>
        <w:tc>
          <w:tcPr>
            <w:tcW w:w="2340" w:type="dxa"/>
          </w:tcPr>
          <w:p w:rsidR="00D606B9" w:rsidRPr="00A6382E" w:rsidRDefault="00D606B9" w:rsidP="00241ECE">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2298</w:t>
            </w:r>
          </w:p>
        </w:tc>
        <w:tc>
          <w:tcPr>
            <w:tcW w:w="2520" w:type="dxa"/>
          </w:tcPr>
          <w:p w:rsidR="00D606B9" w:rsidRPr="00A6382E" w:rsidRDefault="00D606B9" w:rsidP="00241ECE">
            <w:pPr>
              <w:tabs>
                <w:tab w:val="left" w:pos="0"/>
                <w:tab w:val="left" w:pos="624"/>
                <w:tab w:val="center" w:pos="1152"/>
              </w:tabs>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ab/>
            </w:r>
            <w:r w:rsidRPr="00A6382E">
              <w:rPr>
                <w:rFonts w:ascii="Calibri Light" w:eastAsia="Calibri" w:hAnsi="Calibri Light" w:cstheme="majorHAnsi"/>
                <w:sz w:val="20"/>
                <w:szCs w:val="20"/>
                <w:lang w:val="ru-RU" w:eastAsia="ru-RU"/>
              </w:rPr>
              <w:tab/>
              <w:t>11 493,4</w:t>
            </w:r>
          </w:p>
        </w:tc>
        <w:tc>
          <w:tcPr>
            <w:tcW w:w="1440" w:type="dxa"/>
          </w:tcPr>
          <w:p w:rsidR="00D606B9" w:rsidRPr="00A6382E" w:rsidRDefault="00D606B9" w:rsidP="00241ECE">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5 791,6</w:t>
            </w:r>
          </w:p>
        </w:tc>
        <w:tc>
          <w:tcPr>
            <w:tcW w:w="1080" w:type="dxa"/>
          </w:tcPr>
          <w:p w:rsidR="00D606B9" w:rsidRPr="00A6382E" w:rsidRDefault="00D606B9" w:rsidP="00241ECE">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2 714,1</w:t>
            </w:r>
          </w:p>
        </w:tc>
        <w:tc>
          <w:tcPr>
            <w:tcW w:w="1260" w:type="dxa"/>
          </w:tcPr>
          <w:p w:rsidR="00D606B9" w:rsidRPr="00A6382E" w:rsidRDefault="00D606B9" w:rsidP="00241ECE">
            <w:pPr>
              <w:tabs>
                <w:tab w:val="left" w:pos="0"/>
              </w:tabs>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3 527,7</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1255" w:type="dxa"/>
          </w:tcPr>
          <w:p w:rsidR="00D606B9" w:rsidRPr="00A6382E" w:rsidRDefault="00D606B9" w:rsidP="00241ECE">
            <w:pPr>
              <w:tabs>
                <w:tab w:val="left" w:pos="0"/>
              </w:tabs>
              <w:jc w:val="both"/>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2019</w:t>
            </w:r>
          </w:p>
        </w:tc>
        <w:tc>
          <w:tcPr>
            <w:tcW w:w="234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2368</w:t>
            </w:r>
          </w:p>
        </w:tc>
        <w:tc>
          <w:tcPr>
            <w:tcW w:w="252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12 034,4</w:t>
            </w:r>
          </w:p>
        </w:tc>
        <w:tc>
          <w:tcPr>
            <w:tcW w:w="144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6 031,3</w:t>
            </w:r>
          </w:p>
        </w:tc>
        <w:tc>
          <w:tcPr>
            <w:tcW w:w="108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2 531,1</w:t>
            </w:r>
          </w:p>
        </w:tc>
        <w:tc>
          <w:tcPr>
            <w:tcW w:w="1260" w:type="dxa"/>
          </w:tcPr>
          <w:p w:rsidR="00D606B9" w:rsidRPr="00A6382E" w:rsidRDefault="00D606B9" w:rsidP="00241ECE">
            <w:pPr>
              <w:tabs>
                <w:tab w:val="left" w:pos="0"/>
              </w:tabs>
              <w:jc w:val="center"/>
              <w:cnfStyle w:val="000000000000" w:firstRow="0" w:lastRow="0" w:firstColumn="0" w:lastColumn="0" w:oddVBand="0" w:evenVBand="0" w:oddHBand="0" w:evenHBand="0" w:firstRowFirstColumn="0" w:firstRowLastColumn="0" w:lastRowFirstColumn="0" w:lastRowLastColumn="0"/>
              <w:rPr>
                <w:rFonts w:ascii="Calibri Light" w:eastAsia="Calibri" w:hAnsi="Calibri Light" w:cstheme="majorHAnsi"/>
                <w:sz w:val="20"/>
                <w:szCs w:val="20"/>
                <w:lang w:val="ru-RU" w:eastAsia="ru-RU"/>
              </w:rPr>
            </w:pPr>
            <w:r w:rsidRPr="00A6382E">
              <w:rPr>
                <w:rFonts w:ascii="Calibri Light" w:eastAsia="Calibri" w:hAnsi="Calibri Light" w:cstheme="majorHAnsi"/>
                <w:sz w:val="20"/>
                <w:szCs w:val="20"/>
                <w:lang w:val="ru-RU" w:eastAsia="ru-RU"/>
              </w:rPr>
              <w:t>3 651,7</w:t>
            </w:r>
          </w:p>
        </w:tc>
      </w:tr>
    </w:tbl>
    <w:p w:rsidR="00D606B9" w:rsidRPr="00A6382E" w:rsidRDefault="00D606B9" w:rsidP="00D606B9">
      <w:pPr>
        <w:jc w:val="both"/>
        <w:rPr>
          <w:rFonts w:ascii="Calibri Light" w:hAnsi="Calibri Light" w:cstheme="majorHAnsi"/>
          <w:i/>
          <w:sz w:val="18"/>
          <w:szCs w:val="18"/>
        </w:rPr>
      </w:pPr>
      <w:r w:rsidRPr="00A6382E">
        <w:rPr>
          <w:rFonts w:ascii="Calibri Light" w:hAnsi="Calibri Light" w:cstheme="majorHAnsi"/>
          <w:b/>
          <w:i/>
          <w:sz w:val="18"/>
          <w:szCs w:val="18"/>
        </w:rPr>
        <w:t>Источник:</w:t>
      </w:r>
      <w:r w:rsidRPr="00A6382E">
        <w:rPr>
          <w:rFonts w:ascii="Calibri Light" w:hAnsi="Calibri Light" w:cstheme="majorHAnsi"/>
          <w:i/>
          <w:sz w:val="18"/>
          <w:szCs w:val="18"/>
        </w:rPr>
        <w:t xml:space="preserve"> Отчеты, представленные ГНС для МФ в 2017-2019 годах.</w:t>
      </w:r>
    </w:p>
    <w:p w:rsidR="00D606B9" w:rsidRPr="00A6382E" w:rsidRDefault="00D606B9" w:rsidP="00D606B9">
      <w:pPr>
        <w:spacing w:before="120" w:after="0"/>
        <w:jc w:val="both"/>
        <w:rPr>
          <w:rFonts w:ascii="Calibri Light" w:hAnsi="Calibri Light" w:cstheme="majorHAnsi"/>
          <w:sz w:val="24"/>
          <w:szCs w:val="24"/>
        </w:rPr>
      </w:pPr>
      <w:r w:rsidRPr="00A6382E">
        <w:rPr>
          <w:rFonts w:ascii="Calibri Light" w:hAnsi="Calibri Light" w:cstheme="majorHAnsi"/>
          <w:sz w:val="24"/>
          <w:szCs w:val="24"/>
        </w:rPr>
        <w:t xml:space="preserve">Так, согласно данным общего учета ГНС, по состоянию не 31.12.2019, налоговые обязательства, которые числятся на специальном учете, составили 12034,4 </w:t>
      </w:r>
      <w:r w:rsidRPr="00A6382E">
        <w:rPr>
          <w:rFonts w:ascii="Calibri Light" w:eastAsia="Calibri" w:hAnsi="Calibri Light" w:cstheme="majorHAnsi"/>
          <w:sz w:val="24"/>
          <w:szCs w:val="24"/>
        </w:rPr>
        <w:t xml:space="preserve">млн. леев, увеличившись на </w:t>
      </w:r>
      <w:r w:rsidRPr="00A6382E">
        <w:rPr>
          <w:rFonts w:ascii="Calibri Light" w:hAnsi="Calibri Light" w:cstheme="majorHAnsi"/>
          <w:sz w:val="24"/>
          <w:szCs w:val="24"/>
        </w:rPr>
        <w:t xml:space="preserve">541,0 </w:t>
      </w:r>
      <w:r w:rsidRPr="00A6382E">
        <w:rPr>
          <w:rFonts w:ascii="Calibri Light" w:eastAsia="Calibri" w:hAnsi="Calibri Light" w:cstheme="majorHAnsi"/>
          <w:sz w:val="24"/>
          <w:szCs w:val="24"/>
        </w:rPr>
        <w:t xml:space="preserve">млн. леев по сравнению с </w:t>
      </w:r>
      <w:r w:rsidRPr="00A6382E">
        <w:rPr>
          <w:rFonts w:ascii="Calibri Light" w:hAnsi="Calibri Light" w:cstheme="majorHAnsi"/>
          <w:sz w:val="24"/>
          <w:szCs w:val="24"/>
        </w:rPr>
        <w:t xml:space="preserve">2018 годом и, соответственно, на сумму 3000,1 </w:t>
      </w:r>
      <w:r w:rsidRPr="00A6382E">
        <w:rPr>
          <w:rFonts w:ascii="Calibri Light" w:eastAsia="Calibri" w:hAnsi="Calibri Light" w:cstheme="majorHAnsi"/>
          <w:sz w:val="24"/>
          <w:szCs w:val="24"/>
        </w:rPr>
        <w:t xml:space="preserve">млн. леев – по сравнению с </w:t>
      </w:r>
      <w:r w:rsidRPr="00A6382E">
        <w:rPr>
          <w:rFonts w:ascii="Calibri Light" w:hAnsi="Calibri Light" w:cstheme="majorHAnsi"/>
          <w:sz w:val="24"/>
          <w:szCs w:val="24"/>
        </w:rPr>
        <w:t>2017 годом.</w:t>
      </w:r>
    </w:p>
    <w:p w:rsidR="00D606B9" w:rsidRPr="00A6382E" w:rsidRDefault="00D606B9" w:rsidP="00D606B9">
      <w:pPr>
        <w:spacing w:before="120" w:after="0"/>
        <w:jc w:val="both"/>
        <w:rPr>
          <w:rFonts w:ascii="Calibri Light" w:hAnsi="Calibri Light" w:cstheme="majorHAnsi"/>
          <w:sz w:val="24"/>
          <w:szCs w:val="24"/>
        </w:rPr>
      </w:pPr>
      <w:r w:rsidRPr="00A6382E">
        <w:rPr>
          <w:rFonts w:ascii="Calibri Light" w:hAnsi="Calibri Light" w:cstheme="majorHAnsi"/>
          <w:sz w:val="24"/>
          <w:szCs w:val="24"/>
        </w:rPr>
        <w:t>Согласно информации, представленной ГНС аудиторской группе, остаток налоговых обязательств, задолженных в ГБ, взятых на специальный учет на основании ст.206 Налогового кодекса по состоянию на 31.12.2019, в зависимости от невозможности их возмещения, представлены в следующей таблице.</w:t>
      </w:r>
    </w:p>
    <w:p w:rsidR="00D606B9" w:rsidRPr="00A6382E" w:rsidRDefault="00D606B9" w:rsidP="00D606B9">
      <w:pPr>
        <w:tabs>
          <w:tab w:val="left" w:pos="0"/>
        </w:tabs>
        <w:spacing w:after="0"/>
        <w:jc w:val="right"/>
        <w:rPr>
          <w:rFonts w:ascii="Calibri Light" w:eastAsia="Calibri" w:hAnsi="Calibri Light" w:cstheme="majorHAnsi"/>
          <w:i/>
          <w:sz w:val="24"/>
          <w:szCs w:val="24"/>
          <w:lang w:eastAsia="ru-RU"/>
        </w:rPr>
      </w:pPr>
      <w:r w:rsidRPr="00A6382E">
        <w:rPr>
          <w:rFonts w:ascii="Calibri Light" w:eastAsia="Calibri" w:hAnsi="Calibri Light" w:cstheme="majorHAnsi"/>
          <w:i/>
          <w:sz w:val="24"/>
          <w:szCs w:val="24"/>
          <w:lang w:eastAsia="ru-RU"/>
        </w:rPr>
        <w:t>Таблица №4</w:t>
      </w:r>
    </w:p>
    <w:p w:rsidR="00D606B9" w:rsidRPr="00A6382E" w:rsidRDefault="00D606B9" w:rsidP="00D606B9">
      <w:pPr>
        <w:tabs>
          <w:tab w:val="left" w:pos="0"/>
        </w:tabs>
        <w:spacing w:after="0"/>
        <w:jc w:val="right"/>
        <w:rPr>
          <w:rFonts w:ascii="Calibri Light" w:eastAsia="Calibri" w:hAnsi="Calibri Light" w:cstheme="majorHAnsi"/>
          <w:b/>
          <w:sz w:val="24"/>
          <w:szCs w:val="24"/>
          <w:lang w:eastAsia="ru-RU"/>
        </w:rPr>
      </w:pPr>
      <w:r w:rsidRPr="00A6382E">
        <w:rPr>
          <w:rFonts w:ascii="Calibri Light" w:eastAsia="Calibri" w:hAnsi="Calibri Light" w:cstheme="majorHAnsi"/>
          <w:b/>
          <w:sz w:val="24"/>
          <w:szCs w:val="24"/>
          <w:lang w:eastAsia="ru-RU"/>
        </w:rPr>
        <w:t>(млн. леев)</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057"/>
        <w:gridCol w:w="1340"/>
      </w:tblGrid>
      <w:tr w:rsidR="00D606B9" w:rsidRPr="00A6382E" w:rsidTr="00241ECE">
        <w:trPr>
          <w:trHeight w:val="818"/>
        </w:trPr>
        <w:tc>
          <w:tcPr>
            <w:tcW w:w="1668" w:type="dxa"/>
            <w:vAlign w:val="center"/>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 xml:space="preserve">Положения ст.206 Налого-вого кодекса </w:t>
            </w:r>
          </w:p>
        </w:tc>
        <w:tc>
          <w:tcPr>
            <w:tcW w:w="7057" w:type="dxa"/>
            <w:vAlign w:val="center"/>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 xml:space="preserve">Условия отнесения </w:t>
            </w:r>
          </w:p>
        </w:tc>
        <w:tc>
          <w:tcPr>
            <w:tcW w:w="1340" w:type="dxa"/>
            <w:vAlign w:val="center"/>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Сумма</w:t>
            </w:r>
          </w:p>
        </w:tc>
      </w:tr>
      <w:tr w:rsidR="00D606B9" w:rsidRPr="00A6382E" w:rsidTr="00241ECE">
        <w:tc>
          <w:tcPr>
            <w:tcW w:w="1668" w:type="dxa"/>
          </w:tcPr>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r w:rsidRPr="00A6382E">
              <w:rPr>
                <w:rFonts w:ascii="Calibri Light" w:eastAsia="Calibri" w:hAnsi="Calibri Light" w:cstheme="minorHAnsi"/>
                <w:sz w:val="18"/>
                <w:szCs w:val="18"/>
              </w:rPr>
              <w:t>a)</w:t>
            </w:r>
          </w:p>
        </w:tc>
        <w:tc>
          <w:tcPr>
            <w:tcW w:w="7057" w:type="dxa"/>
          </w:tcPr>
          <w:p w:rsidR="00D606B9" w:rsidRPr="00A6382E" w:rsidRDefault="00D606B9" w:rsidP="00241ECE">
            <w:pPr>
              <w:spacing w:after="0"/>
              <w:rPr>
                <w:rFonts w:ascii="Calibri Light" w:eastAsia="Calibri" w:hAnsi="Calibri Light" w:cstheme="minorHAnsi"/>
                <w:sz w:val="18"/>
                <w:szCs w:val="18"/>
              </w:rPr>
            </w:pPr>
            <w:r w:rsidRPr="00A6382E">
              <w:rPr>
                <w:rStyle w:val="s0"/>
                <w:rFonts w:ascii="Calibri Light" w:hAnsi="Calibri Light"/>
                <w:color w:val="000000"/>
                <w:sz w:val="18"/>
                <w:szCs w:val="18"/>
              </w:rPr>
              <w:t>Ликвидированное лицо не имеет правопреемника и не располагает имуществом, на которое может быть обращено взыскание</w:t>
            </w:r>
            <w:r w:rsidRPr="00A6382E">
              <w:rPr>
                <w:rFonts w:ascii="Calibri Light" w:hAnsi="Calibri Light"/>
                <w:sz w:val="18"/>
                <w:szCs w:val="18"/>
              </w:rPr>
              <w:t xml:space="preserve"> </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21,0</w:t>
            </w:r>
          </w:p>
        </w:tc>
      </w:tr>
      <w:tr w:rsidR="00D606B9" w:rsidRPr="00A6382E" w:rsidTr="00241ECE">
        <w:tc>
          <w:tcPr>
            <w:tcW w:w="1668" w:type="dxa"/>
          </w:tcPr>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r w:rsidRPr="00A6382E">
              <w:rPr>
                <w:rFonts w:ascii="Calibri Light" w:hAnsi="Calibri Light" w:cstheme="minorHAnsi"/>
                <w:sz w:val="18"/>
                <w:szCs w:val="18"/>
              </w:rPr>
              <w:t>b)</w:t>
            </w:r>
          </w:p>
        </w:tc>
        <w:tc>
          <w:tcPr>
            <w:tcW w:w="7057" w:type="dxa"/>
          </w:tcPr>
          <w:p w:rsidR="00D606B9" w:rsidRPr="00A6382E" w:rsidRDefault="00D606B9" w:rsidP="00241ECE">
            <w:pPr>
              <w:spacing w:after="0"/>
              <w:rPr>
                <w:rFonts w:ascii="Calibri Light" w:hAnsi="Calibri Light"/>
                <w:sz w:val="18"/>
                <w:szCs w:val="18"/>
              </w:rPr>
            </w:pPr>
            <w:r w:rsidRPr="00A6382E">
              <w:rPr>
                <w:rStyle w:val="s0"/>
                <w:rFonts w:ascii="Calibri Light" w:hAnsi="Calibri Light"/>
                <w:color w:val="000000"/>
                <w:sz w:val="18"/>
                <w:szCs w:val="18"/>
              </w:rPr>
              <w:t xml:space="preserve">Лицо находится в процессе ликвидации (роспуска) или несостоятельности </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6 733,6</w:t>
            </w:r>
          </w:p>
        </w:tc>
      </w:tr>
      <w:tr w:rsidR="00D606B9" w:rsidRPr="00A6382E" w:rsidTr="00241ECE">
        <w:tc>
          <w:tcPr>
            <w:tcW w:w="1668" w:type="dxa"/>
          </w:tcPr>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r w:rsidRPr="00A6382E">
              <w:rPr>
                <w:rFonts w:ascii="Calibri Light" w:hAnsi="Calibri Light" w:cstheme="minorHAnsi"/>
                <w:sz w:val="18"/>
                <w:szCs w:val="18"/>
              </w:rPr>
              <w:t>c)</w:t>
            </w:r>
          </w:p>
        </w:tc>
        <w:tc>
          <w:tcPr>
            <w:tcW w:w="7057" w:type="dxa"/>
          </w:tcPr>
          <w:p w:rsidR="00D606B9" w:rsidRPr="00A6382E" w:rsidRDefault="00D606B9" w:rsidP="00241ECE">
            <w:pPr>
              <w:spacing w:after="0"/>
              <w:rPr>
                <w:rFonts w:ascii="Calibri Light" w:eastAsia="Calibri" w:hAnsi="Calibri Light" w:cstheme="minorHAnsi"/>
                <w:sz w:val="18"/>
                <w:szCs w:val="18"/>
              </w:rPr>
            </w:pPr>
            <w:r w:rsidRPr="00A6382E">
              <w:rPr>
                <w:rStyle w:val="s0"/>
                <w:rFonts w:ascii="Calibri Light" w:hAnsi="Calibri Light"/>
                <w:color w:val="000000"/>
                <w:sz w:val="18"/>
                <w:szCs w:val="18"/>
              </w:rPr>
              <w:t>Имеется судебный акт, приостанавливающий исполнение решения ГНС по делу о налоговом нарушении или о принудительном взыскании - на период действия акта о приостановлении</w:t>
            </w:r>
            <w:r w:rsidRPr="00A6382E">
              <w:rPr>
                <w:rFonts w:ascii="Calibri Light" w:hAnsi="Calibri Light"/>
                <w:sz w:val="18"/>
                <w:szCs w:val="18"/>
              </w:rPr>
              <w:t xml:space="preserve"> </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189,1</w:t>
            </w:r>
          </w:p>
        </w:tc>
      </w:tr>
      <w:tr w:rsidR="00D606B9" w:rsidRPr="00A6382E" w:rsidTr="00241ECE">
        <w:tc>
          <w:tcPr>
            <w:tcW w:w="1668" w:type="dxa"/>
          </w:tcPr>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r w:rsidRPr="00A6382E">
              <w:rPr>
                <w:rFonts w:ascii="Calibri Light" w:hAnsi="Calibri Light"/>
                <w:sz w:val="18"/>
                <w:szCs w:val="18"/>
              </w:rPr>
              <w:t>d)</w:t>
            </w:r>
          </w:p>
        </w:tc>
        <w:tc>
          <w:tcPr>
            <w:tcW w:w="7057" w:type="dxa"/>
          </w:tcPr>
          <w:p w:rsidR="00D606B9" w:rsidRPr="00A6382E" w:rsidRDefault="00D606B9" w:rsidP="00241ECE">
            <w:pPr>
              <w:spacing w:after="0"/>
              <w:rPr>
                <w:rFonts w:ascii="Calibri Light" w:hAnsi="Calibri Light" w:cstheme="minorHAnsi"/>
                <w:sz w:val="18"/>
                <w:szCs w:val="18"/>
              </w:rPr>
            </w:pPr>
            <w:r w:rsidRPr="00A6382E">
              <w:rPr>
                <w:rStyle w:val="s0"/>
                <w:rFonts w:ascii="Calibri Light" w:hAnsi="Calibri Light"/>
                <w:color w:val="000000"/>
                <w:sz w:val="18"/>
                <w:szCs w:val="18"/>
              </w:rPr>
              <w:t xml:space="preserve">Имеется соответствующий акт судебной инстанции или судебного исполнителя, согласно которому взыскание недоимки невозможно, или имеется постановление о возбуждении уголовного дела по факту псевдопредпринимательства </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5 087,1</w:t>
            </w:r>
          </w:p>
        </w:tc>
      </w:tr>
      <w:tr w:rsidR="00D606B9" w:rsidRPr="00A6382E" w:rsidTr="00241ECE">
        <w:tc>
          <w:tcPr>
            <w:tcW w:w="1668" w:type="dxa"/>
          </w:tcPr>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r w:rsidRPr="00A6382E">
              <w:rPr>
                <w:rFonts w:ascii="Calibri Light" w:hAnsi="Calibri Light"/>
                <w:sz w:val="18"/>
                <w:szCs w:val="18"/>
              </w:rPr>
              <w:t>e)</w:t>
            </w:r>
          </w:p>
          <w:p w:rsidR="00D606B9" w:rsidRPr="00A6382E" w:rsidRDefault="00D606B9" w:rsidP="00241ECE">
            <w:pPr>
              <w:tabs>
                <w:tab w:val="left" w:pos="0"/>
                <w:tab w:val="left" w:pos="142"/>
              </w:tabs>
              <w:spacing w:after="0"/>
              <w:jc w:val="both"/>
              <w:rPr>
                <w:rFonts w:ascii="Calibri Light" w:eastAsia="Calibri" w:hAnsi="Calibri Light" w:cstheme="minorHAnsi"/>
                <w:sz w:val="18"/>
                <w:szCs w:val="18"/>
              </w:rPr>
            </w:pPr>
          </w:p>
        </w:tc>
        <w:tc>
          <w:tcPr>
            <w:tcW w:w="7057" w:type="dxa"/>
          </w:tcPr>
          <w:p w:rsidR="00D606B9" w:rsidRPr="00A6382E" w:rsidRDefault="00D606B9" w:rsidP="00241ECE">
            <w:pPr>
              <w:spacing w:after="0"/>
              <w:rPr>
                <w:rFonts w:ascii="Calibri Light" w:hAnsi="Calibri Light"/>
                <w:color w:val="000000"/>
                <w:sz w:val="18"/>
                <w:szCs w:val="18"/>
              </w:rPr>
            </w:pPr>
            <w:r w:rsidRPr="00A6382E">
              <w:rPr>
                <w:rStyle w:val="s0"/>
                <w:rFonts w:ascii="Calibri Light" w:hAnsi="Calibri Light"/>
                <w:color w:val="000000"/>
                <w:sz w:val="18"/>
                <w:szCs w:val="18"/>
              </w:rPr>
              <w:t>Имеется решение Государственной налоговой службы о приостановлении исполнения обжалованного решения и проведении повторной проверки (ст.271 (1)</w:t>
            </w:r>
            <w:hyperlink r:id="rId16" w:anchor="sub_id=2710000" w:history="1">
              <w:r w:rsidRPr="00A6382E">
                <w:rPr>
                  <w:rStyle w:val="Hyperlink"/>
                  <w:rFonts w:ascii="Calibri Light" w:hAnsi="Calibri Light"/>
                  <w:color w:val="000080"/>
                  <w:sz w:val="18"/>
                  <w:szCs w:val="18"/>
                </w:rPr>
                <w:t xml:space="preserve"> d) </w:t>
              </w:r>
            </w:hyperlink>
            <w:r w:rsidRPr="00A6382E">
              <w:rPr>
                <w:rStyle w:val="s0"/>
                <w:rFonts w:ascii="Calibri Light" w:hAnsi="Calibri Light"/>
                <w:color w:val="000000"/>
                <w:sz w:val="18"/>
                <w:szCs w:val="18"/>
              </w:rPr>
              <w:t>Налогового кодекса) - на период действия акта о приостановлении</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0</w:t>
            </w:r>
          </w:p>
        </w:tc>
      </w:tr>
      <w:tr w:rsidR="00D606B9" w:rsidRPr="00A6382E" w:rsidTr="00241ECE">
        <w:tc>
          <w:tcPr>
            <w:tcW w:w="8725" w:type="dxa"/>
            <w:gridSpan w:val="2"/>
          </w:tcPr>
          <w:p w:rsidR="00D606B9" w:rsidRPr="00A6382E" w:rsidRDefault="00D606B9" w:rsidP="00241ECE">
            <w:pPr>
              <w:tabs>
                <w:tab w:val="left" w:pos="0"/>
                <w:tab w:val="left" w:pos="142"/>
              </w:tabs>
              <w:spacing w:after="0"/>
              <w:jc w:val="right"/>
              <w:rPr>
                <w:rFonts w:ascii="Calibri Light" w:hAnsi="Calibri Light"/>
                <w:sz w:val="18"/>
                <w:szCs w:val="18"/>
              </w:rPr>
            </w:pPr>
            <w:r w:rsidRPr="00A6382E">
              <w:rPr>
                <w:rFonts w:ascii="Calibri Light" w:hAnsi="Calibri Light"/>
                <w:sz w:val="18"/>
                <w:szCs w:val="18"/>
              </w:rPr>
              <w:t xml:space="preserve">ВСЕГО </w:t>
            </w:r>
          </w:p>
        </w:tc>
        <w:tc>
          <w:tcPr>
            <w:tcW w:w="1340" w:type="dxa"/>
          </w:tcPr>
          <w:p w:rsidR="00D606B9" w:rsidRPr="00A6382E" w:rsidRDefault="00D606B9" w:rsidP="00241ECE">
            <w:pPr>
              <w:tabs>
                <w:tab w:val="left" w:pos="0"/>
                <w:tab w:val="left" w:pos="142"/>
              </w:tabs>
              <w:spacing w:after="0"/>
              <w:jc w:val="center"/>
              <w:rPr>
                <w:rFonts w:ascii="Calibri Light" w:eastAsia="Calibri" w:hAnsi="Calibri Light" w:cstheme="minorHAnsi"/>
                <w:color w:val="002060"/>
                <w:sz w:val="20"/>
                <w:szCs w:val="20"/>
              </w:rPr>
            </w:pPr>
            <w:r w:rsidRPr="00A6382E">
              <w:rPr>
                <w:rFonts w:ascii="Calibri Light" w:eastAsia="Calibri" w:hAnsi="Calibri Light" w:cstheme="minorHAnsi"/>
                <w:color w:val="002060"/>
                <w:sz w:val="20"/>
                <w:szCs w:val="20"/>
              </w:rPr>
              <w:t>12 030,8</w:t>
            </w:r>
          </w:p>
        </w:tc>
      </w:tr>
    </w:tbl>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b/>
          <w:i/>
          <w:sz w:val="18"/>
          <w:szCs w:val="18"/>
        </w:rPr>
        <w:t xml:space="preserve">Источник: </w:t>
      </w:r>
      <w:r w:rsidRPr="00A6382E">
        <w:rPr>
          <w:rFonts w:ascii="Calibri Light" w:hAnsi="Calibri Light" w:cstheme="majorHAnsi"/>
          <w:i/>
          <w:sz w:val="18"/>
          <w:szCs w:val="18"/>
        </w:rPr>
        <w:t>Данные</w:t>
      </w:r>
      <w:r w:rsidRPr="00A6382E">
        <w:rPr>
          <w:rFonts w:ascii="Calibri Light" w:hAnsi="Calibri Light" w:cstheme="majorHAnsi"/>
          <w:b/>
          <w:i/>
          <w:sz w:val="18"/>
          <w:szCs w:val="18"/>
        </w:rPr>
        <w:t xml:space="preserve"> </w:t>
      </w:r>
      <w:r w:rsidRPr="00A6382E">
        <w:rPr>
          <w:rFonts w:ascii="Calibri Light" w:hAnsi="Calibri Light" w:cstheme="majorHAnsi"/>
          <w:i/>
          <w:sz w:val="18"/>
          <w:szCs w:val="18"/>
        </w:rPr>
        <w:t>обобщены на основании информации, представленной ГНС</w:t>
      </w:r>
      <w:r w:rsidRPr="00A6382E">
        <w:rPr>
          <w:rFonts w:ascii="Calibri Light" w:eastAsia="Calibri" w:hAnsi="Calibri Light" w:cstheme="majorHAnsi"/>
          <w:i/>
          <w:sz w:val="20"/>
          <w:szCs w:val="20"/>
        </w:rPr>
        <w:t xml:space="preserve">. </w:t>
      </w:r>
    </w:p>
    <w:p w:rsidR="00D606B9" w:rsidRPr="00A6382E" w:rsidRDefault="00D606B9" w:rsidP="00D606B9">
      <w:pPr>
        <w:spacing w:before="120"/>
        <w:jc w:val="both"/>
        <w:rPr>
          <w:rFonts w:ascii="Calibri Light" w:hAnsi="Calibri Light" w:cstheme="majorHAnsi"/>
          <w:sz w:val="24"/>
          <w:szCs w:val="24"/>
        </w:rPr>
      </w:pPr>
      <w:r w:rsidRPr="00A6382E">
        <w:rPr>
          <w:rFonts w:ascii="Calibri Light" w:hAnsi="Calibri Light" w:cstheme="majorHAnsi"/>
          <w:sz w:val="24"/>
          <w:szCs w:val="24"/>
        </w:rPr>
        <w:lastRenderedPageBreak/>
        <w:t xml:space="preserve">Соотнесение данных из различных источников информации, в том числе АИС ТСН, свидетельствует о расхождениях относительно налогового обязательства, зарегистрированного на специальном учете по состоянию на 31.12.2019, в размере 3,6 </w:t>
      </w:r>
      <w:r w:rsidRPr="00A6382E">
        <w:rPr>
          <w:rFonts w:ascii="Calibri Light" w:eastAsia="Calibri" w:hAnsi="Calibri Light" w:cstheme="majorHAnsi"/>
          <w:sz w:val="24"/>
          <w:szCs w:val="24"/>
        </w:rPr>
        <w:t>млн. леев</w:t>
      </w:r>
      <w:r w:rsidRPr="00A6382E">
        <w:rPr>
          <w:rFonts w:ascii="Calibri Light" w:hAnsi="Calibri Light" w:cstheme="majorHAnsi"/>
          <w:sz w:val="24"/>
          <w:szCs w:val="24"/>
        </w:rPr>
        <w:t>. Согласно объяснениям ГНС, процедура отражения в АИС ТСН операций, связанных с суммами, взятыми на специальный учет, была инициирована на конец 2018 года и продолжается до настоящего времени.</w:t>
      </w:r>
    </w:p>
    <w:p w:rsidR="00D606B9" w:rsidRPr="00A6382E" w:rsidRDefault="00D606B9" w:rsidP="00D606B9">
      <w:pPr>
        <w:pStyle w:val="Heading3"/>
        <w:numPr>
          <w:ilvl w:val="1"/>
          <w:numId w:val="34"/>
        </w:numPr>
        <w:spacing w:before="240" w:after="120" w:line="276" w:lineRule="auto"/>
        <w:jc w:val="both"/>
        <w:rPr>
          <w:rFonts w:ascii="Calibri Light" w:hAnsi="Calibri Light" w:cstheme="majorHAnsi"/>
          <w:b/>
          <w:lang w:val="ru-RU"/>
        </w:rPr>
      </w:pPr>
      <w:bookmarkStart w:id="15" w:name="_Toc55556858"/>
      <w:r w:rsidRPr="00A6382E">
        <w:rPr>
          <w:rFonts w:ascii="Calibri Light" w:hAnsi="Calibri Light" w:cstheme="majorHAnsi"/>
          <w:b/>
          <w:lang w:val="ru-RU"/>
        </w:rPr>
        <w:t>Внутренние нормы не предусматривали отражение в отчетности задолженностей несостоятельных налогоплательщиков.</w:t>
      </w:r>
      <w:bookmarkEnd w:id="15"/>
      <w:r w:rsidRPr="00A6382E">
        <w:rPr>
          <w:rFonts w:ascii="Calibri Light" w:hAnsi="Calibri Light" w:cstheme="majorHAnsi"/>
          <w:b/>
          <w:lang w:val="ru-RU"/>
        </w:rPr>
        <w:t xml:space="preserve"> </w:t>
      </w:r>
    </w:p>
    <w:p w:rsidR="00D606B9" w:rsidRPr="00A6382E" w:rsidRDefault="00D606B9" w:rsidP="00D606B9">
      <w:pPr>
        <w:pStyle w:val="FootnoteText"/>
        <w:spacing w:after="120" w:line="276" w:lineRule="auto"/>
        <w:jc w:val="both"/>
        <w:rPr>
          <w:rFonts w:ascii="Calibri Light" w:hAnsi="Calibri Light" w:cstheme="majorHAnsi"/>
          <w:color w:val="000000" w:themeColor="text1"/>
          <w:sz w:val="24"/>
          <w:szCs w:val="24"/>
          <w:lang w:val="ru-RU"/>
        </w:rPr>
      </w:pPr>
      <w:r w:rsidRPr="00A6382E">
        <w:rPr>
          <w:rFonts w:ascii="Calibri Light" w:hAnsi="Calibri Light" w:cstheme="majorHAnsi"/>
          <w:color w:val="000000" w:themeColor="text1"/>
          <w:sz w:val="24"/>
          <w:szCs w:val="24"/>
          <w:lang w:val="ru-RU"/>
        </w:rPr>
        <w:t xml:space="preserve">Из общей суммы 12034,4 </w:t>
      </w:r>
      <w:r w:rsidRPr="00A6382E">
        <w:rPr>
          <w:rFonts w:ascii="Calibri Light" w:hAnsi="Calibri Light" w:cstheme="majorHAnsi"/>
          <w:sz w:val="24"/>
          <w:szCs w:val="24"/>
          <w:lang w:val="ru-RU"/>
        </w:rPr>
        <w:t xml:space="preserve">млн. леев налоговых обязательств, задолженных в государственный бюджет, зарегистрированных на специальном учете, значительная часть </w:t>
      </w:r>
      <w:r w:rsidRPr="00A6382E">
        <w:rPr>
          <w:rFonts w:ascii="Calibri Light" w:hAnsi="Calibri Light" w:cstheme="majorHAnsi"/>
          <w:color w:val="000000" w:themeColor="text1"/>
          <w:sz w:val="24"/>
          <w:szCs w:val="24"/>
          <w:lang w:val="ru-RU"/>
        </w:rPr>
        <w:t>– 6733,6</w:t>
      </w:r>
      <w:r w:rsidRPr="00A6382E">
        <w:rPr>
          <w:rFonts w:ascii="Calibri Light" w:hAnsi="Calibri Light" w:cstheme="majorHAnsi"/>
          <w:sz w:val="24"/>
          <w:szCs w:val="24"/>
          <w:lang w:val="ru-RU"/>
        </w:rPr>
        <w:t xml:space="preserve"> млн. леев или </w:t>
      </w:r>
      <w:r w:rsidRPr="00A6382E">
        <w:rPr>
          <w:rFonts w:ascii="Calibri Light" w:hAnsi="Calibri Light" w:cstheme="majorHAnsi"/>
          <w:color w:val="000000" w:themeColor="text1"/>
          <w:sz w:val="24"/>
          <w:szCs w:val="24"/>
          <w:lang w:val="ru-RU"/>
        </w:rPr>
        <w:t>56% приходится на задолженности налогоплательщиков, находящихся в процедуре несостоятельности, процедуре банкротства или упрощенной процедуре банкротства.</w:t>
      </w:r>
    </w:p>
    <w:p w:rsidR="00D606B9" w:rsidRPr="00A6382E" w:rsidRDefault="00D606B9" w:rsidP="00D606B9">
      <w:pPr>
        <w:pStyle w:val="FootnoteText"/>
        <w:spacing w:after="120" w:line="276" w:lineRule="auto"/>
        <w:jc w:val="both"/>
        <w:rPr>
          <w:rFonts w:ascii="Calibri Light" w:hAnsi="Calibri Light" w:cstheme="majorHAnsi"/>
          <w:color w:val="000000" w:themeColor="text1"/>
          <w:sz w:val="24"/>
          <w:szCs w:val="24"/>
          <w:lang w:val="ru-RU"/>
        </w:rPr>
      </w:pPr>
      <w:r w:rsidRPr="00A6382E">
        <w:rPr>
          <w:rFonts w:ascii="Calibri Light" w:hAnsi="Calibri Light" w:cstheme="majorHAnsi"/>
          <w:color w:val="000000" w:themeColor="text1"/>
          <w:sz w:val="24"/>
          <w:szCs w:val="24"/>
          <w:lang w:val="ru-RU"/>
        </w:rPr>
        <w:t>Отмечается, что согласно положениям Налогового кодекса, ,,</w:t>
      </w:r>
      <w:r w:rsidRPr="00A6382E">
        <w:rPr>
          <w:rFonts w:ascii="Calibri Light" w:hAnsi="Calibri Light" w:cstheme="majorHAnsi"/>
          <w:sz w:val="24"/>
          <w:szCs w:val="24"/>
          <w:lang w:val="ru-RU"/>
        </w:rPr>
        <w:t xml:space="preserve">налоговые обязательства, взятые на специальный налоговый учет согласно ст.206 </w:t>
      </w:r>
      <w:r w:rsidRPr="00A6382E">
        <w:rPr>
          <w:rFonts w:ascii="Calibri Light" w:hAnsi="Calibri Light" w:cstheme="majorHAnsi"/>
          <w:color w:val="000000" w:themeColor="text1"/>
          <w:sz w:val="24"/>
          <w:szCs w:val="24"/>
          <w:lang w:val="ru-RU"/>
        </w:rPr>
        <w:t xml:space="preserve">Налогового кодекса, не считаются </w:t>
      </w:r>
      <w:r w:rsidRPr="00A6382E">
        <w:rPr>
          <w:rFonts w:ascii="Calibri Light" w:hAnsi="Calibri Light" w:cstheme="majorHAnsi"/>
          <w:sz w:val="24"/>
          <w:szCs w:val="24"/>
          <w:lang w:val="ru-RU"/>
        </w:rPr>
        <w:t xml:space="preserve">обязательствами в период нахождения на специальном налоговом учете, за исключением </w:t>
      </w:r>
      <w:r w:rsidRPr="00A6382E">
        <w:rPr>
          <w:rFonts w:ascii="Calibri Light" w:hAnsi="Calibri Light" w:cstheme="majorHAnsi"/>
          <w:color w:val="000000" w:themeColor="text1"/>
          <w:sz w:val="24"/>
          <w:szCs w:val="24"/>
          <w:lang w:val="ru-RU"/>
        </w:rPr>
        <w:t xml:space="preserve">налоговых обязательств налогоплательщиков, находится в процедуре несостоятельности, процедуре банкротства или упрощенной процедуре банкротства”. Однако аудит установил, что как Положение, утвержденное Приказом МФ №103 от </w:t>
      </w:r>
      <w:r w:rsidRPr="00A6382E">
        <w:rPr>
          <w:rFonts w:ascii="Calibri Light" w:hAnsi="Calibri Light" w:cstheme="majorHAnsi"/>
          <w:sz w:val="24"/>
          <w:szCs w:val="24"/>
          <w:lang w:val="ru-RU"/>
        </w:rPr>
        <w:t>09.12.2005</w:t>
      </w:r>
      <w:r w:rsidRPr="00A6382E">
        <w:rPr>
          <w:rStyle w:val="FootnoteReference"/>
          <w:rFonts w:ascii="Calibri Light" w:hAnsi="Calibri Light" w:cstheme="majorHAnsi"/>
          <w:sz w:val="24"/>
          <w:szCs w:val="24"/>
          <w:lang w:val="ru-RU"/>
        </w:rPr>
        <w:footnoteReference w:id="21"/>
      </w:r>
      <w:r w:rsidRPr="00A6382E">
        <w:rPr>
          <w:rFonts w:ascii="Calibri Light" w:hAnsi="Calibri Light" w:cstheme="majorHAnsi"/>
          <w:color w:val="000000" w:themeColor="text1"/>
          <w:sz w:val="24"/>
          <w:szCs w:val="24"/>
          <w:lang w:val="ru-RU"/>
        </w:rPr>
        <w:t xml:space="preserve">, которое регламентирует отчеты и информации, разработанные ГНС в процессе отчетности </w:t>
      </w:r>
      <w:r w:rsidRPr="00A6382E">
        <w:rPr>
          <w:rFonts w:ascii="Calibri Light" w:hAnsi="Calibri Light" w:cstheme="majorHAnsi"/>
          <w:sz w:val="24"/>
          <w:szCs w:val="24"/>
          <w:lang w:val="ru-RU"/>
        </w:rPr>
        <w:t>задолженности, так и Приказ ГНС №</w:t>
      </w:r>
      <w:r w:rsidRPr="00A6382E">
        <w:rPr>
          <w:rFonts w:ascii="Calibri Light" w:hAnsi="Calibri Light" w:cstheme="majorHAnsi"/>
          <w:color w:val="000000" w:themeColor="text1"/>
          <w:sz w:val="24"/>
          <w:szCs w:val="24"/>
          <w:lang w:val="ru-RU"/>
        </w:rPr>
        <w:t>608 от 27.12.2019</w:t>
      </w:r>
      <w:r w:rsidRPr="00A6382E">
        <w:rPr>
          <w:rStyle w:val="FootnoteReference"/>
          <w:rFonts w:ascii="Calibri Light" w:hAnsi="Calibri Light" w:cstheme="majorHAnsi"/>
          <w:color w:val="000000" w:themeColor="text1"/>
          <w:sz w:val="24"/>
          <w:szCs w:val="24"/>
          <w:lang w:val="ru-RU"/>
        </w:rPr>
        <w:footnoteReference w:id="22"/>
      </w:r>
      <w:r w:rsidRPr="00A6382E">
        <w:rPr>
          <w:rFonts w:ascii="Calibri Light" w:hAnsi="Calibri Light" w:cstheme="majorHAnsi"/>
          <w:color w:val="000000" w:themeColor="text1"/>
          <w:sz w:val="24"/>
          <w:szCs w:val="24"/>
          <w:lang w:val="ru-RU"/>
        </w:rPr>
        <w:t xml:space="preserve"> не предусматривали порядок отражения в отчетности налоговых обязательств, отнесенных Налоговым кодексом к </w:t>
      </w:r>
      <w:r w:rsidRPr="00A6382E">
        <w:rPr>
          <w:rFonts w:ascii="Calibri Light" w:hAnsi="Calibri Light" w:cstheme="majorHAnsi"/>
          <w:i/>
          <w:color w:val="000000" w:themeColor="text1"/>
          <w:sz w:val="24"/>
          <w:szCs w:val="24"/>
          <w:lang w:val="ru-RU"/>
        </w:rPr>
        <w:t xml:space="preserve">,,задолженности”, </w:t>
      </w:r>
      <w:r w:rsidRPr="00A6382E">
        <w:rPr>
          <w:rFonts w:ascii="Calibri Light" w:hAnsi="Calibri Light" w:cstheme="majorHAnsi"/>
          <w:color w:val="000000" w:themeColor="text1"/>
          <w:sz w:val="24"/>
          <w:szCs w:val="24"/>
          <w:lang w:val="ru-RU"/>
        </w:rPr>
        <w:t xml:space="preserve">в том числе налогоплательщиков, находящихся в процедуре несостоятельности, процедуре банкротства или упрощенной процедуре банкротства. В результате, изложенные нормативные недостатки обусловили неотражение их в отчетности ГНС </w:t>
      </w:r>
      <w:r w:rsidRPr="00A6382E">
        <w:rPr>
          <w:rFonts w:ascii="Calibri Light" w:hAnsi="Calibri Light" w:cstheme="majorHAnsi"/>
          <w:sz w:val="24"/>
          <w:szCs w:val="24"/>
          <w:lang w:val="ru-RU"/>
        </w:rPr>
        <w:t>по состоянию на 31.12.2019</w:t>
      </w:r>
    </w:p>
    <w:p w:rsidR="00D606B9" w:rsidRPr="00A6382E" w:rsidRDefault="00D606B9" w:rsidP="00D606B9">
      <w:pPr>
        <w:pStyle w:val="FootnoteText"/>
        <w:pBdr>
          <w:top w:val="single" w:sz="4" w:space="1" w:color="auto"/>
          <w:left w:val="single" w:sz="4" w:space="4" w:color="auto"/>
          <w:bottom w:val="single" w:sz="4" w:space="1" w:color="auto"/>
          <w:right w:val="single" w:sz="4" w:space="4" w:color="auto"/>
        </w:pBdr>
        <w:spacing w:after="120" w:line="276" w:lineRule="auto"/>
        <w:jc w:val="both"/>
        <w:rPr>
          <w:rFonts w:ascii="Calibri Light" w:hAnsi="Calibri Light" w:cstheme="majorHAnsi"/>
          <w:sz w:val="24"/>
          <w:szCs w:val="24"/>
          <w:lang w:val="ru-RU"/>
        </w:rPr>
      </w:pPr>
      <w:r w:rsidRPr="00A6382E">
        <w:rPr>
          <w:rFonts w:ascii="Calibri Light" w:hAnsi="Calibri Light" w:cstheme="majorHAnsi"/>
          <w:b/>
          <w:i/>
          <w:color w:val="000000"/>
          <w:sz w:val="24"/>
          <w:szCs w:val="24"/>
          <w:lang w:val="ru-RU"/>
        </w:rPr>
        <w:lastRenderedPageBreak/>
        <w:t>Принять к сведению</w:t>
      </w:r>
      <w:r w:rsidRPr="00A6382E">
        <w:rPr>
          <w:rFonts w:ascii="Calibri Light" w:hAnsi="Calibri Light" w:cstheme="majorHAnsi"/>
          <w:b/>
          <w:i/>
          <w:sz w:val="24"/>
          <w:szCs w:val="24"/>
          <w:lang w:val="ru-RU"/>
        </w:rPr>
        <w:t xml:space="preserve">: </w:t>
      </w:r>
      <w:r w:rsidRPr="00A6382E">
        <w:rPr>
          <w:rFonts w:ascii="Calibri Light" w:hAnsi="Calibri Light" w:cstheme="majorHAnsi"/>
          <w:sz w:val="24"/>
          <w:szCs w:val="24"/>
          <w:lang w:val="ru-RU"/>
        </w:rPr>
        <w:t xml:space="preserve">В ходе аудита было изменено </w:t>
      </w:r>
      <w:r w:rsidRPr="00A6382E">
        <w:rPr>
          <w:rFonts w:ascii="Calibri Light" w:hAnsi="Calibri Light" w:cstheme="majorHAnsi"/>
          <w:color w:val="000000" w:themeColor="text1"/>
          <w:sz w:val="24"/>
          <w:szCs w:val="24"/>
          <w:lang w:val="ru-RU"/>
        </w:rPr>
        <w:t xml:space="preserve">Положение, утвержденное Приказом МФ №103 от </w:t>
      </w:r>
      <w:r w:rsidRPr="00A6382E">
        <w:rPr>
          <w:rFonts w:ascii="Calibri Light" w:hAnsi="Calibri Light" w:cstheme="majorHAnsi"/>
          <w:sz w:val="24"/>
          <w:szCs w:val="24"/>
          <w:lang w:val="ru-RU"/>
        </w:rPr>
        <w:t xml:space="preserve">09.12.2005, точно указывая, что не отражаются в отчетности </w:t>
      </w:r>
      <w:r w:rsidRPr="00A6382E">
        <w:rPr>
          <w:rFonts w:ascii="Calibri Light" w:hAnsi="Calibri Light" w:cstheme="majorHAnsi"/>
          <w:color w:val="000000" w:themeColor="text1"/>
          <w:sz w:val="24"/>
          <w:szCs w:val="24"/>
          <w:lang w:val="ru-RU"/>
        </w:rPr>
        <w:t xml:space="preserve">задолженности несостоятельных </w:t>
      </w:r>
      <w:r w:rsidRPr="00A6382E">
        <w:rPr>
          <w:rFonts w:ascii="Calibri Light" w:eastAsia="Book Antiqua" w:hAnsi="Calibri Light" w:cstheme="majorHAnsi"/>
          <w:sz w:val="24"/>
          <w:szCs w:val="24"/>
          <w:lang w:val="ru-RU"/>
        </w:rPr>
        <w:t>налогоплательщиков.</w:t>
      </w:r>
    </w:p>
    <w:p w:rsidR="00D606B9" w:rsidRPr="00A6382E" w:rsidRDefault="00D606B9" w:rsidP="00D606B9">
      <w:pPr>
        <w:pStyle w:val="FootnoteText"/>
        <w:spacing w:after="12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Другой проблемой, установленной аудитом, является негармонизация отчетов, которые необходимо разработать ГНС согласно требованиям, установленным Министерством финансов (как число отчетов, формат, название), с теми, которые утверждены ГНС собственным приказом</w:t>
      </w:r>
      <w:r w:rsidRPr="00A6382E">
        <w:rPr>
          <w:rStyle w:val="FootnoteReference"/>
          <w:rFonts w:ascii="Calibri Light" w:hAnsi="Calibri Light" w:cstheme="majorHAnsi"/>
          <w:color w:val="000000" w:themeColor="text1"/>
          <w:sz w:val="24"/>
          <w:szCs w:val="24"/>
          <w:lang w:val="ru-RU"/>
        </w:rPr>
        <w:footnoteReference w:id="23"/>
      </w:r>
      <w:r w:rsidRPr="00A6382E">
        <w:rPr>
          <w:rFonts w:ascii="Calibri Light" w:hAnsi="Calibri Light" w:cstheme="majorHAnsi"/>
          <w:color w:val="000000" w:themeColor="text1"/>
          <w:sz w:val="24"/>
          <w:szCs w:val="24"/>
          <w:lang w:val="ru-RU"/>
        </w:rPr>
        <w:t>.</w:t>
      </w:r>
      <w:r w:rsidRPr="00A6382E">
        <w:rPr>
          <w:rFonts w:ascii="Calibri Light" w:hAnsi="Calibri Light" w:cstheme="majorHAnsi"/>
          <w:sz w:val="24"/>
          <w:szCs w:val="24"/>
          <w:lang w:val="ru-RU"/>
        </w:rPr>
        <w:t xml:space="preserve"> </w:t>
      </w:r>
    </w:p>
    <w:p w:rsidR="00D606B9" w:rsidRPr="00A6382E" w:rsidRDefault="00D606B9" w:rsidP="00D606B9">
      <w:pPr>
        <w:pStyle w:val="Heading3"/>
        <w:numPr>
          <w:ilvl w:val="1"/>
          <w:numId w:val="34"/>
        </w:numPr>
        <w:spacing w:before="240" w:after="120" w:line="276" w:lineRule="auto"/>
        <w:jc w:val="both"/>
        <w:rPr>
          <w:rFonts w:ascii="Calibri Light" w:hAnsi="Calibri Light" w:cstheme="majorHAnsi"/>
          <w:b/>
          <w:lang w:val="ru-RU"/>
        </w:rPr>
      </w:pPr>
      <w:bookmarkStart w:id="16" w:name="_Toc55556859"/>
      <w:r w:rsidRPr="00A6382E">
        <w:rPr>
          <w:rFonts w:ascii="Calibri Light" w:hAnsi="Calibri Light" w:cstheme="majorHAnsi"/>
          <w:b/>
          <w:lang w:val="ru-RU"/>
        </w:rPr>
        <w:t>Последующее применение предельного срока налогового стимулирования налогоплательщиков.</w:t>
      </w:r>
      <w:bookmarkEnd w:id="16"/>
      <w:r w:rsidRPr="00A6382E">
        <w:rPr>
          <w:rFonts w:ascii="Calibri Light" w:hAnsi="Calibri Light" w:cstheme="majorHAnsi"/>
          <w:b/>
          <w:lang w:val="ru-RU"/>
        </w:rPr>
        <w:t xml:space="preserve">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На уровень остатка </w:t>
      </w:r>
      <w:r w:rsidRPr="00A6382E">
        <w:rPr>
          <w:rFonts w:ascii="Calibri Light" w:hAnsi="Calibri Light" w:cstheme="majorHAnsi"/>
          <w:color w:val="000000" w:themeColor="text1"/>
          <w:sz w:val="24"/>
          <w:szCs w:val="24"/>
        </w:rPr>
        <w:t xml:space="preserve">задолженности в ГБ по состоянию на </w:t>
      </w:r>
      <w:r w:rsidRPr="00A6382E">
        <w:rPr>
          <w:rFonts w:ascii="Calibri Light" w:hAnsi="Calibri Light" w:cstheme="majorHAnsi"/>
          <w:sz w:val="24"/>
          <w:szCs w:val="24"/>
        </w:rPr>
        <w:t xml:space="preserve">31.12.2019 повлияло применение налогового стимулирования, которое состояло в аннулировании сумм штрафов и увеличений за задержки (пени), налагаемые на </w:t>
      </w:r>
      <w:r w:rsidRPr="00A6382E">
        <w:rPr>
          <w:rFonts w:ascii="Calibri Light" w:eastAsia="Book Antiqua" w:hAnsi="Calibri Light" w:cstheme="majorHAnsi"/>
          <w:sz w:val="24"/>
          <w:szCs w:val="24"/>
        </w:rPr>
        <w:t xml:space="preserve">налогоплательщиков по платежам, </w:t>
      </w:r>
      <w:r w:rsidRPr="00A6382E">
        <w:rPr>
          <w:rFonts w:ascii="Calibri Light" w:hAnsi="Calibri Light" w:cstheme="majorHAnsi"/>
          <w:sz w:val="24"/>
          <w:szCs w:val="24"/>
        </w:rPr>
        <w:t>администрируемым ГНС, с условием оплаты задолженных ими сумм по основным платежам на основании Закона о добровольном декларировании и налоговом стимулировании №</w:t>
      </w:r>
      <w:r w:rsidRPr="00A6382E">
        <w:rPr>
          <w:rFonts w:ascii="Calibri Light" w:hAnsi="Calibri Light" w:cstheme="majorHAnsi"/>
          <w:color w:val="000000"/>
          <w:sz w:val="24"/>
          <w:szCs w:val="24"/>
        </w:rPr>
        <w:t>180 от 26.07.2018.</w:t>
      </w:r>
    </w:p>
    <w:p w:rsidR="00D606B9" w:rsidRPr="00A6382E" w:rsidRDefault="00D606B9" w:rsidP="00D606B9">
      <w:pPr>
        <w:spacing w:after="0"/>
        <w:jc w:val="both"/>
        <w:rPr>
          <w:rFonts w:ascii="Calibri Light" w:hAnsi="Calibri Light" w:cstheme="majorHAnsi"/>
          <w:sz w:val="24"/>
          <w:szCs w:val="24"/>
        </w:rPr>
      </w:pPr>
      <w:r w:rsidRPr="00A6382E">
        <w:rPr>
          <w:rFonts w:ascii="Calibri Light" w:hAnsi="Calibri Light" w:cstheme="majorHAnsi"/>
          <w:color w:val="000000"/>
          <w:sz w:val="24"/>
          <w:szCs w:val="24"/>
        </w:rPr>
        <w:t xml:space="preserve">Статистика данных о бенефициарах налогового стимулирования в государственный бюджет, согласно данным, представленным ГНС, представлена в таблице №5. </w:t>
      </w: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t>Таблица №5</w:t>
      </w:r>
    </w:p>
    <w:p w:rsidR="00D606B9" w:rsidRPr="00A6382E" w:rsidRDefault="00D606B9" w:rsidP="00D606B9">
      <w:pPr>
        <w:spacing w:after="0"/>
        <w:jc w:val="center"/>
        <w:rPr>
          <w:rFonts w:ascii="Calibri Light" w:hAnsi="Calibri Light" w:cstheme="majorHAnsi"/>
          <w:b/>
          <w:i/>
          <w:sz w:val="24"/>
          <w:szCs w:val="24"/>
        </w:rPr>
      </w:pPr>
      <w:r w:rsidRPr="00A6382E">
        <w:rPr>
          <w:rFonts w:ascii="Calibri Light" w:hAnsi="Calibri Light" w:cstheme="majorHAnsi"/>
          <w:b/>
          <w:sz w:val="24"/>
          <w:szCs w:val="24"/>
        </w:rPr>
        <w:t xml:space="preserve">Бенефициары налогового стимулирования в государственный бюджет </w:t>
      </w:r>
    </w:p>
    <w:p w:rsidR="00D606B9" w:rsidRPr="00A6382E" w:rsidRDefault="00D606B9" w:rsidP="00D606B9">
      <w:pPr>
        <w:spacing w:after="0"/>
        <w:jc w:val="right"/>
        <w:rPr>
          <w:rFonts w:ascii="Calibri Light" w:hAnsi="Calibri Light" w:cstheme="majorHAnsi"/>
          <w:b/>
          <w:sz w:val="24"/>
          <w:szCs w:val="24"/>
        </w:rPr>
      </w:pPr>
      <w:r w:rsidRPr="00A6382E">
        <w:rPr>
          <w:rFonts w:ascii="Calibri Light" w:hAnsi="Calibri Light" w:cstheme="majorHAnsi"/>
          <w:b/>
          <w:sz w:val="24"/>
          <w:szCs w:val="24"/>
        </w:rPr>
        <w:t>(млн. леев)</w:t>
      </w:r>
    </w:p>
    <w:tbl>
      <w:tblPr>
        <w:tblW w:w="9871" w:type="dxa"/>
        <w:jc w:val="center"/>
        <w:tblLook w:val="04A0" w:firstRow="1" w:lastRow="0" w:firstColumn="1" w:lastColumn="0" w:noHBand="0" w:noVBand="1"/>
      </w:tblPr>
      <w:tblGrid>
        <w:gridCol w:w="492"/>
        <w:gridCol w:w="1118"/>
        <w:gridCol w:w="1504"/>
        <w:gridCol w:w="1125"/>
        <w:gridCol w:w="1504"/>
        <w:gridCol w:w="751"/>
        <w:gridCol w:w="1461"/>
        <w:gridCol w:w="1504"/>
        <w:gridCol w:w="751"/>
      </w:tblGrid>
      <w:tr w:rsidR="00D606B9" w:rsidRPr="00A6382E" w:rsidTr="00241ECE">
        <w:trPr>
          <w:trHeight w:val="288"/>
          <w:jc w:val="center"/>
        </w:trPr>
        <w:tc>
          <w:tcPr>
            <w:tcW w:w="492"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 п/п</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Вид платежей</w:t>
            </w:r>
          </w:p>
        </w:tc>
        <w:tc>
          <w:tcPr>
            <w:tcW w:w="2629" w:type="dxa"/>
            <w:gridSpan w:val="2"/>
            <w:tcBorders>
              <w:top w:val="single" w:sz="4" w:space="0" w:color="auto"/>
              <w:left w:val="nil"/>
              <w:bottom w:val="single" w:sz="4" w:space="0" w:color="auto"/>
              <w:right w:val="single" w:sz="4" w:space="0" w:color="auto"/>
            </w:tcBorders>
            <w:shd w:val="clear" w:color="auto" w:fill="EEECE1" w:themeFill="background2"/>
            <w:noWrap/>
            <w:vAlign w:val="bottom"/>
            <w:hideMark/>
          </w:tcPr>
          <w:p w:rsidR="00D606B9" w:rsidRPr="00A6382E" w:rsidRDefault="00D606B9" w:rsidP="00241ECE">
            <w:pPr>
              <w:spacing w:after="0"/>
              <w:ind w:right="-144"/>
              <w:jc w:val="center"/>
              <w:rPr>
                <w:rFonts w:ascii="Calibri Light" w:eastAsia="Times New Roman" w:hAnsi="Calibri Light" w:cstheme="majorHAnsi"/>
                <w:i/>
                <w:color w:val="000000"/>
                <w:sz w:val="20"/>
                <w:szCs w:val="20"/>
              </w:rPr>
            </w:pPr>
            <w:r w:rsidRPr="00A6382E">
              <w:rPr>
                <w:rFonts w:ascii="Calibri Light" w:eastAsia="Times New Roman" w:hAnsi="Calibri Light" w:cstheme="majorHAnsi"/>
                <w:i/>
                <w:color w:val="000000"/>
                <w:sz w:val="20"/>
                <w:szCs w:val="20"/>
              </w:rPr>
              <w:t xml:space="preserve">Потенциальные </w:t>
            </w:r>
            <w:r w:rsidRPr="00A6382E">
              <w:rPr>
                <w:rFonts w:ascii="Calibri Light" w:eastAsia="Times New Roman" w:hAnsi="Calibri Light" w:cstheme="majorHAnsi"/>
                <w:i/>
                <w:iCs/>
                <w:color w:val="000000"/>
                <w:sz w:val="20"/>
                <w:szCs w:val="20"/>
              </w:rPr>
              <w:t xml:space="preserve">налого-плательщики - субъекты налогового стимулирования  зарегистрированные на </w:t>
            </w:r>
            <w:r w:rsidRPr="00A6382E">
              <w:rPr>
                <w:rFonts w:ascii="Calibri Light" w:eastAsia="Times New Roman" w:hAnsi="Calibri Light" w:cstheme="majorHAnsi"/>
                <w:i/>
                <w:color w:val="000000"/>
                <w:sz w:val="20"/>
                <w:szCs w:val="20"/>
              </w:rPr>
              <w:t xml:space="preserve"> 17.08.2018 </w:t>
            </w:r>
          </w:p>
        </w:tc>
        <w:tc>
          <w:tcPr>
            <w:tcW w:w="225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Бенефициары налогового стимулиро-вания, аннулирован-ные суммы на   21.12.2018</w:t>
            </w:r>
          </w:p>
        </w:tc>
        <w:tc>
          <w:tcPr>
            <w:tcW w:w="1122" w:type="dxa"/>
            <w:vMerge w:val="restart"/>
            <w:tcBorders>
              <w:top w:val="single" w:sz="4" w:space="0" w:color="auto"/>
              <w:left w:val="nil"/>
              <w:right w:val="single" w:sz="4" w:space="0" w:color="auto"/>
            </w:tcBorders>
            <w:shd w:val="clear" w:color="auto" w:fill="EEECE1" w:themeFill="background2"/>
          </w:tcPr>
          <w:p w:rsidR="00D606B9" w:rsidRPr="00A6382E" w:rsidRDefault="00D606B9" w:rsidP="00241ECE">
            <w:pPr>
              <w:spacing w:after="0"/>
              <w:jc w:val="center"/>
              <w:rPr>
                <w:rFonts w:ascii="Calibri Light" w:eastAsia="Times New Roman" w:hAnsi="Calibri Light" w:cstheme="majorHAnsi"/>
                <w:color w:val="000000"/>
                <w:sz w:val="20"/>
                <w:szCs w:val="20"/>
              </w:rPr>
            </w:pPr>
            <w:r w:rsidRPr="00A6382E">
              <w:rPr>
                <w:rFonts w:ascii="Calibri Light" w:eastAsia="Times New Roman" w:hAnsi="Calibri Light" w:cstheme="majorHAnsi"/>
                <w:color w:val="000000"/>
                <w:sz w:val="20"/>
                <w:szCs w:val="20"/>
              </w:rPr>
              <w:t xml:space="preserve">% бенефициаров налогового стимулиро-вания  </w:t>
            </w:r>
          </w:p>
        </w:tc>
        <w:tc>
          <w:tcPr>
            <w:tcW w:w="22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D606B9" w:rsidRPr="00A6382E" w:rsidRDefault="00D606B9" w:rsidP="00241ECE">
            <w:pPr>
              <w:spacing w:after="0"/>
              <w:jc w:val="center"/>
              <w:rPr>
                <w:rFonts w:ascii="Calibri Light" w:eastAsia="Times New Roman" w:hAnsi="Calibri Light" w:cstheme="majorHAnsi"/>
                <w:color w:val="000000"/>
                <w:sz w:val="20"/>
                <w:szCs w:val="20"/>
              </w:rPr>
            </w:pPr>
            <w:r w:rsidRPr="00A6382E">
              <w:rPr>
                <w:rFonts w:ascii="Calibri Light" w:eastAsia="Times New Roman" w:hAnsi="Calibri Light" w:cstheme="majorHAnsi"/>
                <w:color w:val="000000"/>
                <w:sz w:val="20"/>
                <w:szCs w:val="20"/>
              </w:rPr>
              <w:t>Оплата основных платежей 18.08.2020-20.12.2020</w:t>
            </w:r>
          </w:p>
        </w:tc>
      </w:tr>
      <w:tr w:rsidR="00D606B9" w:rsidRPr="00A6382E" w:rsidTr="00241ECE">
        <w:trPr>
          <w:trHeight w:val="395"/>
          <w:jc w:val="center"/>
        </w:trPr>
        <w:tc>
          <w:tcPr>
            <w:tcW w:w="492"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D606B9" w:rsidRPr="00A6382E" w:rsidRDefault="00D606B9" w:rsidP="00241ECE">
            <w:pPr>
              <w:spacing w:after="0"/>
              <w:rPr>
                <w:rFonts w:ascii="Calibri Light" w:eastAsia="Times New Roman" w:hAnsi="Calibri Light" w:cstheme="majorHAnsi"/>
                <w:i/>
                <w:iCs/>
                <w:color w:val="000000"/>
                <w:sz w:val="20"/>
                <w:szCs w:val="20"/>
              </w:rPr>
            </w:pPr>
          </w:p>
        </w:tc>
        <w:tc>
          <w:tcPr>
            <w:tcW w:w="1118" w:type="dxa"/>
            <w:vMerge/>
            <w:tcBorders>
              <w:top w:val="single" w:sz="4" w:space="0" w:color="auto"/>
              <w:left w:val="single" w:sz="4" w:space="0" w:color="auto"/>
              <w:bottom w:val="single" w:sz="4" w:space="0" w:color="000000"/>
              <w:right w:val="single" w:sz="4" w:space="0" w:color="auto"/>
            </w:tcBorders>
            <w:shd w:val="clear" w:color="auto" w:fill="EEECE1" w:themeFill="background2"/>
            <w:vAlign w:val="center"/>
            <w:hideMark/>
          </w:tcPr>
          <w:p w:rsidR="00D606B9" w:rsidRPr="00A6382E" w:rsidRDefault="00D606B9" w:rsidP="00241ECE">
            <w:pPr>
              <w:spacing w:after="0"/>
              <w:rPr>
                <w:rFonts w:ascii="Calibri Light" w:eastAsia="Times New Roman" w:hAnsi="Calibri Light" w:cstheme="majorHAnsi"/>
                <w:i/>
                <w:iCs/>
                <w:color w:val="000000"/>
                <w:sz w:val="20"/>
                <w:szCs w:val="20"/>
              </w:rPr>
            </w:pPr>
          </w:p>
        </w:tc>
        <w:tc>
          <w:tcPr>
            <w:tcW w:w="1504" w:type="dxa"/>
            <w:tcBorders>
              <w:top w:val="nil"/>
              <w:left w:val="nil"/>
              <w:bottom w:val="single" w:sz="4" w:space="0" w:color="auto"/>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 xml:space="preserve">к-во налого-плательщиков </w:t>
            </w:r>
          </w:p>
        </w:tc>
        <w:tc>
          <w:tcPr>
            <w:tcW w:w="1125" w:type="dxa"/>
            <w:tcBorders>
              <w:top w:val="nil"/>
              <w:left w:val="nil"/>
              <w:bottom w:val="single" w:sz="4" w:space="0" w:color="auto"/>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сумма</w:t>
            </w:r>
          </w:p>
        </w:tc>
        <w:tc>
          <w:tcPr>
            <w:tcW w:w="1504"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 xml:space="preserve">к-во налого-плательщиков </w:t>
            </w:r>
          </w:p>
        </w:tc>
        <w:tc>
          <w:tcPr>
            <w:tcW w:w="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сумма</w:t>
            </w:r>
          </w:p>
        </w:tc>
        <w:tc>
          <w:tcPr>
            <w:tcW w:w="1122" w:type="dxa"/>
            <w:vMerge/>
            <w:tcBorders>
              <w:left w:val="nil"/>
              <w:bottom w:val="single" w:sz="4" w:space="0" w:color="auto"/>
              <w:right w:val="single" w:sz="4" w:space="0" w:color="auto"/>
            </w:tcBorders>
            <w:shd w:val="clear" w:color="auto" w:fill="EEECE1" w:themeFill="background2"/>
          </w:tcPr>
          <w:p w:rsidR="00D606B9" w:rsidRPr="00A6382E" w:rsidRDefault="00D606B9" w:rsidP="00241ECE">
            <w:pPr>
              <w:spacing w:after="0"/>
              <w:jc w:val="center"/>
              <w:rPr>
                <w:rFonts w:ascii="Calibri Light" w:eastAsia="Times New Roman" w:hAnsi="Calibri Light" w:cstheme="majorHAnsi"/>
                <w:i/>
                <w:iCs/>
                <w:color w:val="000000"/>
                <w:sz w:val="20"/>
                <w:szCs w:val="20"/>
              </w:rPr>
            </w:pPr>
          </w:p>
        </w:tc>
        <w:tc>
          <w:tcPr>
            <w:tcW w:w="1504" w:type="dxa"/>
            <w:tcBorders>
              <w:top w:val="nil"/>
              <w:left w:val="single" w:sz="4" w:space="0" w:color="auto"/>
              <w:bottom w:val="single" w:sz="4" w:space="0" w:color="auto"/>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 xml:space="preserve">к-во налого-плательщиков </w:t>
            </w:r>
          </w:p>
        </w:tc>
        <w:tc>
          <w:tcPr>
            <w:tcW w:w="751" w:type="dxa"/>
            <w:tcBorders>
              <w:top w:val="nil"/>
              <w:left w:val="nil"/>
              <w:bottom w:val="single" w:sz="4" w:space="0" w:color="auto"/>
              <w:right w:val="single" w:sz="4" w:space="0" w:color="auto"/>
            </w:tcBorders>
            <w:shd w:val="clear" w:color="auto" w:fill="EEECE1" w:themeFill="background2"/>
            <w:vAlign w:val="center"/>
            <w:hideMark/>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сумма</w:t>
            </w:r>
          </w:p>
        </w:tc>
      </w:tr>
      <w:tr w:rsidR="00D606B9" w:rsidRPr="00A6382E" w:rsidTr="00241ECE">
        <w:trPr>
          <w:trHeight w:val="58"/>
          <w:jc w:val="center"/>
        </w:trPr>
        <w:tc>
          <w:tcPr>
            <w:tcW w:w="492"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D606B9" w:rsidRPr="00A6382E" w:rsidRDefault="00D606B9" w:rsidP="00241ECE">
            <w:pPr>
              <w:spacing w:after="0"/>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w:t>
            </w:r>
          </w:p>
        </w:tc>
        <w:tc>
          <w:tcPr>
            <w:tcW w:w="1118" w:type="dxa"/>
            <w:tcBorders>
              <w:top w:val="single" w:sz="4" w:space="0" w:color="auto"/>
              <w:left w:val="single" w:sz="4" w:space="0" w:color="auto"/>
              <w:bottom w:val="single" w:sz="4" w:space="0" w:color="000000"/>
              <w:right w:val="single" w:sz="4" w:space="0" w:color="auto"/>
            </w:tcBorders>
            <w:shd w:val="clear" w:color="auto" w:fill="DDD9C3" w:themeFill="background2" w:themeFillShade="E6"/>
            <w:vAlign w:val="center"/>
          </w:tcPr>
          <w:p w:rsidR="00D606B9" w:rsidRPr="00A6382E" w:rsidRDefault="00D606B9" w:rsidP="00241ECE">
            <w:pPr>
              <w:spacing w:after="0"/>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1</w:t>
            </w:r>
          </w:p>
        </w:tc>
        <w:tc>
          <w:tcPr>
            <w:tcW w:w="1504" w:type="dxa"/>
            <w:tcBorders>
              <w:top w:val="nil"/>
              <w:left w:val="nil"/>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2</w:t>
            </w:r>
          </w:p>
        </w:tc>
        <w:tc>
          <w:tcPr>
            <w:tcW w:w="1125" w:type="dxa"/>
            <w:tcBorders>
              <w:top w:val="nil"/>
              <w:left w:val="nil"/>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3</w:t>
            </w:r>
          </w:p>
        </w:tc>
        <w:tc>
          <w:tcPr>
            <w:tcW w:w="150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4</w:t>
            </w:r>
          </w:p>
        </w:tc>
        <w:tc>
          <w:tcPr>
            <w:tcW w:w="751"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5</w:t>
            </w:r>
          </w:p>
        </w:tc>
        <w:tc>
          <w:tcPr>
            <w:tcW w:w="1122" w:type="dxa"/>
            <w:tcBorders>
              <w:left w:val="nil"/>
              <w:bottom w:val="single" w:sz="4" w:space="0" w:color="auto"/>
              <w:right w:val="single" w:sz="4" w:space="0" w:color="auto"/>
            </w:tcBorders>
            <w:shd w:val="clear" w:color="auto" w:fill="DDD9C3" w:themeFill="background2" w:themeFillShade="E6"/>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6</w:t>
            </w:r>
          </w:p>
        </w:tc>
        <w:tc>
          <w:tcPr>
            <w:tcW w:w="1504"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7</w:t>
            </w:r>
          </w:p>
        </w:tc>
        <w:tc>
          <w:tcPr>
            <w:tcW w:w="751" w:type="dxa"/>
            <w:tcBorders>
              <w:top w:val="nil"/>
              <w:left w:val="nil"/>
              <w:bottom w:val="single" w:sz="4" w:space="0" w:color="auto"/>
              <w:right w:val="single" w:sz="4" w:space="0" w:color="auto"/>
            </w:tcBorders>
            <w:shd w:val="clear" w:color="auto" w:fill="DDD9C3" w:themeFill="background2" w:themeFillShade="E6"/>
            <w:vAlign w:val="center"/>
          </w:tcPr>
          <w:p w:rsidR="00D606B9" w:rsidRPr="00A6382E" w:rsidRDefault="00D606B9" w:rsidP="00241ECE">
            <w:pPr>
              <w:spacing w:after="0"/>
              <w:jc w:val="center"/>
              <w:rPr>
                <w:rFonts w:ascii="Calibri Light" w:eastAsia="Times New Roman" w:hAnsi="Calibri Light" w:cstheme="majorHAnsi"/>
                <w:i/>
                <w:iCs/>
                <w:color w:val="000000"/>
                <w:sz w:val="20"/>
                <w:szCs w:val="20"/>
              </w:rPr>
            </w:pPr>
            <w:r w:rsidRPr="00A6382E">
              <w:rPr>
                <w:rFonts w:ascii="Calibri Light" w:eastAsia="Times New Roman" w:hAnsi="Calibri Light" w:cstheme="majorHAnsi"/>
                <w:i/>
                <w:iCs/>
                <w:color w:val="000000"/>
                <w:sz w:val="20"/>
                <w:szCs w:val="20"/>
              </w:rPr>
              <w:t>8</w:t>
            </w:r>
          </w:p>
        </w:tc>
      </w:tr>
      <w:tr w:rsidR="00D606B9" w:rsidRPr="00A6382E" w:rsidTr="00241ECE">
        <w:trPr>
          <w:trHeight w:val="312"/>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lastRenderedPageBreak/>
              <w:t>1.</w:t>
            </w:r>
          </w:p>
        </w:tc>
        <w:tc>
          <w:tcPr>
            <w:tcW w:w="1118"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ind w:left="-72" w:right="-96"/>
              <w:rPr>
                <w:rFonts w:ascii="Calibri Light" w:eastAsia="Times New Roman" w:hAnsi="Calibri Light" w:cstheme="majorHAnsi"/>
                <w:color w:val="000000"/>
              </w:rPr>
            </w:pPr>
            <w:r w:rsidRPr="00A6382E">
              <w:rPr>
                <w:rFonts w:ascii="Calibri Light" w:eastAsia="Times New Roman" w:hAnsi="Calibri Light" w:cstheme="majorHAnsi"/>
                <w:color w:val="000000"/>
              </w:rPr>
              <w:t>Основные платежи</w:t>
            </w:r>
          </w:p>
        </w:tc>
        <w:tc>
          <w:tcPr>
            <w:tcW w:w="1504"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1125"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1504" w:type="dxa"/>
            <w:tcBorders>
              <w:top w:val="nil"/>
              <w:left w:val="nil"/>
              <w:bottom w:val="single" w:sz="4" w:space="0" w:color="auto"/>
              <w:right w:val="single" w:sz="4" w:space="0" w:color="auto"/>
            </w:tcBorders>
            <w:vAlign w:val="center"/>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1122" w:type="dxa"/>
            <w:tcBorders>
              <w:top w:val="single" w:sz="4" w:space="0" w:color="auto"/>
              <w:left w:val="nil"/>
              <w:bottom w:val="single" w:sz="4" w:space="0" w:color="auto"/>
              <w:right w:val="single" w:sz="4" w:space="0" w:color="auto"/>
            </w:tcBorders>
            <w:shd w:val="clear" w:color="auto" w:fill="EEECE1" w:themeFill="background2"/>
            <w:vAlign w:val="center"/>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17746</w:t>
            </w:r>
          </w:p>
        </w:tc>
        <w:tc>
          <w:tcPr>
            <w:tcW w:w="751"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82,9</w:t>
            </w:r>
          </w:p>
        </w:tc>
      </w:tr>
      <w:tr w:rsidR="00D606B9" w:rsidRPr="00A6382E" w:rsidTr="00241ECE">
        <w:trPr>
          <w:trHeight w:val="312"/>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2.</w:t>
            </w:r>
          </w:p>
        </w:tc>
        <w:tc>
          <w:tcPr>
            <w:tcW w:w="1118"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ind w:left="-72" w:right="-176"/>
              <w:rPr>
                <w:rFonts w:ascii="Calibri Light" w:eastAsia="Times New Roman" w:hAnsi="Calibri Light" w:cstheme="majorHAnsi"/>
                <w:color w:val="000000"/>
              </w:rPr>
            </w:pPr>
            <w:r w:rsidRPr="00A6382E">
              <w:rPr>
                <w:rFonts w:ascii="Calibri Light" w:eastAsia="Times New Roman" w:hAnsi="Calibri Light" w:cstheme="majorHAnsi"/>
                <w:color w:val="000000"/>
              </w:rPr>
              <w:t xml:space="preserve">Увеличение за задержку  </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131301</w:t>
            </w:r>
          </w:p>
        </w:tc>
        <w:tc>
          <w:tcPr>
            <w:tcW w:w="1125"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401,2</w:t>
            </w:r>
          </w:p>
        </w:tc>
        <w:tc>
          <w:tcPr>
            <w:tcW w:w="1504" w:type="dxa"/>
            <w:vMerge w:val="restart"/>
            <w:tcBorders>
              <w:top w:val="nil"/>
              <w:left w:val="nil"/>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103321</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36,7</w:t>
            </w:r>
          </w:p>
        </w:tc>
        <w:tc>
          <w:tcPr>
            <w:tcW w:w="1122" w:type="dxa"/>
            <w:tcBorders>
              <w:top w:val="single" w:sz="4" w:space="0" w:color="auto"/>
              <w:left w:val="nil"/>
              <w:bottom w:val="single" w:sz="4" w:space="0" w:color="auto"/>
              <w:right w:val="single" w:sz="4" w:space="0" w:color="auto"/>
            </w:tcBorders>
            <w:shd w:val="clear" w:color="auto" w:fill="EEECE1" w:themeFill="background2"/>
            <w:vAlign w:val="center"/>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19,6</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751"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r>
      <w:tr w:rsidR="00D606B9" w:rsidRPr="00A6382E" w:rsidTr="00241ECE">
        <w:trPr>
          <w:trHeight w:val="312"/>
          <w:jc w:val="center"/>
        </w:trPr>
        <w:tc>
          <w:tcPr>
            <w:tcW w:w="492"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w:t>
            </w:r>
          </w:p>
        </w:tc>
        <w:tc>
          <w:tcPr>
            <w:tcW w:w="1118"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ind w:left="-72" w:right="-96"/>
              <w:rPr>
                <w:rFonts w:ascii="Calibri Light" w:eastAsia="Times New Roman" w:hAnsi="Calibri Light" w:cstheme="majorHAnsi"/>
                <w:color w:val="000000"/>
              </w:rPr>
            </w:pPr>
            <w:r w:rsidRPr="00A6382E">
              <w:rPr>
                <w:rFonts w:ascii="Calibri Light" w:eastAsia="Times New Roman" w:hAnsi="Calibri Light" w:cstheme="majorHAnsi"/>
                <w:color w:val="000000"/>
              </w:rPr>
              <w:t xml:space="preserve">Штрафы </w:t>
            </w:r>
          </w:p>
        </w:tc>
        <w:tc>
          <w:tcPr>
            <w:tcW w:w="1504" w:type="dxa"/>
            <w:vMerge/>
            <w:tcBorders>
              <w:top w:val="nil"/>
              <w:left w:val="single" w:sz="4" w:space="0" w:color="auto"/>
              <w:bottom w:val="single" w:sz="4" w:space="0" w:color="000000"/>
              <w:right w:val="single" w:sz="4" w:space="0" w:color="auto"/>
            </w:tcBorders>
            <w:vAlign w:val="center"/>
            <w:hideMark/>
          </w:tcPr>
          <w:p w:rsidR="00D606B9" w:rsidRPr="00A6382E" w:rsidRDefault="00D606B9" w:rsidP="00241ECE">
            <w:pPr>
              <w:spacing w:after="0" w:line="240" w:lineRule="auto"/>
              <w:rPr>
                <w:rFonts w:ascii="Calibri Light" w:eastAsia="Times New Roman" w:hAnsi="Calibri Light" w:cstheme="majorHAnsi"/>
                <w:color w:val="000000"/>
              </w:rPr>
            </w:pPr>
          </w:p>
        </w:tc>
        <w:tc>
          <w:tcPr>
            <w:tcW w:w="1125"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381,0</w:t>
            </w:r>
          </w:p>
        </w:tc>
        <w:tc>
          <w:tcPr>
            <w:tcW w:w="1504" w:type="dxa"/>
            <w:vMerge/>
            <w:tcBorders>
              <w:left w:val="nil"/>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rPr>
            </w:pP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150,6</w:t>
            </w:r>
          </w:p>
        </w:tc>
        <w:tc>
          <w:tcPr>
            <w:tcW w:w="1122" w:type="dxa"/>
            <w:tcBorders>
              <w:top w:val="single" w:sz="4" w:space="0" w:color="auto"/>
              <w:left w:val="nil"/>
              <w:bottom w:val="single" w:sz="4" w:space="0" w:color="auto"/>
              <w:right w:val="single" w:sz="4" w:space="0" w:color="auto"/>
            </w:tcBorders>
            <w:shd w:val="clear" w:color="auto" w:fill="EEECE1" w:themeFill="background2"/>
            <w:vAlign w:val="center"/>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 xml:space="preserve">80,4 </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c>
          <w:tcPr>
            <w:tcW w:w="751"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color w:val="000000"/>
              </w:rPr>
            </w:pPr>
            <w:r w:rsidRPr="00A6382E">
              <w:rPr>
                <w:rFonts w:ascii="Calibri Light" w:eastAsia="Times New Roman" w:hAnsi="Calibri Light" w:cstheme="majorHAnsi"/>
                <w:color w:val="000000"/>
              </w:rPr>
              <w:t>*</w:t>
            </w:r>
          </w:p>
        </w:tc>
      </w:tr>
      <w:tr w:rsidR="00D606B9" w:rsidRPr="00A6382E" w:rsidTr="00241ECE">
        <w:trPr>
          <w:trHeight w:val="312"/>
          <w:jc w:val="center"/>
        </w:trPr>
        <w:tc>
          <w:tcPr>
            <w:tcW w:w="1610" w:type="dxa"/>
            <w:gridSpan w:val="2"/>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 xml:space="preserve">ВСЕГО </w:t>
            </w:r>
          </w:p>
        </w:tc>
        <w:tc>
          <w:tcPr>
            <w:tcW w:w="1504"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131301</w:t>
            </w:r>
          </w:p>
        </w:tc>
        <w:tc>
          <w:tcPr>
            <w:tcW w:w="1125"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782,2</w:t>
            </w:r>
          </w:p>
        </w:tc>
        <w:tc>
          <w:tcPr>
            <w:tcW w:w="1504" w:type="dxa"/>
            <w:tcBorders>
              <w:top w:val="nil"/>
              <w:left w:val="nil"/>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103321</w:t>
            </w:r>
          </w:p>
        </w:tc>
        <w:tc>
          <w:tcPr>
            <w:tcW w:w="75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187,3</w:t>
            </w:r>
          </w:p>
        </w:tc>
        <w:tc>
          <w:tcPr>
            <w:tcW w:w="1122" w:type="dxa"/>
            <w:tcBorders>
              <w:top w:val="single" w:sz="4" w:space="0" w:color="auto"/>
              <w:left w:val="nil"/>
              <w:bottom w:val="single" w:sz="4" w:space="0" w:color="auto"/>
              <w:right w:val="single" w:sz="4" w:space="0" w:color="auto"/>
            </w:tcBorders>
            <w:shd w:val="clear" w:color="auto" w:fill="EEECE1" w:themeFill="background2"/>
            <w:vAlign w:val="center"/>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100,0</w:t>
            </w:r>
          </w:p>
        </w:tc>
        <w:tc>
          <w:tcPr>
            <w:tcW w:w="1504"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w:t>
            </w:r>
          </w:p>
        </w:tc>
        <w:tc>
          <w:tcPr>
            <w:tcW w:w="751"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w:t>
            </w:r>
          </w:p>
        </w:tc>
      </w:tr>
    </w:tbl>
    <w:p w:rsidR="00D606B9" w:rsidRPr="00A6382E" w:rsidRDefault="00D606B9" w:rsidP="00D606B9">
      <w:pPr>
        <w:ind w:firstLine="567"/>
        <w:jc w:val="both"/>
        <w:rPr>
          <w:rFonts w:ascii="Calibri Light" w:hAnsi="Calibri Light" w:cstheme="majorHAnsi"/>
          <w:sz w:val="24"/>
          <w:szCs w:val="24"/>
        </w:rPr>
      </w:pPr>
      <w:r w:rsidRPr="00A6382E">
        <w:rPr>
          <w:rFonts w:ascii="Calibri Light" w:hAnsi="Calibri Light" w:cstheme="majorHAnsi"/>
          <w:b/>
          <w:i/>
          <w:sz w:val="18"/>
          <w:szCs w:val="18"/>
        </w:rPr>
        <w:t xml:space="preserve">Источник: </w:t>
      </w:r>
      <w:r w:rsidRPr="00A6382E">
        <w:rPr>
          <w:rFonts w:ascii="Calibri Light" w:hAnsi="Calibri Light" w:cstheme="majorHAnsi"/>
          <w:i/>
          <w:sz w:val="18"/>
          <w:szCs w:val="18"/>
        </w:rPr>
        <w:t>Данные</w:t>
      </w:r>
      <w:r w:rsidRPr="00A6382E">
        <w:rPr>
          <w:rFonts w:ascii="Calibri Light" w:hAnsi="Calibri Light" w:cstheme="majorHAnsi"/>
          <w:b/>
          <w:i/>
          <w:sz w:val="18"/>
          <w:szCs w:val="18"/>
        </w:rPr>
        <w:t xml:space="preserve"> </w:t>
      </w:r>
      <w:r w:rsidRPr="00A6382E">
        <w:rPr>
          <w:rFonts w:ascii="Calibri Light" w:hAnsi="Calibri Light" w:cstheme="majorHAnsi"/>
          <w:i/>
          <w:sz w:val="18"/>
          <w:szCs w:val="18"/>
        </w:rPr>
        <w:t>обобщены на основании информации, представленной ГНС</w:t>
      </w:r>
      <w:r w:rsidRPr="00A6382E">
        <w:rPr>
          <w:rFonts w:ascii="Calibri Light" w:eastAsia="Calibri" w:hAnsi="Calibri Light" w:cstheme="majorHAnsi"/>
          <w:i/>
          <w:sz w:val="20"/>
          <w:szCs w:val="20"/>
        </w:rPr>
        <w:t xml:space="preserve">. </w:t>
      </w:r>
    </w:p>
    <w:p w:rsidR="00D606B9" w:rsidRPr="00A6382E" w:rsidRDefault="00D606B9" w:rsidP="00D606B9">
      <w:pPr>
        <w:spacing w:before="120" w:after="120"/>
        <w:jc w:val="both"/>
        <w:rPr>
          <w:rFonts w:ascii="Calibri Light" w:hAnsi="Calibri Light" w:cstheme="majorHAnsi"/>
          <w:sz w:val="24"/>
          <w:szCs w:val="24"/>
        </w:rPr>
      </w:pPr>
      <w:r w:rsidRPr="00A6382E">
        <w:rPr>
          <w:rFonts w:ascii="Calibri Light" w:hAnsi="Calibri Light" w:cstheme="majorHAnsi"/>
          <w:sz w:val="24"/>
          <w:szCs w:val="24"/>
        </w:rPr>
        <w:t xml:space="preserve">Данные из таблицы указывают, что </w:t>
      </w:r>
      <w:r w:rsidRPr="00A6382E">
        <w:rPr>
          <w:rFonts w:ascii="Calibri Light" w:hAnsi="Calibri Light" w:cstheme="majorHAnsi"/>
          <w:color w:val="000000"/>
          <w:sz w:val="24"/>
          <w:szCs w:val="24"/>
        </w:rPr>
        <w:t xml:space="preserve">налоговое стимулирование обозначило аннулирование </w:t>
      </w:r>
      <w:r w:rsidRPr="00A6382E">
        <w:rPr>
          <w:rFonts w:ascii="Calibri Light" w:hAnsi="Calibri Light" w:cstheme="majorHAnsi"/>
          <w:sz w:val="24"/>
          <w:szCs w:val="24"/>
        </w:rPr>
        <w:t>187,3 млн. леев, из которых 36,7 млн. леев составляет сумма увеличений за задержку и 150,6 млн. леев – штрафы в</w:t>
      </w:r>
      <w:r w:rsidRPr="00A6382E">
        <w:rPr>
          <w:rFonts w:ascii="Calibri Light" w:hAnsi="Calibri Light" w:cstheme="majorHAnsi"/>
          <w:color w:val="000000"/>
          <w:sz w:val="24"/>
          <w:szCs w:val="24"/>
        </w:rPr>
        <w:t xml:space="preserve"> государственный бюджет. Также, необходимо отметить, что аннулированная сумма, как удельный вес, в два раза больше, чем сумма, оплаченная </w:t>
      </w:r>
      <w:r w:rsidRPr="00A6382E">
        <w:rPr>
          <w:rFonts w:ascii="Calibri Light" w:eastAsia="Book Antiqua" w:hAnsi="Calibri Light" w:cstheme="majorHAnsi"/>
          <w:sz w:val="24"/>
          <w:szCs w:val="24"/>
        </w:rPr>
        <w:t>налогоплательщиками по основным платежам</w:t>
      </w:r>
      <w:r w:rsidRPr="00A6382E">
        <w:rPr>
          <w:rFonts w:ascii="Calibri Light" w:hAnsi="Calibri Light" w:cstheme="majorHAnsi"/>
          <w:color w:val="000000"/>
          <w:sz w:val="24"/>
          <w:szCs w:val="24"/>
        </w:rPr>
        <w:t xml:space="preserve"> </w:t>
      </w:r>
      <w:r w:rsidRPr="00A6382E">
        <w:rPr>
          <w:rFonts w:ascii="Calibri Light" w:hAnsi="Calibri Light" w:cstheme="majorHAnsi"/>
          <w:sz w:val="24"/>
          <w:szCs w:val="24"/>
        </w:rPr>
        <w:t>- 82,9 млн. леев.</w:t>
      </w:r>
    </w:p>
    <w:p w:rsidR="00D606B9" w:rsidRPr="00A6382E" w:rsidRDefault="00D606B9" w:rsidP="00D606B9">
      <w:pPr>
        <w:spacing w:before="120" w:after="120"/>
        <w:jc w:val="both"/>
        <w:rPr>
          <w:rFonts w:ascii="Calibri Light" w:hAnsi="Calibri Light" w:cstheme="majorHAnsi"/>
          <w:sz w:val="24"/>
          <w:szCs w:val="24"/>
        </w:rPr>
      </w:pPr>
      <w:r w:rsidRPr="00A6382E">
        <w:rPr>
          <w:rFonts w:ascii="Calibri Light" w:hAnsi="Calibri Light" w:cstheme="majorHAnsi"/>
          <w:sz w:val="24"/>
          <w:szCs w:val="24"/>
        </w:rPr>
        <w:t xml:space="preserve">Тестирование проведенного аудита свидетельствует, что ГНС допустила применение </w:t>
      </w:r>
      <w:r w:rsidRPr="00A6382E">
        <w:rPr>
          <w:rFonts w:ascii="Calibri Light" w:hAnsi="Calibri Light" w:cstheme="majorHAnsi"/>
          <w:color w:val="000000"/>
          <w:sz w:val="24"/>
          <w:szCs w:val="24"/>
        </w:rPr>
        <w:t>налогового стимулирования и осуществление регистраций в АИС ГНС после предельного срока</w:t>
      </w:r>
      <w:r w:rsidRPr="00A6382E">
        <w:rPr>
          <w:rStyle w:val="FootnoteReference"/>
          <w:rFonts w:ascii="Calibri Light" w:hAnsi="Calibri Light" w:cstheme="majorHAnsi"/>
          <w:sz w:val="24"/>
          <w:szCs w:val="24"/>
        </w:rPr>
        <w:footnoteReference w:id="24"/>
      </w:r>
      <w:r w:rsidRPr="00A6382E">
        <w:rPr>
          <w:rFonts w:ascii="Calibri Light" w:hAnsi="Calibri Light" w:cstheme="majorHAnsi"/>
          <w:sz w:val="24"/>
          <w:szCs w:val="24"/>
        </w:rPr>
        <w:t>,</w:t>
      </w:r>
      <w:r w:rsidRPr="00A6382E">
        <w:rPr>
          <w:rFonts w:ascii="Calibri Light" w:hAnsi="Calibri Light" w:cstheme="majorHAnsi"/>
          <w:color w:val="000000"/>
          <w:sz w:val="24"/>
          <w:szCs w:val="24"/>
        </w:rPr>
        <w:t xml:space="preserve"> установленного Положением о порядке проведения налогового стимулирования для сумм, отраженных в системе учета ГНС и Таможенной службы</w:t>
      </w:r>
      <w:r w:rsidRPr="00A6382E">
        <w:rPr>
          <w:rStyle w:val="FootnoteReference"/>
          <w:rFonts w:ascii="Calibri Light" w:hAnsi="Calibri Light" w:cstheme="majorHAnsi"/>
          <w:color w:val="424242"/>
          <w:sz w:val="24"/>
          <w:szCs w:val="24"/>
          <w:shd w:val="clear" w:color="auto" w:fill="FFFFFF"/>
        </w:rPr>
        <w:footnoteReference w:id="25"/>
      </w:r>
      <w:r w:rsidRPr="00A6382E">
        <w:rPr>
          <w:rFonts w:ascii="Calibri Light" w:hAnsi="Calibri Light" w:cstheme="majorHAnsi"/>
          <w:color w:val="424242"/>
          <w:sz w:val="24"/>
          <w:szCs w:val="24"/>
          <w:shd w:val="clear" w:color="auto" w:fill="FFFFFF"/>
        </w:rPr>
        <w:t>, в условиях ст.15 (2) a) Закона №</w:t>
      </w:r>
      <w:r w:rsidRPr="00A6382E">
        <w:rPr>
          <w:rFonts w:ascii="Calibri Light" w:hAnsi="Calibri Light" w:cstheme="majorHAnsi"/>
          <w:sz w:val="24"/>
          <w:szCs w:val="24"/>
        </w:rPr>
        <w:t>180 от 26.07.2018.</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 xml:space="preserve">Таким образом, задержки, допущенные работниками ГНС при составлении документов, находящихся в основе регистрации </w:t>
      </w:r>
      <w:r w:rsidRPr="00A6382E">
        <w:rPr>
          <w:rFonts w:ascii="Calibri Light" w:hAnsi="Calibri Light" w:cstheme="majorHAnsi"/>
          <w:color w:val="000000" w:themeColor="text1"/>
          <w:sz w:val="24"/>
          <w:szCs w:val="24"/>
        </w:rPr>
        <w:t xml:space="preserve">налоговых обязательств на персональных счетах </w:t>
      </w:r>
      <w:r w:rsidRPr="00A6382E">
        <w:rPr>
          <w:rFonts w:ascii="Calibri Light" w:eastAsia="Book Antiqua" w:hAnsi="Calibri Light" w:cstheme="majorHAnsi"/>
          <w:sz w:val="24"/>
          <w:szCs w:val="24"/>
        </w:rPr>
        <w:t xml:space="preserve">налогоплательщиков, согласно результатам </w:t>
      </w:r>
      <w:r w:rsidRPr="00A6382E">
        <w:rPr>
          <w:rFonts w:ascii="Calibri Light" w:hAnsi="Calibri Light" w:cstheme="majorHAnsi"/>
          <w:sz w:val="24"/>
          <w:szCs w:val="24"/>
        </w:rPr>
        <w:t xml:space="preserve">налоговых контролей, а также некоторые пропуски данных из АИС ТСН обусловили аннулирование увеличений за задержку и штрафов на общую сумму 2,1 млн. леев 11 </w:t>
      </w:r>
      <w:r w:rsidRPr="00A6382E">
        <w:rPr>
          <w:rFonts w:ascii="Calibri Light" w:eastAsia="Book Antiqua" w:hAnsi="Calibri Light" w:cstheme="majorHAnsi"/>
          <w:sz w:val="24"/>
          <w:szCs w:val="24"/>
        </w:rPr>
        <w:t xml:space="preserve">налогоплательщиков после истечения предельного срока, установленного для </w:t>
      </w:r>
      <w:r w:rsidRPr="00A6382E">
        <w:rPr>
          <w:rFonts w:ascii="Calibri Light" w:hAnsi="Calibri Light" w:cstheme="majorHAnsi"/>
          <w:color w:val="000000"/>
          <w:sz w:val="24"/>
          <w:szCs w:val="24"/>
        </w:rPr>
        <w:t xml:space="preserve">налогового стимулирования, путем регистрации документа по аннулированию в системе </w:t>
      </w:r>
      <w:r w:rsidRPr="00A6382E">
        <w:rPr>
          <w:rFonts w:ascii="Calibri Light" w:hAnsi="Calibri Light" w:cstheme="majorHAnsi"/>
          <w:sz w:val="24"/>
          <w:szCs w:val="24"/>
        </w:rPr>
        <w:t xml:space="preserve">17.04.2019. Этот факт привел и к неправильному отражению в отчетности суммы штрафов и увеличений за задержку, связанных с </w:t>
      </w:r>
      <w:r w:rsidRPr="00A6382E">
        <w:rPr>
          <w:rFonts w:ascii="Calibri Light" w:hAnsi="Calibri Light" w:cstheme="majorHAnsi"/>
          <w:color w:val="000000"/>
          <w:sz w:val="24"/>
          <w:szCs w:val="24"/>
        </w:rPr>
        <w:lastRenderedPageBreak/>
        <w:t>налоговым стимулированием</w:t>
      </w:r>
      <w:r w:rsidRPr="00A6382E">
        <w:rPr>
          <w:rFonts w:ascii="Calibri Light" w:hAnsi="Calibri Light" w:cstheme="majorHAnsi"/>
          <w:sz w:val="24"/>
          <w:szCs w:val="24"/>
        </w:rPr>
        <w:t>, будучи необоснованно заниженной на 2,1 млн. леев (смотреть приложение №6 к Отчету аудита).</w:t>
      </w:r>
    </w:p>
    <w:p w:rsidR="00D606B9" w:rsidRPr="00A6382E" w:rsidRDefault="00D606B9" w:rsidP="00D606B9">
      <w:pPr>
        <w:pStyle w:val="ListParagraph"/>
        <w:tabs>
          <w:tab w:val="left" w:pos="270"/>
        </w:tabs>
        <w:spacing w:after="120" w:line="276" w:lineRule="auto"/>
        <w:ind w:left="0"/>
        <w:contextualSpacing w:val="0"/>
        <w:jc w:val="both"/>
        <w:rPr>
          <w:rFonts w:ascii="Calibri Light" w:eastAsia="Times New Roman" w:hAnsi="Calibri Light" w:cstheme="majorHAnsi"/>
          <w:color w:val="000000"/>
          <w:sz w:val="24"/>
          <w:szCs w:val="24"/>
          <w:lang w:val="ru-RU"/>
        </w:rPr>
      </w:pPr>
      <w:r w:rsidRPr="00A6382E">
        <w:rPr>
          <w:rFonts w:ascii="Calibri Light" w:eastAsia="Times New Roman" w:hAnsi="Calibri Light" w:cstheme="majorHAnsi"/>
          <w:color w:val="000000"/>
          <w:sz w:val="24"/>
          <w:szCs w:val="24"/>
          <w:lang w:val="ru-RU"/>
        </w:rPr>
        <w:t xml:space="preserve">Все указанное еще раз свидетельствует о наличии в рамках ГНС некоторых слабых предупредительных контролей, которые своевременно не обнаруживают ошибки относительно </w:t>
      </w:r>
      <w:r w:rsidRPr="00A6382E">
        <w:rPr>
          <w:rFonts w:ascii="Calibri Light" w:eastAsia="Calibri" w:hAnsi="Calibri Light" w:cstheme="majorHAnsi"/>
          <w:sz w:val="24"/>
          <w:szCs w:val="24"/>
          <w:lang w:val="ru-RU"/>
        </w:rPr>
        <w:t xml:space="preserve">задолженности </w:t>
      </w:r>
      <w:r w:rsidRPr="00A6382E">
        <w:rPr>
          <w:rFonts w:ascii="Calibri Light" w:eastAsia="Book Antiqua" w:hAnsi="Calibri Light" w:cstheme="majorHAnsi"/>
          <w:sz w:val="24"/>
          <w:szCs w:val="24"/>
          <w:lang w:val="ru-RU"/>
        </w:rPr>
        <w:t>налогоплательщиков.</w:t>
      </w:r>
    </w:p>
    <w:p w:rsidR="00D606B9" w:rsidRPr="00A6382E" w:rsidRDefault="00D606B9" w:rsidP="00D606B9">
      <w:pPr>
        <w:pStyle w:val="Heading3"/>
        <w:numPr>
          <w:ilvl w:val="1"/>
          <w:numId w:val="34"/>
        </w:numPr>
        <w:tabs>
          <w:tab w:val="left" w:pos="0"/>
          <w:tab w:val="left" w:pos="360"/>
        </w:tabs>
        <w:spacing w:before="240" w:after="120" w:line="276" w:lineRule="auto"/>
        <w:jc w:val="both"/>
        <w:rPr>
          <w:rFonts w:ascii="Calibri Light" w:hAnsi="Calibri Light" w:cstheme="majorHAnsi"/>
          <w:b/>
          <w:lang w:val="ru-RU"/>
        </w:rPr>
      </w:pPr>
      <w:bookmarkStart w:id="17" w:name="_Toc55556860"/>
      <w:r w:rsidRPr="00A6382E">
        <w:rPr>
          <w:rFonts w:ascii="Calibri Light" w:hAnsi="Calibri Light" w:cstheme="majorHAnsi"/>
          <w:b/>
          <w:lang w:val="ru-RU"/>
        </w:rPr>
        <w:t>Процедура разработки списка налогоплательщиков должников улучшилась в результате деятельности внутреннего контроля.</w:t>
      </w:r>
      <w:bookmarkEnd w:id="17"/>
      <w:r w:rsidRPr="00A6382E">
        <w:rPr>
          <w:rFonts w:ascii="Calibri Light" w:hAnsi="Calibri Light" w:cstheme="majorHAnsi"/>
          <w:b/>
          <w:lang w:val="ru-RU"/>
        </w:rPr>
        <w:t xml:space="preserve">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Процесс по работе с </w:t>
      </w:r>
      <w:r w:rsidRPr="00A6382E">
        <w:rPr>
          <w:rFonts w:ascii="Calibri Light" w:eastAsia="Book Antiqua" w:hAnsi="Calibri Light" w:cstheme="majorHAnsi"/>
          <w:sz w:val="24"/>
          <w:szCs w:val="24"/>
        </w:rPr>
        <w:t xml:space="preserve">налогоплательщиками, которые допустили </w:t>
      </w:r>
      <w:r w:rsidRPr="00A6382E">
        <w:rPr>
          <w:rFonts w:ascii="Calibri Light" w:eastAsia="Calibri" w:hAnsi="Calibri Light" w:cstheme="majorHAnsi"/>
          <w:sz w:val="24"/>
          <w:szCs w:val="24"/>
        </w:rPr>
        <w:t xml:space="preserve">задолженности при оплате </w:t>
      </w:r>
      <w:r w:rsidRPr="00A6382E">
        <w:rPr>
          <w:rFonts w:ascii="Calibri Light" w:hAnsi="Calibri Light" w:cstheme="majorHAnsi"/>
          <w:color w:val="000000" w:themeColor="text1"/>
          <w:sz w:val="24"/>
          <w:szCs w:val="24"/>
        </w:rPr>
        <w:t>налоговых обязательств, регламентирован внутренними нормами</w:t>
      </w:r>
      <w:r w:rsidRPr="00A6382E">
        <w:rPr>
          <w:rStyle w:val="FootnoteReference"/>
          <w:rFonts w:ascii="Calibri Light" w:hAnsi="Calibri Light" w:cstheme="majorHAnsi"/>
          <w:sz w:val="24"/>
          <w:szCs w:val="24"/>
        </w:rPr>
        <w:footnoteReference w:id="26"/>
      </w:r>
      <w:r w:rsidRPr="00A6382E">
        <w:rPr>
          <w:rFonts w:ascii="Calibri Light" w:eastAsia="Book Antiqua" w:hAnsi="Calibri Light" w:cstheme="majorHAnsi"/>
          <w:sz w:val="24"/>
          <w:szCs w:val="24"/>
        </w:rPr>
        <w:t xml:space="preserve"> и начинается путем составления</w:t>
      </w:r>
      <w:r w:rsidRPr="00A6382E">
        <w:rPr>
          <w:rStyle w:val="FootnoteReference"/>
          <w:rFonts w:ascii="Calibri Light" w:hAnsi="Calibri Light" w:cstheme="majorHAnsi"/>
          <w:sz w:val="24"/>
          <w:szCs w:val="24"/>
        </w:rPr>
        <w:footnoteReference w:id="27"/>
      </w:r>
      <w:r w:rsidRPr="00A6382E">
        <w:rPr>
          <w:rFonts w:ascii="Calibri Light" w:eastAsia="Book Antiqua" w:hAnsi="Calibri Light" w:cstheme="majorHAnsi"/>
          <w:sz w:val="24"/>
          <w:szCs w:val="24"/>
        </w:rPr>
        <w:t xml:space="preserve"> налоговыми служащими в рамках УНО Списка должников, который находится в основе инициирования процесса возмещения </w:t>
      </w:r>
      <w:r w:rsidRPr="00A6382E">
        <w:rPr>
          <w:rFonts w:ascii="Calibri Light" w:eastAsia="Calibri" w:hAnsi="Calibri Light" w:cstheme="majorHAnsi"/>
          <w:sz w:val="24"/>
          <w:szCs w:val="24"/>
        </w:rPr>
        <w:t>задолженностей.</w:t>
      </w:r>
    </w:p>
    <w:p w:rsidR="00D606B9" w:rsidRPr="00A6382E" w:rsidRDefault="00D606B9" w:rsidP="00D606B9">
      <w:pPr>
        <w:jc w:val="both"/>
        <w:rPr>
          <w:rFonts w:ascii="Calibri Light" w:hAnsi="Calibri Light" w:cstheme="majorHAnsi"/>
          <w:b/>
          <w:sz w:val="24"/>
          <w:szCs w:val="24"/>
        </w:rPr>
      </w:pPr>
      <w:r w:rsidRPr="00A6382E">
        <w:rPr>
          <w:rFonts w:ascii="Calibri Light" w:hAnsi="Calibri Light" w:cstheme="majorHAnsi"/>
          <w:sz w:val="24"/>
          <w:szCs w:val="24"/>
        </w:rPr>
        <w:t>Хотя в результате деятельности внутреннего аудита ГНС зарегистрировала некоторые улучшения по составлению с</w:t>
      </w:r>
      <w:r w:rsidRPr="00A6382E">
        <w:rPr>
          <w:rFonts w:ascii="Calibri Light" w:eastAsia="Book Antiqua" w:hAnsi="Calibri Light" w:cstheme="majorHAnsi"/>
          <w:sz w:val="24"/>
          <w:szCs w:val="24"/>
        </w:rPr>
        <w:t>писка должников, тем не менее, этот процесс продолжает указывать на некоторые ошибки, имеющие устойчивый характер.</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В изложенном контексте отмечается, что в ходе 2019 года УВА в рамках ГНС проверило порядок выявления </w:t>
      </w:r>
      <w:r w:rsidRPr="00A6382E">
        <w:rPr>
          <w:rFonts w:ascii="Calibri Light" w:eastAsia="Calibri" w:hAnsi="Calibri Light" w:cstheme="majorHAnsi"/>
          <w:sz w:val="24"/>
          <w:szCs w:val="24"/>
        </w:rPr>
        <w:t xml:space="preserve">задолженностей и составления УНО </w:t>
      </w:r>
      <w:r w:rsidRPr="00A6382E">
        <w:rPr>
          <w:rFonts w:ascii="Calibri Light" w:hAnsi="Calibri Light" w:cstheme="majorHAnsi"/>
          <w:sz w:val="24"/>
          <w:szCs w:val="24"/>
        </w:rPr>
        <w:t>с</w:t>
      </w:r>
      <w:r w:rsidRPr="00A6382E">
        <w:rPr>
          <w:rFonts w:ascii="Calibri Light" w:eastAsia="Book Antiqua" w:hAnsi="Calibri Light" w:cstheme="majorHAnsi"/>
          <w:sz w:val="24"/>
          <w:szCs w:val="24"/>
        </w:rPr>
        <w:t>писка налогоплательщиков с задолженностями в бюджет с целью передачи их в адрес ГУД для обеспечения принудительного исполнения</w:t>
      </w:r>
      <w:r w:rsidRPr="00A6382E">
        <w:rPr>
          <w:rStyle w:val="FootnoteReference"/>
          <w:rFonts w:ascii="Calibri Light" w:hAnsi="Calibri Light" w:cstheme="majorHAnsi"/>
          <w:sz w:val="24"/>
          <w:szCs w:val="24"/>
        </w:rPr>
        <w:footnoteReference w:id="28"/>
      </w:r>
      <w:r w:rsidRPr="00A6382E">
        <w:rPr>
          <w:rFonts w:ascii="Calibri Light" w:hAnsi="Calibri Light" w:cstheme="majorHAnsi"/>
          <w:sz w:val="24"/>
          <w:szCs w:val="24"/>
        </w:rPr>
        <w:t>. Внутренний аудит отметил существенные несоответствия, в том числе пропуски данных, наличие дифференцированных подходов по заполнению/формату списка должников в рамках УНО, как на по</w:t>
      </w:r>
      <w:r w:rsidRPr="00A6382E">
        <w:rPr>
          <w:rFonts w:ascii="Calibri Light" w:hAnsi="Calibri Light" w:cstheme="majorHAnsi"/>
          <w:sz w:val="24"/>
          <w:szCs w:val="24"/>
        </w:rPr>
        <w:lastRenderedPageBreak/>
        <w:t xml:space="preserve">рядок представления, так и на сумму минимальной </w:t>
      </w:r>
      <w:r w:rsidRPr="00A6382E">
        <w:rPr>
          <w:rFonts w:ascii="Calibri Light" w:eastAsia="Calibri" w:hAnsi="Calibri Light" w:cstheme="majorHAnsi"/>
          <w:sz w:val="24"/>
          <w:szCs w:val="24"/>
        </w:rPr>
        <w:t>задолженности, включенную в список.</w:t>
      </w:r>
      <w:r w:rsidRPr="00A6382E">
        <w:rPr>
          <w:rFonts w:ascii="Calibri Light" w:hAnsi="Calibri Light" w:cstheme="majorHAnsi"/>
          <w:sz w:val="24"/>
          <w:szCs w:val="24"/>
        </w:rPr>
        <w:t xml:space="preserve"> Дополнительно указывается, что аналогичные несоответствия были установлены и ГУООУЗ путем проведения менеджерской деятельности внутреннего контроля.</w:t>
      </w:r>
      <w:r w:rsidRPr="00A6382E">
        <w:rPr>
          <w:rFonts w:ascii="Calibri Light" w:eastAsia="Book Antiqua" w:hAnsi="Calibri Light" w:cstheme="majorHAnsi"/>
          <w:sz w:val="24"/>
          <w:szCs w:val="24"/>
        </w:rPr>
        <w:t xml:space="preserve">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Аудиторская группа посчитала уместным использовать труд УВА, фактор, который повлиял на снижение выборки, отобранной для аудитирования</w:t>
      </w:r>
      <w:r w:rsidRPr="00A6382E">
        <w:rPr>
          <w:rStyle w:val="FootnoteReference"/>
          <w:rFonts w:ascii="Calibri Light" w:hAnsi="Calibri Light" w:cstheme="majorHAnsi"/>
          <w:sz w:val="24"/>
          <w:szCs w:val="24"/>
        </w:rPr>
        <w:footnoteReference w:id="29"/>
      </w:r>
      <w:r w:rsidRPr="00A6382E">
        <w:rPr>
          <w:rFonts w:ascii="Calibri Light" w:hAnsi="Calibri Light" w:cstheme="majorHAnsi"/>
          <w:sz w:val="24"/>
          <w:szCs w:val="24"/>
        </w:rPr>
        <w:t xml:space="preserve">. Внешний публичный аудит, концентрируясь на оценке происхождения и контекста несоответствий, допущенных УНО в процессе работы с должниками, которая должна быть улучшена в результате миссии внутреннего аудита, установил наличие ряда недостатков, связанных с невключением в списки </w:t>
      </w:r>
      <w:r w:rsidRPr="00A6382E">
        <w:rPr>
          <w:rFonts w:ascii="Calibri Light" w:eastAsia="Calibri" w:hAnsi="Calibri Light" w:cstheme="majorHAnsi"/>
          <w:sz w:val="24"/>
          <w:szCs w:val="24"/>
        </w:rPr>
        <w:t xml:space="preserve">задолженностей в сумме </w:t>
      </w:r>
      <w:r w:rsidRPr="00A6382E">
        <w:rPr>
          <w:rFonts w:ascii="Calibri Light" w:hAnsi="Calibri Light" w:cstheme="majorHAnsi"/>
          <w:sz w:val="24"/>
          <w:szCs w:val="24"/>
        </w:rPr>
        <w:t>0,5 млн. леев, в результате затягивания представления НКСС информаций о взносах социального страхования, а также последующего закрытия периода ГНС в АИС ССН.</w:t>
      </w:r>
    </w:p>
    <w:p w:rsidR="00D606B9" w:rsidRPr="00A6382E" w:rsidRDefault="00D606B9" w:rsidP="00D606B9">
      <w:pPr>
        <w:pStyle w:val="Heading2"/>
        <w:spacing w:line="276" w:lineRule="auto"/>
        <w:jc w:val="both"/>
        <w:rPr>
          <w:rFonts w:ascii="Calibri Light" w:hAnsi="Calibri Light"/>
          <w:b/>
          <w:color w:val="002060"/>
          <w:shd w:val="clear" w:color="auto" w:fill="FFFFFF"/>
          <w:lang w:val="ru-RU"/>
        </w:rPr>
      </w:pPr>
      <w:bookmarkStart w:id="18" w:name="_Toc55556861"/>
      <w:r w:rsidRPr="00A6382E">
        <w:rPr>
          <w:rFonts w:ascii="Calibri Light" w:hAnsi="Calibri Light"/>
          <w:b/>
          <w:color w:val="002060"/>
          <w:shd w:val="clear" w:color="auto" w:fill="FFFFFF"/>
          <w:lang w:val="ru-RU"/>
        </w:rPr>
        <w:t>Специфическая цель №3: ГНС применила все законные меры по принудительному исполнению с целью возмещения задолженностей?</w:t>
      </w:r>
      <w:bookmarkEnd w:id="18"/>
      <w:r w:rsidRPr="00A6382E">
        <w:rPr>
          <w:rFonts w:ascii="Calibri Light" w:hAnsi="Calibri Light"/>
          <w:b/>
          <w:color w:val="002060"/>
          <w:shd w:val="clear" w:color="auto" w:fill="FFFFFF"/>
          <w:lang w:val="ru-RU"/>
        </w:rPr>
        <w:t xml:space="preserve">  </w:t>
      </w:r>
    </w:p>
    <w:tbl>
      <w:tblPr>
        <w:tblW w:w="10080" w:type="dxa"/>
        <w:tblInd w:w="-5" w:type="dxa"/>
        <w:tblLook w:val="04A0" w:firstRow="1" w:lastRow="0" w:firstColumn="1" w:lastColumn="0" w:noHBand="0" w:noVBand="1"/>
      </w:tblPr>
      <w:tblGrid>
        <w:gridCol w:w="10080"/>
      </w:tblGrid>
      <w:tr w:rsidR="00D606B9" w:rsidRPr="00A6382E" w:rsidTr="00241ECE">
        <w:tc>
          <w:tcPr>
            <w:tcW w:w="10080" w:type="dxa"/>
            <w:tcBorders>
              <w:top w:val="wave" w:sz="6" w:space="0" w:color="auto"/>
              <w:left w:val="wave" w:sz="6" w:space="0" w:color="auto"/>
              <w:bottom w:val="wave" w:sz="6" w:space="0" w:color="auto"/>
              <w:right w:val="wave" w:sz="6" w:space="0" w:color="auto"/>
            </w:tcBorders>
          </w:tcPr>
          <w:p w:rsidR="00D606B9" w:rsidRPr="00A6382E" w:rsidRDefault="00D606B9" w:rsidP="00241ECE">
            <w:pPr>
              <w:tabs>
                <w:tab w:val="left" w:pos="252"/>
              </w:tabs>
              <w:spacing w:after="120"/>
              <w:jc w:val="both"/>
              <w:rPr>
                <w:rFonts w:ascii="Calibri Light" w:hAnsi="Calibri Light" w:cstheme="majorHAnsi"/>
                <w:sz w:val="24"/>
                <w:szCs w:val="24"/>
              </w:rPr>
            </w:pPr>
            <w:r w:rsidRPr="00A6382E">
              <w:rPr>
                <w:rFonts w:ascii="Calibri Light" w:eastAsia="Times New Roman" w:hAnsi="Calibri Light" w:cstheme="majorHAnsi"/>
                <w:sz w:val="24"/>
                <w:szCs w:val="24"/>
              </w:rPr>
              <w:t xml:space="preserve">Хотя ГНС развивала и модернизировала внутреннюю нормативную базу по принудительному исполнению </w:t>
            </w:r>
            <w:r w:rsidRPr="00A6382E">
              <w:rPr>
                <w:rFonts w:ascii="Calibri Light" w:hAnsi="Calibri Light" w:cstheme="majorHAnsi"/>
                <w:color w:val="000000" w:themeColor="text1"/>
                <w:sz w:val="24"/>
                <w:szCs w:val="24"/>
              </w:rPr>
              <w:t>налоговых обязательств, в</w:t>
            </w:r>
            <w:r w:rsidRPr="00A6382E">
              <w:rPr>
                <w:rFonts w:ascii="Calibri Light" w:hAnsi="Calibri Light" w:cstheme="majorHAnsi"/>
                <w:sz w:val="24"/>
                <w:szCs w:val="24"/>
              </w:rPr>
              <w:t>нешний публичный аудит констатирует некоторые упущения в регламентировании порядка ареста и продажи уставных долей, которыми владеют налогоплательщики должники в уставном капитале некоторых обществ с ограниченной ответственностью, право предоставленное ГНС согласно положениям Налогового кодекса. Отмечается, что в деятельности ГУД мун. Кишинэу</w:t>
            </w:r>
            <w:r w:rsidRPr="00A6382E">
              <w:t xml:space="preserve"> </w:t>
            </w:r>
            <w:r w:rsidRPr="00A6382E">
              <w:rPr>
                <w:rFonts w:ascii="Calibri Light" w:hAnsi="Calibri Light" w:cstheme="majorHAnsi"/>
                <w:sz w:val="24"/>
                <w:szCs w:val="24"/>
              </w:rPr>
              <w:t xml:space="preserve">не имеется ни один прецедент по использованию этого законного инструмента </w:t>
            </w:r>
            <w:r w:rsidRPr="00A6382E">
              <w:rPr>
                <w:rFonts w:ascii="Calibri Light" w:eastAsia="Times New Roman" w:hAnsi="Calibri Light" w:cstheme="majorHAnsi"/>
                <w:sz w:val="24"/>
                <w:szCs w:val="24"/>
              </w:rPr>
              <w:t>принудительного исполнения</w:t>
            </w:r>
            <w:r w:rsidRPr="00A6382E">
              <w:rPr>
                <w:rFonts w:ascii="Calibri Light" w:hAnsi="Calibri Light" w:cstheme="majorHAnsi"/>
                <w:sz w:val="24"/>
                <w:szCs w:val="24"/>
              </w:rPr>
              <w:t xml:space="preserve">. Лишь проверка выборки из 30 налогоплательщиков с существенными задолженностями в бюджет выявила три случая, когда налогоплательщики, зарегистрировав задолженности в бюджет в сумме 32,9 млн. леев, не имели ценности, которые можно было арестовать, в то же время, будучи учредителями других экономических агентов с уставной долей в размере 95,4 млн. леев, которые не были арестованы. </w:t>
            </w:r>
          </w:p>
          <w:p w:rsidR="00D606B9" w:rsidRPr="00A6382E" w:rsidRDefault="00D606B9" w:rsidP="00241ECE">
            <w:pPr>
              <w:tabs>
                <w:tab w:val="left" w:pos="252"/>
              </w:tabs>
              <w:spacing w:after="120"/>
              <w:jc w:val="both"/>
              <w:rPr>
                <w:rFonts w:ascii="Calibri Light" w:hAnsi="Calibri Light" w:cstheme="majorHAnsi"/>
                <w:sz w:val="24"/>
                <w:szCs w:val="24"/>
              </w:rPr>
            </w:pPr>
            <w:r w:rsidRPr="00A6382E">
              <w:rPr>
                <w:rFonts w:ascii="Calibri Light" w:hAnsi="Calibri Light" w:cstheme="majorHAnsi"/>
                <w:sz w:val="24"/>
                <w:szCs w:val="24"/>
              </w:rPr>
              <w:t>Вместе с тем, аудит установил некоторые значительные проблемы относительно своевременного и надлежащего поступления задолженностей в бюджет, связанных с:</w:t>
            </w:r>
          </w:p>
          <w:p w:rsidR="00D606B9" w:rsidRPr="00A6382E" w:rsidRDefault="00D606B9" w:rsidP="00241ECE">
            <w:pPr>
              <w:pStyle w:val="ListParagraph"/>
              <w:numPr>
                <w:ilvl w:val="0"/>
                <w:numId w:val="2"/>
              </w:numPr>
              <w:tabs>
                <w:tab w:val="left" w:pos="252"/>
              </w:tabs>
              <w:spacing w:after="0" w:line="276" w:lineRule="auto"/>
              <w:ind w:left="522" w:hanging="270"/>
              <w:jc w:val="both"/>
              <w:rPr>
                <w:rFonts w:ascii="Calibri Light" w:eastAsia="Calibri" w:hAnsi="Calibri Light" w:cstheme="majorHAnsi"/>
                <w:sz w:val="24"/>
                <w:szCs w:val="24"/>
                <w:lang w:val="ru-RU"/>
              </w:rPr>
            </w:pPr>
            <w:r w:rsidRPr="00A6382E">
              <w:rPr>
                <w:rFonts w:ascii="Calibri Light" w:eastAsia="Calibri" w:hAnsi="Calibri Light" w:cstheme="majorHAnsi"/>
                <w:sz w:val="24"/>
                <w:szCs w:val="24"/>
                <w:lang w:val="ru-RU"/>
              </w:rPr>
              <w:t xml:space="preserve">отсутствием ряда законных рычагов по повышению ответственности </w:t>
            </w:r>
            <w:r w:rsidRPr="00A6382E">
              <w:rPr>
                <w:rFonts w:ascii="Calibri Light" w:hAnsi="Calibri Light" w:cstheme="majorHAnsi"/>
                <w:sz w:val="24"/>
                <w:szCs w:val="24"/>
                <w:lang w:val="ru-RU"/>
              </w:rPr>
              <w:t xml:space="preserve">налогоплательщиков, которые затягивают продажу принудительно арестованных ГНС ценностей, задача, которая была возложена на нее путем изменения ст.203 Налогового кодекса; </w:t>
            </w:r>
          </w:p>
          <w:p w:rsidR="00D606B9" w:rsidRPr="00A6382E" w:rsidRDefault="00D606B9" w:rsidP="00241ECE">
            <w:pPr>
              <w:pStyle w:val="ListParagraph"/>
              <w:numPr>
                <w:ilvl w:val="0"/>
                <w:numId w:val="2"/>
              </w:numPr>
              <w:tabs>
                <w:tab w:val="left" w:pos="252"/>
              </w:tabs>
              <w:spacing w:after="0" w:line="276" w:lineRule="auto"/>
              <w:ind w:left="522" w:hanging="270"/>
              <w:jc w:val="both"/>
              <w:rPr>
                <w:rFonts w:ascii="Calibri Light" w:eastAsia="Calibri" w:hAnsi="Calibri Light" w:cstheme="majorHAnsi"/>
                <w:sz w:val="24"/>
                <w:szCs w:val="24"/>
                <w:lang w:val="ru-RU"/>
              </w:rPr>
            </w:pPr>
            <w:r w:rsidRPr="00A6382E">
              <w:rPr>
                <w:rFonts w:ascii="Calibri Light" w:eastAsia="Calibri" w:hAnsi="Calibri Light" w:cstheme="majorHAnsi"/>
                <w:sz w:val="24"/>
                <w:szCs w:val="24"/>
                <w:lang w:val="ru-RU"/>
              </w:rPr>
              <w:t xml:space="preserve">негармонизацией изменений, произведенных в </w:t>
            </w:r>
            <w:r w:rsidRPr="00A6382E">
              <w:rPr>
                <w:rFonts w:ascii="Calibri Light" w:hAnsi="Calibri Light" w:cstheme="majorHAnsi"/>
                <w:sz w:val="24"/>
                <w:szCs w:val="24"/>
                <w:lang w:val="ru-RU"/>
              </w:rPr>
              <w:t>Налоговом кодексе по принудительному преследованию текущих задолженностей, с положениями Закона о несостоятельности.</w:t>
            </w:r>
          </w:p>
          <w:p w:rsidR="00D606B9" w:rsidRPr="00A6382E" w:rsidRDefault="00D606B9" w:rsidP="00241ECE">
            <w:pPr>
              <w:tabs>
                <w:tab w:val="left" w:pos="252"/>
                <w:tab w:val="left" w:pos="360"/>
                <w:tab w:val="left" w:pos="540"/>
              </w:tabs>
              <w:spacing w:before="120"/>
              <w:jc w:val="both"/>
              <w:rPr>
                <w:rFonts w:ascii="Calibri Light" w:hAnsi="Calibri Light" w:cstheme="majorHAnsi"/>
                <w:sz w:val="24"/>
                <w:szCs w:val="24"/>
              </w:rPr>
            </w:pPr>
            <w:r w:rsidRPr="00A6382E">
              <w:rPr>
                <w:rFonts w:ascii="Calibri Light" w:hAnsi="Calibri Light" w:cstheme="majorHAnsi"/>
                <w:sz w:val="24"/>
                <w:szCs w:val="24"/>
              </w:rPr>
              <w:lastRenderedPageBreak/>
              <w:t>Неприменение положений Исполнительного кодекса работниками ГНС в аспекте оспаривания актов, составленных судебным исполнителем, сделало возможным появление рисков мошенничества в действиях, связанных с продажей арестованных ценностей в размере 7,4 млн. леев за счет погашения задолженностей в государственный бюджет. Эта ситуация была связана и с отсутствием процедуры сотрудничества ГНС с судебными исполнителями, в том числе предпринятия действий в случаях, когда актами, выпущенными судебными исполнителями, ущемляются интересы государства.</w:t>
            </w:r>
          </w:p>
        </w:tc>
      </w:tr>
    </w:tbl>
    <w:p w:rsidR="00D606B9" w:rsidRPr="00A6382E" w:rsidRDefault="00D606B9" w:rsidP="00D606B9">
      <w:pPr>
        <w:pStyle w:val="Heading3"/>
        <w:numPr>
          <w:ilvl w:val="1"/>
          <w:numId w:val="35"/>
        </w:numPr>
        <w:spacing w:before="240" w:after="120" w:line="276" w:lineRule="auto"/>
        <w:jc w:val="both"/>
        <w:rPr>
          <w:rFonts w:ascii="Calibri Light" w:hAnsi="Calibri Light" w:cstheme="majorHAnsi"/>
          <w:b/>
          <w:color w:val="244061" w:themeColor="accent1" w:themeShade="80"/>
          <w:lang w:val="ru-RU"/>
        </w:rPr>
      </w:pPr>
      <w:bookmarkStart w:id="19" w:name="_Toc55556862"/>
      <w:r w:rsidRPr="00A6382E">
        <w:rPr>
          <w:rFonts w:ascii="Calibri Light" w:hAnsi="Calibri Light"/>
          <w:b/>
          <w:color w:val="244061" w:themeColor="accent1" w:themeShade="80"/>
          <w:lang w:val="ru-RU"/>
        </w:rPr>
        <w:lastRenderedPageBreak/>
        <w:t xml:space="preserve">Процесс </w:t>
      </w:r>
      <w:r w:rsidRPr="00A6382E">
        <w:rPr>
          <w:rFonts w:ascii="Calibri Light" w:hAnsi="Calibri Light"/>
          <w:b/>
          <w:color w:val="002060"/>
          <w:shd w:val="clear" w:color="auto" w:fill="FFFFFF"/>
          <w:lang w:val="ru-RU"/>
        </w:rPr>
        <w:t>принудительного исполнения задолженностей является уязвимым и требует укрепления.</w:t>
      </w:r>
      <w:bookmarkEnd w:id="19"/>
      <w:r w:rsidRPr="00A6382E">
        <w:rPr>
          <w:rFonts w:ascii="Calibri Light" w:hAnsi="Calibri Light"/>
          <w:b/>
          <w:color w:val="244061" w:themeColor="accent1" w:themeShade="80"/>
          <w:lang w:val="ru-RU"/>
        </w:rPr>
        <w:t xml:space="preserve"> </w:t>
      </w:r>
    </w:p>
    <w:p w:rsidR="00D606B9" w:rsidRPr="00A6382E" w:rsidRDefault="00D606B9" w:rsidP="00D606B9">
      <w:pPr>
        <w:spacing w:before="120" w:after="0"/>
        <w:jc w:val="both"/>
        <w:rPr>
          <w:rStyle w:val="ms-rtefontface-3"/>
          <w:rFonts w:ascii="Calibri Light" w:hAnsi="Calibri Light" w:cstheme="majorHAnsi"/>
          <w:sz w:val="24"/>
          <w:szCs w:val="24"/>
        </w:rPr>
      </w:pPr>
      <w:r w:rsidRPr="00A6382E">
        <w:rPr>
          <w:rStyle w:val="ms-rtefontface-3"/>
          <w:rFonts w:ascii="Calibri Light" w:hAnsi="Calibri Light" w:cstheme="majorHAnsi"/>
          <w:sz w:val="24"/>
          <w:szCs w:val="24"/>
        </w:rPr>
        <w:t xml:space="preserve">Общее правило в отношении исполнения обязательств перед НПБ заключается в добровольном исполнении </w:t>
      </w:r>
      <w:r w:rsidRPr="00A6382E">
        <w:rPr>
          <w:rFonts w:ascii="Calibri Light" w:hAnsi="Calibri Light" w:cstheme="majorHAnsi"/>
          <w:sz w:val="24"/>
          <w:szCs w:val="24"/>
        </w:rPr>
        <w:t xml:space="preserve">налогоплательщиком налогового </w:t>
      </w:r>
      <w:r w:rsidRPr="00A6382E">
        <w:rPr>
          <w:rStyle w:val="ms-rtefontface-3"/>
          <w:rFonts w:ascii="Calibri Light" w:hAnsi="Calibri Light" w:cstheme="majorHAnsi"/>
          <w:sz w:val="24"/>
          <w:szCs w:val="24"/>
        </w:rPr>
        <w:t>обязательства путем осуществления полной и в законный срок оплаты, установленной в нормативной базе по регламентированию.</w:t>
      </w:r>
    </w:p>
    <w:p w:rsidR="00D606B9" w:rsidRPr="00A6382E" w:rsidRDefault="00D606B9" w:rsidP="00D606B9">
      <w:pPr>
        <w:spacing w:before="120" w:after="0"/>
        <w:jc w:val="both"/>
        <w:rPr>
          <w:rStyle w:val="ms-rtefontface-3"/>
          <w:rFonts w:ascii="Calibri Light" w:hAnsi="Calibri Light" w:cstheme="majorHAnsi"/>
          <w:sz w:val="24"/>
          <w:szCs w:val="24"/>
        </w:rPr>
      </w:pPr>
      <w:r w:rsidRPr="00A6382E">
        <w:rPr>
          <w:rStyle w:val="ms-rtefontface-3"/>
          <w:rFonts w:ascii="Calibri Light" w:hAnsi="Calibri Light" w:cstheme="majorHAnsi"/>
          <w:sz w:val="24"/>
          <w:szCs w:val="24"/>
        </w:rPr>
        <w:t xml:space="preserve">Тем не менее, если </w:t>
      </w:r>
      <w:r w:rsidRPr="00A6382E">
        <w:rPr>
          <w:rFonts w:ascii="Calibri Light" w:hAnsi="Calibri Light" w:cstheme="majorHAnsi"/>
          <w:sz w:val="24"/>
          <w:szCs w:val="24"/>
        </w:rPr>
        <w:t xml:space="preserve">налогоплательщик не исполняет свое </w:t>
      </w:r>
      <w:r w:rsidRPr="00A6382E">
        <w:rPr>
          <w:rStyle w:val="ms-rtefontface-3"/>
          <w:rFonts w:ascii="Calibri Light" w:hAnsi="Calibri Light" w:cstheme="majorHAnsi"/>
          <w:sz w:val="24"/>
          <w:szCs w:val="24"/>
        </w:rPr>
        <w:t xml:space="preserve">обязательство в установленном размере, ГНС, для выполнения своего субъективного имущественного права, которое она имеет в отношении </w:t>
      </w:r>
      <w:r w:rsidRPr="00A6382E">
        <w:rPr>
          <w:rFonts w:ascii="Calibri Light" w:hAnsi="Calibri Light" w:cstheme="majorHAnsi"/>
          <w:sz w:val="24"/>
          <w:szCs w:val="24"/>
        </w:rPr>
        <w:t>налогоплательщика, прибегает к рычагам, которые действующее законодательство предоставляет в распоряжение, для обеспечения поступления денежных обязательств</w:t>
      </w:r>
      <w:r w:rsidRPr="00A6382E">
        <w:rPr>
          <w:rStyle w:val="ms-rtefontface-3"/>
          <w:rFonts w:ascii="Calibri Light" w:hAnsi="Calibri Light" w:cstheme="majorHAnsi"/>
          <w:sz w:val="24"/>
          <w:szCs w:val="24"/>
        </w:rPr>
        <w:t xml:space="preserve"> в НПБ, в том числе в </w:t>
      </w:r>
      <w:r w:rsidRPr="00A6382E">
        <w:rPr>
          <w:rFonts w:ascii="Calibri Light" w:hAnsi="Calibri Light" w:cstheme="majorHAnsi"/>
          <w:sz w:val="24"/>
          <w:szCs w:val="24"/>
        </w:rPr>
        <w:t>государственный бюджет. В этом смысле, ГУД обязано применять способы принудительного исполнения задолженных налоговых обязательств согласно ст.194 Налогового кодекса, в том числе обеспечить:</w:t>
      </w:r>
    </w:p>
    <w:p w:rsidR="00D606B9" w:rsidRPr="00A6382E" w:rsidRDefault="00D606B9" w:rsidP="00D606B9">
      <w:pPr>
        <w:pStyle w:val="NormalWeb"/>
        <w:spacing w:before="0" w:beforeAutospacing="0" w:after="0" w:afterAutospacing="0" w:line="276" w:lineRule="auto"/>
        <w:ind w:left="720"/>
        <w:jc w:val="both"/>
        <w:rPr>
          <w:rFonts w:ascii="Calibri Light" w:hAnsi="Calibri Light" w:cstheme="majorHAnsi"/>
          <w:i/>
          <w:lang w:val="ru-RU"/>
        </w:rPr>
      </w:pPr>
      <w:r w:rsidRPr="00A6382E">
        <w:rPr>
          <w:rFonts w:ascii="Calibri Light" w:hAnsi="Calibri Light" w:cstheme="majorHAnsi"/>
          <w:i/>
          <w:lang w:val="ru-RU"/>
        </w:rPr>
        <w:t>a) взыскание денежных средств, в том числе в иностранной валюте, с банковских счетов налогоплательщика, за исключением средств, находящихся на кредитных и временных счетах (по накоплению финансовых средств для формирования или увеличения уставно</w:t>
      </w:r>
      <w:r>
        <w:rPr>
          <w:rFonts w:ascii="Calibri Light" w:hAnsi="Calibri Light" w:cstheme="majorHAnsi"/>
          <w:i/>
          <w:lang w:val="ru-RU"/>
        </w:rPr>
        <w:t>г</w:t>
      </w:r>
      <w:r w:rsidRPr="00A6382E">
        <w:rPr>
          <w:rFonts w:ascii="Calibri Light" w:hAnsi="Calibri Light" w:cstheme="majorHAnsi"/>
          <w:i/>
          <w:lang w:val="ru-RU"/>
        </w:rPr>
        <w:t>о капитала);</w:t>
      </w:r>
    </w:p>
    <w:p w:rsidR="00D606B9" w:rsidRPr="00A6382E" w:rsidRDefault="00D606B9" w:rsidP="00D606B9">
      <w:pPr>
        <w:pStyle w:val="NormalWeb"/>
        <w:spacing w:before="0" w:beforeAutospacing="0" w:after="0" w:afterAutospacing="0" w:line="276" w:lineRule="auto"/>
        <w:ind w:left="720"/>
        <w:jc w:val="both"/>
        <w:rPr>
          <w:rFonts w:ascii="Calibri Light" w:hAnsi="Calibri Light" w:cstheme="majorHAnsi"/>
          <w:i/>
          <w:lang w:val="ru-RU"/>
        </w:rPr>
      </w:pPr>
      <w:r w:rsidRPr="00A6382E">
        <w:rPr>
          <w:rFonts w:ascii="Calibri Light" w:hAnsi="Calibri Light" w:cstheme="majorHAnsi"/>
          <w:i/>
          <w:lang w:val="ru-RU"/>
        </w:rPr>
        <w:t>b) изъятия у налогоплательщика наличных денежных средств, в том числе в иностранной валюте;</w:t>
      </w:r>
    </w:p>
    <w:p w:rsidR="00D606B9" w:rsidRPr="00A6382E" w:rsidRDefault="00D606B9" w:rsidP="00D606B9">
      <w:pPr>
        <w:pStyle w:val="NormalWeb"/>
        <w:spacing w:before="0" w:beforeAutospacing="0" w:after="0" w:afterAutospacing="0" w:line="276" w:lineRule="auto"/>
        <w:ind w:left="720"/>
        <w:contextualSpacing/>
        <w:jc w:val="both"/>
        <w:rPr>
          <w:rFonts w:ascii="Calibri Light" w:hAnsi="Calibri Light" w:cstheme="majorHAnsi"/>
          <w:i/>
          <w:lang w:val="ru-RU"/>
        </w:rPr>
      </w:pPr>
      <w:r w:rsidRPr="00A6382E">
        <w:rPr>
          <w:rFonts w:ascii="Calibri Light" w:hAnsi="Calibri Light" w:cstheme="majorHAnsi"/>
          <w:i/>
          <w:lang w:val="ru-RU"/>
        </w:rPr>
        <w:t>c) обращения взыскания на имущество налогоплательщика;</w:t>
      </w:r>
    </w:p>
    <w:p w:rsidR="00D606B9" w:rsidRPr="00A6382E" w:rsidRDefault="00D606B9" w:rsidP="00D606B9">
      <w:pPr>
        <w:pStyle w:val="NormalWeb"/>
        <w:spacing w:before="0" w:beforeAutospacing="0" w:after="0" w:afterAutospacing="0" w:line="276" w:lineRule="auto"/>
        <w:ind w:left="720"/>
        <w:contextualSpacing/>
        <w:jc w:val="both"/>
        <w:rPr>
          <w:rFonts w:ascii="Calibri Light" w:hAnsi="Calibri Light" w:cstheme="majorHAnsi"/>
          <w:i/>
          <w:lang w:val="ru-RU"/>
        </w:rPr>
      </w:pPr>
      <w:r w:rsidRPr="00A6382E">
        <w:rPr>
          <w:rFonts w:ascii="Calibri Light" w:hAnsi="Calibri Light" w:cstheme="majorHAnsi"/>
          <w:i/>
          <w:lang w:val="ru-RU"/>
        </w:rPr>
        <w:t>d) обращения взыскания на дебиторскую задолженность налогоплательщика способами, предусмотренными пунктами a), b) и c).</w:t>
      </w:r>
    </w:p>
    <w:p w:rsidR="00D606B9" w:rsidRPr="00A6382E" w:rsidRDefault="00D606B9" w:rsidP="00D606B9">
      <w:pPr>
        <w:spacing w:after="0"/>
        <w:jc w:val="both"/>
        <w:rPr>
          <w:rFonts w:ascii="Calibri Light" w:eastAsia="Times New Roman" w:hAnsi="Calibri Light" w:cstheme="majorHAnsi"/>
          <w:sz w:val="24"/>
          <w:szCs w:val="24"/>
        </w:rPr>
      </w:pPr>
      <w:r w:rsidRPr="00A6382E">
        <w:rPr>
          <w:rFonts w:ascii="Calibri Light" w:eastAsia="Times New Roman" w:hAnsi="Calibri Light" w:cstheme="majorHAnsi"/>
          <w:sz w:val="24"/>
          <w:szCs w:val="24"/>
        </w:rPr>
        <w:lastRenderedPageBreak/>
        <w:t xml:space="preserve">Анализ данных ГНС свидетельствует, что с целью погашения </w:t>
      </w:r>
      <w:r w:rsidRPr="00A6382E">
        <w:rPr>
          <w:rFonts w:ascii="Calibri Light" w:hAnsi="Calibri Light" w:cstheme="majorHAnsi"/>
          <w:sz w:val="24"/>
          <w:szCs w:val="24"/>
        </w:rPr>
        <w:t xml:space="preserve">налоговых </w:t>
      </w:r>
      <w:r w:rsidRPr="00A6382E">
        <w:rPr>
          <w:rStyle w:val="ms-rtefontface-3"/>
          <w:rFonts w:ascii="Calibri Light" w:hAnsi="Calibri Light" w:cstheme="majorHAnsi"/>
          <w:sz w:val="24"/>
          <w:szCs w:val="24"/>
        </w:rPr>
        <w:t xml:space="preserve">обязательств </w:t>
      </w:r>
      <w:r w:rsidRPr="00A6382E">
        <w:rPr>
          <w:rFonts w:ascii="Calibri Light" w:hAnsi="Calibri Light" w:cstheme="majorHAnsi"/>
          <w:sz w:val="24"/>
          <w:szCs w:val="24"/>
        </w:rPr>
        <w:t xml:space="preserve">налогоплательщиков должников, ГУД были применены способы принудительного исполнения, предусмотренные Налоговым кодексом, посредством которых в </w:t>
      </w:r>
      <w:r w:rsidRPr="00A6382E">
        <w:rPr>
          <w:rFonts w:ascii="Calibri Light" w:eastAsia="Times New Roman" w:hAnsi="Calibri Light" w:cstheme="majorHAnsi"/>
          <w:sz w:val="24"/>
          <w:szCs w:val="24"/>
        </w:rPr>
        <w:t xml:space="preserve">2019 году в </w:t>
      </w:r>
      <w:r w:rsidRPr="00A6382E">
        <w:rPr>
          <w:rFonts w:ascii="Calibri Light" w:hAnsi="Calibri Light" w:cstheme="majorHAnsi"/>
          <w:sz w:val="24"/>
          <w:szCs w:val="24"/>
        </w:rPr>
        <w:t xml:space="preserve">государственный бюджет поступила сумма </w:t>
      </w:r>
      <w:r w:rsidRPr="00A6382E">
        <w:rPr>
          <w:rFonts w:ascii="Calibri Light" w:eastAsia="Times New Roman" w:hAnsi="Calibri Light" w:cstheme="majorHAnsi"/>
          <w:sz w:val="24"/>
          <w:szCs w:val="24"/>
        </w:rPr>
        <w:t xml:space="preserve">1094,3 млн. леев. Способы </w:t>
      </w:r>
      <w:r w:rsidRPr="00A6382E">
        <w:rPr>
          <w:rFonts w:ascii="Calibri Light" w:hAnsi="Calibri Light" w:cstheme="majorHAnsi"/>
          <w:sz w:val="24"/>
          <w:szCs w:val="24"/>
        </w:rPr>
        <w:t>принудительного исполнения, применяемые к налогоплательщикам, и размер принудительно поступивших обязательств изложены в таблице №6.</w:t>
      </w:r>
    </w:p>
    <w:p w:rsidR="00D606B9" w:rsidRPr="00A6382E" w:rsidRDefault="00D606B9" w:rsidP="00D606B9">
      <w:pPr>
        <w:spacing w:after="0"/>
        <w:jc w:val="right"/>
        <w:rPr>
          <w:rFonts w:ascii="Calibri Light" w:eastAsia="Times New Roman" w:hAnsi="Calibri Light" w:cstheme="majorHAnsi"/>
          <w:i/>
          <w:sz w:val="24"/>
          <w:szCs w:val="24"/>
        </w:rPr>
      </w:pPr>
      <w:r w:rsidRPr="00A6382E">
        <w:rPr>
          <w:rFonts w:ascii="Calibri Light" w:eastAsia="Times New Roman" w:hAnsi="Calibri Light" w:cstheme="majorHAnsi"/>
          <w:i/>
          <w:sz w:val="24"/>
          <w:szCs w:val="24"/>
        </w:rPr>
        <w:t>Таблица №6</w:t>
      </w:r>
    </w:p>
    <w:p w:rsidR="00D606B9" w:rsidRPr="00A6382E" w:rsidRDefault="00D606B9" w:rsidP="00D606B9">
      <w:pPr>
        <w:spacing w:after="0"/>
        <w:jc w:val="center"/>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 xml:space="preserve">Способы принудительного исполнения, применяемые к налогоплательщикам, и размер принудительно поступивших обязательств </w:t>
      </w:r>
    </w:p>
    <w:p w:rsidR="00D606B9" w:rsidRPr="00A6382E" w:rsidRDefault="00D606B9" w:rsidP="00D606B9">
      <w:pPr>
        <w:spacing w:after="0"/>
        <w:jc w:val="right"/>
        <w:rPr>
          <w:rFonts w:ascii="Calibri Light" w:eastAsia="Times New Roman" w:hAnsi="Calibri Light" w:cstheme="majorHAnsi"/>
          <w:b/>
          <w:sz w:val="24"/>
          <w:szCs w:val="24"/>
        </w:rPr>
      </w:pPr>
      <w:r w:rsidRPr="00A6382E">
        <w:rPr>
          <w:rFonts w:ascii="Calibri Light" w:eastAsia="Times New Roman" w:hAnsi="Calibri Light" w:cstheme="majorHAnsi"/>
          <w:b/>
          <w:sz w:val="24"/>
          <w:szCs w:val="24"/>
        </w:rPr>
        <w:t>(тыс. леев)</w:t>
      </w:r>
    </w:p>
    <w:tbl>
      <w:tblPr>
        <w:tblStyle w:val="ListTable2-Accent41"/>
        <w:tblW w:w="10075" w:type="dxa"/>
        <w:tblLook w:val="04A0" w:firstRow="1" w:lastRow="0" w:firstColumn="1" w:lastColumn="0" w:noHBand="0" w:noVBand="1"/>
      </w:tblPr>
      <w:tblGrid>
        <w:gridCol w:w="7830"/>
        <w:gridCol w:w="2245"/>
      </w:tblGrid>
      <w:tr w:rsidR="00D606B9" w:rsidRPr="00A6382E" w:rsidTr="00241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eastAsia="Times New Roman" w:hAnsi="Calibri Light" w:cstheme="majorHAnsi"/>
                <w:sz w:val="24"/>
                <w:szCs w:val="24"/>
                <w:lang w:val="ru-RU"/>
              </w:rPr>
            </w:pPr>
            <w:r w:rsidRPr="00A6382E">
              <w:rPr>
                <w:rFonts w:ascii="Calibri Light" w:eastAsia="Times New Roman" w:hAnsi="Calibri Light" w:cstheme="majorHAnsi"/>
                <w:sz w:val="24"/>
                <w:szCs w:val="24"/>
                <w:lang w:val="ru-RU"/>
              </w:rPr>
              <w:t xml:space="preserve">Способы принудительного исполнения </w:t>
            </w:r>
          </w:p>
        </w:tc>
        <w:tc>
          <w:tcPr>
            <w:tcW w:w="2245" w:type="dxa"/>
          </w:tcPr>
          <w:p w:rsidR="00D606B9" w:rsidRPr="00A6382E" w:rsidRDefault="00D606B9" w:rsidP="00241ECE">
            <w:pPr>
              <w:ind w:left="168"/>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A6382E">
              <w:rPr>
                <w:rFonts w:ascii="Calibri Light" w:eastAsia="Times New Roman" w:hAnsi="Calibri Light" w:cstheme="majorHAnsi"/>
                <w:sz w:val="24"/>
                <w:szCs w:val="24"/>
                <w:lang w:val="ru-RU"/>
              </w:rPr>
              <w:t xml:space="preserve">Поступившая сумма </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eastAsia="Times New Roman" w:hAnsi="Calibri Light" w:cstheme="majorHAnsi"/>
                <w:b w:val="0"/>
                <w:i/>
                <w:sz w:val="24"/>
                <w:szCs w:val="24"/>
                <w:lang w:val="ru-RU"/>
              </w:rPr>
            </w:pPr>
            <w:r w:rsidRPr="00A6382E">
              <w:rPr>
                <w:rFonts w:ascii="Calibri Light" w:hAnsi="Calibri Light" w:cstheme="majorHAnsi"/>
                <w:b w:val="0"/>
                <w:i/>
                <w:sz w:val="24"/>
                <w:szCs w:val="24"/>
                <w:lang w:val="ru-RU"/>
              </w:rPr>
              <w:t xml:space="preserve">Взыскание денежных средств, в том числе в иностранной валюте, с банковских счетов налогоплательщика </w:t>
            </w:r>
          </w:p>
        </w:tc>
        <w:tc>
          <w:tcPr>
            <w:tcW w:w="2245" w:type="dxa"/>
          </w:tcPr>
          <w:p w:rsidR="00D606B9" w:rsidRPr="00A6382E" w:rsidRDefault="00D606B9" w:rsidP="00241ECE">
            <w:pPr>
              <w:ind w:left="78"/>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4"/>
                <w:szCs w:val="24"/>
                <w:lang w:val="ru-RU"/>
              </w:rPr>
            </w:pPr>
            <w:r w:rsidRPr="00A6382E">
              <w:rPr>
                <w:rFonts w:ascii="Calibri Light" w:eastAsia="Times New Roman" w:hAnsi="Calibri Light" w:cstheme="majorHAnsi"/>
                <w:sz w:val="24"/>
                <w:szCs w:val="24"/>
                <w:lang w:val="ru-RU"/>
              </w:rPr>
              <w:t>1039717,2</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eastAsia="Times New Roman" w:hAnsi="Calibri Light" w:cstheme="majorHAnsi"/>
                <w:b w:val="0"/>
                <w:i/>
                <w:sz w:val="24"/>
                <w:szCs w:val="24"/>
                <w:lang w:val="ru-RU"/>
              </w:rPr>
            </w:pPr>
            <w:r w:rsidRPr="00A6382E">
              <w:rPr>
                <w:rFonts w:ascii="Calibri Light" w:hAnsi="Calibri Light" w:cstheme="majorHAnsi"/>
                <w:b w:val="0"/>
                <w:i/>
                <w:sz w:val="24"/>
                <w:szCs w:val="24"/>
                <w:lang w:val="ru-RU"/>
              </w:rPr>
              <w:t xml:space="preserve">Изъятие у налогоплательщика наличных денежных средств, в том числе в иностранной валюте </w:t>
            </w:r>
          </w:p>
        </w:tc>
        <w:tc>
          <w:tcPr>
            <w:tcW w:w="2245" w:type="dxa"/>
          </w:tcPr>
          <w:p w:rsidR="00D606B9" w:rsidRPr="00A6382E" w:rsidRDefault="00D606B9" w:rsidP="00241EC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A6382E">
              <w:rPr>
                <w:rFonts w:ascii="Calibri Light" w:eastAsia="Times New Roman" w:hAnsi="Calibri Light" w:cstheme="majorHAnsi"/>
                <w:color w:val="FF0000"/>
                <w:sz w:val="24"/>
                <w:szCs w:val="24"/>
                <w:lang w:val="ru-RU"/>
              </w:rPr>
              <w:t xml:space="preserve"> </w:t>
            </w:r>
            <w:r w:rsidRPr="00A6382E">
              <w:rPr>
                <w:rFonts w:ascii="Calibri Light" w:eastAsia="Times New Roman" w:hAnsi="Calibri Light" w:cstheme="majorHAnsi"/>
                <w:sz w:val="24"/>
                <w:szCs w:val="24"/>
                <w:lang w:val="ru-RU"/>
              </w:rPr>
              <w:t>46577,1</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eastAsia="Times New Roman" w:hAnsi="Calibri Light" w:cstheme="majorHAnsi"/>
                <w:b w:val="0"/>
                <w:i/>
                <w:sz w:val="24"/>
                <w:szCs w:val="24"/>
                <w:lang w:val="ru-RU"/>
              </w:rPr>
            </w:pPr>
            <w:r w:rsidRPr="00A6382E">
              <w:rPr>
                <w:rFonts w:ascii="Calibri Light" w:hAnsi="Calibri Light" w:cstheme="majorHAnsi"/>
                <w:b w:val="0"/>
                <w:i/>
                <w:sz w:val="24"/>
                <w:szCs w:val="24"/>
                <w:lang w:val="ru-RU"/>
              </w:rPr>
              <w:t>Обращение взыскания на имущество налогоплательщика (арест имущества)</w:t>
            </w:r>
          </w:p>
        </w:tc>
        <w:tc>
          <w:tcPr>
            <w:tcW w:w="2245" w:type="dxa"/>
          </w:tcPr>
          <w:p w:rsidR="00D606B9" w:rsidRPr="00A6382E" w:rsidRDefault="00D606B9" w:rsidP="00241EC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sz w:val="24"/>
                <w:szCs w:val="24"/>
                <w:lang w:val="ru-RU"/>
              </w:rPr>
            </w:pPr>
            <w:r w:rsidRPr="00A6382E">
              <w:rPr>
                <w:rFonts w:ascii="Calibri Light" w:eastAsia="Times New Roman" w:hAnsi="Calibri Light" w:cstheme="majorHAnsi"/>
                <w:sz w:val="24"/>
                <w:szCs w:val="24"/>
                <w:lang w:val="ru-RU"/>
              </w:rPr>
              <w:t xml:space="preserve"> 1060,5</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eastAsia="Times New Roman" w:hAnsi="Calibri Light" w:cstheme="majorHAnsi"/>
                <w:b w:val="0"/>
                <w:i/>
                <w:sz w:val="24"/>
                <w:szCs w:val="24"/>
                <w:lang w:val="ru-RU"/>
              </w:rPr>
            </w:pPr>
            <w:r w:rsidRPr="00A6382E">
              <w:rPr>
                <w:rFonts w:ascii="Calibri Light" w:hAnsi="Calibri Light" w:cstheme="majorHAnsi"/>
                <w:b w:val="0"/>
                <w:i/>
                <w:sz w:val="24"/>
                <w:szCs w:val="24"/>
                <w:lang w:val="ru-RU"/>
              </w:rPr>
              <w:t>Обращение взыскания на дебиторскую задолженность налогоплательщиков</w:t>
            </w:r>
          </w:p>
        </w:tc>
        <w:tc>
          <w:tcPr>
            <w:tcW w:w="2245" w:type="dxa"/>
          </w:tcPr>
          <w:p w:rsidR="00D606B9" w:rsidRPr="00A6382E" w:rsidRDefault="00D606B9" w:rsidP="00241ECE">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sz w:val="24"/>
                <w:szCs w:val="24"/>
                <w:lang w:val="ru-RU"/>
              </w:rPr>
            </w:pPr>
            <w:r w:rsidRPr="00A6382E">
              <w:rPr>
                <w:rFonts w:ascii="Calibri Light" w:eastAsia="Times New Roman" w:hAnsi="Calibri Light" w:cstheme="majorHAnsi"/>
                <w:sz w:val="24"/>
                <w:szCs w:val="24"/>
                <w:lang w:val="ru-RU"/>
              </w:rPr>
              <w:t xml:space="preserve"> 6989,0</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30" w:type="dxa"/>
          </w:tcPr>
          <w:p w:rsidR="00D606B9" w:rsidRPr="00A6382E" w:rsidRDefault="00D606B9" w:rsidP="00241ECE">
            <w:pPr>
              <w:jc w:val="both"/>
              <w:rPr>
                <w:rFonts w:ascii="Calibri Light" w:hAnsi="Calibri Light" w:cstheme="majorHAnsi"/>
                <w:i/>
                <w:sz w:val="24"/>
                <w:szCs w:val="24"/>
                <w:lang w:val="ru-RU"/>
              </w:rPr>
            </w:pPr>
            <w:r w:rsidRPr="00A6382E">
              <w:rPr>
                <w:rFonts w:ascii="Calibri Light" w:hAnsi="Calibri Light" w:cstheme="majorHAnsi"/>
                <w:i/>
                <w:sz w:val="24"/>
                <w:szCs w:val="24"/>
                <w:lang w:val="ru-RU"/>
              </w:rPr>
              <w:t xml:space="preserve">Всего </w:t>
            </w:r>
          </w:p>
        </w:tc>
        <w:tc>
          <w:tcPr>
            <w:tcW w:w="2245" w:type="dxa"/>
          </w:tcPr>
          <w:p w:rsidR="00D606B9" w:rsidRPr="00A6382E" w:rsidRDefault="00D606B9" w:rsidP="00241ECE">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ajorHAnsi"/>
                <w:b/>
                <w:i/>
                <w:sz w:val="24"/>
                <w:szCs w:val="24"/>
                <w:lang w:val="ru-RU"/>
              </w:rPr>
            </w:pPr>
            <w:r w:rsidRPr="00A6382E">
              <w:rPr>
                <w:rFonts w:ascii="Calibri Light" w:eastAsia="Times New Roman" w:hAnsi="Calibri Light" w:cstheme="majorHAnsi"/>
                <w:b/>
                <w:i/>
                <w:sz w:val="24"/>
                <w:szCs w:val="24"/>
                <w:lang w:val="ru-RU"/>
              </w:rPr>
              <w:t>1094343,8</w:t>
            </w:r>
          </w:p>
        </w:tc>
      </w:tr>
    </w:tbl>
    <w:p w:rsidR="00D606B9" w:rsidRPr="00A6382E" w:rsidRDefault="00D606B9" w:rsidP="00D606B9">
      <w:pPr>
        <w:spacing w:before="120" w:after="120"/>
        <w:jc w:val="both"/>
        <w:rPr>
          <w:rFonts w:ascii="Calibri Light" w:hAnsi="Calibri Light" w:cstheme="majorHAnsi"/>
          <w:sz w:val="24"/>
          <w:szCs w:val="24"/>
        </w:rPr>
      </w:pPr>
      <w:r w:rsidRPr="00A6382E">
        <w:rPr>
          <w:rFonts w:ascii="Calibri Light" w:hAnsi="Calibri Light" w:cstheme="majorHAnsi"/>
          <w:sz w:val="24"/>
          <w:szCs w:val="24"/>
        </w:rPr>
        <w:t xml:space="preserve">Представленные в таблице данные показывают, что в общей сумме налоговых </w:t>
      </w:r>
      <w:r w:rsidRPr="00A6382E">
        <w:rPr>
          <w:rStyle w:val="ms-rtefontface-3"/>
          <w:rFonts w:ascii="Calibri Light" w:hAnsi="Calibri Light" w:cstheme="majorHAnsi"/>
          <w:sz w:val="24"/>
          <w:szCs w:val="24"/>
        </w:rPr>
        <w:t xml:space="preserve">обязательств, </w:t>
      </w:r>
      <w:r w:rsidRPr="00A6382E">
        <w:rPr>
          <w:rFonts w:ascii="Calibri Light" w:hAnsi="Calibri Light" w:cstheme="majorHAnsi"/>
          <w:sz w:val="24"/>
          <w:szCs w:val="24"/>
        </w:rPr>
        <w:t xml:space="preserve">принудительно исполненных в бюджет, наиболее существенный удельный вес  - 95,6%, приходится на денежные средства, взысканные с банковских счетов налогоплательщика. Путем применения способа изъятия наличных денежных средств у налогоплательщиков должников исполнено около 4% от общей суммы поступивших средств. Наиболее незначительные поступления средств </w:t>
      </w:r>
      <w:r w:rsidRPr="00A6382E">
        <w:rPr>
          <w:rFonts w:ascii="Calibri Light" w:eastAsia="Times New Roman" w:hAnsi="Calibri Light" w:cstheme="majorHAnsi"/>
          <w:sz w:val="24"/>
          <w:szCs w:val="24"/>
        </w:rPr>
        <w:t xml:space="preserve">(1,0 </w:t>
      </w:r>
      <w:r w:rsidRPr="00A6382E">
        <w:rPr>
          <w:rFonts w:ascii="Calibri Light" w:hAnsi="Calibri Light" w:cstheme="majorHAnsi"/>
          <w:sz w:val="24"/>
          <w:szCs w:val="24"/>
        </w:rPr>
        <w:t xml:space="preserve">млн. леев </w:t>
      </w:r>
      <w:r w:rsidRPr="00A6382E">
        <w:rPr>
          <w:rFonts w:ascii="Calibri Light" w:eastAsia="Times New Roman" w:hAnsi="Calibri Light" w:cstheme="majorHAnsi"/>
          <w:sz w:val="24"/>
          <w:szCs w:val="24"/>
        </w:rPr>
        <w:t xml:space="preserve">- приблизительно 0,1%) были </w:t>
      </w:r>
      <w:r w:rsidRPr="00A6382E">
        <w:rPr>
          <w:rFonts w:ascii="Calibri Light" w:hAnsi="Calibri Light" w:cstheme="majorHAnsi"/>
          <w:sz w:val="24"/>
          <w:szCs w:val="24"/>
        </w:rPr>
        <w:t>зарегистрированы от продажи арестованного имущества.</w:t>
      </w:r>
    </w:p>
    <w:p w:rsidR="00D606B9" w:rsidRPr="00A6382E" w:rsidRDefault="00D606B9" w:rsidP="00D606B9">
      <w:pPr>
        <w:spacing w:before="120" w:after="120"/>
        <w:jc w:val="both"/>
        <w:rPr>
          <w:rFonts w:ascii="Calibri Light" w:eastAsia="Times New Roman" w:hAnsi="Calibri Light" w:cstheme="majorHAnsi"/>
          <w:sz w:val="24"/>
          <w:szCs w:val="24"/>
        </w:rPr>
      </w:pPr>
      <w:r w:rsidRPr="00A6382E">
        <w:rPr>
          <w:rFonts w:ascii="Calibri Light" w:eastAsia="Times New Roman" w:hAnsi="Calibri Light" w:cstheme="majorHAnsi"/>
          <w:sz w:val="24"/>
          <w:szCs w:val="24"/>
        </w:rPr>
        <w:t xml:space="preserve">В контексте внедрения Стратегии развития ГНС на </w:t>
      </w:r>
      <w:r w:rsidRPr="00A6382E">
        <w:rPr>
          <w:rFonts w:ascii="Calibri Light" w:hAnsi="Calibri Light" w:cstheme="majorHAnsi"/>
          <w:sz w:val="24"/>
          <w:szCs w:val="24"/>
        </w:rPr>
        <w:t xml:space="preserve">2016–2020 годы, а также действий, предусмотренных Стратегией развития менеджмента публичных финансов на 2013-2020 годы, учреждение стандартизировало процесс принудительного исполнения задолженностей, было разработано Операционное пособие по менеджменту задолженностей. Несмотря на то, что внешний публичный аудит констатировал укрепление методологической базы, связанной с этим процессом, а также тенденцию по улучшению управленческого внутреннего контроля, отмечаются и недостатки в применении инструментов принудительного исполнения налогового </w:t>
      </w:r>
      <w:r w:rsidRPr="00A6382E">
        <w:rPr>
          <w:rFonts w:ascii="Calibri Light" w:hAnsi="Calibri Light" w:cstheme="majorHAnsi"/>
          <w:color w:val="000000" w:themeColor="text1"/>
          <w:sz w:val="24"/>
          <w:szCs w:val="24"/>
        </w:rPr>
        <w:t>обязательства.</w:t>
      </w:r>
      <w:r w:rsidRPr="00A6382E">
        <w:rPr>
          <w:rFonts w:ascii="Calibri Light" w:hAnsi="Calibri Light" w:cstheme="majorHAnsi"/>
          <w:sz w:val="24"/>
          <w:szCs w:val="24"/>
        </w:rPr>
        <w:t xml:space="preserve">  </w:t>
      </w:r>
    </w:p>
    <w:p w:rsidR="00D606B9" w:rsidRPr="00A6382E" w:rsidRDefault="00D606B9" w:rsidP="00D606B9">
      <w:pPr>
        <w:tabs>
          <w:tab w:val="left" w:pos="0"/>
          <w:tab w:val="left" w:pos="180"/>
        </w:tabs>
        <w:spacing w:after="120"/>
        <w:jc w:val="both"/>
        <w:rPr>
          <w:rFonts w:ascii="Calibri Light" w:hAnsi="Calibri Light" w:cstheme="majorHAnsi"/>
          <w:sz w:val="24"/>
          <w:szCs w:val="24"/>
        </w:rPr>
      </w:pPr>
      <w:r w:rsidRPr="00A6382E">
        <w:rPr>
          <w:rFonts w:ascii="Calibri Light" w:hAnsi="Calibri Light" w:cstheme="majorHAnsi"/>
          <w:sz w:val="24"/>
          <w:szCs w:val="24"/>
        </w:rPr>
        <w:lastRenderedPageBreak/>
        <w:t>Одновременно, с целью улучшения и повышения эффективности процесса принудительного исполнения, в 2019 году предусматривается внедрение Информационной системы „Принудительное исполнение”, которое затягивается по причине реорганизации структур, вовлеченных в управление задолженностями.</w:t>
      </w:r>
    </w:p>
    <w:p w:rsidR="00D606B9" w:rsidRPr="00A6382E" w:rsidRDefault="00D606B9" w:rsidP="00D606B9">
      <w:pPr>
        <w:pStyle w:val="ListParagraph"/>
        <w:numPr>
          <w:ilvl w:val="0"/>
          <w:numId w:val="10"/>
        </w:numPr>
        <w:tabs>
          <w:tab w:val="left" w:pos="0"/>
          <w:tab w:val="left" w:pos="180"/>
          <w:tab w:val="left" w:pos="270"/>
        </w:tabs>
        <w:spacing w:after="120" w:line="276" w:lineRule="auto"/>
        <w:ind w:left="0" w:firstLine="0"/>
        <w:jc w:val="both"/>
        <w:rPr>
          <w:rFonts w:ascii="Calibri Light" w:hAnsi="Calibri Light" w:cstheme="majorHAnsi"/>
          <w:lang w:val="ru-RU"/>
        </w:rPr>
      </w:pPr>
      <w:r w:rsidRPr="00A6382E">
        <w:rPr>
          <w:rFonts w:ascii="Calibri Light" w:hAnsi="Calibri Light" w:cstheme="majorHAnsi"/>
          <w:i/>
          <w:sz w:val="24"/>
          <w:szCs w:val="24"/>
          <w:lang w:val="ru-RU"/>
        </w:rPr>
        <w:t xml:space="preserve"> Неприменение инструментов принудительного исполнения к уставным долям, которыми владеют юридические лица должники в уставном капитале некоторых обществ с ограниченной ответственностью.</w:t>
      </w:r>
    </w:p>
    <w:p w:rsidR="00D606B9" w:rsidRPr="00A6382E" w:rsidRDefault="00D606B9" w:rsidP="00D606B9">
      <w:pPr>
        <w:pStyle w:val="NormalWeb"/>
        <w:spacing w:before="0" w:beforeAutospacing="0" w:after="120" w:afterAutospacing="0" w:line="276" w:lineRule="auto"/>
        <w:jc w:val="both"/>
        <w:rPr>
          <w:rStyle w:val="ms-rtefontface-3"/>
          <w:rFonts w:ascii="Calibri Light" w:hAnsi="Calibri Light" w:cstheme="majorHAnsi"/>
          <w:lang w:val="ru-RU"/>
        </w:rPr>
      </w:pPr>
      <w:r w:rsidRPr="00A6382E">
        <w:rPr>
          <w:rStyle w:val="ms-rtefontface-3"/>
          <w:rFonts w:ascii="Calibri Light" w:hAnsi="Calibri Light" w:cstheme="majorHAnsi"/>
          <w:lang w:val="ru-RU"/>
        </w:rPr>
        <w:t xml:space="preserve">На основании ст.200 (8) Налогового кодекса, ГНС предоставлено право накладывать арест на долю участия в каком-либо обществе, размер которой определяется согласно учредительным документам общества. Анализируя соответствие применения инструментов принудительного исполнения </w:t>
      </w:r>
      <w:r w:rsidRPr="00A6382E">
        <w:rPr>
          <w:rFonts w:ascii="Calibri Light" w:hAnsi="Calibri Light" w:cstheme="majorHAnsi"/>
          <w:lang w:val="ru-RU"/>
        </w:rPr>
        <w:t xml:space="preserve">налоговых </w:t>
      </w:r>
      <w:r w:rsidRPr="00A6382E">
        <w:rPr>
          <w:rFonts w:ascii="Calibri Light" w:hAnsi="Calibri Light" w:cstheme="majorHAnsi"/>
          <w:color w:val="000000" w:themeColor="text1"/>
          <w:lang w:val="ru-RU"/>
        </w:rPr>
        <w:t>обязательств на уровне ГУД мун. Кишинэу</w:t>
      </w:r>
      <w:r w:rsidRPr="00A6382E">
        <w:rPr>
          <w:rStyle w:val="FootnoteReference"/>
          <w:rFonts w:ascii="Calibri Light" w:eastAsia="Calibri" w:hAnsi="Calibri Light" w:cstheme="majorHAnsi"/>
          <w:lang w:val="ru-RU"/>
        </w:rPr>
        <w:footnoteReference w:id="30"/>
      </w:r>
      <w:r w:rsidRPr="00A6382E">
        <w:rPr>
          <w:rFonts w:ascii="Calibri Light" w:hAnsi="Calibri Light" w:cstheme="majorHAnsi"/>
          <w:lang w:val="ru-RU"/>
        </w:rPr>
        <w:t xml:space="preserve">, аудит констатирует, что подразделение не использовало этот инструмент, отсутствуют прецеденты по аресту </w:t>
      </w:r>
      <w:r w:rsidRPr="00A6382E">
        <w:rPr>
          <w:rStyle w:val="ms-rtefontface-3"/>
          <w:rFonts w:ascii="Calibri Light" w:hAnsi="Calibri Light" w:cstheme="majorHAnsi"/>
          <w:lang w:val="ru-RU"/>
        </w:rPr>
        <w:t xml:space="preserve">доли участия, которой владеют </w:t>
      </w:r>
      <w:r w:rsidRPr="00A6382E">
        <w:rPr>
          <w:rFonts w:ascii="Calibri Light" w:hAnsi="Calibri Light" w:cstheme="majorHAnsi"/>
          <w:lang w:val="ru-RU"/>
        </w:rPr>
        <w:t xml:space="preserve">налогоплательщики должники в уставном капитале обществ с ограниченной ответственностью. Соответственно, необходимо отметить, что и Операционное пособие по менеджменту задолженностей содержит общие положения относительно механизма ареста долевой части в уставном капитале некоторых обществ, будучи транспонированной общая ссылка из </w:t>
      </w:r>
      <w:r w:rsidRPr="00A6382E">
        <w:rPr>
          <w:rStyle w:val="ms-rtefontface-3"/>
          <w:rFonts w:ascii="Calibri Light" w:hAnsi="Calibri Light" w:cstheme="majorHAnsi"/>
          <w:lang w:val="ru-RU"/>
        </w:rPr>
        <w:t>Налогового кодекса.</w:t>
      </w:r>
    </w:p>
    <w:p w:rsidR="00D606B9" w:rsidRPr="00A6382E" w:rsidRDefault="00D606B9" w:rsidP="00D606B9">
      <w:pPr>
        <w:pStyle w:val="NormalWeb"/>
        <w:spacing w:before="0" w:beforeAutospacing="0" w:after="120" w:afterAutospacing="0" w:line="276" w:lineRule="auto"/>
        <w:jc w:val="both"/>
        <w:rPr>
          <w:rStyle w:val="ms-rtefontface-3"/>
          <w:rFonts w:ascii="Calibri Light" w:hAnsi="Calibri Light" w:cstheme="majorHAnsi"/>
          <w:lang w:val="ru-RU"/>
        </w:rPr>
      </w:pPr>
      <w:r w:rsidRPr="00A6382E">
        <w:rPr>
          <w:rStyle w:val="ms-rtefontface-3"/>
          <w:rFonts w:ascii="Calibri Light" w:hAnsi="Calibri Light" w:cstheme="majorHAnsi"/>
          <w:lang w:val="ru-RU"/>
        </w:rPr>
        <w:t xml:space="preserve">Так, при тестировании выборки из 30 </w:t>
      </w:r>
      <w:r w:rsidRPr="00A6382E">
        <w:rPr>
          <w:rFonts w:ascii="Calibri Light" w:eastAsia="Book Antiqua" w:hAnsi="Calibri Light" w:cstheme="majorHAnsi"/>
          <w:lang w:val="ru-RU"/>
        </w:rPr>
        <w:t xml:space="preserve">налогоплательщиков, аудит установил два случая, когда налогоплательщики, зарегистрировав значительные </w:t>
      </w:r>
      <w:r w:rsidRPr="00A6382E">
        <w:rPr>
          <w:rFonts w:ascii="Calibri Light" w:hAnsi="Calibri Light" w:cstheme="majorHAnsi"/>
          <w:lang w:val="ru-RU"/>
        </w:rPr>
        <w:t>задолженности в бюджет, не имели имущества, к которому могли применить принудительное исполнение, но в то же время владели уставными долями в капитале некоторых обществ с ограниченной ответственностью, которые не были арестованы. В изложенном контексте приводим следующие примеры:</w:t>
      </w:r>
    </w:p>
    <w:p w:rsidR="00D606B9" w:rsidRPr="00A6382E" w:rsidRDefault="00D606B9" w:rsidP="00D606B9">
      <w:pPr>
        <w:pStyle w:val="ListParagraph"/>
        <w:numPr>
          <w:ilvl w:val="0"/>
          <w:numId w:val="9"/>
        </w:numPr>
        <w:spacing w:line="276" w:lineRule="auto"/>
        <w:jc w:val="both"/>
        <w:rPr>
          <w:rFonts w:ascii="Calibri Light" w:eastAsia="Calibri" w:hAnsi="Calibri Light" w:cstheme="majorHAnsi"/>
          <w:sz w:val="24"/>
          <w:szCs w:val="24"/>
          <w:lang w:val="ru-RU"/>
        </w:rPr>
      </w:pPr>
      <w:r w:rsidRPr="00A6382E">
        <w:rPr>
          <w:rFonts w:ascii="Calibri Light" w:eastAsia="Calibri" w:hAnsi="Calibri Light" w:cstheme="majorHAnsi"/>
          <w:sz w:val="24"/>
          <w:szCs w:val="24"/>
          <w:lang w:val="ru-RU"/>
        </w:rPr>
        <w:t xml:space="preserve">Экономический агент (фискальный код 1008600002418) зарегистрировал по состоянию на 31.12.2019 задолженность в сумме </w:t>
      </w:r>
      <w:r w:rsidRPr="00A6382E">
        <w:rPr>
          <w:rFonts w:ascii="Calibri Light" w:hAnsi="Calibri Light" w:cstheme="majorHAnsi"/>
          <w:sz w:val="24"/>
          <w:szCs w:val="24"/>
          <w:lang w:val="ru-RU"/>
        </w:rPr>
        <w:t>19,0 млн. леев, которая образовалась в результате налогового контроля</w:t>
      </w:r>
      <w:r w:rsidRPr="00A6382E">
        <w:rPr>
          <w:rStyle w:val="FootnoteReference"/>
          <w:rFonts w:ascii="Calibri Light" w:hAnsi="Calibri Light" w:cstheme="majorHAnsi"/>
          <w:sz w:val="24"/>
          <w:szCs w:val="24"/>
          <w:lang w:val="ru-RU"/>
        </w:rPr>
        <w:footnoteReference w:id="31"/>
      </w:r>
      <w:r w:rsidRPr="00A6382E">
        <w:rPr>
          <w:rFonts w:ascii="Calibri Light" w:hAnsi="Calibri Light" w:cstheme="majorHAnsi"/>
          <w:sz w:val="24"/>
          <w:szCs w:val="24"/>
          <w:lang w:val="ru-RU"/>
        </w:rPr>
        <w:t xml:space="preserve"> косвенными методами и источниками за неуплату </w:t>
      </w:r>
      <w:r w:rsidRPr="00A6382E">
        <w:rPr>
          <w:rFonts w:ascii="Calibri Light" w:eastAsia="Book Antiqua" w:hAnsi="Calibri Light" w:cstheme="majorHAnsi"/>
          <w:sz w:val="24"/>
          <w:szCs w:val="24"/>
          <w:lang w:val="ru-RU"/>
        </w:rPr>
        <w:t xml:space="preserve">налогоплательщиком </w:t>
      </w:r>
      <w:r w:rsidRPr="00A6382E">
        <w:rPr>
          <w:rFonts w:ascii="Calibri Light" w:hAnsi="Calibri Light" w:cstheme="majorHAnsi"/>
          <w:sz w:val="24"/>
          <w:szCs w:val="24"/>
          <w:lang w:val="ru-RU"/>
        </w:rPr>
        <w:t xml:space="preserve">налогового </w:t>
      </w:r>
      <w:r w:rsidRPr="00A6382E">
        <w:rPr>
          <w:rFonts w:ascii="Calibri Light" w:hAnsi="Calibri Light" w:cstheme="majorHAnsi"/>
          <w:color w:val="000000" w:themeColor="text1"/>
          <w:sz w:val="24"/>
          <w:szCs w:val="24"/>
          <w:lang w:val="ru-RU"/>
        </w:rPr>
        <w:t>обязательства</w:t>
      </w:r>
      <w:r w:rsidRPr="00A6382E">
        <w:rPr>
          <w:rFonts w:ascii="Calibri Light" w:hAnsi="Calibri Light" w:cstheme="majorHAnsi"/>
          <w:sz w:val="24"/>
          <w:szCs w:val="24"/>
          <w:lang w:val="ru-RU"/>
        </w:rPr>
        <w:t xml:space="preserve"> в сумме 18,5 млн. леев, вытекающей от продажи активов. ГУД, </w:t>
      </w:r>
      <w:r w:rsidRPr="00A6382E">
        <w:rPr>
          <w:rFonts w:ascii="Calibri Light" w:hAnsi="Calibri Light" w:cstheme="majorHAnsi"/>
          <w:sz w:val="24"/>
          <w:szCs w:val="24"/>
          <w:lang w:val="ru-RU"/>
        </w:rPr>
        <w:lastRenderedPageBreak/>
        <w:t xml:space="preserve">применив все законные пути по возмещению </w:t>
      </w:r>
      <w:r w:rsidRPr="00A6382E">
        <w:rPr>
          <w:rFonts w:ascii="Calibri Light" w:eastAsia="Calibri" w:hAnsi="Calibri Light" w:cstheme="majorHAnsi"/>
          <w:sz w:val="24"/>
          <w:szCs w:val="24"/>
          <w:lang w:val="ru-RU"/>
        </w:rPr>
        <w:t xml:space="preserve">задолженностей, не удалось погасить задолженности, так как в </w:t>
      </w:r>
      <w:r w:rsidRPr="00A6382E">
        <w:rPr>
          <w:rFonts w:ascii="Calibri Light" w:hAnsi="Calibri Light" w:cstheme="majorHAnsi"/>
          <w:sz w:val="24"/>
          <w:szCs w:val="24"/>
          <w:lang w:val="ru-RU"/>
        </w:rPr>
        <w:t xml:space="preserve">2018 году </w:t>
      </w:r>
      <w:r w:rsidRPr="00A6382E">
        <w:rPr>
          <w:rFonts w:ascii="Calibri Light" w:eastAsia="Book Antiqua" w:hAnsi="Calibri Light" w:cstheme="majorHAnsi"/>
          <w:sz w:val="24"/>
          <w:szCs w:val="24"/>
          <w:lang w:val="ru-RU"/>
        </w:rPr>
        <w:t xml:space="preserve">налогоплательщик произвел отчуждение всего имущества, которым владел, не располагая финансовыми средствами. Однако, внешний публичный аудит констатировал, что по состоянию на </w:t>
      </w:r>
      <w:r w:rsidRPr="00A6382E">
        <w:rPr>
          <w:rFonts w:ascii="Calibri Light" w:hAnsi="Calibri Light" w:cstheme="majorHAnsi"/>
          <w:sz w:val="24"/>
          <w:szCs w:val="24"/>
          <w:lang w:val="ru-RU"/>
        </w:rPr>
        <w:t xml:space="preserve">18.01.2019 </w:t>
      </w:r>
      <w:r w:rsidRPr="00A6382E">
        <w:rPr>
          <w:rFonts w:ascii="Calibri Light" w:eastAsia="Calibri" w:hAnsi="Calibri Light" w:cstheme="majorHAnsi"/>
          <w:sz w:val="24"/>
          <w:szCs w:val="24"/>
          <w:lang w:val="ru-RU"/>
        </w:rPr>
        <w:t xml:space="preserve">экономический агент становится единственным учредителем одного прибыльного с финансово-экономической точки зрения, увеличив уставный капитал соответствующего общества на 50,8 </w:t>
      </w:r>
      <w:r w:rsidRPr="00A6382E">
        <w:rPr>
          <w:rFonts w:ascii="Calibri Light" w:hAnsi="Calibri Light" w:cstheme="majorHAnsi"/>
          <w:sz w:val="24"/>
          <w:szCs w:val="24"/>
          <w:lang w:val="ru-RU"/>
        </w:rPr>
        <w:t xml:space="preserve">млн. леев, который не был арестован ГУД согласно положениям </w:t>
      </w:r>
      <w:r w:rsidRPr="00A6382E">
        <w:rPr>
          <w:rStyle w:val="ms-rtefontface-3"/>
          <w:rFonts w:ascii="Calibri Light" w:hAnsi="Calibri Light" w:cstheme="majorHAnsi"/>
          <w:sz w:val="24"/>
          <w:szCs w:val="24"/>
          <w:lang w:val="ru-RU"/>
        </w:rPr>
        <w:t>Налогового кодекса.</w:t>
      </w:r>
    </w:p>
    <w:p w:rsidR="00D606B9" w:rsidRPr="00A6382E" w:rsidRDefault="00D606B9" w:rsidP="00D606B9">
      <w:pPr>
        <w:pStyle w:val="ListParagraph"/>
        <w:numPr>
          <w:ilvl w:val="0"/>
          <w:numId w:val="9"/>
        </w:numPr>
        <w:spacing w:line="276" w:lineRule="auto"/>
        <w:jc w:val="both"/>
        <w:rPr>
          <w:rFonts w:ascii="Calibri Light" w:eastAsia="Calibri" w:hAnsi="Calibri Light" w:cstheme="majorHAnsi"/>
          <w:sz w:val="24"/>
          <w:szCs w:val="24"/>
          <w:lang w:val="ru-RU"/>
        </w:rPr>
      </w:pPr>
      <w:r w:rsidRPr="00A6382E">
        <w:rPr>
          <w:rFonts w:ascii="Calibri Light" w:hAnsi="Calibri Light" w:cstheme="majorHAnsi"/>
          <w:sz w:val="24"/>
          <w:szCs w:val="24"/>
          <w:lang w:val="ru-RU"/>
        </w:rPr>
        <w:t>В двух других случаях</w:t>
      </w:r>
      <w:r w:rsidRPr="00A6382E">
        <w:rPr>
          <w:rStyle w:val="FootnoteReference"/>
          <w:rFonts w:ascii="Calibri Light" w:eastAsia="Calibri" w:hAnsi="Calibri Light" w:cstheme="majorHAnsi"/>
          <w:sz w:val="24"/>
          <w:szCs w:val="24"/>
          <w:lang w:val="ru-RU"/>
        </w:rPr>
        <w:footnoteReference w:id="32"/>
      </w:r>
      <w:r w:rsidRPr="00A6382E">
        <w:rPr>
          <w:rFonts w:ascii="Calibri Light" w:hAnsi="Calibri Light" w:cstheme="majorHAnsi"/>
          <w:sz w:val="24"/>
          <w:szCs w:val="24"/>
          <w:lang w:val="ru-RU"/>
        </w:rPr>
        <w:t xml:space="preserve"> </w:t>
      </w:r>
      <w:r w:rsidRPr="00A6382E">
        <w:rPr>
          <w:rFonts w:ascii="Calibri Light" w:eastAsia="Book Antiqua" w:hAnsi="Calibri Light" w:cstheme="majorHAnsi"/>
          <w:sz w:val="24"/>
          <w:szCs w:val="24"/>
          <w:lang w:val="ru-RU"/>
        </w:rPr>
        <w:t>налогоплательщики</w:t>
      </w:r>
      <w:r w:rsidRPr="00A6382E">
        <w:rPr>
          <w:rFonts w:ascii="Calibri Light" w:eastAsia="Calibri" w:hAnsi="Calibri Light" w:cstheme="majorHAnsi"/>
          <w:sz w:val="24"/>
          <w:szCs w:val="24"/>
          <w:lang w:val="ru-RU"/>
        </w:rPr>
        <w:t xml:space="preserve"> регистрировали на конец года задолженности в </w:t>
      </w:r>
      <w:r w:rsidRPr="00A6382E">
        <w:rPr>
          <w:rFonts w:ascii="Calibri Light" w:hAnsi="Calibri Light" w:cstheme="majorHAnsi"/>
          <w:sz w:val="24"/>
          <w:szCs w:val="24"/>
          <w:lang w:val="ru-RU"/>
        </w:rPr>
        <w:t>государственный бюджет в сумме 13,9 млн. леев, владея долей в уставном капитале других</w:t>
      </w:r>
      <w:r w:rsidRPr="00A6382E">
        <w:rPr>
          <w:rFonts w:ascii="Calibri Light" w:eastAsia="Times New Roman" w:hAnsi="Calibri Light" w:cstheme="majorHAnsi"/>
          <w:sz w:val="24"/>
          <w:szCs w:val="24"/>
          <w:lang w:val="ru-RU"/>
        </w:rPr>
        <w:t xml:space="preserve"> обществ с ограниченной ответственностью в размере </w:t>
      </w:r>
      <w:r w:rsidRPr="00A6382E">
        <w:rPr>
          <w:rFonts w:ascii="Calibri Light" w:hAnsi="Calibri Light" w:cstheme="majorHAnsi"/>
          <w:sz w:val="24"/>
          <w:szCs w:val="24"/>
          <w:lang w:val="ru-RU"/>
        </w:rPr>
        <w:t xml:space="preserve">44,6 млн. леев, которая не была арестована </w:t>
      </w:r>
      <w:r w:rsidRPr="00A6382E">
        <w:rPr>
          <w:rFonts w:ascii="Calibri Light" w:hAnsi="Calibri Light" w:cstheme="majorHAnsi"/>
          <w:color w:val="000000" w:themeColor="text1"/>
          <w:sz w:val="24"/>
          <w:szCs w:val="24"/>
          <w:lang w:val="ru-RU"/>
        </w:rPr>
        <w:t xml:space="preserve">ГУД мун. Кишинэу. </w:t>
      </w:r>
      <w:r w:rsidRPr="00A6382E">
        <w:rPr>
          <w:rFonts w:ascii="Calibri Light" w:hAnsi="Calibri Light" w:cstheme="majorHAnsi"/>
          <w:sz w:val="24"/>
          <w:szCs w:val="24"/>
          <w:lang w:val="ru-RU"/>
        </w:rPr>
        <w:t xml:space="preserve">20.02.2020 по одному </w:t>
      </w:r>
      <w:r w:rsidRPr="00A6382E">
        <w:rPr>
          <w:rFonts w:ascii="Calibri Light" w:eastAsia="Book Antiqua" w:hAnsi="Calibri Light" w:cstheme="majorHAnsi"/>
          <w:sz w:val="24"/>
          <w:szCs w:val="24"/>
          <w:lang w:val="ru-RU"/>
        </w:rPr>
        <w:t>налогоплательщику была возбуждена процедура несостоятельности, а исполнительный лист по другому налогоплательщику был направлен для исполнения судебному исполнителю.</w:t>
      </w:r>
    </w:p>
    <w:p w:rsidR="00D606B9" w:rsidRPr="00A6382E" w:rsidRDefault="00D606B9" w:rsidP="00D606B9">
      <w:pPr>
        <w:pStyle w:val="ListParagraph"/>
        <w:numPr>
          <w:ilvl w:val="0"/>
          <w:numId w:val="10"/>
        </w:numPr>
        <w:tabs>
          <w:tab w:val="left" w:pos="0"/>
          <w:tab w:val="left" w:pos="180"/>
          <w:tab w:val="left" w:pos="270"/>
        </w:tabs>
        <w:spacing w:after="120" w:line="276" w:lineRule="auto"/>
        <w:ind w:hanging="720"/>
        <w:jc w:val="both"/>
        <w:rPr>
          <w:rStyle w:val="ms-rtefontface-3"/>
          <w:rFonts w:ascii="Calibri Light" w:hAnsi="Calibri Light" w:cstheme="majorHAnsi"/>
          <w:i/>
          <w:sz w:val="24"/>
          <w:szCs w:val="24"/>
          <w:lang w:val="ru-RU"/>
        </w:rPr>
      </w:pPr>
      <w:r w:rsidRPr="00A6382E">
        <w:rPr>
          <w:rStyle w:val="ms-rtefontface-3"/>
          <w:rFonts w:ascii="Calibri Light" w:hAnsi="Calibri Light" w:cstheme="majorHAnsi"/>
          <w:i/>
          <w:sz w:val="24"/>
          <w:szCs w:val="24"/>
          <w:lang w:val="ru-RU"/>
        </w:rPr>
        <w:t>Другие недостатки, установленные в применении мер принудительного исполнения.</w:t>
      </w:r>
    </w:p>
    <w:p w:rsidR="00D606B9" w:rsidRPr="00A6382E" w:rsidRDefault="00D606B9" w:rsidP="00D606B9">
      <w:pPr>
        <w:tabs>
          <w:tab w:val="left" w:pos="0"/>
          <w:tab w:val="left" w:pos="180"/>
          <w:tab w:val="left" w:pos="270"/>
        </w:tabs>
        <w:spacing w:after="120"/>
        <w:jc w:val="both"/>
        <w:rPr>
          <w:rFonts w:ascii="Calibri Light" w:hAnsi="Calibri Light" w:cstheme="majorHAnsi"/>
          <w:sz w:val="24"/>
          <w:szCs w:val="24"/>
        </w:rPr>
      </w:pPr>
      <w:r w:rsidRPr="00A6382E">
        <w:rPr>
          <w:rFonts w:ascii="Calibri Light" w:hAnsi="Calibri Light" w:cstheme="majorHAnsi"/>
          <w:sz w:val="24"/>
          <w:szCs w:val="24"/>
        </w:rPr>
        <w:t xml:space="preserve">Аудит выявил необходимость повышения эффективности внутренних контролей по разделу анализа и мониторинга </w:t>
      </w:r>
      <w:r w:rsidRPr="00A6382E">
        <w:rPr>
          <w:rFonts w:ascii="Calibri Light" w:eastAsia="Calibri" w:hAnsi="Calibri Light" w:cstheme="majorHAnsi"/>
          <w:sz w:val="24"/>
          <w:szCs w:val="24"/>
        </w:rPr>
        <w:t xml:space="preserve">задолженностей, допущенных некоторыми категориями </w:t>
      </w:r>
      <w:r w:rsidRPr="00A6382E">
        <w:rPr>
          <w:rFonts w:ascii="Calibri Light" w:eastAsia="Book Antiqua" w:hAnsi="Calibri Light" w:cstheme="majorHAnsi"/>
          <w:sz w:val="24"/>
          <w:szCs w:val="24"/>
        </w:rPr>
        <w:t>налогоплательщиков. Проведенные проверки</w:t>
      </w:r>
      <w:r w:rsidRPr="00A6382E">
        <w:rPr>
          <w:rStyle w:val="FootnoteReference"/>
          <w:rFonts w:ascii="Calibri Light" w:eastAsia="Times New Roman" w:hAnsi="Calibri Light" w:cstheme="majorHAnsi"/>
          <w:sz w:val="24"/>
          <w:szCs w:val="24"/>
        </w:rPr>
        <w:footnoteReference w:id="33"/>
      </w:r>
      <w:r w:rsidRPr="00A6382E">
        <w:rPr>
          <w:rFonts w:ascii="Calibri Light" w:eastAsia="Book Antiqua" w:hAnsi="Calibri Light" w:cstheme="majorHAnsi"/>
          <w:sz w:val="24"/>
          <w:szCs w:val="24"/>
        </w:rPr>
        <w:t xml:space="preserve"> показывают, что </w:t>
      </w:r>
      <w:r w:rsidRPr="00A6382E">
        <w:rPr>
          <w:rFonts w:ascii="Calibri Light" w:hAnsi="Calibri Light" w:cstheme="majorHAnsi"/>
          <w:color w:val="000000" w:themeColor="text1"/>
          <w:sz w:val="24"/>
          <w:szCs w:val="24"/>
        </w:rPr>
        <w:t xml:space="preserve">ГУД мун. Кишинэу, не проверив правильность данных о </w:t>
      </w:r>
      <w:r w:rsidRPr="00A6382E">
        <w:rPr>
          <w:rFonts w:ascii="Calibri Light" w:eastAsia="Calibri" w:hAnsi="Calibri Light" w:cstheme="majorHAnsi"/>
          <w:sz w:val="24"/>
          <w:szCs w:val="24"/>
        </w:rPr>
        <w:t xml:space="preserve">задолженности, зарегистрированной на персональных счетах </w:t>
      </w:r>
      <w:r w:rsidRPr="00A6382E">
        <w:rPr>
          <w:rFonts w:ascii="Calibri Light" w:eastAsia="Book Antiqua" w:hAnsi="Calibri Light" w:cstheme="majorHAnsi"/>
          <w:sz w:val="24"/>
          <w:szCs w:val="24"/>
        </w:rPr>
        <w:t xml:space="preserve">налогоплательщиков, составила нерегламентировано исполнительные документы на имя двух физических лиц нерезидентов по оплате в бюджет </w:t>
      </w:r>
      <w:r w:rsidRPr="00A6382E">
        <w:rPr>
          <w:rFonts w:ascii="Calibri Light" w:eastAsia="Calibri" w:hAnsi="Calibri Light" w:cstheme="majorHAnsi"/>
          <w:sz w:val="24"/>
          <w:szCs w:val="24"/>
        </w:rPr>
        <w:t xml:space="preserve">задолженности в сумме </w:t>
      </w:r>
      <w:r w:rsidRPr="00A6382E">
        <w:rPr>
          <w:rFonts w:ascii="Calibri Light" w:eastAsia="Times New Roman" w:hAnsi="Calibri Light" w:cstheme="majorHAnsi"/>
          <w:sz w:val="24"/>
          <w:szCs w:val="24"/>
        </w:rPr>
        <w:t xml:space="preserve">0,4 </w:t>
      </w:r>
      <w:r w:rsidRPr="00A6382E">
        <w:rPr>
          <w:rFonts w:ascii="Calibri Light" w:hAnsi="Calibri Light" w:cstheme="majorHAnsi"/>
          <w:sz w:val="24"/>
          <w:szCs w:val="24"/>
        </w:rPr>
        <w:t>млн. леев, которая фактически была оплачена</w:t>
      </w:r>
      <w:r w:rsidRPr="00A6382E">
        <w:rPr>
          <w:rStyle w:val="FootnoteReference"/>
          <w:rFonts w:ascii="Calibri Light" w:eastAsia="Times New Roman" w:hAnsi="Calibri Light" w:cstheme="majorHAnsi"/>
          <w:sz w:val="24"/>
          <w:szCs w:val="24"/>
        </w:rPr>
        <w:footnoteReference w:id="34"/>
      </w:r>
      <w:r w:rsidRPr="00A6382E">
        <w:rPr>
          <w:rFonts w:ascii="Calibri Light" w:eastAsia="Times New Roman" w:hAnsi="Calibri Light" w:cstheme="majorHAnsi"/>
          <w:sz w:val="24"/>
          <w:szCs w:val="24"/>
        </w:rPr>
        <w:t xml:space="preserve">. </w:t>
      </w:r>
      <w:r w:rsidRPr="00A6382E">
        <w:rPr>
          <w:rFonts w:ascii="Calibri Light" w:hAnsi="Calibri Light" w:cstheme="majorHAnsi"/>
          <w:sz w:val="24"/>
          <w:szCs w:val="24"/>
        </w:rPr>
        <w:t xml:space="preserve"> </w:t>
      </w:r>
    </w:p>
    <w:p w:rsidR="00D606B9" w:rsidRPr="00A6382E" w:rsidRDefault="00D606B9" w:rsidP="00D606B9">
      <w:pPr>
        <w:pBdr>
          <w:top w:val="single" w:sz="4" w:space="1" w:color="auto"/>
          <w:left w:val="single" w:sz="4" w:space="0" w:color="auto"/>
          <w:bottom w:val="single" w:sz="4" w:space="1" w:color="auto"/>
          <w:right w:val="single" w:sz="4" w:space="4" w:color="auto"/>
        </w:pBdr>
        <w:tabs>
          <w:tab w:val="left" w:pos="180"/>
          <w:tab w:val="left" w:pos="270"/>
        </w:tabs>
        <w:spacing w:after="120"/>
        <w:jc w:val="both"/>
        <w:rPr>
          <w:rFonts w:ascii="Calibri Light" w:eastAsia="Times New Roman" w:hAnsi="Calibri Light" w:cstheme="majorHAnsi"/>
          <w:sz w:val="24"/>
          <w:szCs w:val="24"/>
        </w:rPr>
      </w:pPr>
      <w:r w:rsidRPr="00A6382E">
        <w:rPr>
          <w:rFonts w:ascii="Calibri Light" w:hAnsi="Calibri Light" w:cstheme="majorHAnsi"/>
          <w:b/>
          <w:i/>
          <w:color w:val="000000"/>
          <w:sz w:val="24"/>
          <w:szCs w:val="24"/>
        </w:rPr>
        <w:lastRenderedPageBreak/>
        <w:t>Принять к сведению</w:t>
      </w:r>
      <w:r w:rsidRPr="00A6382E">
        <w:rPr>
          <w:rFonts w:ascii="Calibri Light" w:eastAsia="Times New Roman" w:hAnsi="Calibri Light" w:cstheme="majorHAnsi"/>
          <w:b/>
          <w:i/>
          <w:sz w:val="24"/>
          <w:szCs w:val="24"/>
        </w:rPr>
        <w:t>:</w:t>
      </w:r>
      <w:r w:rsidRPr="00A6382E">
        <w:rPr>
          <w:rFonts w:ascii="Calibri Light" w:eastAsia="Times New Roman" w:hAnsi="Calibri Light" w:cstheme="majorHAnsi"/>
          <w:sz w:val="24"/>
          <w:szCs w:val="24"/>
        </w:rPr>
        <w:t xml:space="preserve"> В ходе внешнего публичного аудита ГНС откорректировала данные из ИС ТСН, связанные с ошибочными записями на персональных текущих счетах</w:t>
      </w:r>
      <w:r w:rsidRPr="00A6382E">
        <w:rPr>
          <w:rFonts w:ascii="Calibri Light" w:eastAsia="Book Antiqua" w:hAnsi="Calibri Light" w:cstheme="majorHAnsi"/>
          <w:sz w:val="24"/>
          <w:szCs w:val="24"/>
        </w:rPr>
        <w:t xml:space="preserve"> налогоплательщиков, в сумме </w:t>
      </w:r>
      <w:r w:rsidRPr="00A6382E">
        <w:rPr>
          <w:rFonts w:ascii="Calibri Light" w:eastAsia="Times New Roman" w:hAnsi="Calibri Light" w:cstheme="majorHAnsi"/>
          <w:sz w:val="24"/>
          <w:szCs w:val="24"/>
        </w:rPr>
        <w:t>357,9 тыс. леев (77,4 + 280,5).</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Проверки, проведенные в </w:t>
      </w:r>
      <w:r w:rsidRPr="00A6382E">
        <w:rPr>
          <w:rFonts w:ascii="Calibri Light" w:hAnsi="Calibri Light" w:cstheme="majorHAnsi"/>
          <w:color w:val="000000" w:themeColor="text1"/>
          <w:sz w:val="24"/>
          <w:szCs w:val="24"/>
        </w:rPr>
        <w:t xml:space="preserve">ГУД мун. Кишинэу, показывают, что вопреки мерам </w:t>
      </w:r>
      <w:r w:rsidRPr="00A6382E">
        <w:rPr>
          <w:rFonts w:ascii="Calibri Light" w:eastAsia="Times New Roman" w:hAnsi="Calibri Light" w:cstheme="majorHAnsi"/>
          <w:sz w:val="24"/>
          <w:szCs w:val="24"/>
        </w:rPr>
        <w:t>принудительного исполнени</w:t>
      </w:r>
      <w:r w:rsidRPr="00A6382E">
        <w:rPr>
          <w:rFonts w:ascii="Calibri Light" w:hAnsi="Calibri Light" w:cstheme="majorHAnsi"/>
          <w:sz w:val="24"/>
          <w:szCs w:val="24"/>
        </w:rPr>
        <w:t xml:space="preserve">я, применяемым к некоторым </w:t>
      </w:r>
      <w:r w:rsidRPr="00A6382E">
        <w:rPr>
          <w:rFonts w:ascii="Calibri Light" w:eastAsia="Book Antiqua" w:hAnsi="Calibri Light" w:cstheme="majorHAnsi"/>
          <w:sz w:val="24"/>
          <w:szCs w:val="24"/>
        </w:rPr>
        <w:t xml:space="preserve">налогоплательщикам, сохраняется низкий уровень поступления </w:t>
      </w:r>
      <w:r w:rsidRPr="00A6382E">
        <w:rPr>
          <w:rFonts w:ascii="Calibri Light" w:hAnsi="Calibri Light" w:cstheme="majorHAnsi"/>
          <w:sz w:val="24"/>
          <w:szCs w:val="24"/>
        </w:rPr>
        <w:t xml:space="preserve">налоговых </w:t>
      </w:r>
      <w:r w:rsidRPr="00A6382E">
        <w:rPr>
          <w:rFonts w:ascii="Calibri Light" w:hAnsi="Calibri Light" w:cstheme="majorHAnsi"/>
          <w:color w:val="000000" w:themeColor="text1"/>
          <w:sz w:val="24"/>
          <w:szCs w:val="24"/>
        </w:rPr>
        <w:t xml:space="preserve">обязательств. Так, из </w:t>
      </w:r>
      <w:r w:rsidRPr="00A6382E">
        <w:rPr>
          <w:rFonts w:ascii="Calibri Light" w:eastAsia="Times New Roman" w:hAnsi="Calibri Light" w:cstheme="majorHAnsi"/>
          <w:sz w:val="24"/>
          <w:szCs w:val="24"/>
        </w:rPr>
        <w:t xml:space="preserve">63 проверенных </w:t>
      </w:r>
      <w:r w:rsidRPr="00A6382E">
        <w:rPr>
          <w:rFonts w:ascii="Calibri Light" w:eastAsia="Book Antiqua" w:hAnsi="Calibri Light" w:cstheme="majorHAnsi"/>
          <w:sz w:val="24"/>
          <w:szCs w:val="24"/>
        </w:rPr>
        <w:t xml:space="preserve">налогоплательщиков, по 24 случаям были </w:t>
      </w:r>
      <w:r w:rsidRPr="00A6382E">
        <w:rPr>
          <w:rFonts w:ascii="Calibri Light" w:hAnsi="Calibri Light" w:cstheme="majorHAnsi"/>
          <w:sz w:val="24"/>
          <w:szCs w:val="24"/>
        </w:rPr>
        <w:t xml:space="preserve">зарегистрированы исторические </w:t>
      </w:r>
      <w:r w:rsidRPr="00A6382E">
        <w:rPr>
          <w:rFonts w:ascii="Calibri Light" w:eastAsia="Calibri" w:hAnsi="Calibri Light" w:cstheme="majorHAnsi"/>
          <w:sz w:val="24"/>
          <w:szCs w:val="24"/>
        </w:rPr>
        <w:t xml:space="preserve">задолженности в сумме </w:t>
      </w:r>
      <w:r w:rsidRPr="00A6382E">
        <w:rPr>
          <w:rFonts w:ascii="Calibri Light" w:eastAsia="Times New Roman" w:hAnsi="Calibri Light" w:cstheme="majorHAnsi"/>
          <w:sz w:val="24"/>
          <w:szCs w:val="24"/>
        </w:rPr>
        <w:t xml:space="preserve">82,0 </w:t>
      </w:r>
      <w:r w:rsidRPr="00A6382E">
        <w:rPr>
          <w:rFonts w:ascii="Calibri Light" w:hAnsi="Calibri Light" w:cstheme="majorHAnsi"/>
          <w:sz w:val="24"/>
          <w:szCs w:val="24"/>
        </w:rPr>
        <w:t xml:space="preserve">млн. леев </w:t>
      </w:r>
      <w:r w:rsidRPr="00A6382E">
        <w:rPr>
          <w:rFonts w:ascii="Calibri Light" w:eastAsia="Times New Roman" w:hAnsi="Calibri Light" w:cstheme="majorHAnsi"/>
          <w:sz w:val="24"/>
          <w:szCs w:val="24"/>
        </w:rPr>
        <w:t xml:space="preserve">(62,5% от размера выборки), которые на конец года остались на том же уровне по сравнению с остатком </w:t>
      </w:r>
      <w:r w:rsidRPr="00A6382E">
        <w:rPr>
          <w:rFonts w:ascii="Calibri Light" w:eastAsia="Calibri" w:hAnsi="Calibri Light" w:cstheme="majorHAnsi"/>
          <w:sz w:val="24"/>
          <w:szCs w:val="24"/>
        </w:rPr>
        <w:t xml:space="preserve">задолженности на начало года. Также, </w:t>
      </w:r>
      <w:r w:rsidRPr="00A6382E">
        <w:rPr>
          <w:rFonts w:ascii="Calibri Light" w:hAnsi="Calibri Light" w:cstheme="majorHAnsi"/>
          <w:sz w:val="24"/>
          <w:szCs w:val="24"/>
        </w:rPr>
        <w:t xml:space="preserve">зарегистрирован низкий уровень поступления текущих налоговых </w:t>
      </w:r>
      <w:r w:rsidRPr="00A6382E">
        <w:rPr>
          <w:rFonts w:ascii="Calibri Light" w:hAnsi="Calibri Light" w:cstheme="majorHAnsi"/>
          <w:color w:val="000000" w:themeColor="text1"/>
          <w:sz w:val="24"/>
          <w:szCs w:val="24"/>
        </w:rPr>
        <w:t xml:space="preserve">обязательств некоторых </w:t>
      </w:r>
      <w:r w:rsidRPr="00A6382E">
        <w:rPr>
          <w:rFonts w:ascii="Calibri Light" w:eastAsia="Book Antiqua" w:hAnsi="Calibri Light" w:cstheme="majorHAnsi"/>
          <w:sz w:val="24"/>
          <w:szCs w:val="24"/>
        </w:rPr>
        <w:t xml:space="preserve">налогоплательщиков. Все отмеченное было обусловлено как отсутствием имущества, имеющегося у налогоплательщиков должников, подлежащего </w:t>
      </w:r>
      <w:r w:rsidRPr="00A6382E">
        <w:rPr>
          <w:rFonts w:ascii="Calibri Light" w:eastAsia="Times New Roman" w:hAnsi="Calibri Light" w:cstheme="majorHAnsi"/>
          <w:sz w:val="24"/>
          <w:szCs w:val="24"/>
        </w:rPr>
        <w:t xml:space="preserve">принудительному исполнению, неприменением всех инструментов принудительного исполнения задолженностей в бюджет, так и наличием ряда препятствий законодательного порядка. </w:t>
      </w:r>
    </w:p>
    <w:p w:rsidR="00D606B9" w:rsidRPr="00A6382E" w:rsidRDefault="00D606B9" w:rsidP="00D606B9">
      <w:pPr>
        <w:pStyle w:val="Heading3"/>
        <w:numPr>
          <w:ilvl w:val="1"/>
          <w:numId w:val="35"/>
        </w:numPr>
        <w:spacing w:before="240" w:after="120" w:line="276" w:lineRule="auto"/>
        <w:jc w:val="both"/>
        <w:rPr>
          <w:rFonts w:ascii="Calibri Light" w:hAnsi="Calibri Light"/>
          <w:b/>
          <w:lang w:val="ru-RU"/>
        </w:rPr>
      </w:pPr>
      <w:bookmarkStart w:id="20" w:name="_Toc55556863"/>
      <w:r w:rsidRPr="00A6382E">
        <w:rPr>
          <w:rFonts w:ascii="Calibri Light" w:hAnsi="Calibri Light"/>
          <w:b/>
          <w:lang w:val="ru-RU"/>
        </w:rPr>
        <w:t>. Несоответствия законодательной базы влияют на процесс принудительного исполнения налогового обязательства</w:t>
      </w:r>
      <w:bookmarkEnd w:id="20"/>
      <w:r w:rsidRPr="00A6382E">
        <w:rPr>
          <w:rFonts w:ascii="Calibri Light" w:hAnsi="Calibri Light"/>
          <w:b/>
          <w:lang w:val="ru-RU"/>
        </w:rPr>
        <w:t xml:space="preserve"> </w:t>
      </w:r>
    </w:p>
    <w:p w:rsidR="00D606B9" w:rsidRPr="00A6382E" w:rsidRDefault="00D606B9" w:rsidP="00D606B9">
      <w:pPr>
        <w:ind w:firstLine="567"/>
        <w:rPr>
          <w:rFonts w:ascii="Calibri Light" w:hAnsi="Calibri Light" w:cstheme="majorHAnsi"/>
          <w:sz w:val="24"/>
          <w:szCs w:val="24"/>
        </w:rPr>
      </w:pPr>
      <w:r w:rsidRPr="00A6382E">
        <w:rPr>
          <w:rFonts w:ascii="Calibri Light" w:hAnsi="Calibri Light"/>
        </w:rPr>
        <w:t>а)</w:t>
      </w:r>
      <w:r w:rsidRPr="00A6382E">
        <w:rPr>
          <w:rFonts w:ascii="Calibri Light" w:hAnsi="Calibri Light"/>
          <w:b/>
        </w:rPr>
        <w:t xml:space="preserve"> </w:t>
      </w:r>
      <w:r w:rsidRPr="00A6382E">
        <w:rPr>
          <w:rFonts w:ascii="Calibri Light" w:hAnsi="Calibri Light" w:cstheme="majorHAnsi"/>
          <w:i/>
          <w:sz w:val="24"/>
          <w:szCs w:val="24"/>
        </w:rPr>
        <w:t xml:space="preserve">Препятствия по продаже арестованных ценностей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На основании исполнительных документов, выпущенных ГНС, возможно арестовывать все имущество, находящееся в собственности </w:t>
      </w:r>
      <w:r w:rsidRPr="00A6382E">
        <w:rPr>
          <w:rFonts w:ascii="Calibri Light" w:eastAsia="Book Antiqua" w:hAnsi="Calibri Light" w:cstheme="majorHAnsi"/>
          <w:sz w:val="24"/>
          <w:szCs w:val="24"/>
        </w:rPr>
        <w:t>налогоплательщика, независимо от места его нахождения, за исключением того, которое в соответствии с законодательными положениями не подлежит аресту.</w:t>
      </w:r>
      <w:r w:rsidRPr="00A6382E">
        <w:rPr>
          <w:rFonts w:ascii="Calibri Light" w:hAnsi="Calibri Light" w:cstheme="majorHAnsi"/>
          <w:sz w:val="24"/>
          <w:szCs w:val="24"/>
        </w:rPr>
        <w:t xml:space="preserve">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Согласно отчетным данным ГНС</w:t>
      </w:r>
      <w:r w:rsidRPr="00A6382E">
        <w:rPr>
          <w:rStyle w:val="FootnoteReference"/>
          <w:rFonts w:ascii="Calibri Light" w:hAnsi="Calibri Light" w:cstheme="majorHAnsi"/>
          <w:sz w:val="24"/>
          <w:szCs w:val="24"/>
        </w:rPr>
        <w:footnoteReference w:id="35"/>
      </w:r>
      <w:r w:rsidRPr="00A6382E">
        <w:rPr>
          <w:rFonts w:ascii="Calibri Light" w:hAnsi="Calibri Light" w:cstheme="majorHAnsi"/>
          <w:sz w:val="24"/>
          <w:szCs w:val="24"/>
        </w:rPr>
        <w:t xml:space="preserve">, в течение 2019 года ГУД арестовало имущество в размере 92,3 млн. леев. В целом, по состоянию на 31.12.2019 остаток арестованного ГНС имущества составил 114,5 млн. леев. Одновременно, в 2019 году </w:t>
      </w:r>
      <w:r w:rsidRPr="00A6382E">
        <w:rPr>
          <w:rFonts w:ascii="Calibri Light" w:eastAsia="Book Antiqua" w:hAnsi="Calibri Light" w:cstheme="majorHAnsi"/>
          <w:sz w:val="24"/>
          <w:szCs w:val="24"/>
        </w:rPr>
        <w:t xml:space="preserve">налогоплательщиками должниками </w:t>
      </w:r>
      <w:r w:rsidRPr="00A6382E">
        <w:rPr>
          <w:rFonts w:ascii="Calibri Light" w:hAnsi="Calibri Light" w:cstheme="majorHAnsi"/>
          <w:sz w:val="24"/>
          <w:szCs w:val="24"/>
        </w:rPr>
        <w:t xml:space="preserve">было </w:t>
      </w:r>
      <w:r w:rsidRPr="00A6382E">
        <w:rPr>
          <w:rFonts w:ascii="Calibri Light" w:eastAsia="Book Antiqua" w:hAnsi="Calibri Light" w:cstheme="majorHAnsi"/>
          <w:sz w:val="24"/>
          <w:szCs w:val="24"/>
        </w:rPr>
        <w:t xml:space="preserve">продано </w:t>
      </w:r>
      <w:r w:rsidRPr="00A6382E">
        <w:rPr>
          <w:rFonts w:ascii="Calibri Light" w:hAnsi="Calibri Light" w:cstheme="majorHAnsi"/>
          <w:sz w:val="24"/>
          <w:szCs w:val="24"/>
        </w:rPr>
        <w:t xml:space="preserve">арестованное имущество и оплачены в бюджет </w:t>
      </w:r>
      <w:r w:rsidRPr="00A6382E">
        <w:rPr>
          <w:rFonts w:ascii="Calibri Light" w:eastAsia="Calibri" w:hAnsi="Calibri Light" w:cstheme="majorHAnsi"/>
          <w:sz w:val="24"/>
          <w:szCs w:val="24"/>
        </w:rPr>
        <w:t xml:space="preserve">задолженности в сумме </w:t>
      </w:r>
      <w:r w:rsidRPr="00A6382E">
        <w:rPr>
          <w:rFonts w:ascii="Calibri Light" w:hAnsi="Calibri Light" w:cstheme="majorHAnsi"/>
          <w:sz w:val="24"/>
          <w:szCs w:val="24"/>
        </w:rPr>
        <w:t xml:space="preserve">1,1 млн. леев, что составляет 1,0% от стоимости ценностей, находящихся под арестом. Все указанное свидетельствует о том, </w:t>
      </w:r>
      <w:r w:rsidRPr="00A6382E">
        <w:rPr>
          <w:rFonts w:ascii="Calibri Light" w:hAnsi="Calibri Light" w:cstheme="majorHAnsi"/>
          <w:sz w:val="24"/>
          <w:szCs w:val="24"/>
        </w:rPr>
        <w:lastRenderedPageBreak/>
        <w:t xml:space="preserve">что хотя ГНС арестовывает имущество </w:t>
      </w:r>
      <w:r w:rsidRPr="00A6382E">
        <w:rPr>
          <w:rFonts w:ascii="Calibri Light" w:eastAsia="Book Antiqua" w:hAnsi="Calibri Light" w:cstheme="majorHAnsi"/>
          <w:sz w:val="24"/>
          <w:szCs w:val="24"/>
        </w:rPr>
        <w:t xml:space="preserve">налогоплательщиков должников, этот процесс не имеет завершения и не является эффективным с точки зрения поступления </w:t>
      </w:r>
      <w:r w:rsidRPr="00A6382E">
        <w:rPr>
          <w:rFonts w:ascii="Calibri Light" w:eastAsia="Calibri" w:hAnsi="Calibri Light" w:cstheme="majorHAnsi"/>
          <w:sz w:val="24"/>
          <w:szCs w:val="24"/>
        </w:rPr>
        <w:t>задолженностей</w:t>
      </w:r>
      <w:r w:rsidRPr="00A6382E">
        <w:rPr>
          <w:rFonts w:ascii="Calibri Light" w:hAnsi="Calibri Light" w:cstheme="majorHAnsi"/>
          <w:sz w:val="24"/>
          <w:szCs w:val="24"/>
        </w:rPr>
        <w:t xml:space="preserve"> в бюджет.</w:t>
      </w:r>
    </w:p>
    <w:p w:rsidR="00D606B9" w:rsidRPr="00A6382E" w:rsidRDefault="00D606B9" w:rsidP="00D606B9">
      <w:pPr>
        <w:jc w:val="both"/>
        <w:rPr>
          <w:rStyle w:val="ms-rtefontface-3"/>
          <w:rFonts w:ascii="Calibri Light" w:hAnsi="Calibri Light" w:cstheme="majorHAnsi"/>
          <w:sz w:val="24"/>
          <w:szCs w:val="24"/>
        </w:rPr>
      </w:pPr>
      <w:r w:rsidRPr="00A6382E">
        <w:rPr>
          <w:rFonts w:ascii="Calibri Light" w:hAnsi="Calibri Light" w:cstheme="majorHAnsi"/>
          <w:sz w:val="24"/>
          <w:szCs w:val="24"/>
        </w:rPr>
        <w:t>Согласно Закону о внесении изменений в некоторые законодательные акты №</w:t>
      </w:r>
      <w:r w:rsidRPr="00A6382E">
        <w:rPr>
          <w:rStyle w:val="ms-rtefontface-3"/>
          <w:rFonts w:ascii="Calibri Light" w:hAnsi="Calibri Light" w:cstheme="majorHAnsi"/>
          <w:sz w:val="24"/>
          <w:szCs w:val="24"/>
        </w:rPr>
        <w:t xml:space="preserve">178 от 26.07.2018, были внесены изменения в ст.203 Налогового кодекса, согласно которым </w:t>
      </w:r>
      <w:r w:rsidRPr="00A6382E">
        <w:rPr>
          <w:rFonts w:ascii="Calibri Light" w:hAnsi="Calibri Light" w:cstheme="majorHAnsi"/>
          <w:sz w:val="24"/>
          <w:szCs w:val="24"/>
        </w:rPr>
        <w:t xml:space="preserve">реализация арестованного имущества налогоплательщика после его оценки проводится налогоплательщиком должником только после согласования действия с ГНС и получив ее согласие. </w:t>
      </w:r>
    </w:p>
    <w:p w:rsidR="00D606B9" w:rsidRPr="00A6382E" w:rsidRDefault="00D606B9" w:rsidP="00D606B9">
      <w:pPr>
        <w:jc w:val="both"/>
        <w:rPr>
          <w:rStyle w:val="ms-rtefontface-3"/>
          <w:rFonts w:ascii="Calibri Light" w:hAnsi="Calibri Light" w:cstheme="majorHAnsi"/>
          <w:sz w:val="24"/>
          <w:szCs w:val="24"/>
        </w:rPr>
      </w:pPr>
      <w:r w:rsidRPr="00A6382E">
        <w:rPr>
          <w:rFonts w:ascii="Calibri Light" w:hAnsi="Calibri Light" w:cstheme="majorHAnsi"/>
          <w:sz w:val="24"/>
          <w:szCs w:val="24"/>
        </w:rPr>
        <w:t xml:space="preserve">Аудит установил, что изменения </w:t>
      </w:r>
      <w:r w:rsidRPr="00A6382E">
        <w:rPr>
          <w:rFonts w:ascii="Calibri Light" w:eastAsia="Book Antiqua" w:hAnsi="Calibri Light" w:cstheme="majorHAnsi"/>
          <w:sz w:val="24"/>
          <w:szCs w:val="24"/>
        </w:rPr>
        <w:t xml:space="preserve">законодательной нормы, внесенные в </w:t>
      </w:r>
      <w:r w:rsidRPr="00A6382E">
        <w:rPr>
          <w:rFonts w:ascii="Calibri Light" w:hAnsi="Calibri Light" w:cstheme="majorHAnsi"/>
          <w:sz w:val="24"/>
          <w:szCs w:val="24"/>
        </w:rPr>
        <w:t xml:space="preserve">2018 году, не содержат понятных и характерных мер, которые обеспечат продажу арестованного имущества и погашение </w:t>
      </w:r>
      <w:r w:rsidRPr="00A6382E">
        <w:rPr>
          <w:rFonts w:ascii="Calibri Light" w:eastAsia="Calibri" w:hAnsi="Calibri Light" w:cstheme="majorHAnsi"/>
          <w:sz w:val="24"/>
          <w:szCs w:val="24"/>
        </w:rPr>
        <w:t xml:space="preserve">задолженностей </w:t>
      </w:r>
      <w:r w:rsidRPr="00A6382E">
        <w:rPr>
          <w:rFonts w:ascii="Calibri Light" w:eastAsia="Book Antiqua" w:hAnsi="Calibri Light" w:cstheme="majorHAnsi"/>
          <w:sz w:val="24"/>
          <w:szCs w:val="24"/>
        </w:rPr>
        <w:t>налогоплательщиков по следующим мотивам:</w:t>
      </w:r>
    </w:p>
    <w:p w:rsidR="00D606B9" w:rsidRPr="00A6382E" w:rsidRDefault="00D606B9" w:rsidP="00D606B9">
      <w:pPr>
        <w:pStyle w:val="ListParagraph"/>
        <w:numPr>
          <w:ilvl w:val="0"/>
          <w:numId w:val="3"/>
        </w:numPr>
        <w:spacing w:after="200" w:line="276" w:lineRule="auto"/>
        <w:jc w:val="both"/>
        <w:rPr>
          <w:rStyle w:val="ms-rtefontface-3"/>
          <w:rFonts w:ascii="Calibri Light" w:hAnsi="Calibri Light" w:cstheme="majorHAnsi"/>
          <w:sz w:val="24"/>
          <w:szCs w:val="24"/>
          <w:lang w:val="ru-RU"/>
        </w:rPr>
      </w:pPr>
      <w:r w:rsidRPr="00A6382E">
        <w:rPr>
          <w:rStyle w:val="ms-rtefontface-3"/>
          <w:rFonts w:ascii="Calibri Light" w:hAnsi="Calibri Light" w:cstheme="majorHAnsi"/>
          <w:sz w:val="24"/>
          <w:szCs w:val="24"/>
          <w:lang w:val="ru-RU"/>
        </w:rPr>
        <w:t xml:space="preserve">нерегламентирование сроков, в которые </w:t>
      </w:r>
      <w:r w:rsidRPr="00A6382E">
        <w:rPr>
          <w:rFonts w:ascii="Calibri Light" w:eastAsia="Book Antiqua" w:hAnsi="Calibri Light" w:cstheme="majorHAnsi"/>
          <w:sz w:val="24"/>
          <w:szCs w:val="24"/>
          <w:lang w:val="ru-RU"/>
        </w:rPr>
        <w:t xml:space="preserve">налогоплательщик обязан реализовать </w:t>
      </w:r>
      <w:r w:rsidRPr="00A6382E">
        <w:rPr>
          <w:rFonts w:ascii="Calibri Light" w:hAnsi="Calibri Light" w:cstheme="majorHAnsi"/>
          <w:sz w:val="24"/>
          <w:szCs w:val="24"/>
          <w:lang w:val="ru-RU"/>
        </w:rPr>
        <w:t>арестованное имущество;</w:t>
      </w:r>
    </w:p>
    <w:p w:rsidR="00D606B9" w:rsidRPr="00A6382E" w:rsidRDefault="00D606B9" w:rsidP="00D606B9">
      <w:pPr>
        <w:pStyle w:val="ListParagraph"/>
        <w:numPr>
          <w:ilvl w:val="0"/>
          <w:numId w:val="3"/>
        </w:numPr>
        <w:spacing w:after="200" w:line="276" w:lineRule="auto"/>
        <w:jc w:val="both"/>
        <w:rPr>
          <w:rStyle w:val="ms-rtefontface-3"/>
          <w:rFonts w:ascii="Calibri Light" w:hAnsi="Calibri Light" w:cstheme="majorHAnsi"/>
          <w:sz w:val="24"/>
          <w:szCs w:val="24"/>
          <w:lang w:val="ru-RU"/>
        </w:rPr>
      </w:pPr>
      <w:r w:rsidRPr="00A6382E">
        <w:rPr>
          <w:rStyle w:val="ms-rtefontface-3"/>
          <w:rFonts w:ascii="Calibri Light" w:hAnsi="Calibri Light" w:cstheme="majorHAnsi"/>
          <w:sz w:val="24"/>
          <w:szCs w:val="24"/>
          <w:lang w:val="ru-RU"/>
        </w:rPr>
        <w:t xml:space="preserve">отсутствие ряда положений, связанных с последующими действиями, предпринятыми ГНС по принудительному соблюдению </w:t>
      </w:r>
      <w:r w:rsidRPr="00A6382E">
        <w:rPr>
          <w:rFonts w:ascii="Calibri Light" w:eastAsia="Book Antiqua" w:hAnsi="Calibri Light" w:cstheme="majorHAnsi"/>
          <w:sz w:val="24"/>
          <w:szCs w:val="24"/>
          <w:lang w:val="ru-RU"/>
        </w:rPr>
        <w:t xml:space="preserve">налогоплательщиками в случаях, когда они уклоняются от реализации </w:t>
      </w:r>
      <w:r w:rsidRPr="00A6382E">
        <w:rPr>
          <w:rFonts w:ascii="Calibri Light" w:hAnsi="Calibri Light" w:cstheme="majorHAnsi"/>
          <w:sz w:val="24"/>
          <w:szCs w:val="24"/>
          <w:lang w:val="ru-RU"/>
        </w:rPr>
        <w:t>арестованного имущества.</w:t>
      </w:r>
    </w:p>
    <w:p w:rsidR="00D606B9" w:rsidRPr="00A6382E" w:rsidRDefault="00D606B9" w:rsidP="00D606B9">
      <w:pPr>
        <w:jc w:val="both"/>
        <w:rPr>
          <w:rStyle w:val="ms-rtefontface-3"/>
          <w:rFonts w:ascii="Calibri Light" w:hAnsi="Calibri Light" w:cstheme="majorHAnsi"/>
          <w:sz w:val="24"/>
          <w:szCs w:val="24"/>
        </w:rPr>
      </w:pPr>
      <w:r w:rsidRPr="00A6382E">
        <w:rPr>
          <w:rStyle w:val="ms-rtefontface-3"/>
          <w:rFonts w:ascii="Calibri Light" w:hAnsi="Calibri Light" w:cstheme="majorHAnsi"/>
          <w:sz w:val="24"/>
          <w:szCs w:val="24"/>
        </w:rPr>
        <w:t xml:space="preserve">Проверки аудита (по отобранной выборке) показывают, что ГУД регламентировано просит (письмами) от </w:t>
      </w:r>
      <w:r w:rsidRPr="00A6382E">
        <w:rPr>
          <w:rFonts w:ascii="Calibri Light" w:hAnsi="Calibri Light" w:cstheme="majorHAnsi"/>
          <w:sz w:val="24"/>
          <w:szCs w:val="24"/>
        </w:rPr>
        <w:t xml:space="preserve">налогоплательщиков должников реализовывать арестованное имущество с целью погашения налоговых обязательств, однако эти просьбы ГУД остаются невыполненными, налогоплательщики не были заинтересованы в реализации имущества и </w:t>
      </w:r>
      <w:r w:rsidRPr="00A6382E">
        <w:rPr>
          <w:rFonts w:ascii="Calibri Light" w:hAnsi="Calibri Light" w:cstheme="majorHAnsi"/>
          <w:i/>
          <w:sz w:val="24"/>
          <w:szCs w:val="24"/>
        </w:rPr>
        <w:t>уклоняются</w:t>
      </w:r>
      <w:r w:rsidRPr="00A6382E">
        <w:rPr>
          <w:rFonts w:ascii="Calibri Light" w:hAnsi="Calibri Light" w:cstheme="majorHAnsi"/>
          <w:sz w:val="24"/>
          <w:szCs w:val="24"/>
        </w:rPr>
        <w:t xml:space="preserve"> от соответствующей задачи, поскольку во многих случаях имущество используется в операционной деятельности.  </w:t>
      </w:r>
    </w:p>
    <w:p w:rsidR="00D606B9" w:rsidRPr="00A6382E" w:rsidRDefault="00D606B9" w:rsidP="00D606B9">
      <w:pPr>
        <w:jc w:val="both"/>
        <w:rPr>
          <w:rFonts w:ascii="Calibri Light" w:hAnsi="Calibri Light" w:cstheme="majorHAnsi"/>
          <w:sz w:val="24"/>
          <w:szCs w:val="24"/>
          <w:shd w:val="clear" w:color="auto" w:fill="FFFFFF"/>
        </w:rPr>
      </w:pPr>
      <w:r w:rsidRPr="00A6382E">
        <w:rPr>
          <w:rFonts w:ascii="Calibri Light" w:eastAsia="Times New Roman" w:hAnsi="Calibri Light" w:cstheme="majorHAnsi"/>
          <w:sz w:val="24"/>
          <w:szCs w:val="24"/>
        </w:rPr>
        <w:t xml:space="preserve">Все указанное привлекает внимание на необходимость укрепления законодательных положений, в том числе путем создания ряда механизмов </w:t>
      </w:r>
      <w:r w:rsidRPr="00A6382E">
        <w:rPr>
          <w:rStyle w:val="ms-rtefontface-3"/>
          <w:rFonts w:ascii="Calibri Light" w:hAnsi="Calibri Light" w:cstheme="majorHAnsi"/>
          <w:sz w:val="24"/>
          <w:szCs w:val="24"/>
        </w:rPr>
        <w:t>по принудительному соблюдению</w:t>
      </w:r>
      <w:r w:rsidRPr="00A6382E">
        <w:rPr>
          <w:rFonts w:ascii="Calibri Light" w:eastAsia="Times New Roman" w:hAnsi="Calibri Light" w:cstheme="majorHAnsi"/>
          <w:sz w:val="24"/>
          <w:szCs w:val="24"/>
        </w:rPr>
        <w:t xml:space="preserve"> </w:t>
      </w:r>
      <w:r w:rsidRPr="00A6382E">
        <w:rPr>
          <w:rFonts w:ascii="Calibri Light" w:hAnsi="Calibri Light" w:cstheme="majorHAnsi"/>
          <w:sz w:val="24"/>
          <w:szCs w:val="24"/>
        </w:rPr>
        <w:t>налогоплательщиками, связанными с реализацией арестованного имущества.</w:t>
      </w:r>
    </w:p>
    <w:p w:rsidR="00D606B9" w:rsidRPr="00A6382E" w:rsidRDefault="00D606B9" w:rsidP="00D606B9">
      <w:pPr>
        <w:pBdr>
          <w:top w:val="single" w:sz="4" w:space="1" w:color="auto"/>
          <w:left w:val="single" w:sz="4" w:space="4" w:color="auto"/>
          <w:bottom w:val="single" w:sz="4" w:space="0" w:color="auto"/>
          <w:right w:val="single" w:sz="4" w:space="4" w:color="auto"/>
        </w:pBdr>
        <w:jc w:val="both"/>
        <w:rPr>
          <w:rFonts w:ascii="Calibri Light" w:hAnsi="Calibri Light" w:cstheme="majorHAnsi"/>
          <w:sz w:val="24"/>
          <w:szCs w:val="24"/>
          <w:shd w:val="clear" w:color="auto" w:fill="FFFFFF"/>
        </w:rPr>
      </w:pPr>
      <w:r w:rsidRPr="00A6382E">
        <w:rPr>
          <w:rFonts w:ascii="Calibri Light" w:hAnsi="Calibri Light" w:cstheme="majorHAnsi"/>
          <w:b/>
          <w:i/>
          <w:color w:val="000000"/>
          <w:sz w:val="24"/>
          <w:szCs w:val="24"/>
        </w:rPr>
        <w:t>Принять к сведению</w:t>
      </w:r>
      <w:r w:rsidRPr="00A6382E">
        <w:rPr>
          <w:rFonts w:ascii="Calibri Light" w:hAnsi="Calibri Light" w:cstheme="majorHAnsi"/>
          <w:b/>
          <w:i/>
          <w:sz w:val="24"/>
          <w:szCs w:val="24"/>
          <w:shd w:val="clear" w:color="auto" w:fill="FFFFFF"/>
        </w:rPr>
        <w:t>:</w:t>
      </w:r>
      <w:r w:rsidRPr="00A6382E">
        <w:rPr>
          <w:rFonts w:ascii="Calibri Light" w:hAnsi="Calibri Light" w:cstheme="majorHAnsi"/>
          <w:sz w:val="24"/>
          <w:szCs w:val="24"/>
          <w:shd w:val="clear" w:color="auto" w:fill="FFFFFF"/>
        </w:rPr>
        <w:t xml:space="preserve"> В ходе аудита поправки по изменению </w:t>
      </w:r>
      <w:r w:rsidRPr="00A6382E">
        <w:rPr>
          <w:rFonts w:ascii="Calibri Light" w:eastAsia="Book Antiqua" w:hAnsi="Calibri Light" w:cstheme="majorHAnsi"/>
          <w:sz w:val="24"/>
          <w:szCs w:val="24"/>
        </w:rPr>
        <w:t>законодательной базы были направлены, для продвижения, Министерству финан</w:t>
      </w:r>
      <w:r>
        <w:rPr>
          <w:rFonts w:ascii="Calibri Light" w:eastAsia="Book Antiqua" w:hAnsi="Calibri Light" w:cstheme="majorHAnsi"/>
          <w:sz w:val="24"/>
          <w:szCs w:val="24"/>
        </w:rPr>
        <w:t>с</w:t>
      </w:r>
      <w:r w:rsidRPr="00A6382E">
        <w:rPr>
          <w:rFonts w:ascii="Calibri Light" w:eastAsia="Book Antiqua" w:hAnsi="Calibri Light" w:cstheme="majorHAnsi"/>
          <w:sz w:val="24"/>
          <w:szCs w:val="24"/>
        </w:rPr>
        <w:t>ов письмом №</w:t>
      </w:r>
      <w:r w:rsidRPr="00A6382E">
        <w:rPr>
          <w:rFonts w:ascii="Calibri Light" w:hAnsi="Calibri Light" w:cstheme="majorHAnsi"/>
          <w:sz w:val="24"/>
          <w:szCs w:val="24"/>
          <w:shd w:val="clear" w:color="auto" w:fill="FFFFFF"/>
        </w:rPr>
        <w:t>26-12/1-10/1482 от 13 июня 2020 года.</w:t>
      </w:r>
    </w:p>
    <w:p w:rsidR="00D606B9" w:rsidRPr="00A6382E" w:rsidRDefault="00D606B9" w:rsidP="00D606B9">
      <w:pPr>
        <w:tabs>
          <w:tab w:val="left" w:pos="0"/>
        </w:tabs>
        <w:spacing w:after="120"/>
        <w:jc w:val="both"/>
        <w:rPr>
          <w:rFonts w:ascii="Calibri Light" w:hAnsi="Calibri Light" w:cstheme="majorHAnsi"/>
          <w:i/>
          <w:sz w:val="24"/>
          <w:szCs w:val="24"/>
        </w:rPr>
      </w:pPr>
      <w:r w:rsidRPr="00A6382E">
        <w:rPr>
          <w:rFonts w:ascii="Calibri Light" w:hAnsi="Calibri Light" w:cstheme="majorHAnsi"/>
          <w:i/>
          <w:sz w:val="24"/>
          <w:szCs w:val="24"/>
        </w:rPr>
        <w:lastRenderedPageBreak/>
        <w:t>b) Относительно невозможности принудительного исполнения текущих задолженностей налогоплательщиков, находящихся в процедуре несостоятельности.</w:t>
      </w:r>
    </w:p>
    <w:p w:rsidR="00D606B9" w:rsidRPr="00A6382E" w:rsidRDefault="00D606B9" w:rsidP="00D606B9">
      <w:pPr>
        <w:tabs>
          <w:tab w:val="left" w:pos="0"/>
          <w:tab w:val="left" w:pos="360"/>
        </w:tabs>
        <w:spacing w:after="120"/>
        <w:jc w:val="both"/>
        <w:rPr>
          <w:rFonts w:ascii="Calibri Light" w:hAnsi="Calibri Light" w:cstheme="majorHAnsi"/>
          <w:sz w:val="24"/>
          <w:szCs w:val="24"/>
        </w:rPr>
      </w:pPr>
      <w:r w:rsidRPr="00A6382E">
        <w:rPr>
          <w:rFonts w:ascii="Calibri Light" w:hAnsi="Calibri Light" w:cstheme="majorHAnsi"/>
          <w:sz w:val="24"/>
          <w:szCs w:val="24"/>
        </w:rPr>
        <w:t xml:space="preserve">Согласно компетенциям, возложенным на налоговый орган, он должен эффективно вмешиваться в деятельность предприятий, находящихся в процессе несостоятельности, для обеспечения погашения </w:t>
      </w:r>
      <w:r w:rsidRPr="00A6382E">
        <w:rPr>
          <w:rFonts w:ascii="Calibri Light" w:eastAsia="Calibri" w:hAnsi="Calibri Light" w:cstheme="majorHAnsi"/>
          <w:sz w:val="24"/>
          <w:szCs w:val="24"/>
        </w:rPr>
        <w:t xml:space="preserve">задолженностей в НПБ и не позволять накапливать новые задолженности. Анализ данных из Отчета об учете текущей задолженности предприятий, находящихся в </w:t>
      </w:r>
      <w:r w:rsidRPr="00A6382E">
        <w:rPr>
          <w:rFonts w:ascii="Calibri Light" w:hAnsi="Calibri Light" w:cstheme="majorHAnsi"/>
          <w:sz w:val="24"/>
          <w:szCs w:val="24"/>
        </w:rPr>
        <w:t>процессе несостоятельности</w:t>
      </w:r>
      <w:r w:rsidRPr="00A6382E">
        <w:rPr>
          <w:rFonts w:ascii="Calibri Light" w:eastAsia="Calibri" w:hAnsi="Calibri Light" w:cstheme="majorHAnsi"/>
          <w:sz w:val="24"/>
          <w:szCs w:val="24"/>
        </w:rPr>
        <w:t>, свидетельствует о проблемах, связанных с поступлением в НПБ</w:t>
      </w:r>
      <w:r w:rsidRPr="00A6382E">
        <w:rPr>
          <w:rStyle w:val="FootnoteReference"/>
          <w:rFonts w:ascii="Calibri Light" w:hAnsi="Calibri Light" w:cstheme="majorHAnsi"/>
          <w:sz w:val="24"/>
          <w:szCs w:val="24"/>
        </w:rPr>
        <w:footnoteReference w:id="36"/>
      </w:r>
      <w:r w:rsidRPr="00A6382E">
        <w:rPr>
          <w:rFonts w:ascii="Calibri Light" w:hAnsi="Calibri Light" w:cstheme="majorHAnsi"/>
          <w:sz w:val="24"/>
          <w:szCs w:val="24"/>
        </w:rPr>
        <w:t xml:space="preserve"> текущих </w:t>
      </w:r>
      <w:r w:rsidRPr="00A6382E">
        <w:rPr>
          <w:rFonts w:ascii="Calibri Light" w:eastAsia="Calibri" w:hAnsi="Calibri Light" w:cstheme="majorHAnsi"/>
          <w:sz w:val="24"/>
          <w:szCs w:val="24"/>
        </w:rPr>
        <w:t xml:space="preserve">задолженностей, сформированных </w:t>
      </w:r>
      <w:r w:rsidRPr="00A6382E">
        <w:rPr>
          <w:rFonts w:ascii="Calibri Light" w:hAnsi="Calibri Light" w:cstheme="majorHAnsi"/>
          <w:sz w:val="24"/>
          <w:szCs w:val="24"/>
        </w:rPr>
        <w:t>предприятиями, находящимися в процессе несостоятельности. Так, в 2019 году, реализуя дебиторскую массу или в результате осуществления операционной деятельности</w:t>
      </w:r>
      <w:r w:rsidRPr="00A6382E">
        <w:rPr>
          <w:rStyle w:val="FootnoteReference"/>
          <w:rFonts w:ascii="Calibri Light" w:hAnsi="Calibri Light" w:cstheme="majorHAnsi"/>
          <w:sz w:val="24"/>
          <w:szCs w:val="24"/>
        </w:rPr>
        <w:footnoteReference w:id="37"/>
      </w:r>
      <w:r w:rsidRPr="00A6382E">
        <w:rPr>
          <w:rFonts w:ascii="Calibri Light" w:hAnsi="Calibri Light" w:cstheme="majorHAnsi"/>
          <w:sz w:val="24"/>
          <w:szCs w:val="24"/>
        </w:rPr>
        <w:t xml:space="preserve">, налогоплательщики, находящиеся в процессе несостоятельности, накопили текущие </w:t>
      </w:r>
      <w:r w:rsidRPr="00A6382E">
        <w:rPr>
          <w:rFonts w:ascii="Calibri Light" w:eastAsia="Calibri" w:hAnsi="Calibri Light" w:cstheme="majorHAnsi"/>
          <w:sz w:val="24"/>
          <w:szCs w:val="24"/>
        </w:rPr>
        <w:t xml:space="preserve">задолженности в НПБ на общую сумму </w:t>
      </w:r>
      <w:r w:rsidRPr="00A6382E">
        <w:rPr>
          <w:rFonts w:ascii="Calibri Light" w:hAnsi="Calibri Light" w:cstheme="majorHAnsi"/>
          <w:sz w:val="24"/>
          <w:szCs w:val="24"/>
        </w:rPr>
        <w:t xml:space="preserve">147,1 млн. леев, из которой были погашены лишь 13,1 млн. леев или 8,9%. В результате, по состоянию на 31.12.2019, соответствующие налогоплательщики, наряду с ,,исторической” </w:t>
      </w:r>
      <w:r w:rsidRPr="00A6382E">
        <w:rPr>
          <w:rFonts w:ascii="Calibri Light" w:eastAsia="Calibri" w:hAnsi="Calibri Light" w:cstheme="majorHAnsi"/>
          <w:sz w:val="24"/>
          <w:szCs w:val="24"/>
        </w:rPr>
        <w:t xml:space="preserve">задолженностью, которую они имели перед НПБ в сумме </w:t>
      </w:r>
      <w:r w:rsidRPr="00A6382E">
        <w:rPr>
          <w:rFonts w:ascii="Calibri Light" w:hAnsi="Calibri Light" w:cstheme="majorHAnsi"/>
          <w:sz w:val="24"/>
          <w:szCs w:val="24"/>
        </w:rPr>
        <w:t xml:space="preserve">1086,6 млн. леев, накопили и текущие </w:t>
      </w:r>
      <w:r w:rsidRPr="00A6382E">
        <w:rPr>
          <w:rFonts w:ascii="Calibri Light" w:eastAsia="Calibri" w:hAnsi="Calibri Light" w:cstheme="majorHAnsi"/>
          <w:sz w:val="24"/>
          <w:szCs w:val="24"/>
        </w:rPr>
        <w:t xml:space="preserve">задолженности в сумме </w:t>
      </w:r>
      <w:r w:rsidRPr="00A6382E">
        <w:rPr>
          <w:rFonts w:ascii="Calibri Light" w:hAnsi="Calibri Light" w:cstheme="majorHAnsi"/>
          <w:sz w:val="24"/>
          <w:szCs w:val="24"/>
        </w:rPr>
        <w:t>134, 0 млн. леев.</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Для повышения эффективности инструментов взыскания текущих </w:t>
      </w:r>
      <w:r w:rsidRPr="00A6382E">
        <w:rPr>
          <w:rFonts w:ascii="Calibri Light" w:eastAsia="Calibri" w:hAnsi="Calibri Light" w:cstheme="majorHAnsi"/>
          <w:sz w:val="24"/>
          <w:szCs w:val="24"/>
        </w:rPr>
        <w:t xml:space="preserve">задолженностей согласно Закону </w:t>
      </w:r>
      <w:r w:rsidRPr="00A6382E">
        <w:rPr>
          <w:rFonts w:ascii="Calibri Light" w:hAnsi="Calibri Light" w:cstheme="majorHAnsi"/>
          <w:sz w:val="24"/>
          <w:szCs w:val="24"/>
        </w:rPr>
        <w:t xml:space="preserve">о внесении изменений в некоторые законодательные акты </w:t>
      </w:r>
      <w:r w:rsidRPr="00A6382E">
        <w:rPr>
          <w:rFonts w:ascii="Calibri Light" w:eastAsia="Calibri" w:hAnsi="Calibri Light" w:cstheme="majorHAnsi"/>
          <w:sz w:val="24"/>
          <w:szCs w:val="24"/>
        </w:rPr>
        <w:t>№</w:t>
      </w:r>
      <w:r w:rsidRPr="00A6382E">
        <w:rPr>
          <w:rFonts w:ascii="Calibri Light" w:eastAsia="Times New Roman" w:hAnsi="Calibri Light" w:cstheme="majorHAnsi"/>
          <w:bCs/>
          <w:sz w:val="24"/>
          <w:szCs w:val="24"/>
        </w:rPr>
        <w:t xml:space="preserve">171 от 19.12.2019, были </w:t>
      </w:r>
      <w:r w:rsidRPr="00A6382E">
        <w:rPr>
          <w:rStyle w:val="ms-rtefontface-3"/>
          <w:rFonts w:ascii="Calibri Light" w:hAnsi="Calibri Light" w:cstheme="majorHAnsi"/>
          <w:sz w:val="24"/>
          <w:szCs w:val="24"/>
        </w:rPr>
        <w:t xml:space="preserve">внесены изменения в ст.193 Налогового кодекса, устанавливающую возможность приведения в действие </w:t>
      </w:r>
      <w:r w:rsidRPr="00A6382E">
        <w:rPr>
          <w:rFonts w:ascii="Calibri Light" w:hAnsi="Calibri Light" w:cstheme="majorHAnsi"/>
          <w:sz w:val="24"/>
          <w:szCs w:val="24"/>
        </w:rPr>
        <w:t xml:space="preserve">принудительного исполнения текущего налогового обязательства в случаях, в которых налогоплательщик находится в процедуре несостоятельности согласно </w:t>
      </w:r>
      <w:hyperlink r:id="rId17" w:history="1">
        <w:r w:rsidRPr="00A6382E">
          <w:rPr>
            <w:rStyle w:val="Hyperlink"/>
            <w:rFonts w:ascii="Calibri Light" w:hAnsi="Calibri Light" w:cstheme="majorHAnsi"/>
            <w:sz w:val="24"/>
            <w:szCs w:val="24"/>
          </w:rPr>
          <w:t>Закону о несостоятельности №149/2012</w:t>
        </w:r>
      </w:hyperlink>
      <w:r w:rsidRPr="00A6382E">
        <w:rPr>
          <w:rStyle w:val="Hyperlink"/>
          <w:rFonts w:ascii="Calibri Light" w:hAnsi="Calibri Light" w:cstheme="majorHAnsi"/>
          <w:sz w:val="24"/>
          <w:szCs w:val="24"/>
        </w:rPr>
        <w:t xml:space="preserve">. Однако, предоставление права применения инструментов </w:t>
      </w:r>
      <w:r w:rsidRPr="00A6382E">
        <w:rPr>
          <w:rFonts w:ascii="Calibri Light" w:hAnsi="Calibri Light" w:cstheme="majorHAnsi"/>
          <w:sz w:val="24"/>
          <w:szCs w:val="24"/>
        </w:rPr>
        <w:t xml:space="preserve">принудительного взыскания </w:t>
      </w:r>
      <w:r w:rsidRPr="00A6382E">
        <w:rPr>
          <w:rFonts w:ascii="Calibri Light" w:eastAsia="Calibri" w:hAnsi="Calibri Light" w:cstheme="majorHAnsi"/>
          <w:sz w:val="24"/>
          <w:szCs w:val="24"/>
        </w:rPr>
        <w:t xml:space="preserve">задолженностей от </w:t>
      </w:r>
      <w:r w:rsidRPr="00A6382E">
        <w:rPr>
          <w:rFonts w:ascii="Calibri Light" w:hAnsi="Calibri Light" w:cstheme="majorHAnsi"/>
          <w:sz w:val="24"/>
          <w:szCs w:val="24"/>
        </w:rPr>
        <w:t xml:space="preserve">налогоплательщиков, находящихся в процессе несостоятельности, не обеспечило улучшение менеджмента </w:t>
      </w:r>
      <w:r w:rsidRPr="00A6382E">
        <w:rPr>
          <w:rFonts w:ascii="Calibri Light" w:eastAsia="Calibri" w:hAnsi="Calibri Light" w:cstheme="majorHAnsi"/>
          <w:sz w:val="24"/>
          <w:szCs w:val="24"/>
        </w:rPr>
        <w:t>задолженностей.</w:t>
      </w: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Анализ мер, принятых ГУД по принудительному преследованию текущих обязательств в </w:t>
      </w:r>
      <w:r w:rsidRPr="00A6382E">
        <w:rPr>
          <w:rFonts w:ascii="Calibri Light" w:eastAsia="Times New Roman" w:hAnsi="Calibri Light" w:cstheme="majorHAnsi"/>
          <w:bCs/>
          <w:sz w:val="24"/>
          <w:szCs w:val="24"/>
          <w:lang w:val="ru-RU"/>
        </w:rPr>
        <w:t xml:space="preserve">2019 году </w:t>
      </w:r>
      <w:r w:rsidRPr="00A6382E">
        <w:rPr>
          <w:rFonts w:ascii="Calibri Light" w:hAnsi="Calibri Light" w:cstheme="majorHAnsi"/>
          <w:sz w:val="24"/>
          <w:szCs w:val="24"/>
          <w:lang w:val="ru-RU"/>
        </w:rPr>
        <w:t>налогоплательщиков должников, находящихся в процедуре несостоятельности</w:t>
      </w:r>
      <w:r w:rsidRPr="00A6382E">
        <w:rPr>
          <w:rFonts w:ascii="Calibri Light" w:eastAsia="Times New Roman" w:hAnsi="Calibri Light" w:cstheme="majorHAnsi"/>
          <w:bCs/>
          <w:sz w:val="24"/>
          <w:szCs w:val="24"/>
          <w:lang w:val="ru-RU"/>
        </w:rPr>
        <w:t>, свидетельствует о препятствиях по введению в действие вышеуказанных законодательных положений.</w:t>
      </w:r>
    </w:p>
    <w:p w:rsidR="00D606B9" w:rsidRPr="00A6382E" w:rsidRDefault="00D606B9" w:rsidP="00D606B9">
      <w:pPr>
        <w:pStyle w:val="ListParagraph"/>
        <w:spacing w:after="120" w:line="276" w:lineRule="auto"/>
        <w:ind w:left="0"/>
        <w:jc w:val="both"/>
        <w:rPr>
          <w:rFonts w:ascii="Calibri Light" w:eastAsia="Times New Roman" w:hAnsi="Calibri Light" w:cstheme="majorHAnsi"/>
          <w:bCs/>
          <w:sz w:val="24"/>
          <w:szCs w:val="24"/>
          <w:lang w:val="ru-RU"/>
        </w:rPr>
      </w:pPr>
      <w:r w:rsidRPr="00A6382E">
        <w:rPr>
          <w:rFonts w:ascii="Calibri Light" w:eastAsia="Times New Roman" w:hAnsi="Calibri Light" w:cstheme="majorHAnsi"/>
          <w:bCs/>
          <w:sz w:val="24"/>
          <w:szCs w:val="24"/>
          <w:lang w:val="ru-RU"/>
        </w:rPr>
        <w:lastRenderedPageBreak/>
        <w:t xml:space="preserve">В этом контексте приводится пример ситуации, установленной в ООО „Vinăria Zîmbreni”, экономическом агенте, который </w:t>
      </w:r>
      <w:r w:rsidRPr="00A6382E">
        <w:rPr>
          <w:rFonts w:ascii="Calibri Light" w:hAnsi="Calibri Light" w:cstheme="majorHAnsi"/>
          <w:sz w:val="24"/>
          <w:szCs w:val="24"/>
          <w:lang w:val="ru-RU"/>
        </w:rPr>
        <w:t xml:space="preserve">находится в процедуре несостоятельности с </w:t>
      </w:r>
      <w:r w:rsidRPr="00A6382E">
        <w:rPr>
          <w:rFonts w:ascii="Calibri Light" w:eastAsia="Times New Roman" w:hAnsi="Calibri Light" w:cstheme="majorHAnsi"/>
          <w:bCs/>
          <w:sz w:val="24"/>
          <w:szCs w:val="24"/>
          <w:lang w:val="ru-RU"/>
        </w:rPr>
        <w:t xml:space="preserve">22.01.2016, одновременно накопив от операционной деятельности текущие </w:t>
      </w:r>
      <w:r w:rsidRPr="00A6382E">
        <w:rPr>
          <w:rFonts w:ascii="Calibri Light" w:eastAsia="Calibri" w:hAnsi="Calibri Light" w:cstheme="majorHAnsi"/>
          <w:sz w:val="24"/>
          <w:szCs w:val="24"/>
          <w:lang w:val="ru-RU"/>
        </w:rPr>
        <w:t xml:space="preserve">задолженности в бюджет в сумме </w:t>
      </w:r>
      <w:r w:rsidRPr="00A6382E">
        <w:rPr>
          <w:rFonts w:ascii="Calibri Light" w:eastAsia="Times New Roman" w:hAnsi="Calibri Light" w:cstheme="majorHAnsi"/>
          <w:bCs/>
          <w:sz w:val="24"/>
          <w:szCs w:val="24"/>
          <w:lang w:val="ru-RU"/>
        </w:rPr>
        <w:t>485,0 тыс. леев. 31.05.2020 ГУД мун. Кишинэу направило финансовому учреждению</w:t>
      </w:r>
      <w:r w:rsidRPr="00A6382E">
        <w:rPr>
          <w:rStyle w:val="FootnoteReference"/>
          <w:rFonts w:ascii="Calibri Light" w:eastAsia="Times New Roman" w:hAnsi="Calibri Light" w:cstheme="majorHAnsi"/>
          <w:bCs/>
          <w:sz w:val="24"/>
          <w:szCs w:val="24"/>
          <w:lang w:val="ru-RU"/>
        </w:rPr>
        <w:footnoteReference w:id="38"/>
      </w:r>
      <w:r w:rsidRPr="00A6382E">
        <w:rPr>
          <w:rFonts w:ascii="Calibri Light" w:eastAsia="Times New Roman" w:hAnsi="Calibri Light" w:cstheme="majorHAnsi"/>
          <w:bCs/>
          <w:sz w:val="24"/>
          <w:szCs w:val="24"/>
          <w:lang w:val="ru-RU"/>
        </w:rPr>
        <w:t xml:space="preserve">, в котором обслуживается </w:t>
      </w:r>
      <w:r w:rsidRPr="00A6382E">
        <w:rPr>
          <w:rFonts w:ascii="Calibri Light" w:hAnsi="Calibri Light" w:cstheme="majorHAnsi"/>
          <w:sz w:val="24"/>
          <w:szCs w:val="24"/>
          <w:lang w:val="ru-RU"/>
        </w:rPr>
        <w:t xml:space="preserve">налогоплательщик, инкассовое поручение по принудительному взысканию </w:t>
      </w:r>
      <w:r w:rsidRPr="00A6382E">
        <w:rPr>
          <w:rFonts w:ascii="Calibri Light" w:eastAsia="Calibri" w:hAnsi="Calibri Light" w:cstheme="majorHAnsi"/>
          <w:sz w:val="24"/>
          <w:szCs w:val="24"/>
          <w:lang w:val="ru-RU"/>
        </w:rPr>
        <w:t xml:space="preserve">задолженности, однако банк отказался исполнять </w:t>
      </w:r>
      <w:r w:rsidRPr="00A6382E">
        <w:rPr>
          <w:rFonts w:ascii="Calibri Light" w:hAnsi="Calibri Light" w:cstheme="majorHAnsi"/>
          <w:sz w:val="24"/>
          <w:szCs w:val="24"/>
          <w:lang w:val="ru-RU"/>
        </w:rPr>
        <w:t>инкассовое поручение, делая ссылку на ст.</w:t>
      </w:r>
      <w:r w:rsidRPr="00A6382E">
        <w:rPr>
          <w:rFonts w:ascii="Calibri Light" w:eastAsia="Times New Roman" w:hAnsi="Calibri Light" w:cstheme="majorHAnsi"/>
          <w:bCs/>
          <w:sz w:val="24"/>
          <w:szCs w:val="24"/>
          <w:lang w:val="ru-RU"/>
        </w:rPr>
        <w:t xml:space="preserve">75 d) Закона о несостоятельности №149 от 29.06.2012, путем указания мотива, что ,,право </w:t>
      </w:r>
      <w:r w:rsidRPr="00A6382E">
        <w:rPr>
          <w:rFonts w:ascii="Calibri Light" w:hAnsi="Calibri Light" w:cstheme="majorHAnsi"/>
          <w:sz w:val="24"/>
          <w:szCs w:val="24"/>
          <w:lang w:val="ru-RU"/>
        </w:rPr>
        <w:t>администрирования и освоения дебиторской массы, применяемое другими судебными инстанциями или уполномоченными в этой связи органами, аннулируется и применяется исключительно только судебной инстанцией, которая возбудила процедуру несостоятельности”.</w:t>
      </w:r>
      <w:r w:rsidRPr="00A6382E">
        <w:rPr>
          <w:rFonts w:ascii="Calibri Light" w:eastAsia="Times New Roman" w:hAnsi="Calibri Light" w:cstheme="majorHAnsi"/>
          <w:bCs/>
          <w:sz w:val="24"/>
          <w:szCs w:val="24"/>
          <w:lang w:val="ru-RU"/>
        </w:rPr>
        <w:t xml:space="preserve"> </w:t>
      </w:r>
    </w:p>
    <w:p w:rsidR="00D606B9" w:rsidRPr="00A6382E" w:rsidRDefault="00D606B9" w:rsidP="00D606B9">
      <w:pPr>
        <w:spacing w:after="0"/>
        <w:jc w:val="both"/>
        <w:rPr>
          <w:rFonts w:ascii="Calibri Light" w:eastAsia="Times New Roman" w:hAnsi="Calibri Light" w:cstheme="majorHAnsi"/>
          <w:bCs/>
          <w:sz w:val="24"/>
          <w:szCs w:val="24"/>
        </w:rPr>
      </w:pPr>
      <w:r w:rsidRPr="00A6382E">
        <w:rPr>
          <w:rFonts w:ascii="Calibri Light" w:eastAsia="Times New Roman" w:hAnsi="Calibri Light" w:cstheme="majorHAnsi"/>
          <w:bCs/>
          <w:sz w:val="24"/>
          <w:szCs w:val="24"/>
        </w:rPr>
        <w:t xml:space="preserve">Хотя ГУД издало документ по </w:t>
      </w:r>
      <w:r w:rsidRPr="00A6382E">
        <w:rPr>
          <w:rFonts w:ascii="Calibri Light" w:hAnsi="Calibri Light" w:cstheme="majorHAnsi"/>
          <w:sz w:val="24"/>
          <w:szCs w:val="24"/>
        </w:rPr>
        <w:t xml:space="preserve">принудительному исполнению текущего налогового обязательства налогоплательщика в сумме </w:t>
      </w:r>
      <w:r w:rsidRPr="00A6382E">
        <w:rPr>
          <w:rFonts w:ascii="Calibri Light" w:eastAsia="Times New Roman" w:hAnsi="Calibri Light" w:cstheme="majorHAnsi"/>
          <w:bCs/>
          <w:sz w:val="24"/>
          <w:szCs w:val="24"/>
        </w:rPr>
        <w:t xml:space="preserve">485,0 тыс. леев, этот документ не может быть исполненным, учитывая то, что все имущество </w:t>
      </w:r>
      <w:r w:rsidRPr="00A6382E">
        <w:rPr>
          <w:rFonts w:ascii="Calibri Light" w:hAnsi="Calibri Light" w:cstheme="majorHAnsi"/>
          <w:sz w:val="24"/>
          <w:szCs w:val="24"/>
        </w:rPr>
        <w:t xml:space="preserve">налогоплательщика включено в дебиторскую массу и его невозможно преследовать. Аналогичные ситуации установлены и по другим </w:t>
      </w:r>
      <w:r w:rsidRPr="00A6382E">
        <w:rPr>
          <w:rFonts w:ascii="Calibri Light" w:eastAsia="Times New Roman" w:hAnsi="Calibri Light" w:cstheme="majorHAnsi"/>
          <w:bCs/>
          <w:sz w:val="24"/>
          <w:szCs w:val="24"/>
        </w:rPr>
        <w:t xml:space="preserve">экономическим агентам, которые </w:t>
      </w:r>
      <w:r w:rsidRPr="00A6382E">
        <w:rPr>
          <w:rFonts w:ascii="Calibri Light" w:hAnsi="Calibri Light" w:cstheme="majorHAnsi"/>
          <w:sz w:val="24"/>
          <w:szCs w:val="24"/>
        </w:rPr>
        <w:t xml:space="preserve">находятся в процессе несостоятельности и накапливают текущие </w:t>
      </w:r>
      <w:r w:rsidRPr="00A6382E">
        <w:rPr>
          <w:rFonts w:ascii="Calibri Light" w:eastAsia="Calibri" w:hAnsi="Calibri Light" w:cstheme="majorHAnsi"/>
          <w:sz w:val="24"/>
          <w:szCs w:val="24"/>
        </w:rPr>
        <w:t>задолженности в бюджет.</w:t>
      </w:r>
    </w:p>
    <w:p w:rsidR="00D606B9" w:rsidRPr="00A6382E" w:rsidRDefault="00D606B9" w:rsidP="00D606B9">
      <w:pPr>
        <w:pStyle w:val="Heading3"/>
        <w:numPr>
          <w:ilvl w:val="1"/>
          <w:numId w:val="35"/>
        </w:numPr>
        <w:spacing w:before="240" w:after="120" w:line="276" w:lineRule="auto"/>
        <w:jc w:val="both"/>
        <w:rPr>
          <w:rFonts w:ascii="Calibri Light" w:hAnsi="Calibri Light"/>
          <w:b/>
          <w:lang w:val="ru-RU"/>
        </w:rPr>
      </w:pPr>
      <w:bookmarkStart w:id="21" w:name="_Toc55556864"/>
      <w:r w:rsidRPr="00A6382E">
        <w:rPr>
          <w:rFonts w:ascii="Calibri Light" w:hAnsi="Calibri Light"/>
          <w:b/>
          <w:lang w:val="ru-RU"/>
        </w:rPr>
        <w:t>. Риск мошенничества в действиях судебных исполнителей</w:t>
      </w:r>
      <w:bookmarkEnd w:id="21"/>
      <w:r w:rsidRPr="00A6382E">
        <w:rPr>
          <w:rFonts w:ascii="Calibri Light" w:hAnsi="Calibri Light"/>
          <w:b/>
          <w:lang w:val="ru-RU"/>
        </w:rPr>
        <w:t xml:space="preserve">  </w:t>
      </w:r>
    </w:p>
    <w:p w:rsidR="00D606B9" w:rsidRPr="00A6382E" w:rsidRDefault="00D606B9" w:rsidP="00D606B9">
      <w:pPr>
        <w:pStyle w:val="ListParagraph"/>
        <w:tabs>
          <w:tab w:val="left" w:pos="360"/>
        </w:tabs>
        <w:spacing w:after="120" w:line="276" w:lineRule="auto"/>
        <w:ind w:left="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Положения НК предусматривают право ГНС предоставлять судебным исполнителям информации, которыми владеет относительно конкретного налогоплательщика для исполнения исполнительных актов, выпущенных ГНС. </w:t>
      </w:r>
    </w:p>
    <w:p w:rsidR="00D606B9" w:rsidRPr="00A6382E" w:rsidRDefault="00D606B9" w:rsidP="00D606B9">
      <w:pPr>
        <w:spacing w:after="120"/>
        <w:jc w:val="both"/>
        <w:rPr>
          <w:rFonts w:ascii="Calibri Light" w:eastAsia="Times New Roman" w:hAnsi="Calibri Light" w:cstheme="majorHAnsi"/>
          <w:sz w:val="24"/>
          <w:szCs w:val="24"/>
        </w:rPr>
      </w:pPr>
      <w:r w:rsidRPr="00A6382E">
        <w:rPr>
          <w:rFonts w:ascii="Calibri Light" w:eastAsia="Times New Roman" w:hAnsi="Calibri Light" w:cstheme="majorHAnsi"/>
          <w:sz w:val="24"/>
          <w:szCs w:val="24"/>
        </w:rPr>
        <w:t>Для применения этих положений, раздел 3.3. ,,Приоритет предпринятых действий” из Операционного пособия по менеджменту задолженностей регламентирует, что в случае появления расчетов по решениям и/или налоговых/правонарушительных санкций, которые не могут быть взысканы принудительно и посредством собственного инструмента, согласно ст.11 Исполнительного кодекса</w:t>
      </w:r>
      <w:r w:rsidRPr="00A6382E">
        <w:rPr>
          <w:rFonts w:ascii="Calibri Light" w:eastAsia="Times New Roman" w:hAnsi="Calibri Light" w:cstheme="majorHAnsi"/>
          <w:sz w:val="24"/>
          <w:szCs w:val="24"/>
          <w:vertAlign w:val="superscript"/>
        </w:rPr>
        <w:footnoteReference w:id="39"/>
      </w:r>
      <w:r w:rsidRPr="00A6382E">
        <w:rPr>
          <w:rFonts w:ascii="Calibri Light" w:eastAsia="Times New Roman" w:hAnsi="Calibri Light" w:cstheme="majorHAnsi"/>
          <w:sz w:val="24"/>
          <w:szCs w:val="24"/>
        </w:rPr>
        <w:t xml:space="preserve"> они направляются компетентному </w:t>
      </w:r>
      <w:r w:rsidRPr="00A6382E">
        <w:rPr>
          <w:rFonts w:ascii="Calibri Light" w:hAnsi="Calibri Light" w:cstheme="majorHAnsi"/>
          <w:sz w:val="24"/>
          <w:szCs w:val="24"/>
        </w:rPr>
        <w:t xml:space="preserve">судебному исполнителю.  </w:t>
      </w:r>
    </w:p>
    <w:p w:rsidR="00D606B9" w:rsidRPr="00A6382E" w:rsidRDefault="00D606B9" w:rsidP="00D606B9">
      <w:pPr>
        <w:spacing w:after="120"/>
        <w:jc w:val="both"/>
        <w:rPr>
          <w:rFonts w:ascii="Calibri Light" w:hAnsi="Calibri Light" w:cstheme="majorHAnsi"/>
          <w:sz w:val="24"/>
          <w:szCs w:val="24"/>
        </w:rPr>
      </w:pPr>
      <w:r w:rsidRPr="00A6382E">
        <w:rPr>
          <w:rStyle w:val="ms-rtefontface-3"/>
          <w:rFonts w:ascii="Calibri Light" w:hAnsi="Calibri Light" w:cstheme="majorHAnsi"/>
          <w:sz w:val="24"/>
          <w:szCs w:val="24"/>
        </w:rPr>
        <w:lastRenderedPageBreak/>
        <w:t xml:space="preserve">Применив обычную практику вышеуказанных норм, а также положения </w:t>
      </w:r>
      <w:r w:rsidRPr="00A6382E">
        <w:rPr>
          <w:rFonts w:ascii="Calibri Light" w:eastAsia="Times New Roman" w:hAnsi="Calibri Light" w:cstheme="majorHAnsi"/>
          <w:sz w:val="24"/>
          <w:szCs w:val="24"/>
        </w:rPr>
        <w:t xml:space="preserve">Исполнительного кодекса, </w:t>
      </w:r>
      <w:r w:rsidRPr="00A6382E">
        <w:rPr>
          <w:rFonts w:ascii="Calibri Light" w:hAnsi="Calibri Light" w:cstheme="majorHAnsi"/>
          <w:sz w:val="24"/>
          <w:szCs w:val="24"/>
        </w:rPr>
        <w:t>по состоянию на 31.12.2019, согласно данным ГНС, судебные исполнители имели в процедуре 1711 исполнительных документов, составленных налоговым органом, в размере 1091,6 млн. леев, были возбуждены процедуры по исполнению в случае по 439 документам в сумме 408,6 млн. леев, из которых было возвращено в бюджет 26,6 млн. леев, что составляет 6,5%.</w:t>
      </w:r>
    </w:p>
    <w:p w:rsidR="00D606B9" w:rsidRPr="00A6382E" w:rsidRDefault="00D606B9" w:rsidP="00D606B9">
      <w:pPr>
        <w:spacing w:after="120"/>
        <w:jc w:val="both"/>
        <w:rPr>
          <w:rFonts w:ascii="Calibri Light" w:hAnsi="Calibri Light" w:cstheme="majorHAnsi"/>
          <w:sz w:val="24"/>
          <w:szCs w:val="24"/>
        </w:rPr>
      </w:pPr>
      <w:r w:rsidRPr="00A6382E">
        <w:rPr>
          <w:rFonts w:ascii="Calibri Light" w:hAnsi="Calibri Light" w:cstheme="majorHAnsi"/>
          <w:sz w:val="24"/>
          <w:szCs w:val="24"/>
        </w:rPr>
        <w:t>Отчетные данные ГНС свидетельствуют, что преимущественная часть исполнительных документов, направленных судебным исполнителям, приходится на ГУД мун. Кишинэу, по этому мотиву аудит отобрал их для проверки. Так, в зависимости от способа сотрудничества с исполнителями, ситуация на 31.12.2019 представлена на рисунке №1.</w:t>
      </w: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t>Рисунок №1</w:t>
      </w:r>
    </w:p>
    <w:p w:rsidR="00D606B9" w:rsidRPr="00A6382E" w:rsidRDefault="00D606B9" w:rsidP="00D606B9">
      <w:pPr>
        <w:spacing w:after="0"/>
        <w:jc w:val="center"/>
        <w:rPr>
          <w:rFonts w:ascii="Calibri Light" w:hAnsi="Calibri Light" w:cstheme="majorHAnsi"/>
          <w:b/>
          <w:i/>
        </w:rPr>
      </w:pPr>
      <w:r w:rsidRPr="00A6382E">
        <w:rPr>
          <w:rFonts w:ascii="Calibri Light" w:hAnsi="Calibri Light" w:cstheme="majorHAnsi"/>
          <w:b/>
          <w:sz w:val="24"/>
          <w:szCs w:val="24"/>
        </w:rPr>
        <w:t xml:space="preserve">Способы сотрудничества ГНС с судебными исполнителями  </w:t>
      </w:r>
    </w:p>
    <w:p w:rsidR="00D606B9" w:rsidRPr="00A6382E" w:rsidRDefault="00D606B9" w:rsidP="00D606B9">
      <w:pPr>
        <w:pStyle w:val="NormalWeb"/>
        <w:spacing w:after="0" w:afterAutospacing="0" w:line="276" w:lineRule="auto"/>
        <w:rPr>
          <w:rFonts w:ascii="Calibri Light" w:hAnsi="Calibri Light" w:cstheme="majorHAnsi"/>
          <w:lang w:val="ru-RU"/>
        </w:rPr>
      </w:pPr>
      <w:r w:rsidRPr="00A6382E">
        <w:rPr>
          <w:rFonts w:ascii="Calibri Light" w:hAnsi="Calibri Light" w:cstheme="majorHAnsi"/>
          <w:noProof/>
          <w:color w:val="FFFFFF" w:themeColor="background1"/>
        </w:rPr>
        <w:drawing>
          <wp:inline distT="0" distB="0" distL="0" distR="0" wp14:anchorId="6BBF573F" wp14:editId="26830DBD">
            <wp:extent cx="5943600" cy="1731818"/>
            <wp:effectExtent l="0" t="0" r="19050" b="590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D606B9" w:rsidRPr="00A6382E" w:rsidRDefault="00D606B9" w:rsidP="00D606B9">
      <w:pPr>
        <w:pStyle w:val="NormalWeb"/>
        <w:spacing w:before="0" w:beforeAutospacing="0" w:after="120" w:line="276" w:lineRule="auto"/>
        <w:rPr>
          <w:rFonts w:ascii="Calibri Light" w:hAnsi="Calibri Light" w:cstheme="majorHAnsi"/>
          <w:lang w:val="ru-RU"/>
        </w:rPr>
      </w:pPr>
      <w:r w:rsidRPr="00A6382E">
        <w:rPr>
          <w:rFonts w:ascii="Calibri Light" w:hAnsi="Calibri Light" w:cstheme="majorHAnsi"/>
          <w:b/>
          <w:i/>
          <w:sz w:val="20"/>
          <w:szCs w:val="20"/>
          <w:lang w:val="ru-RU"/>
        </w:rPr>
        <w:t>Источник:</w:t>
      </w:r>
      <w:r w:rsidRPr="00A6382E">
        <w:rPr>
          <w:rFonts w:ascii="Calibri Light" w:hAnsi="Calibri Light" w:cstheme="majorHAnsi"/>
          <w:i/>
          <w:sz w:val="20"/>
          <w:szCs w:val="20"/>
          <w:lang w:val="ru-RU"/>
        </w:rPr>
        <w:t xml:space="preserve"> Данные обобщены из информации, представленной ГНС.</w:t>
      </w:r>
    </w:p>
    <w:p w:rsidR="00D606B9" w:rsidRPr="00A6382E" w:rsidRDefault="00D606B9" w:rsidP="00D606B9">
      <w:pPr>
        <w:pStyle w:val="NormalWeb"/>
        <w:spacing w:after="120" w:afterAutospacing="0" w:line="276" w:lineRule="auto"/>
        <w:jc w:val="both"/>
        <w:rPr>
          <w:rFonts w:ascii="Calibri Light" w:hAnsi="Calibri Light" w:cstheme="majorHAnsi"/>
          <w:lang w:val="ru-RU"/>
        </w:rPr>
      </w:pPr>
      <w:r w:rsidRPr="00A6382E">
        <w:rPr>
          <w:rFonts w:ascii="Calibri Light" w:hAnsi="Calibri Light" w:cstheme="majorHAnsi"/>
          <w:lang w:val="ru-RU"/>
        </w:rPr>
        <w:t>Все отраженное на рисунке показывает, что ГУД направило судебным исполнителям всего 988 исполнительных документов на сумму 753,0 млн. леев. Были проверены исполнительные документы, составленные ГНС, в сумме 70,9 млн. леев, аудит отметил риск мошенничества в действиях одного судебного исполнителя по взысканию в бюджет задолженностей КО „Auratus” ООО на общую сумму 13,3 млн. леев, по этому факту ГНС не использовала положения ст.161 Исполнительного кодекса и не оспорила некоторые акты судебного исполнителя.</w:t>
      </w:r>
    </w:p>
    <w:p w:rsidR="00D606B9" w:rsidRPr="00A6382E" w:rsidRDefault="00D606B9" w:rsidP="00D606B9">
      <w:pPr>
        <w:pStyle w:val="NormalWeb"/>
        <w:spacing w:after="120" w:afterAutospacing="0" w:line="276" w:lineRule="auto"/>
        <w:jc w:val="both"/>
        <w:rPr>
          <w:rFonts w:ascii="Calibri Light" w:hAnsi="Calibri Light" w:cstheme="majorHAnsi"/>
          <w:lang w:val="ru-RU"/>
        </w:rPr>
      </w:pPr>
      <w:r w:rsidRPr="00A6382E">
        <w:rPr>
          <w:rFonts w:ascii="Calibri Light" w:hAnsi="Calibri Light" w:cstheme="majorHAnsi"/>
          <w:lang w:val="ru-RU"/>
        </w:rPr>
        <w:lastRenderedPageBreak/>
        <w:t xml:space="preserve">Согласно учету ГНС, по состоянию на 01.08.2017 КО „Auratus” ООО зарегистрировало </w:t>
      </w:r>
      <w:r w:rsidRPr="00A6382E">
        <w:rPr>
          <w:rFonts w:ascii="Calibri Light" w:eastAsia="Calibri" w:hAnsi="Calibri Light" w:cstheme="majorHAnsi"/>
          <w:lang w:val="ru-RU"/>
        </w:rPr>
        <w:t xml:space="preserve">задолженности перед НПБ в сумме </w:t>
      </w:r>
      <w:r w:rsidRPr="00A6382E">
        <w:rPr>
          <w:rFonts w:ascii="Calibri Light" w:hAnsi="Calibri Light" w:cstheme="majorHAnsi"/>
          <w:lang w:val="ru-RU"/>
        </w:rPr>
        <w:t>13340,8 тыс. леев</w:t>
      </w:r>
      <w:r w:rsidRPr="00A6382E">
        <w:rPr>
          <w:rStyle w:val="FootnoteReference"/>
          <w:rFonts w:ascii="Calibri Light" w:hAnsi="Calibri Light" w:cstheme="majorHAnsi"/>
          <w:lang w:val="ru-RU"/>
        </w:rPr>
        <w:footnoteReference w:id="40"/>
      </w:r>
      <w:r w:rsidRPr="00A6382E">
        <w:rPr>
          <w:rFonts w:ascii="Calibri Light" w:hAnsi="Calibri Light" w:cstheme="majorHAnsi"/>
          <w:lang w:val="ru-RU"/>
        </w:rPr>
        <w:t>. В качестве меры принудительного исполнения этой задолженности, ГУД мун. Кишинэу составило исполнительный акт</w:t>
      </w:r>
      <w:r w:rsidRPr="00A6382E">
        <w:rPr>
          <w:rStyle w:val="FootnoteReference"/>
          <w:rFonts w:ascii="Calibri Light" w:hAnsi="Calibri Light" w:cstheme="majorHAnsi"/>
          <w:lang w:val="ru-RU"/>
        </w:rPr>
        <w:footnoteReference w:id="41"/>
      </w:r>
      <w:r w:rsidRPr="00A6382E">
        <w:rPr>
          <w:rFonts w:ascii="Calibri Light" w:hAnsi="Calibri Light" w:cstheme="majorHAnsi"/>
          <w:lang w:val="ru-RU"/>
        </w:rPr>
        <w:t>, который 31.01.2018 был направлен для исполнения в адрес одному судебному исполнителю на основании ст.11 p) Исполнительного кодекса. В период с 2008 года и до направления исполнительного акта судебному исполнителю, ГНС приняла множество мер по взысканию задолженности</w:t>
      </w:r>
      <w:r w:rsidRPr="00A6382E">
        <w:rPr>
          <w:rStyle w:val="FootnoteReference"/>
          <w:rFonts w:ascii="Calibri Light" w:hAnsi="Calibri Light" w:cstheme="majorHAnsi"/>
          <w:lang w:val="ru-RU"/>
        </w:rPr>
        <w:footnoteReference w:id="42"/>
      </w:r>
      <w:r w:rsidRPr="00A6382E">
        <w:rPr>
          <w:rFonts w:ascii="Calibri Light" w:hAnsi="Calibri Light" w:cstheme="majorHAnsi"/>
          <w:lang w:val="ru-RU"/>
        </w:rPr>
        <w:t>, однако без результата.</w:t>
      </w:r>
    </w:p>
    <w:p w:rsidR="00D606B9" w:rsidRPr="00A6382E" w:rsidRDefault="00D606B9" w:rsidP="00D606B9">
      <w:pPr>
        <w:pStyle w:val="NormalWeb"/>
        <w:spacing w:before="0" w:beforeAutospacing="0" w:after="120" w:afterAutospacing="0" w:line="276" w:lineRule="auto"/>
        <w:jc w:val="both"/>
        <w:rPr>
          <w:rFonts w:ascii="Calibri Light" w:hAnsi="Calibri Light" w:cstheme="majorHAnsi"/>
          <w:lang w:val="ru-RU"/>
        </w:rPr>
      </w:pPr>
      <w:r w:rsidRPr="00A6382E">
        <w:rPr>
          <w:rFonts w:ascii="Calibri Light" w:hAnsi="Calibri Light"/>
          <w:lang w:val="ru-RU"/>
        </w:rPr>
        <w:t xml:space="preserve">Согласно документам, имеющимся в ГНС, приложенным к делу КО </w:t>
      </w:r>
      <w:r w:rsidRPr="00A6382E">
        <w:rPr>
          <w:rFonts w:ascii="Calibri Light" w:hAnsi="Calibri Light" w:cstheme="majorHAnsi"/>
          <w:lang w:val="ru-RU"/>
        </w:rPr>
        <w:t>„Auratus” ООО, в июне-августе 2018 года судебный исполнитель, помогающий работникам ГНС, составил 11 протоколов по аресту/изъятию изделий из драгоценных металлов (золота и серебра, других ценностей) общей стоимостью 7464,9 тыс. леев, с нарушением ст.118 (2) Исполнительного кодекса</w:t>
      </w:r>
      <w:r w:rsidRPr="00A6382E">
        <w:rPr>
          <w:rStyle w:val="FootnoteReference"/>
          <w:rFonts w:ascii="Calibri Light" w:hAnsi="Calibri Light" w:cstheme="majorHAnsi"/>
          <w:lang w:val="ru-RU"/>
        </w:rPr>
        <w:footnoteReference w:id="43"/>
      </w:r>
      <w:r w:rsidRPr="00A6382E">
        <w:rPr>
          <w:rFonts w:ascii="Calibri Light" w:hAnsi="Calibri Light" w:cstheme="majorHAnsi"/>
          <w:lang w:val="ru-RU"/>
        </w:rPr>
        <w:t xml:space="preserve">, без того, чтобы документы содержали информацию относительно индивидуальных элементов для каждого изделия, их вес и цену. </w:t>
      </w:r>
    </w:p>
    <w:p w:rsidR="00D606B9" w:rsidRPr="00A6382E" w:rsidRDefault="00D606B9" w:rsidP="00D606B9">
      <w:pPr>
        <w:pStyle w:val="NormalWeb"/>
        <w:spacing w:before="0" w:beforeAutospacing="0" w:after="120" w:afterAutospacing="0" w:line="276" w:lineRule="auto"/>
        <w:jc w:val="both"/>
        <w:rPr>
          <w:rFonts w:ascii="Calibri Light" w:hAnsi="Calibri Light" w:cstheme="majorHAnsi"/>
          <w:lang w:val="ru-RU"/>
        </w:rPr>
      </w:pPr>
      <w:r w:rsidRPr="00A6382E">
        <w:rPr>
          <w:rFonts w:ascii="Calibri Light" w:hAnsi="Calibri Light"/>
          <w:lang w:val="ru-RU"/>
        </w:rPr>
        <w:t>Письмом</w:t>
      </w:r>
      <w:r w:rsidRPr="00A6382E">
        <w:rPr>
          <w:rStyle w:val="FootnoteReference"/>
          <w:rFonts w:ascii="Calibri Light" w:hAnsi="Calibri Light" w:cstheme="majorHAnsi"/>
          <w:lang w:val="ru-RU"/>
        </w:rPr>
        <w:footnoteReference w:id="44"/>
      </w:r>
      <w:r w:rsidRPr="00A6382E">
        <w:rPr>
          <w:rFonts w:ascii="Calibri Light" w:hAnsi="Calibri Light"/>
          <w:lang w:val="ru-RU"/>
        </w:rPr>
        <w:t xml:space="preserve">, направленным </w:t>
      </w:r>
      <w:r w:rsidRPr="00A6382E">
        <w:rPr>
          <w:rFonts w:ascii="Calibri Light" w:hAnsi="Calibri Light" w:cstheme="majorHAnsi"/>
          <w:lang w:val="ru-RU"/>
        </w:rPr>
        <w:t>судебным исполнителем в адрес ГНС</w:t>
      </w:r>
      <w:r w:rsidRPr="00A6382E">
        <w:rPr>
          <w:rStyle w:val="FootnoteReference"/>
          <w:rFonts w:ascii="Calibri Light" w:hAnsi="Calibri Light" w:cstheme="majorHAnsi"/>
          <w:lang w:val="ru-RU"/>
        </w:rPr>
        <w:footnoteReference w:id="45"/>
      </w:r>
      <w:r w:rsidRPr="00A6382E">
        <w:rPr>
          <w:rFonts w:ascii="Calibri Light" w:hAnsi="Calibri Light" w:cstheme="majorHAnsi"/>
          <w:lang w:val="ru-RU"/>
        </w:rPr>
        <w:t>, сообщается о заключении с одним экономическим агентом (фискальный код 1012600011787) договора</w:t>
      </w:r>
      <w:r w:rsidRPr="00A6382E">
        <w:rPr>
          <w:rStyle w:val="FootnoteReference"/>
          <w:rFonts w:ascii="Calibri Light" w:hAnsi="Calibri Light" w:cstheme="majorHAnsi"/>
          <w:lang w:val="ru-RU"/>
        </w:rPr>
        <w:footnoteReference w:id="46"/>
      </w:r>
      <w:r w:rsidRPr="00A6382E">
        <w:rPr>
          <w:rFonts w:ascii="Calibri Light" w:hAnsi="Calibri Light" w:cstheme="majorHAnsi"/>
          <w:lang w:val="ru-RU"/>
        </w:rPr>
        <w:t xml:space="preserve"> о предоставлении услуг по комиссионной продаже арестованных ценностей, на основании которого были переданы на продажу ценности, изъятые у КО „Auratus” ООО в размере 7413,5 тыс. леев. Комиссионные от реализации составляли 3% от стоимости реализованных ценностей. Сопоставление данных</w:t>
      </w:r>
      <w:r w:rsidRPr="00A6382E">
        <w:rPr>
          <w:rStyle w:val="FootnoteReference"/>
          <w:rFonts w:ascii="Calibri Light" w:hAnsi="Calibri Light" w:cstheme="majorHAnsi"/>
          <w:lang w:val="ru-RU"/>
        </w:rPr>
        <w:footnoteReference w:id="47"/>
      </w:r>
      <w:r w:rsidRPr="00A6382E">
        <w:rPr>
          <w:rFonts w:ascii="Calibri Light" w:hAnsi="Calibri Light" w:cstheme="majorHAnsi"/>
          <w:lang w:val="ru-RU"/>
        </w:rPr>
        <w:t xml:space="preserve"> позволило аудиту констатировать, что стоимость ценностей, переданных для продажи, была занижена </w:t>
      </w:r>
      <w:r w:rsidRPr="00A6382E">
        <w:rPr>
          <w:rFonts w:ascii="Calibri Light" w:hAnsi="Calibri Light" w:cstheme="majorHAnsi"/>
          <w:lang w:val="ru-RU"/>
        </w:rPr>
        <w:lastRenderedPageBreak/>
        <w:t xml:space="preserve">на 51,3 тыс. леев. Также, отмечается разница и в количестве изделий, указанных в договоре о комиссии, заключенным с экономическим агентом, и в протоколах изъятия. </w:t>
      </w:r>
    </w:p>
    <w:p w:rsidR="00D606B9" w:rsidRPr="00A6382E" w:rsidRDefault="00D606B9" w:rsidP="00D606B9">
      <w:pPr>
        <w:pStyle w:val="NormalWeb"/>
        <w:spacing w:before="0" w:beforeAutospacing="0" w:after="120" w:afterAutospacing="0" w:line="276" w:lineRule="auto"/>
        <w:jc w:val="both"/>
        <w:rPr>
          <w:rFonts w:ascii="Calibri Light" w:hAnsi="Calibri Light"/>
          <w:lang w:val="ru-RU"/>
        </w:rPr>
      </w:pPr>
      <w:r w:rsidRPr="00A6382E">
        <w:rPr>
          <w:rFonts w:ascii="Calibri Light" w:hAnsi="Calibri Light"/>
          <w:lang w:val="ru-RU"/>
        </w:rPr>
        <w:t>Не применив права, предусмотренные ст.</w:t>
      </w:r>
      <w:r w:rsidRPr="00A6382E">
        <w:rPr>
          <w:rFonts w:ascii="Calibri Light" w:hAnsi="Calibri Light" w:cstheme="majorHAnsi"/>
          <w:lang w:val="ru-RU"/>
        </w:rPr>
        <w:t xml:space="preserve">161 Исполнительного кодекса, ГНС не оспорила договор, заключенный между судебным исполнителем и экономическим агентом, вследствие того, что он не соответствовал условиям Правил по комиссионной торговле, а также не имел экспертизу в области продажи драгоценных металлов. Проведенные аудитом проверки показали, что экономический агент получил лицензию на деятельность с драгоценными металлами и камнями 26.02.2020, или за 8 дней до заключения договора с судебным исполнителем. Также, на дату заключения договора экономический агент не был зарегистрирован в Специальном регистре экономических агентов, практикующих деятельность с драгоценными металлами, который ведет Государственная палата по надзору за маркировкой.  </w:t>
      </w:r>
    </w:p>
    <w:p w:rsidR="00D606B9" w:rsidRPr="00A6382E" w:rsidRDefault="00D606B9" w:rsidP="00D606B9">
      <w:pPr>
        <w:pStyle w:val="NormalWeb"/>
        <w:spacing w:before="0" w:beforeAutospacing="0" w:after="120" w:afterAutospacing="0" w:line="276" w:lineRule="auto"/>
        <w:jc w:val="both"/>
        <w:rPr>
          <w:rFonts w:ascii="Calibri Light" w:hAnsi="Calibri Light" w:cstheme="majorHAnsi"/>
          <w:lang w:val="ru-RU"/>
        </w:rPr>
      </w:pPr>
      <w:r w:rsidRPr="00A6382E">
        <w:rPr>
          <w:rFonts w:ascii="Calibri Light" w:hAnsi="Calibri Light" w:cstheme="majorHAnsi"/>
          <w:lang w:val="ru-RU"/>
        </w:rPr>
        <w:t>Согласно налоговым данным, экономический агент имел зарегистрированный комиссионный магазин по адресу – г. Кодру, ул. Костюженская 78. Наблюдения аудиторской группы по указанному адресу свидетельствуют, что экономический агент не имел комиссионный магазин для продажи изделий из драгоценных металлов и камней, согласно требованиям Постановления Правительства №261 от 13.05.1996</w:t>
      </w:r>
      <w:r w:rsidRPr="00A6382E">
        <w:rPr>
          <w:rStyle w:val="FootnoteReference"/>
          <w:rFonts w:ascii="Calibri Light" w:eastAsia="Calibri" w:hAnsi="Calibri Light" w:cstheme="majorHAnsi"/>
          <w:lang w:val="ru-RU"/>
        </w:rPr>
        <w:footnoteReference w:id="48"/>
      </w:r>
      <w:r w:rsidRPr="00A6382E">
        <w:rPr>
          <w:rFonts w:ascii="Calibri Light" w:hAnsi="Calibri Light" w:cstheme="majorHAnsi"/>
          <w:lang w:val="ru-RU"/>
        </w:rPr>
        <w:t>. Так, по указанному адресу осуществляет деятельность ресторан</w:t>
      </w:r>
      <w:r w:rsidRPr="00A6382E">
        <w:rPr>
          <w:rStyle w:val="FootnoteReference"/>
          <w:rFonts w:ascii="Calibri Light" w:eastAsia="Calibri" w:hAnsi="Calibri Light" w:cstheme="majorHAnsi"/>
          <w:lang w:val="ru-RU"/>
        </w:rPr>
        <w:footnoteReference w:id="49"/>
      </w:r>
      <w:r w:rsidRPr="00A6382E">
        <w:rPr>
          <w:rFonts w:ascii="Calibri Light" w:hAnsi="Calibri Light" w:cstheme="majorHAnsi"/>
          <w:lang w:val="ru-RU"/>
        </w:rPr>
        <w:t>, не были обнаружены какие либо показатели о наличии комиссионного магазина, который реализует изделия из драгоценных металлов.</w:t>
      </w:r>
    </w:p>
    <w:p w:rsidR="00D606B9" w:rsidRPr="00A6382E" w:rsidRDefault="00D606B9" w:rsidP="00D606B9">
      <w:pPr>
        <w:pStyle w:val="NormalWeb"/>
        <w:spacing w:before="0" w:beforeAutospacing="0" w:after="120" w:afterAutospacing="0" w:line="276" w:lineRule="auto"/>
        <w:jc w:val="both"/>
        <w:rPr>
          <w:rFonts w:ascii="Calibri Light" w:hAnsi="Calibri Light" w:cstheme="majorHAnsi"/>
          <w:lang w:val="ru-RU"/>
        </w:rPr>
      </w:pPr>
      <w:r w:rsidRPr="00A6382E">
        <w:rPr>
          <w:rFonts w:ascii="Calibri Light" w:hAnsi="Calibri Light" w:cstheme="majorHAnsi"/>
          <w:lang w:val="ru-RU"/>
        </w:rPr>
        <w:t>Впоследствии, судебный исполнитель</w:t>
      </w:r>
      <w:r w:rsidRPr="00A6382E">
        <w:rPr>
          <w:rStyle w:val="FootnoteReference"/>
          <w:rFonts w:ascii="Calibri Light" w:hAnsi="Calibri Light" w:cstheme="majorHAnsi"/>
          <w:lang w:val="ru-RU"/>
        </w:rPr>
        <w:footnoteReference w:id="50"/>
      </w:r>
      <w:r w:rsidRPr="00A6382E">
        <w:rPr>
          <w:rFonts w:ascii="Calibri Light" w:hAnsi="Calibri Light" w:cstheme="majorHAnsi"/>
          <w:lang w:val="ru-RU"/>
        </w:rPr>
        <w:t xml:space="preserve"> двумя письмами сообщил ГНС</w:t>
      </w:r>
      <w:r w:rsidRPr="00A6382E">
        <w:rPr>
          <w:rStyle w:val="FootnoteReference"/>
          <w:rFonts w:ascii="Calibri Light" w:hAnsi="Calibri Light" w:cstheme="majorHAnsi"/>
          <w:lang w:val="ru-RU"/>
        </w:rPr>
        <w:footnoteReference w:id="51"/>
      </w:r>
      <w:r w:rsidRPr="00A6382E">
        <w:rPr>
          <w:rFonts w:ascii="Calibri Light" w:hAnsi="Calibri Light" w:cstheme="majorHAnsi"/>
          <w:lang w:val="ru-RU"/>
        </w:rPr>
        <w:t>, что в марте-апреле</w:t>
      </w:r>
      <w:r w:rsidRPr="00A6382E">
        <w:rPr>
          <w:rStyle w:val="FootnoteReference"/>
          <w:rFonts w:ascii="Calibri Light" w:hAnsi="Calibri Light" w:cstheme="majorHAnsi"/>
          <w:lang w:val="ru-RU"/>
        </w:rPr>
        <w:footnoteReference w:id="52"/>
      </w:r>
      <w:r w:rsidRPr="00A6382E">
        <w:rPr>
          <w:rFonts w:ascii="Calibri Light" w:hAnsi="Calibri Light" w:cstheme="majorHAnsi"/>
          <w:lang w:val="ru-RU"/>
        </w:rPr>
        <w:t xml:space="preserve"> в здании судебного бюро состоялись две переоценки арестованных ценностей, стоимость которых снизилась с 7413,5 тыс. леев до 4151,5 тыс. леев. Необходимо отметить, что согласно данным Национального банка Молдовы, в период от ареста ценностей до двух переоценок цена за один грамм золота возросла, в среднем, примерно на </w:t>
      </w:r>
      <w:r w:rsidRPr="00A6382E">
        <w:rPr>
          <w:rFonts w:ascii="Calibri Light" w:hAnsi="Calibri Light" w:cstheme="majorHAnsi"/>
          <w:color w:val="000000" w:themeColor="text1"/>
          <w:lang w:val="ru-RU"/>
        </w:rPr>
        <w:t>30%.</w:t>
      </w: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lastRenderedPageBreak/>
        <w:t xml:space="preserve">Анализ протоколов по переоценке, а также доказательства, накопленные на месте, обусловили аудит установить риск мошенничества относительно необоснованного занижения цены продажи золота. Необходимо отметить, что как первая переоценка, так и вторая переоценка проводились судебным исполнителем без представления каких-либо аргументов относительно факта, что товары предлагались к продаже, как предусматривает п.28 Правил комиссионной торговли. Является релевантным указать на невозможность реализовать золото в этот период, учитывая введение чрезвычайного положения в Республике Молдова Постановлением Парламента №55 от 17.03.2020. Вопреки вышеизложенному, ГНС не оспорила судебные акты в порядке, установленном Исполнительным кодексом.  </w:t>
      </w: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Для демонстрации деятельности по торговле изделиями из драгоценных металлов, 24.06.2020 была размещена информация о продаже металлической бижутерии в размере 4151,5 тыс. леев на портале ,,999”, с выставлением фотографий бижутерии в пакетах, в условиях, когда не обеспечивается целостность ценностей, с риском их изъятия и замены (смотреть приложение №7 к Отчету аудита).</w:t>
      </w:r>
    </w:p>
    <w:p w:rsidR="00D606B9" w:rsidRPr="00A6382E" w:rsidRDefault="00D606B9" w:rsidP="00D606B9">
      <w:pPr>
        <w:pStyle w:val="ListParagraph"/>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Все указанное было связано с отсутствием в </w:t>
      </w:r>
      <w:r w:rsidRPr="00A6382E">
        <w:rPr>
          <w:rFonts w:ascii="Calibri Light" w:eastAsia="Times New Roman" w:hAnsi="Calibri Light" w:cstheme="majorHAnsi"/>
          <w:sz w:val="24"/>
          <w:szCs w:val="24"/>
          <w:lang w:val="ru-RU"/>
        </w:rPr>
        <w:t xml:space="preserve">Операционном пособии по менеджменту задолженностей исчерпывающих положений о необходимых действиях, которые должны быть предприняты работниками ГУД в отношении исполнительных актов, составленных судебным исполнителем, которые противоречат нормативной базе, в том числе их </w:t>
      </w:r>
      <w:r w:rsidRPr="00A6382E">
        <w:rPr>
          <w:rFonts w:ascii="Calibri Light" w:hAnsi="Calibri Light" w:cstheme="majorHAnsi"/>
          <w:sz w:val="24"/>
          <w:szCs w:val="24"/>
          <w:lang w:val="ru-RU"/>
        </w:rPr>
        <w:t>оспаривание.</w:t>
      </w:r>
    </w:p>
    <w:p w:rsidR="00D606B9" w:rsidRPr="00A6382E" w:rsidRDefault="00D606B9" w:rsidP="00D606B9">
      <w:pPr>
        <w:pStyle w:val="ListParagraph"/>
        <w:pBdr>
          <w:top w:val="single" w:sz="4" w:space="1" w:color="auto"/>
          <w:left w:val="single" w:sz="4" w:space="4" w:color="auto"/>
          <w:bottom w:val="single" w:sz="4" w:space="1" w:color="auto"/>
          <w:right w:val="single" w:sz="4" w:space="4" w:color="auto"/>
        </w:pBdr>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b/>
          <w:i/>
          <w:color w:val="000000"/>
          <w:sz w:val="24"/>
          <w:szCs w:val="24"/>
          <w:lang w:val="ru-RU"/>
        </w:rPr>
        <w:t>Принять к сведению</w:t>
      </w:r>
      <w:r w:rsidRPr="00A6382E">
        <w:rPr>
          <w:rFonts w:ascii="Calibri Light" w:hAnsi="Calibri Light" w:cstheme="majorHAnsi"/>
          <w:b/>
          <w:i/>
          <w:sz w:val="24"/>
          <w:szCs w:val="24"/>
          <w:lang w:val="ru-RU"/>
        </w:rPr>
        <w:t>:</w:t>
      </w:r>
      <w:r w:rsidRPr="00A6382E">
        <w:rPr>
          <w:rFonts w:ascii="Calibri Light" w:hAnsi="Calibri Light" w:cstheme="majorHAnsi"/>
          <w:sz w:val="24"/>
          <w:szCs w:val="24"/>
          <w:lang w:val="ru-RU"/>
        </w:rPr>
        <w:t xml:space="preserve"> Для исправления ситуации, установленной аудиторской группой, ГУД направило письмо</w:t>
      </w:r>
      <w:r w:rsidRPr="00A6382E">
        <w:rPr>
          <w:rStyle w:val="FootnoteReference"/>
          <w:rFonts w:ascii="Calibri Light" w:hAnsi="Calibri Light" w:cstheme="majorHAnsi"/>
          <w:sz w:val="24"/>
          <w:szCs w:val="24"/>
          <w:lang w:val="ru-RU"/>
        </w:rPr>
        <w:footnoteReference w:id="53"/>
      </w:r>
      <w:r w:rsidRPr="00A6382E">
        <w:rPr>
          <w:rFonts w:ascii="Calibri Light" w:hAnsi="Calibri Light" w:cstheme="majorHAnsi"/>
          <w:sz w:val="24"/>
          <w:szCs w:val="24"/>
          <w:lang w:val="ru-RU"/>
        </w:rPr>
        <w:t xml:space="preserve"> судебному исполнителю, которым запросило пересмотреть процесс реализации ценностей в размере от 7413,5 тыс. леев, отмечая о необходимости соблюдения законных условий относительно переоценки ценностей. В результате рассмотрения направленного запроса, судебный исполнитель</w:t>
      </w:r>
      <w:r w:rsidRPr="00A6382E">
        <w:rPr>
          <w:rStyle w:val="FootnoteReference"/>
          <w:rFonts w:ascii="Calibri Light" w:hAnsi="Calibri Light" w:cstheme="majorHAnsi"/>
          <w:sz w:val="24"/>
          <w:szCs w:val="24"/>
          <w:lang w:val="ru-RU"/>
        </w:rPr>
        <w:footnoteReference w:id="54"/>
      </w:r>
      <w:r w:rsidRPr="00A6382E">
        <w:rPr>
          <w:rFonts w:ascii="Calibri Light" w:hAnsi="Calibri Light" w:cstheme="majorHAnsi"/>
          <w:sz w:val="24"/>
          <w:szCs w:val="24"/>
          <w:lang w:val="ru-RU"/>
        </w:rPr>
        <w:t xml:space="preserve"> информировал ГНС о расторжении</w:t>
      </w:r>
      <w:r w:rsidRPr="00A6382E">
        <w:rPr>
          <w:rStyle w:val="FootnoteReference"/>
          <w:rFonts w:ascii="Calibri Light" w:hAnsi="Calibri Light" w:cstheme="majorHAnsi"/>
          <w:sz w:val="24"/>
          <w:szCs w:val="24"/>
          <w:lang w:val="ru-RU"/>
        </w:rPr>
        <w:footnoteReference w:id="55"/>
      </w:r>
      <w:r w:rsidRPr="00A6382E">
        <w:rPr>
          <w:rFonts w:ascii="Calibri Light" w:hAnsi="Calibri Light" w:cstheme="majorHAnsi"/>
          <w:sz w:val="24"/>
          <w:szCs w:val="24"/>
          <w:lang w:val="ru-RU"/>
        </w:rPr>
        <w:t xml:space="preserve"> договора с экономическим агентом по предоставлению услуг по комиссионной продаже арестованных ценностей.</w:t>
      </w:r>
    </w:p>
    <w:p w:rsidR="00D606B9" w:rsidRPr="00A6382E" w:rsidRDefault="00D606B9" w:rsidP="00D606B9">
      <w:pPr>
        <w:pStyle w:val="NormalWeb"/>
        <w:spacing w:after="120" w:afterAutospacing="0" w:line="276" w:lineRule="auto"/>
        <w:jc w:val="both"/>
        <w:rPr>
          <w:rFonts w:ascii="Calibri Light" w:hAnsi="Calibri Light" w:cstheme="majorHAnsi"/>
          <w:lang w:val="ru-RU"/>
        </w:rPr>
      </w:pPr>
      <w:r w:rsidRPr="00A6382E">
        <w:rPr>
          <w:rFonts w:ascii="Calibri Light" w:hAnsi="Calibri Light" w:cstheme="majorHAnsi"/>
          <w:lang w:val="ru-RU"/>
        </w:rPr>
        <w:lastRenderedPageBreak/>
        <w:t>Аудит установил и другие упущения в Операционном пособии по менеджменту задолженностей, которые влияют на надлежащее функционирование, а именно: нерегламентирование обязательств, возложенных на работников ГУД, в их качестве кредитора (i) согласно ст.44 Исполнительного кодекса и (ii) в случаях необходимости оспаривания актов судебного исполнителя на основании ст.161 Исполнительного кодекса.</w:t>
      </w:r>
    </w:p>
    <w:p w:rsidR="00D606B9" w:rsidRPr="00A6382E" w:rsidRDefault="00D606B9" w:rsidP="00D606B9">
      <w:pPr>
        <w:pStyle w:val="Heading2"/>
        <w:spacing w:before="0" w:after="120" w:line="276" w:lineRule="auto"/>
        <w:jc w:val="both"/>
        <w:rPr>
          <w:rFonts w:ascii="Calibri Light" w:hAnsi="Calibri Light"/>
          <w:b/>
          <w:color w:val="244061" w:themeColor="accent1" w:themeShade="80"/>
          <w:shd w:val="clear" w:color="auto" w:fill="FFFFFF"/>
          <w:lang w:val="ru-RU"/>
        </w:rPr>
      </w:pPr>
      <w:bookmarkStart w:id="22" w:name="_Toc55556865"/>
      <w:r w:rsidRPr="002055D5">
        <w:rPr>
          <w:rFonts w:ascii="Calibri Light" w:hAnsi="Calibri Light"/>
          <w:b/>
          <w:color w:val="244061" w:themeColor="accent1" w:themeShade="80"/>
          <w:shd w:val="clear" w:color="auto" w:fill="FFFFFF"/>
          <w:lang w:val="ru-RU"/>
        </w:rPr>
        <w:t>Специфическая цель №4: Процесс планирования налоговых контролей производится на основании ме</w:t>
      </w:r>
      <w:r w:rsidRPr="00DA17D6">
        <w:rPr>
          <w:rFonts w:ascii="Calibri Light" w:hAnsi="Calibri Light"/>
          <w:b/>
          <w:color w:val="244061" w:themeColor="accent1" w:themeShade="80"/>
          <w:shd w:val="clear" w:color="auto" w:fill="FFFFFF"/>
          <w:lang w:val="ru-RU"/>
        </w:rPr>
        <w:t xml:space="preserve">неджмента рисков налогового соблюдения? Налоговый орган сотрудничает с правоохранительными органами государства с целью владения данными </w:t>
      </w:r>
      <w:r w:rsidRPr="00C576ED">
        <w:rPr>
          <w:rFonts w:ascii="Calibri Light" w:hAnsi="Calibri Light" w:cstheme="majorHAnsi"/>
          <w:b/>
          <w:color w:val="1F497D" w:themeColor="text2"/>
          <w:lang w:val="ru-RU"/>
        </w:rPr>
        <w:t>о результатах расследований и уголовного преследования</w:t>
      </w:r>
      <w:r w:rsidRPr="00C576ED">
        <w:rPr>
          <w:rFonts w:ascii="Calibri Light" w:hAnsi="Calibri Light" w:cstheme="majorHAnsi"/>
          <w:i/>
          <w:color w:val="1F497D" w:themeColor="text2"/>
          <w:lang w:val="ru-RU"/>
        </w:rPr>
        <w:t xml:space="preserve"> </w:t>
      </w:r>
      <w:r w:rsidRPr="00C576ED">
        <w:rPr>
          <w:rFonts w:ascii="Calibri Light" w:hAnsi="Calibri Light" w:cstheme="majorHAnsi"/>
          <w:b/>
          <w:color w:val="1F497D" w:themeColor="text2"/>
          <w:lang w:val="ru-RU"/>
        </w:rPr>
        <w:t>материалов контроля, направленных ГНС</w:t>
      </w:r>
      <w:r w:rsidRPr="00C576ED">
        <w:rPr>
          <w:rFonts w:ascii="Calibri Light" w:hAnsi="Calibri Light"/>
          <w:b/>
          <w:color w:val="1F497D" w:themeColor="text2"/>
          <w:shd w:val="clear" w:color="auto" w:fill="FFFFFF"/>
          <w:lang w:val="ru-RU"/>
        </w:rPr>
        <w:t>?</w:t>
      </w:r>
      <w:bookmarkEnd w:id="22"/>
      <w:r>
        <w:rPr>
          <w:rFonts w:ascii="Calibri Light" w:hAnsi="Calibri Light"/>
          <w:b/>
          <w:color w:val="244061" w:themeColor="accent1" w:themeShade="80"/>
          <w:shd w:val="clear" w:color="auto" w:fill="FFFFFF"/>
          <w:lang w:val="ru-RU"/>
        </w:rPr>
        <w:t xml:space="preserve"> </w:t>
      </w:r>
    </w:p>
    <w:tbl>
      <w:tblPr>
        <w:tblW w:w="999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9990"/>
      </w:tblGrid>
      <w:tr w:rsidR="00D606B9" w:rsidRPr="00A6382E" w:rsidTr="00241ECE">
        <w:trPr>
          <w:trHeight w:val="480"/>
        </w:trPr>
        <w:tc>
          <w:tcPr>
            <w:tcW w:w="9990" w:type="dxa"/>
            <w:tcBorders>
              <w:top w:val="wave" w:sz="6" w:space="0" w:color="auto"/>
              <w:left w:val="wave" w:sz="6" w:space="0" w:color="auto"/>
              <w:bottom w:val="wave" w:sz="6" w:space="0" w:color="auto"/>
            </w:tcBorders>
          </w:tcPr>
          <w:p w:rsidR="00D606B9" w:rsidRPr="00A6382E" w:rsidRDefault="00D606B9" w:rsidP="00241ECE">
            <w:pPr>
              <w:pBdr>
                <w:bar w:val="single" w:sz="4" w:color="auto"/>
              </w:pBdr>
              <w:tabs>
                <w:tab w:val="left" w:pos="1602"/>
              </w:tabs>
              <w:ind w:left="96"/>
              <w:jc w:val="both"/>
              <w:rPr>
                <w:rFonts w:ascii="Calibri Light" w:hAnsi="Calibri Light" w:cstheme="majorHAnsi"/>
                <w:i/>
                <w:sz w:val="24"/>
                <w:szCs w:val="24"/>
              </w:rPr>
            </w:pPr>
            <w:r w:rsidRPr="00A6382E">
              <w:rPr>
                <w:rFonts w:ascii="Calibri Light" w:hAnsi="Calibri Light" w:cstheme="majorHAnsi"/>
                <w:i/>
                <w:sz w:val="24"/>
                <w:szCs w:val="24"/>
              </w:rPr>
              <w:t xml:space="preserve">Хотя ГНС приняла меры по модернизации процесса планирования налоговых контролей у экономических агентов, тем не менее, этот процесс в целом не соответствует применяемым методологическим положениям. Так, аудит установил, что не были использованы все установленные риски соответствия при расчете размера риска налогоплательщиков, факт, на который, согласно объяснениям ГНС, повлияла неполная автоматизация процесса отбора экономических агентов. </w:t>
            </w:r>
          </w:p>
          <w:p w:rsidR="00D606B9" w:rsidRPr="00A6382E" w:rsidRDefault="00D606B9" w:rsidP="00241ECE">
            <w:pPr>
              <w:pBdr>
                <w:bar w:val="single" w:sz="4" w:color="auto"/>
              </w:pBdr>
              <w:tabs>
                <w:tab w:val="left" w:pos="1602"/>
              </w:tabs>
              <w:ind w:left="96"/>
              <w:jc w:val="both"/>
              <w:rPr>
                <w:rFonts w:ascii="Calibri Light" w:hAnsi="Calibri Light" w:cstheme="majorHAnsi"/>
                <w:i/>
                <w:sz w:val="24"/>
                <w:szCs w:val="24"/>
              </w:rPr>
            </w:pPr>
            <w:r w:rsidRPr="00A6382E">
              <w:rPr>
                <w:rFonts w:ascii="Calibri Light" w:hAnsi="Calibri Light" w:cstheme="majorHAnsi"/>
                <w:i/>
                <w:sz w:val="24"/>
                <w:szCs w:val="24"/>
              </w:rPr>
              <w:t xml:space="preserve">Анализ данных о результатах налоговых контролей, проведенных в </w:t>
            </w:r>
            <w:r w:rsidRPr="00A6382E">
              <w:rPr>
                <w:rFonts w:ascii="Calibri Light" w:eastAsia="Times New Roman" w:hAnsi="Calibri Light" w:cstheme="majorHAnsi"/>
                <w:i/>
                <w:sz w:val="24"/>
                <w:szCs w:val="24"/>
                <w:lang w:eastAsia="ru-RU"/>
              </w:rPr>
              <w:t xml:space="preserve">2019 году, свидетельствует об улучшении показателей, характеризующих деятельность </w:t>
            </w:r>
            <w:r w:rsidRPr="00A6382E">
              <w:rPr>
                <w:rFonts w:ascii="Calibri Light" w:hAnsi="Calibri Light" w:cstheme="majorHAnsi"/>
                <w:i/>
                <w:sz w:val="24"/>
                <w:szCs w:val="24"/>
              </w:rPr>
              <w:t>налогового контроля, одновременно устанавливая, что сохраняется относительно небольшая доля поступления налоговых обязательств, начисленных дополнительно в государственный бюджет. Несмотря на то, что в рамках налоговых контролей установлены налоговые правонарушения, материалы контролей будучи направленными для расследования правоохранительным органам, ГНС не располагает данными о результатах их рассмотрения.</w:t>
            </w:r>
            <w:r w:rsidRPr="00A6382E">
              <w:t xml:space="preserve"> </w:t>
            </w:r>
            <w:r w:rsidRPr="00A6382E">
              <w:rPr>
                <w:rFonts w:ascii="Calibri Light" w:hAnsi="Calibri Light" w:cstheme="majorHAnsi"/>
                <w:i/>
                <w:sz w:val="24"/>
                <w:szCs w:val="24"/>
              </w:rPr>
              <w:t xml:space="preserve">На запрос аудита ГНС не представила документы, подтверждающие рассмотрение налоговых правонарушений в сумме 4078,1 млн. леев, допущенных 16 налогоплательщиками, проверенных в рамках налоговых контролей, проведенных в 2016-2018 годах, которые установили налоговые правонарушения (,,псевдодеятельность”). </w:t>
            </w:r>
          </w:p>
        </w:tc>
      </w:tr>
    </w:tbl>
    <w:p w:rsidR="00D606B9" w:rsidRPr="00A6382E" w:rsidRDefault="00D606B9" w:rsidP="00D606B9">
      <w:pPr>
        <w:pStyle w:val="Heading3"/>
        <w:numPr>
          <w:ilvl w:val="1"/>
          <w:numId w:val="32"/>
        </w:numPr>
        <w:spacing w:before="240" w:after="120" w:line="276" w:lineRule="auto"/>
        <w:jc w:val="both"/>
        <w:rPr>
          <w:rFonts w:ascii="Calibri Light" w:hAnsi="Calibri Light"/>
          <w:b/>
          <w:lang w:val="ru-RU"/>
        </w:rPr>
      </w:pPr>
      <w:r w:rsidRPr="00A6382E">
        <w:rPr>
          <w:rFonts w:ascii="Calibri Light" w:hAnsi="Calibri Light"/>
          <w:b/>
          <w:lang w:val="ru-RU"/>
        </w:rPr>
        <w:t xml:space="preserve"> </w:t>
      </w:r>
      <w:bookmarkStart w:id="23" w:name="_Toc55556866"/>
      <w:r w:rsidRPr="00A6382E">
        <w:rPr>
          <w:rFonts w:ascii="Calibri Light" w:hAnsi="Calibri Light"/>
          <w:b/>
          <w:lang w:val="ru-RU"/>
        </w:rPr>
        <w:t>Процесс отбора экономических агентов, включенных в план контроля, требует улучшения.</w:t>
      </w:r>
      <w:bookmarkEnd w:id="23"/>
    </w:p>
    <w:p w:rsidR="00D606B9" w:rsidRPr="00A6382E" w:rsidRDefault="00D606B9" w:rsidP="00D606B9">
      <w:pPr>
        <w:pStyle w:val="ListParagraph"/>
        <w:numPr>
          <w:ilvl w:val="0"/>
          <w:numId w:val="46"/>
        </w:numPr>
        <w:tabs>
          <w:tab w:val="left" w:pos="180"/>
          <w:tab w:val="left" w:pos="270"/>
          <w:tab w:val="left" w:pos="360"/>
          <w:tab w:val="left" w:pos="450"/>
          <w:tab w:val="left" w:pos="540"/>
        </w:tabs>
        <w:spacing w:before="120" w:line="276" w:lineRule="auto"/>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Деятельность по налоговому контролю, как функция ГНС, представляет собой важный рычаг в обеспечении налогового соответствия, а также в обеспечении соответствующего уровня сбора бюджетных доходов. В этом контексте, модернизация инструментов налогового контроля является правительственной озабоченностью, меры по реформированию в этой области находятся в Стратегии развития менеджмента публичных финансов на 2013-2020 годы, которые по компоненту 5.5. </w:t>
      </w:r>
      <w:r w:rsidRPr="00A6382E">
        <w:rPr>
          <w:rFonts w:ascii="Calibri Light" w:hAnsi="Calibri Light" w:cstheme="majorHAnsi"/>
          <w:sz w:val="24"/>
          <w:szCs w:val="24"/>
          <w:lang w:val="ru-RU"/>
        </w:rPr>
        <w:lastRenderedPageBreak/>
        <w:t>„Администрирование доходов - налоговый контроль”, (п. 5.5.1. (c)) предусматривают, что ,,План проведения налоговых контролей составляется на основе факторов риска, а именно, общих, специфических рисков и рисков о соблюдении НДС, находится в действии и полностью функциональный”.</w:t>
      </w:r>
    </w:p>
    <w:p w:rsidR="00D606B9" w:rsidRPr="00A6382E" w:rsidRDefault="00D606B9" w:rsidP="00D606B9">
      <w:pPr>
        <w:tabs>
          <w:tab w:val="left" w:pos="1602"/>
        </w:tabs>
        <w:jc w:val="both"/>
        <w:rPr>
          <w:rFonts w:ascii="Calibri Light" w:hAnsi="Calibri Light" w:cstheme="majorHAnsi"/>
          <w:sz w:val="24"/>
          <w:szCs w:val="24"/>
        </w:rPr>
      </w:pPr>
      <w:r w:rsidRPr="00A6382E">
        <w:rPr>
          <w:rFonts w:ascii="Calibri Light" w:hAnsi="Calibri Light" w:cstheme="majorHAnsi"/>
          <w:sz w:val="24"/>
          <w:szCs w:val="24"/>
        </w:rPr>
        <w:t xml:space="preserve">Деятельность по контролю, запланированная на 2019 год, была направлена на осуществление мониторинга налогового раздела налогоплательщиков и выявление налогоплательщиков с риском допущения налоговых нарушений. </w:t>
      </w:r>
    </w:p>
    <w:p w:rsidR="00D606B9" w:rsidRPr="00A6382E" w:rsidRDefault="00D606B9" w:rsidP="00D606B9">
      <w:pPr>
        <w:tabs>
          <w:tab w:val="left" w:pos="1602"/>
        </w:tabs>
        <w:jc w:val="both"/>
        <w:rPr>
          <w:rFonts w:ascii="Calibri Light" w:hAnsi="Calibri Light" w:cstheme="majorHAnsi"/>
          <w:sz w:val="24"/>
          <w:szCs w:val="24"/>
        </w:rPr>
      </w:pPr>
      <w:r w:rsidRPr="00A6382E">
        <w:rPr>
          <w:rFonts w:ascii="Calibri Light" w:hAnsi="Calibri Light" w:cstheme="majorHAnsi"/>
          <w:sz w:val="24"/>
          <w:szCs w:val="24"/>
        </w:rPr>
        <w:t>Аудиторская группа проанализировала полноту применения рисков соблюдения с целью годового планирования контролей и отметила, что ГУС не осуществляло мониторинг этого процесса, обеспечивая, что ЦИТФ применяет все риски, регламентированные Методологическими нормами. Проведенные проверки указывают, что не все риски соблюдения были применены к налогоплательщикам для определения оценки риска. Так, если в процессе планирования контролей у крупных налогоплательщиков не был применен риск соблюдения</w:t>
      </w:r>
      <w:r w:rsidRPr="00A6382E">
        <w:rPr>
          <w:rStyle w:val="FootnoteReference"/>
          <w:rFonts w:ascii="Calibri Light" w:hAnsi="Calibri Light" w:cstheme="majorHAnsi"/>
          <w:sz w:val="24"/>
          <w:szCs w:val="24"/>
        </w:rPr>
        <w:footnoteReference w:id="56"/>
      </w:r>
      <w:r w:rsidRPr="00A6382E">
        <w:rPr>
          <w:rFonts w:ascii="Calibri Light" w:hAnsi="Calibri Light" w:cstheme="majorHAnsi"/>
          <w:sz w:val="24"/>
          <w:szCs w:val="24"/>
        </w:rPr>
        <w:t xml:space="preserve"> из 22 использованных показателей, то для других категорий налогоплательщиков не использовались шесть видов рисков соблюдения</w:t>
      </w:r>
      <w:r w:rsidRPr="00A6382E">
        <w:rPr>
          <w:rStyle w:val="FootnoteReference"/>
          <w:rFonts w:ascii="Calibri Light" w:hAnsi="Calibri Light" w:cstheme="majorHAnsi"/>
          <w:sz w:val="24"/>
          <w:szCs w:val="24"/>
        </w:rPr>
        <w:footnoteReference w:id="57"/>
      </w:r>
      <w:r w:rsidRPr="00A6382E">
        <w:rPr>
          <w:rFonts w:ascii="Calibri Light" w:hAnsi="Calibri Light" w:cstheme="majorHAnsi"/>
          <w:sz w:val="24"/>
          <w:szCs w:val="24"/>
        </w:rPr>
        <w:t xml:space="preserve"> из 41 регламентированного.</w:t>
      </w:r>
    </w:p>
    <w:p w:rsidR="00D606B9" w:rsidRPr="00A6382E" w:rsidRDefault="00D606B9" w:rsidP="00D606B9">
      <w:pPr>
        <w:tabs>
          <w:tab w:val="left" w:pos="1602"/>
        </w:tabs>
        <w:jc w:val="both"/>
        <w:rPr>
          <w:rFonts w:ascii="Calibri Light" w:hAnsi="Calibri Light" w:cstheme="majorHAnsi"/>
          <w:sz w:val="24"/>
          <w:szCs w:val="24"/>
        </w:rPr>
      </w:pPr>
      <w:r w:rsidRPr="00A6382E">
        <w:rPr>
          <w:rFonts w:ascii="Calibri Light" w:hAnsi="Calibri Light" w:cstheme="majorHAnsi"/>
          <w:sz w:val="24"/>
          <w:szCs w:val="24"/>
        </w:rPr>
        <w:t xml:space="preserve">Неприменение всех рисков налогового соблюдения повлияло на оценку риска на налогоплательщика, а также на процесс отбора экономических агентов, включенных в План контроля. Все указанное свидетельствует о необходимости интенсификации и укрепления деятельности внутреннего контроля, созданной ГНС с целью улучшения процесса планирования контролей, учитывая комбинирование автоматизированных и ручных инструментов, которые посредством своего контекста, подвержены ошибкам. </w:t>
      </w:r>
    </w:p>
    <w:p w:rsidR="00D606B9" w:rsidRPr="00A6382E" w:rsidRDefault="00D606B9" w:rsidP="00D606B9">
      <w:pPr>
        <w:pStyle w:val="ListParagraph"/>
        <w:numPr>
          <w:ilvl w:val="0"/>
          <w:numId w:val="46"/>
        </w:numPr>
        <w:tabs>
          <w:tab w:val="left" w:pos="180"/>
        </w:tabs>
        <w:spacing w:before="120" w:after="120" w:line="276" w:lineRule="auto"/>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Согласно отчетам о результатах деятельности по налоговому контролю, в </w:t>
      </w:r>
      <w:r w:rsidRPr="00A6382E">
        <w:rPr>
          <w:rFonts w:ascii="Calibri Light" w:eastAsia="Times New Roman" w:hAnsi="Calibri Light" w:cstheme="majorHAnsi"/>
          <w:sz w:val="24"/>
          <w:szCs w:val="24"/>
          <w:lang w:val="ru-RU" w:eastAsia="ru-RU"/>
        </w:rPr>
        <w:t xml:space="preserve">2019 году ГНС провела всего 48346 контролей, или число их существенно увеличилось по сравнению с 2017-2018 годами, </w:t>
      </w:r>
      <w:r w:rsidRPr="00A6382E">
        <w:rPr>
          <w:rFonts w:ascii="Calibri Light" w:eastAsia="Times New Roman" w:hAnsi="Calibri Light" w:cstheme="majorHAnsi"/>
          <w:sz w:val="24"/>
          <w:szCs w:val="24"/>
          <w:lang w:val="ru-RU" w:eastAsia="ru-RU"/>
        </w:rPr>
        <w:lastRenderedPageBreak/>
        <w:t xml:space="preserve">соответственно, на 10032 и 21462 контроля. Рост числа контролей в 2019 году обусловлен проведением большего числа камеральных контролей у </w:t>
      </w:r>
      <w:r w:rsidRPr="00A6382E">
        <w:rPr>
          <w:rFonts w:ascii="Calibri Light" w:hAnsi="Calibri Light" w:cstheme="majorHAnsi"/>
          <w:sz w:val="24"/>
          <w:szCs w:val="24"/>
          <w:lang w:val="ru-RU"/>
        </w:rPr>
        <w:t xml:space="preserve">налогоплательщиков по сравнению с визитами на места. Виды налоговых контролей, проведенных ГНС, структурно представлены в приложении №8. </w:t>
      </w:r>
    </w:p>
    <w:p w:rsidR="00D606B9" w:rsidRPr="00A6382E" w:rsidRDefault="00D606B9" w:rsidP="00D606B9">
      <w:pPr>
        <w:pStyle w:val="ListParagraph"/>
        <w:tabs>
          <w:tab w:val="left" w:pos="180"/>
        </w:tabs>
        <w:spacing w:after="120" w:line="276" w:lineRule="auto"/>
        <w:ind w:left="0"/>
        <w:jc w:val="both"/>
        <w:rPr>
          <w:rFonts w:ascii="Calibri Light" w:eastAsia="Times New Roman" w:hAnsi="Calibri Light" w:cstheme="majorHAnsi"/>
          <w:sz w:val="12"/>
          <w:szCs w:val="12"/>
          <w:lang w:val="ru-RU" w:eastAsia="ru-RU"/>
        </w:rPr>
      </w:pPr>
    </w:p>
    <w:p w:rsidR="00D606B9" w:rsidRPr="00A6382E" w:rsidRDefault="00D606B9" w:rsidP="00D606B9">
      <w:pPr>
        <w:pStyle w:val="ListParagraph"/>
        <w:tabs>
          <w:tab w:val="left" w:pos="180"/>
        </w:tabs>
        <w:spacing w:after="120" w:line="276" w:lineRule="auto"/>
        <w:ind w:left="0"/>
        <w:jc w:val="both"/>
        <w:rPr>
          <w:rFonts w:ascii="Calibri Light" w:hAnsi="Calibri Light" w:cstheme="majorHAnsi"/>
          <w:lang w:val="ru-RU"/>
        </w:rPr>
      </w:pPr>
      <w:r w:rsidRPr="00A6382E">
        <w:rPr>
          <w:rFonts w:ascii="Calibri Light" w:eastAsia="Times New Roman" w:hAnsi="Calibri Light" w:cstheme="majorHAnsi"/>
          <w:sz w:val="24"/>
          <w:szCs w:val="24"/>
          <w:lang w:val="ru-RU" w:eastAsia="ru-RU"/>
        </w:rPr>
        <w:t xml:space="preserve">В рамках 27770 </w:t>
      </w:r>
      <w:r w:rsidRPr="00A6382E">
        <w:rPr>
          <w:rFonts w:ascii="Calibri Light" w:hAnsi="Calibri Light" w:cstheme="majorHAnsi"/>
          <w:sz w:val="24"/>
          <w:szCs w:val="24"/>
          <w:lang w:val="ru-RU"/>
        </w:rPr>
        <w:t>налоговых контролей были выявлены нарушения, таким образом, удельный вес результативных контролей составил 57,4%. По сравнению с 2018 годом, уровень результативности возрос на 4,3 п.п. и снизился на 3,3 п.п. против 2017 года (60,7%). Необходимо отметить, что уровень результативности для запланированных контролей составил 49,3%, или на 8,1% меньше, чем средний зарегистрированный процент, несмотря на то, что эти контроли были запланированы на основе рисков соблюдения. Что касается результативности оперативных контролей, она составила 61,8%, отмечая большее влияние от деятельности по налоговому контролю.</w:t>
      </w:r>
    </w:p>
    <w:p w:rsidR="00D606B9" w:rsidRPr="00A6382E" w:rsidRDefault="00D606B9" w:rsidP="00D606B9">
      <w:pPr>
        <w:spacing w:after="0"/>
        <w:jc w:val="both"/>
        <w:rPr>
          <w:rFonts w:ascii="Calibri Light" w:eastAsia="Times New Roman" w:hAnsi="Calibri Light" w:cstheme="majorHAnsi"/>
          <w:sz w:val="24"/>
          <w:szCs w:val="24"/>
          <w:lang w:eastAsia="ru-RU"/>
        </w:rPr>
      </w:pPr>
      <w:r w:rsidRPr="00A6382E">
        <w:rPr>
          <w:rFonts w:ascii="Calibri Light" w:eastAsia="Times New Roman" w:hAnsi="Calibri Light" w:cstheme="majorHAnsi"/>
          <w:sz w:val="24"/>
          <w:szCs w:val="24"/>
          <w:lang w:eastAsia="ru-RU"/>
        </w:rPr>
        <w:t xml:space="preserve">Хотя число </w:t>
      </w:r>
      <w:r w:rsidRPr="00A6382E">
        <w:rPr>
          <w:rFonts w:ascii="Calibri Light" w:hAnsi="Calibri Light" w:cstheme="majorHAnsi"/>
          <w:sz w:val="24"/>
          <w:szCs w:val="24"/>
        </w:rPr>
        <w:t xml:space="preserve">налоговых контролей, проведенных ГНС, существенно возросло, а также в целом их результативность, сумма налоговых обязательств, дополнительно начисленных в рамках налоговых контролей в динамике, значительно снизилась. Так, в </w:t>
      </w:r>
      <w:r w:rsidRPr="00A6382E">
        <w:rPr>
          <w:rFonts w:ascii="Calibri Light" w:eastAsia="Times New Roman" w:hAnsi="Calibri Light" w:cstheme="majorHAnsi"/>
          <w:sz w:val="24"/>
          <w:szCs w:val="24"/>
          <w:lang w:eastAsia="ru-RU"/>
        </w:rPr>
        <w:t>2019 году были</w:t>
      </w:r>
      <w:r w:rsidRPr="00A6382E">
        <w:rPr>
          <w:rFonts w:ascii="Calibri Light" w:hAnsi="Calibri Light" w:cstheme="majorHAnsi"/>
          <w:sz w:val="24"/>
          <w:szCs w:val="24"/>
        </w:rPr>
        <w:t xml:space="preserve"> дополнительно начислены налоговые обязательства в сумме </w:t>
      </w:r>
      <w:r w:rsidRPr="00A6382E">
        <w:rPr>
          <w:rFonts w:ascii="Calibri Light" w:eastAsia="Times New Roman" w:hAnsi="Calibri Light" w:cstheme="majorHAnsi"/>
          <w:sz w:val="24"/>
          <w:szCs w:val="24"/>
          <w:lang w:eastAsia="ru-RU"/>
        </w:rPr>
        <w:t xml:space="preserve">539,8 </w:t>
      </w:r>
      <w:r w:rsidRPr="00A6382E">
        <w:rPr>
          <w:rFonts w:ascii="Calibri Light" w:hAnsi="Calibri Light" w:cstheme="majorHAnsi"/>
          <w:sz w:val="24"/>
          <w:szCs w:val="24"/>
        </w:rPr>
        <w:t xml:space="preserve">млн. леев, или размер их снизился по сравнению с </w:t>
      </w:r>
      <w:r w:rsidRPr="00A6382E">
        <w:rPr>
          <w:rFonts w:ascii="Calibri Light" w:eastAsia="Times New Roman" w:hAnsi="Calibri Light" w:cstheme="majorHAnsi"/>
          <w:sz w:val="24"/>
          <w:szCs w:val="24"/>
          <w:lang w:eastAsia="ru-RU"/>
        </w:rPr>
        <w:t xml:space="preserve">2018 годом на 42,7 </w:t>
      </w:r>
      <w:r w:rsidRPr="00A6382E">
        <w:rPr>
          <w:rFonts w:ascii="Calibri Light" w:hAnsi="Calibri Light" w:cstheme="majorHAnsi"/>
          <w:sz w:val="24"/>
          <w:szCs w:val="24"/>
        </w:rPr>
        <w:t>млн. леев</w:t>
      </w:r>
      <w:r w:rsidRPr="00A6382E">
        <w:rPr>
          <w:rFonts w:ascii="Calibri Light" w:eastAsia="Times New Roman" w:hAnsi="Calibri Light" w:cstheme="majorHAnsi"/>
          <w:sz w:val="24"/>
          <w:szCs w:val="24"/>
          <w:lang w:eastAsia="ru-RU"/>
        </w:rPr>
        <w:t xml:space="preserve">, а против 2017 года – на 2357,8 </w:t>
      </w:r>
      <w:r w:rsidRPr="00A6382E">
        <w:rPr>
          <w:rFonts w:ascii="Calibri Light" w:hAnsi="Calibri Light" w:cstheme="majorHAnsi"/>
          <w:sz w:val="24"/>
          <w:szCs w:val="24"/>
        </w:rPr>
        <w:t>млн. леев</w:t>
      </w:r>
      <w:r w:rsidRPr="00A6382E">
        <w:rPr>
          <w:rFonts w:ascii="Calibri Light" w:eastAsia="Times New Roman" w:hAnsi="Calibri Light" w:cstheme="majorHAnsi"/>
          <w:sz w:val="24"/>
          <w:szCs w:val="24"/>
          <w:lang w:eastAsia="ru-RU"/>
        </w:rPr>
        <w:t>.</w:t>
      </w:r>
    </w:p>
    <w:p w:rsidR="00D606B9" w:rsidRPr="00A6382E" w:rsidRDefault="00D606B9" w:rsidP="00D606B9">
      <w:pPr>
        <w:pStyle w:val="ListParagraph"/>
        <w:tabs>
          <w:tab w:val="left" w:pos="0"/>
        </w:tabs>
        <w:spacing w:before="120"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Аудит отмечает низкий уровень поступлений в бюджет сумм, дополнительно начисленных в результате контролей, данные в этом контексте показаны на диаграмме №4.</w:t>
      </w:r>
    </w:p>
    <w:p w:rsidR="00D606B9" w:rsidRPr="00A6382E" w:rsidRDefault="00D606B9" w:rsidP="00D606B9">
      <w:pPr>
        <w:pStyle w:val="ListParagraph"/>
        <w:tabs>
          <w:tab w:val="left" w:pos="0"/>
        </w:tabs>
        <w:spacing w:after="120" w:line="276" w:lineRule="auto"/>
        <w:ind w:left="0" w:hanging="187"/>
        <w:contextualSpacing w:val="0"/>
        <w:jc w:val="right"/>
        <w:rPr>
          <w:rFonts w:ascii="Calibri Light" w:hAnsi="Calibri Light" w:cstheme="majorHAnsi"/>
          <w:i/>
          <w:sz w:val="24"/>
          <w:szCs w:val="24"/>
          <w:lang w:val="ru-RU"/>
        </w:rPr>
      </w:pPr>
      <w:r w:rsidRPr="00A6382E">
        <w:rPr>
          <w:rFonts w:ascii="Calibri Light" w:hAnsi="Calibri Light" w:cstheme="majorHAnsi"/>
          <w:i/>
          <w:sz w:val="24"/>
          <w:szCs w:val="24"/>
          <w:lang w:val="ru-RU"/>
        </w:rPr>
        <w:t>Диаграмма №4</w:t>
      </w:r>
    </w:p>
    <w:p w:rsidR="00D606B9" w:rsidRPr="00A6382E" w:rsidRDefault="00D606B9" w:rsidP="00D606B9">
      <w:pPr>
        <w:pStyle w:val="ListParagraph"/>
        <w:tabs>
          <w:tab w:val="left" w:pos="0"/>
        </w:tabs>
        <w:spacing w:after="120" w:line="276" w:lineRule="auto"/>
        <w:ind w:left="0" w:hanging="187"/>
        <w:contextualSpacing w:val="0"/>
        <w:jc w:val="center"/>
        <w:rPr>
          <w:rFonts w:ascii="Calibri Light" w:hAnsi="Calibri Light" w:cstheme="majorHAnsi"/>
          <w:sz w:val="24"/>
          <w:szCs w:val="24"/>
          <w:lang w:val="ru-RU"/>
        </w:rPr>
      </w:pPr>
      <w:r w:rsidRPr="00A6382E">
        <w:rPr>
          <w:rFonts w:ascii="Calibri Light" w:hAnsi="Calibri Light" w:cstheme="majorHAnsi"/>
          <w:noProof/>
        </w:rPr>
        <w:lastRenderedPageBreak/>
        <w:drawing>
          <wp:inline distT="0" distB="0" distL="0" distR="0" wp14:anchorId="7F92706E" wp14:editId="2FF03B73">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06B9" w:rsidRPr="00A6382E" w:rsidRDefault="00D606B9" w:rsidP="00D606B9">
      <w:pPr>
        <w:pStyle w:val="ListParagraph"/>
        <w:spacing w:after="120" w:line="276" w:lineRule="auto"/>
        <w:ind w:left="1418" w:hanging="68"/>
        <w:contextualSpacing w:val="0"/>
        <w:jc w:val="both"/>
        <w:rPr>
          <w:rFonts w:ascii="Calibri Light" w:hAnsi="Calibri Light" w:cstheme="majorHAnsi"/>
          <w:i/>
          <w:sz w:val="20"/>
          <w:szCs w:val="20"/>
          <w:lang w:val="ru-RU"/>
        </w:rPr>
      </w:pPr>
      <w:r w:rsidRPr="00A6382E">
        <w:rPr>
          <w:rFonts w:ascii="Calibri Light" w:hAnsi="Calibri Light" w:cstheme="majorHAnsi"/>
          <w:b/>
          <w:i/>
          <w:sz w:val="20"/>
          <w:szCs w:val="20"/>
          <w:lang w:val="ru-RU"/>
        </w:rPr>
        <w:t>Источник:</w:t>
      </w:r>
      <w:r w:rsidRPr="00A6382E">
        <w:rPr>
          <w:rFonts w:ascii="Calibri Light" w:hAnsi="Calibri Light" w:cstheme="majorHAnsi"/>
          <w:i/>
          <w:sz w:val="20"/>
          <w:szCs w:val="20"/>
          <w:lang w:val="ru-RU"/>
        </w:rPr>
        <w:t xml:space="preserve"> Данные представлены ГНС относительно результативности налоговых контролей в 2019 году.</w:t>
      </w:r>
    </w:p>
    <w:p w:rsidR="00D606B9" w:rsidRPr="00A6382E" w:rsidRDefault="00D606B9" w:rsidP="00D606B9">
      <w:pPr>
        <w:pStyle w:val="ListParagraph"/>
        <w:tabs>
          <w:tab w:val="left" w:pos="0"/>
        </w:tabs>
        <w:spacing w:after="120" w:line="276" w:lineRule="auto"/>
        <w:ind w:left="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Отмечается, что в общей дополнительно начисленной в бюджет сумме, налоги и сборы с низким уровнем возмещения составили общую сумму 259,8 млн. леев, она была начислена налоговым органом косвенными методами и источниками, или налогоплательщикам, находящимся в процедуре несостоятельности. </w:t>
      </w:r>
    </w:p>
    <w:p w:rsidR="00D606B9" w:rsidRPr="00A6382E" w:rsidRDefault="00D606B9" w:rsidP="00D606B9">
      <w:pPr>
        <w:pStyle w:val="Heading3"/>
        <w:numPr>
          <w:ilvl w:val="1"/>
          <w:numId w:val="32"/>
        </w:numPr>
        <w:spacing w:before="240" w:after="120" w:line="276" w:lineRule="auto"/>
        <w:jc w:val="both"/>
        <w:rPr>
          <w:rFonts w:ascii="Calibri Light" w:hAnsi="Calibri Light" w:cstheme="majorHAnsi"/>
          <w:b/>
          <w:lang w:val="ru-RU"/>
        </w:rPr>
      </w:pPr>
      <w:r w:rsidRPr="00A6382E">
        <w:rPr>
          <w:rFonts w:ascii="Calibri Light" w:hAnsi="Calibri Light" w:cstheme="majorHAnsi"/>
          <w:b/>
          <w:lang w:val="ru-RU"/>
        </w:rPr>
        <w:t xml:space="preserve"> </w:t>
      </w:r>
      <w:bookmarkStart w:id="24" w:name="_Toc55556867"/>
      <w:r w:rsidRPr="00A6382E">
        <w:rPr>
          <w:rFonts w:ascii="Calibri Light" w:hAnsi="Calibri Light" w:cstheme="majorHAnsi"/>
          <w:b/>
          <w:lang w:val="ru-RU"/>
        </w:rPr>
        <w:t>ГНС не располагает данными о результатах расследований и уголовного преследования налоговых правонарушений компетентными органами.</w:t>
      </w:r>
      <w:bookmarkEnd w:id="24"/>
      <w:r w:rsidRPr="00A6382E">
        <w:rPr>
          <w:rFonts w:ascii="Calibri Light" w:hAnsi="Calibri Light" w:cstheme="majorHAnsi"/>
          <w:b/>
          <w:lang w:val="ru-RU"/>
        </w:rPr>
        <w:t xml:space="preserve"> </w:t>
      </w:r>
    </w:p>
    <w:p w:rsidR="00D606B9" w:rsidRPr="00A6382E" w:rsidRDefault="00D606B9" w:rsidP="00D606B9">
      <w:pPr>
        <w:pStyle w:val="NormalWeb"/>
        <w:tabs>
          <w:tab w:val="left" w:pos="0"/>
          <w:tab w:val="left" w:pos="180"/>
          <w:tab w:val="left" w:pos="270"/>
        </w:tabs>
        <w:spacing w:before="0" w:beforeAutospacing="0" w:after="120" w:afterAutospacing="0" w:line="276" w:lineRule="auto"/>
        <w:jc w:val="both"/>
        <w:rPr>
          <w:rFonts w:ascii="Calibri Light" w:hAnsi="Calibri Light" w:cstheme="majorHAnsi"/>
          <w:lang w:val="ru-RU"/>
        </w:rPr>
      </w:pPr>
      <w:r w:rsidRPr="00A6382E">
        <w:rPr>
          <w:rFonts w:ascii="Calibri Light" w:hAnsi="Calibri Light" w:cstheme="majorHAnsi"/>
          <w:lang w:val="ru-RU"/>
        </w:rPr>
        <w:t>Согласно ст.132</w:t>
      </w:r>
      <w:r w:rsidRPr="00A6382E">
        <w:rPr>
          <w:rFonts w:ascii="Calibri Light" w:hAnsi="Calibri Light" w:cstheme="majorHAnsi"/>
          <w:vertAlign w:val="superscript"/>
          <w:lang w:val="ru-RU"/>
        </w:rPr>
        <w:t>4</w:t>
      </w:r>
      <w:r w:rsidRPr="00A6382E">
        <w:rPr>
          <w:rFonts w:ascii="Calibri Light" w:hAnsi="Calibri Light" w:cstheme="majorHAnsi"/>
          <w:lang w:val="ru-RU"/>
        </w:rPr>
        <w:t xml:space="preserve"> Раздела V Налогового кодекса, одной из основных функций ГНС является установление преступлений, предусмотренных Уголовным кодексом</w:t>
      </w:r>
      <w:r w:rsidRPr="00A6382E">
        <w:rPr>
          <w:rStyle w:val="FootnoteReference"/>
          <w:rFonts w:ascii="Calibri Light" w:eastAsia="Calibri" w:hAnsi="Calibri Light" w:cstheme="majorHAnsi"/>
          <w:lang w:val="ru-RU"/>
        </w:rPr>
        <w:footnoteReference w:id="58"/>
      </w:r>
      <w:r w:rsidRPr="00A6382E">
        <w:rPr>
          <w:rFonts w:ascii="Calibri Light" w:hAnsi="Calibri Light" w:cstheme="majorHAnsi"/>
          <w:lang w:val="ru-RU"/>
        </w:rPr>
        <w:t>, функция заключается в обеспечении борьбы с явлением уклонения от уплаты налогов и которая записана в повседневную деятельность ГНС.</w:t>
      </w:r>
    </w:p>
    <w:p w:rsidR="00D606B9" w:rsidRPr="00A6382E" w:rsidRDefault="00D606B9" w:rsidP="00D606B9">
      <w:pPr>
        <w:pStyle w:val="NormalWeb"/>
        <w:tabs>
          <w:tab w:val="left" w:pos="0"/>
          <w:tab w:val="left" w:pos="180"/>
          <w:tab w:val="left" w:pos="270"/>
        </w:tabs>
        <w:spacing w:before="0" w:beforeAutospacing="0" w:after="120" w:afterAutospacing="0" w:line="276" w:lineRule="auto"/>
        <w:jc w:val="both"/>
        <w:rPr>
          <w:rFonts w:ascii="Calibri Light" w:hAnsi="Calibri Light" w:cstheme="majorHAnsi"/>
          <w:i/>
          <w:lang w:val="ru-RU"/>
        </w:rPr>
      </w:pPr>
      <w:r w:rsidRPr="00A6382E">
        <w:rPr>
          <w:rFonts w:ascii="Calibri Light" w:hAnsi="Calibri Light" w:cstheme="majorHAnsi"/>
          <w:lang w:val="ru-RU"/>
        </w:rPr>
        <w:t xml:space="preserve">Аспекты по консолидации функции по установлению и расследованию налоговых преступлений предусмотрены и Стратегией развития менеджмента публичных финансов на 2013-2020 годы, </w:t>
      </w:r>
      <w:r w:rsidRPr="00A6382E">
        <w:rPr>
          <w:rFonts w:ascii="Calibri Light" w:hAnsi="Calibri Light" w:cstheme="majorHAnsi"/>
          <w:lang w:val="ru-RU"/>
        </w:rPr>
        <w:lastRenderedPageBreak/>
        <w:t>утвержденной Постановлением Правительства №573 от 06.08.2013. Так, в разделе №5.5. Стратегии, со ссылкой на основные принципы и ожидаемые результаты по администрированию доходов точно установлено, что ,,</w:t>
      </w:r>
      <w:r w:rsidRPr="00A6382E">
        <w:rPr>
          <w:rFonts w:ascii="Calibri Light" w:hAnsi="Calibri Light" w:cstheme="majorHAnsi"/>
          <w:i/>
          <w:lang w:val="ru-RU"/>
        </w:rPr>
        <w:t>налоговое преступление и уклонение от уплаты налогов систематически и строго идентифицируются, расследуются и подлежат уголовному преследованию с целью повышения общего уровня налогового соблюдения”.</w:t>
      </w:r>
    </w:p>
    <w:p w:rsidR="00D606B9" w:rsidRPr="00A6382E" w:rsidRDefault="00D606B9" w:rsidP="00D606B9">
      <w:pPr>
        <w:pStyle w:val="NormalWeb"/>
        <w:tabs>
          <w:tab w:val="left" w:pos="0"/>
          <w:tab w:val="left" w:pos="360"/>
        </w:tabs>
        <w:spacing w:before="0" w:beforeAutospacing="0" w:after="120" w:afterAutospacing="0" w:line="276" w:lineRule="auto"/>
        <w:jc w:val="both"/>
        <w:rPr>
          <w:rFonts w:ascii="Calibri Light" w:hAnsi="Calibri Light" w:cstheme="majorHAnsi"/>
          <w:lang w:val="ru-RU"/>
        </w:rPr>
      </w:pPr>
      <w:r w:rsidRPr="00A6382E">
        <w:rPr>
          <w:rFonts w:ascii="Calibri Light" w:hAnsi="Calibri Light" w:cstheme="majorHAnsi"/>
          <w:lang w:val="ru-RU"/>
        </w:rPr>
        <w:t>Согласно отчетным данным ГНС, в 2019 году путем составления протоколов по констатации правонарушений в результате занижения налогов было выявлено 86 случаев нарушений на общую сумму 171,7 млн. леев. Одновременно, согласно информации, представлен</w:t>
      </w:r>
      <w:r>
        <w:rPr>
          <w:rFonts w:ascii="Calibri Light" w:hAnsi="Calibri Light" w:cstheme="majorHAnsi"/>
          <w:lang w:val="ru-RU"/>
        </w:rPr>
        <w:t>н</w:t>
      </w:r>
      <w:r w:rsidRPr="00A6382E">
        <w:rPr>
          <w:rFonts w:ascii="Calibri Light" w:hAnsi="Calibri Light" w:cstheme="majorHAnsi"/>
          <w:lang w:val="ru-RU"/>
        </w:rPr>
        <w:t>ой ГНС, в течение 2016- 2018 годов были внесены материалы в адрес правоохранительных органов о налоговых преступлениях, допущенных налогоплательщиками на общую сумму 9154,4 млн. леев. В соответствии с положениями ст.262, 263 Уголовно-процессуального кодекса, ГНС на основе представлений уведомила правоохранительные органы относительно возможных показателях преступлений, предусмотренных ст.327 Уголовного кодекса.</w:t>
      </w:r>
    </w:p>
    <w:p w:rsidR="00D606B9" w:rsidRPr="00A6382E" w:rsidRDefault="00D606B9" w:rsidP="00D606B9">
      <w:pPr>
        <w:pStyle w:val="NormalWeb"/>
        <w:tabs>
          <w:tab w:val="left" w:pos="0"/>
          <w:tab w:val="left" w:pos="360"/>
        </w:tabs>
        <w:spacing w:before="0" w:beforeAutospacing="0" w:after="0" w:afterAutospacing="0" w:line="276" w:lineRule="auto"/>
        <w:jc w:val="both"/>
        <w:rPr>
          <w:rFonts w:ascii="Calibri Light" w:hAnsi="Calibri Light" w:cstheme="majorHAnsi"/>
          <w:lang w:val="ru-RU"/>
        </w:rPr>
      </w:pPr>
      <w:r w:rsidRPr="00A6382E">
        <w:rPr>
          <w:rFonts w:ascii="Calibri Light" w:hAnsi="Calibri Light" w:cstheme="majorHAnsi"/>
          <w:lang w:val="ru-RU"/>
        </w:rPr>
        <w:t>На основании ст.4 Закона о государственном внутреннем финансовом контроле №229 от 23.09.2010, менеджер публичного субъекта несет ответственность за обеспечение принципов надлежащего управления</w:t>
      </w:r>
      <w:r w:rsidRPr="00A6382E">
        <w:rPr>
          <w:rStyle w:val="FootnoteReference"/>
          <w:rFonts w:ascii="Calibri Light" w:eastAsia="Calibri" w:hAnsi="Calibri Light" w:cstheme="majorHAnsi"/>
          <w:lang w:val="ru-RU"/>
        </w:rPr>
        <w:footnoteReference w:id="59"/>
      </w:r>
      <w:r w:rsidRPr="00A6382E">
        <w:rPr>
          <w:rFonts w:ascii="Calibri Light" w:hAnsi="Calibri Light" w:cstheme="majorHAnsi"/>
          <w:lang w:val="ru-RU"/>
        </w:rPr>
        <w:t xml:space="preserve"> в организации основных процессов публичного субъекта. В этом контексте, для исполнения положений указанной Стратегии, вследствие того, что ГНС имеет функцию по установлению преступлений и направлению их, для расследования, правоохранительным органам, субъект несет ответственность за организацию эффективного процесса по коммуникации и сотрудничеству с компетентными органами по возмещению ущерба и потерь, нанесенных НПБ.</w:t>
      </w:r>
    </w:p>
    <w:p w:rsidR="00D606B9" w:rsidRPr="00A6382E" w:rsidRDefault="00D606B9" w:rsidP="00D606B9">
      <w:pPr>
        <w:pStyle w:val="NormalWeb"/>
        <w:tabs>
          <w:tab w:val="left" w:pos="0"/>
          <w:tab w:val="left" w:pos="360"/>
        </w:tabs>
        <w:spacing w:before="0" w:beforeAutospacing="0" w:after="0" w:afterAutospacing="0" w:line="276" w:lineRule="auto"/>
        <w:jc w:val="both"/>
        <w:rPr>
          <w:rFonts w:ascii="Calibri Light" w:hAnsi="Calibri Light" w:cstheme="majorHAnsi"/>
          <w:sz w:val="12"/>
          <w:szCs w:val="12"/>
          <w:lang w:val="ru-RU"/>
        </w:rPr>
      </w:pP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 xml:space="preserve">Для оценки внедрения управленческого внутреннего контроля в рамках сотрудничества налогового органа с правоохранительными учреждениями государства, аудиторская группа выявила выборку из 16 налогоплательщиков с существенными задолженностями, размер которых составил всего 4078,1 млн. леев, по налогоплательщику сумма была между 88,8 млн. леев и 516,4 млн. леев, </w:t>
      </w:r>
      <w:r w:rsidRPr="00A6382E">
        <w:rPr>
          <w:rFonts w:ascii="Calibri Light" w:hAnsi="Calibri Light" w:cstheme="majorHAnsi"/>
          <w:sz w:val="24"/>
          <w:szCs w:val="24"/>
        </w:rPr>
        <w:lastRenderedPageBreak/>
        <w:t>таким образом, была запрошена информация от ГНС</w:t>
      </w:r>
      <w:r w:rsidRPr="00A6382E">
        <w:rPr>
          <w:rStyle w:val="FootnoteReference"/>
          <w:rFonts w:ascii="Calibri Light" w:hAnsi="Calibri Light" w:cstheme="majorHAnsi"/>
          <w:sz w:val="24"/>
          <w:szCs w:val="24"/>
        </w:rPr>
        <w:footnoteReference w:id="60"/>
      </w:r>
      <w:r w:rsidRPr="00A6382E">
        <w:rPr>
          <w:rFonts w:ascii="Calibri Light" w:hAnsi="Calibri Light" w:cstheme="majorHAnsi"/>
          <w:sz w:val="24"/>
          <w:szCs w:val="24"/>
        </w:rPr>
        <w:t xml:space="preserve">. Данные в этом контексте подробно представлены в приложении №9 к Отчету аудита. Рассмотрев отобранную выборку, отмечается, что налоговый орган не располагает документами, которые подтверждают связь с правоохранительными органами о результатах расследования материалов, направленных налоговому органу, связанных с налоговыми преступлениями, заявление подтверждено следующими констатациями: </w:t>
      </w:r>
    </w:p>
    <w:p w:rsidR="00D606B9" w:rsidRPr="00A6382E" w:rsidRDefault="00D606B9" w:rsidP="00D606B9">
      <w:pPr>
        <w:pStyle w:val="ListParagraph"/>
        <w:numPr>
          <w:ilvl w:val="0"/>
          <w:numId w:val="12"/>
        </w:numPr>
        <w:tabs>
          <w:tab w:val="left" w:pos="360"/>
        </w:tabs>
        <w:spacing w:after="0" w:line="276" w:lineRule="auto"/>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ГНС не имеет заключенных двусторонних соглашений о сотрудничестве с правоохранительными органами с целью обмена информацией относительно хода и этапов расследования (Генеральная прокуратура, ПБОПОД, НЦБК) и, соответственно, не располагает процедурой по осуществлению мониторинга материалов налоговых контролей, направленных в адрес правоохранительных органов, и этапов расследования налогового преступления для возмещения ущерба, причиненного государству;</w:t>
      </w:r>
    </w:p>
    <w:p w:rsidR="00D606B9" w:rsidRPr="00A6382E" w:rsidRDefault="00D606B9" w:rsidP="00D606B9">
      <w:pPr>
        <w:pStyle w:val="ListParagraph"/>
        <w:numPr>
          <w:ilvl w:val="0"/>
          <w:numId w:val="12"/>
        </w:numPr>
        <w:tabs>
          <w:tab w:val="left" w:pos="360"/>
        </w:tabs>
        <w:spacing w:after="120" w:line="276" w:lineRule="auto"/>
        <w:ind w:left="714" w:hanging="357"/>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ГНС не располагает соответствующими распоряжениями о возбуждении или отказе от возбуждения уголовного дела по факту уклонения от уплаты налогов, корреспонденцией с правоохранительными органами.</w:t>
      </w:r>
    </w:p>
    <w:p w:rsidR="00D606B9" w:rsidRPr="00A6382E" w:rsidRDefault="00D606B9" w:rsidP="00D606B9">
      <w:pPr>
        <w:tabs>
          <w:tab w:val="left" w:pos="360"/>
        </w:tabs>
        <w:spacing w:after="120"/>
        <w:jc w:val="both"/>
        <w:rPr>
          <w:rFonts w:ascii="Calibri Light" w:hAnsi="Calibri Light" w:cstheme="majorHAnsi"/>
          <w:sz w:val="24"/>
          <w:szCs w:val="24"/>
        </w:rPr>
      </w:pPr>
      <w:r w:rsidRPr="00A6382E">
        <w:rPr>
          <w:rFonts w:ascii="Calibri Light" w:hAnsi="Calibri Light" w:cstheme="majorHAnsi"/>
          <w:sz w:val="24"/>
          <w:szCs w:val="24"/>
        </w:rPr>
        <w:t xml:space="preserve">Так, из материалов, представленных ГНС, следует, что она располагает лишь письмами/ уведомлениями/документами в адрес правоохранительных органов, которыми направлены материалы проведенных контролей и просьбы их расследовать, а также информацией о предпринятых действиях и принятых решениях. </w:t>
      </w:r>
    </w:p>
    <w:p w:rsidR="00D606B9" w:rsidRPr="00A6382E" w:rsidRDefault="00D606B9" w:rsidP="00D606B9">
      <w:pPr>
        <w:tabs>
          <w:tab w:val="left" w:pos="360"/>
        </w:tabs>
        <w:jc w:val="both"/>
        <w:rPr>
          <w:rFonts w:ascii="Calibri Light" w:hAnsi="Calibri Light" w:cstheme="majorHAnsi"/>
          <w:sz w:val="24"/>
          <w:szCs w:val="24"/>
        </w:rPr>
      </w:pPr>
      <w:r w:rsidRPr="00A6382E">
        <w:rPr>
          <w:rFonts w:ascii="Calibri Light" w:hAnsi="Calibri Light" w:cstheme="majorHAnsi"/>
          <w:sz w:val="24"/>
          <w:szCs w:val="24"/>
        </w:rPr>
        <w:t xml:space="preserve">Проведенные аудитом аналитические процедуры свидетельствуют, что ГНС погасила налоговую задолженность из основного учета на общую сумму 4078,1 млн. леев путем записи этой суммы на специальном учете только на основании заключений судебных исполнителей, в качестве мотива ссылаясь на отсутствие имущества, которое может преследоваться.    </w:t>
      </w:r>
    </w:p>
    <w:p w:rsidR="00D606B9" w:rsidRPr="00A6382E" w:rsidRDefault="00D606B9" w:rsidP="00D606B9">
      <w:pPr>
        <w:pStyle w:val="Heading1"/>
        <w:numPr>
          <w:ilvl w:val="0"/>
          <w:numId w:val="32"/>
        </w:numPr>
        <w:spacing w:after="120" w:line="276" w:lineRule="auto"/>
        <w:ind w:left="0" w:firstLine="448"/>
        <w:jc w:val="center"/>
        <w:rPr>
          <w:rFonts w:ascii="Calibri Light" w:hAnsi="Calibri Light"/>
          <w:i w:val="0"/>
          <w:color w:val="244061" w:themeColor="accent1" w:themeShade="80"/>
          <w:sz w:val="24"/>
          <w:szCs w:val="24"/>
          <w:lang w:val="ru-RU"/>
        </w:rPr>
      </w:pPr>
      <w:bookmarkStart w:id="25" w:name="_Toc55556868"/>
      <w:r w:rsidRPr="00A6382E">
        <w:rPr>
          <w:rFonts w:ascii="Calibri Light" w:hAnsi="Calibri Light"/>
          <w:i w:val="0"/>
          <w:color w:val="244061" w:themeColor="accent1" w:themeShade="80"/>
          <w:sz w:val="24"/>
          <w:szCs w:val="24"/>
          <w:lang w:val="ru-RU"/>
        </w:rPr>
        <w:lastRenderedPageBreak/>
        <w:t>ОБЩИЙ ВЫВОД АУДИТА</w:t>
      </w:r>
      <w:bookmarkEnd w:id="25"/>
      <w:r w:rsidRPr="00A6382E">
        <w:rPr>
          <w:rFonts w:ascii="Calibri Light" w:hAnsi="Calibri Light"/>
          <w:i w:val="0"/>
          <w:color w:val="244061" w:themeColor="accent1" w:themeShade="80"/>
          <w:sz w:val="24"/>
          <w:szCs w:val="24"/>
          <w:lang w:val="ru-RU"/>
        </w:rPr>
        <w:t xml:space="preserve"> </w:t>
      </w:r>
    </w:p>
    <w:p w:rsidR="00D606B9" w:rsidRPr="00A6382E" w:rsidRDefault="00D606B9" w:rsidP="00D606B9">
      <w:pPr>
        <w:shd w:val="clear" w:color="auto" w:fill="FFFFFF"/>
        <w:spacing w:after="0"/>
        <w:jc w:val="both"/>
        <w:rPr>
          <w:rFonts w:ascii="Calibri Light" w:eastAsia="Times New Roman" w:hAnsi="Calibri Light" w:cstheme="minorHAnsi"/>
          <w:bCs/>
          <w:sz w:val="24"/>
          <w:szCs w:val="24"/>
          <w:lang w:eastAsia="ru-RU"/>
        </w:rPr>
      </w:pPr>
      <w:r w:rsidRPr="00A6382E">
        <w:rPr>
          <w:rFonts w:ascii="Calibri Light" w:hAnsi="Calibri Light" w:cstheme="majorHAnsi"/>
          <w:sz w:val="24"/>
          <w:szCs w:val="24"/>
        </w:rPr>
        <w:t xml:space="preserve">На основании констатаций внешнего публичного аудита о </w:t>
      </w:r>
      <w:r w:rsidRPr="00A6382E">
        <w:rPr>
          <w:rFonts w:ascii="Calibri Light" w:hAnsi="Calibri Light" w:cstheme="majorHAnsi"/>
          <w:sz w:val="24"/>
          <w:szCs w:val="24"/>
          <w:shd w:val="clear" w:color="auto" w:fill="FFFFFF" w:themeFill="background1"/>
        </w:rPr>
        <w:t xml:space="preserve">соответствии налогового </w:t>
      </w:r>
      <w:r w:rsidRPr="00A6382E">
        <w:rPr>
          <w:rFonts w:ascii="Calibri Light" w:eastAsia="Times New Roman" w:hAnsi="Calibri Light" w:cstheme="minorHAnsi"/>
          <w:bCs/>
          <w:sz w:val="24"/>
          <w:szCs w:val="24"/>
          <w:lang w:eastAsia="ru-RU"/>
        </w:rPr>
        <w:t xml:space="preserve">администрирования доходов в государственный бюджет, делается вывод, что в аудируемом периоде ГНС располагала относительно функциональной системой с точки зрения соответствия, были предприняты действия по укреплению и развитию управленческого внутреннего контроля учреждения касательно </w:t>
      </w:r>
      <w:r w:rsidRPr="00A6382E">
        <w:rPr>
          <w:rFonts w:ascii="Calibri Light" w:hAnsi="Calibri Light" w:cstheme="majorHAnsi"/>
          <w:sz w:val="24"/>
          <w:szCs w:val="24"/>
          <w:shd w:val="clear" w:color="auto" w:fill="FFFFFF" w:themeFill="background1"/>
        </w:rPr>
        <w:t xml:space="preserve">налогового </w:t>
      </w:r>
      <w:r w:rsidRPr="00A6382E">
        <w:rPr>
          <w:rFonts w:ascii="Calibri Light" w:eastAsia="Times New Roman" w:hAnsi="Calibri Light" w:cstheme="minorHAnsi"/>
          <w:bCs/>
          <w:sz w:val="24"/>
          <w:szCs w:val="24"/>
          <w:lang w:eastAsia="ru-RU"/>
        </w:rPr>
        <w:t xml:space="preserve">администрирования, делая акцент на модернизацию и совершенствование применяемых процедур, развитие внутренней нормативной базы, что, в конечном счете, обеспечило лучшую организацию деятельности учреждения. Однако, вопреки усилию, приложенному руководством ГНС, аудит установил наличие ряда несоответствий и уязвимостей, связанных с </w:t>
      </w:r>
      <w:r w:rsidRPr="00A6382E">
        <w:rPr>
          <w:rFonts w:ascii="Calibri Light" w:hAnsi="Calibri Light" w:cstheme="majorHAnsi"/>
          <w:sz w:val="24"/>
          <w:szCs w:val="24"/>
          <w:shd w:val="clear" w:color="auto" w:fill="FFFFFF" w:themeFill="background1"/>
        </w:rPr>
        <w:t xml:space="preserve">налоговым </w:t>
      </w:r>
      <w:r w:rsidRPr="00A6382E">
        <w:rPr>
          <w:rFonts w:ascii="Calibri Light" w:eastAsia="Times New Roman" w:hAnsi="Calibri Light" w:cstheme="minorHAnsi"/>
          <w:bCs/>
          <w:sz w:val="24"/>
          <w:szCs w:val="24"/>
          <w:lang w:eastAsia="ru-RU"/>
        </w:rPr>
        <w:t xml:space="preserve">администрированием, выраженных в: </w:t>
      </w:r>
    </w:p>
    <w:p w:rsidR="00D606B9" w:rsidRPr="00A6382E" w:rsidRDefault="00D606B9" w:rsidP="00D606B9">
      <w:pPr>
        <w:pStyle w:val="ListParagraph"/>
        <w:numPr>
          <w:ilvl w:val="0"/>
          <w:numId w:val="15"/>
        </w:numPr>
        <w:shd w:val="clear" w:color="auto" w:fill="FFFFFF"/>
        <w:spacing w:after="0" w:line="276" w:lineRule="auto"/>
        <w:rPr>
          <w:rFonts w:ascii="Calibri Light" w:hAnsi="Calibri Light" w:cstheme="majorHAnsi"/>
          <w:sz w:val="24"/>
          <w:szCs w:val="24"/>
          <w:lang w:val="ru-RU"/>
        </w:rPr>
      </w:pPr>
      <w:r w:rsidRPr="00A6382E">
        <w:rPr>
          <w:rFonts w:ascii="Calibri Light" w:hAnsi="Calibri Light" w:cstheme="majorHAnsi"/>
          <w:sz w:val="24"/>
          <w:szCs w:val="24"/>
          <w:lang w:val="ru-RU"/>
        </w:rPr>
        <w:t xml:space="preserve">неполной реализации плана поступления доходов </w:t>
      </w:r>
      <w:r w:rsidRPr="00A6382E">
        <w:rPr>
          <w:rFonts w:ascii="Calibri Light" w:eastAsia="Times New Roman" w:hAnsi="Calibri Light" w:cstheme="minorHAnsi"/>
          <w:bCs/>
          <w:sz w:val="24"/>
          <w:szCs w:val="24"/>
          <w:lang w:val="ru-RU" w:eastAsia="ru-RU"/>
        </w:rPr>
        <w:t>государственного бюджета;</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наличии высокого уровня задолженностей налогоплательщиков, который снизился по сравнению с остатком на конец 2018 года за счет снятия задолженностей из основного учета и записи задолженностей/долгов по налоговым обязательствам на специальном учете;</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неисполнении в полной мере полномочия администратора доходов, поступающих от сборов и платежей за услуги, предоставленные некоторыми государственными органами, а также от наложения штрафов;</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ненадлежащем погашении задолженностей из основного налогового учета, что свидетельствует о том, что деятельность </w:t>
      </w:r>
      <w:r w:rsidRPr="00A6382E">
        <w:rPr>
          <w:rFonts w:ascii="Calibri Light" w:eastAsia="Times New Roman" w:hAnsi="Calibri Light" w:cstheme="minorHAnsi"/>
          <w:bCs/>
          <w:sz w:val="24"/>
          <w:szCs w:val="24"/>
          <w:lang w:val="ru-RU" w:eastAsia="ru-RU"/>
        </w:rPr>
        <w:t>внутреннего контроля является слабой и допускает ошибки</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несоблюдении в полной мере законодательных положений по </w:t>
      </w:r>
      <w:r w:rsidRPr="00A6382E">
        <w:rPr>
          <w:rFonts w:ascii="Calibri Light" w:eastAsia="Times New Roman" w:hAnsi="Calibri Light" w:cstheme="majorHAnsi"/>
          <w:bCs/>
          <w:sz w:val="24"/>
          <w:szCs w:val="24"/>
          <w:lang w:val="ru-RU"/>
        </w:rPr>
        <w:t xml:space="preserve">принудительному исполнению </w:t>
      </w:r>
      <w:r w:rsidRPr="00A6382E">
        <w:rPr>
          <w:rFonts w:ascii="Calibri Light" w:hAnsi="Calibri Light" w:cstheme="majorHAnsi"/>
          <w:sz w:val="24"/>
          <w:szCs w:val="24"/>
          <w:lang w:val="ru-RU"/>
        </w:rPr>
        <w:t xml:space="preserve">задолженностей, что влияет на нереализацию доходов, причитающихся </w:t>
      </w:r>
      <w:r w:rsidRPr="00A6382E">
        <w:rPr>
          <w:rFonts w:ascii="Calibri Light" w:eastAsia="Times New Roman" w:hAnsi="Calibri Light" w:cstheme="minorHAnsi"/>
          <w:bCs/>
          <w:sz w:val="24"/>
          <w:szCs w:val="24"/>
          <w:lang w:val="ru-RU" w:eastAsia="ru-RU"/>
        </w:rPr>
        <w:t>государственному бюджету</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15"/>
        </w:numPr>
        <w:shd w:val="clear" w:color="auto" w:fill="FFFFFF"/>
        <w:spacing w:after="0" w:line="276" w:lineRule="auto"/>
        <w:rPr>
          <w:rFonts w:ascii="Calibri Light" w:hAnsi="Calibri Light" w:cstheme="majorHAnsi"/>
          <w:sz w:val="24"/>
          <w:szCs w:val="24"/>
          <w:lang w:val="ru-RU"/>
        </w:rPr>
      </w:pPr>
      <w:r w:rsidRPr="00A6382E">
        <w:rPr>
          <w:rFonts w:ascii="Calibri Light" w:hAnsi="Calibri Light" w:cstheme="majorHAnsi"/>
          <w:sz w:val="24"/>
          <w:szCs w:val="24"/>
          <w:lang w:val="ru-RU"/>
        </w:rPr>
        <w:t>неоспаривании в порядке, установленном Исполнительным кодексом, актов, составленных судебным исполнителем, что привело к ущемлению интересов государства по возмещению в бюджет задолженностей;</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отсутствии ряда законных рычагов по повышению ответственности налогоплательщиков, которые затягивают продажу принудительно арестованных ГНС ценностей;</w:t>
      </w:r>
    </w:p>
    <w:p w:rsidR="00D606B9" w:rsidRPr="00A6382E" w:rsidRDefault="00D606B9" w:rsidP="00D606B9">
      <w:pPr>
        <w:pStyle w:val="ListParagraph"/>
        <w:numPr>
          <w:ilvl w:val="0"/>
          <w:numId w:val="15"/>
        </w:numPr>
        <w:shd w:val="clear" w:color="auto" w:fill="FFFFFF"/>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lastRenderedPageBreak/>
        <w:t>отсутствии механизма, который обеспечит обмен данными с правоохранительными органами по расследованию и возбуждению уголовного преследования налоговых нарушений с целью повышения общего уровня налогового соблюдения.</w:t>
      </w:r>
    </w:p>
    <w:p w:rsidR="00D606B9" w:rsidRPr="00A6382E" w:rsidRDefault="00D606B9" w:rsidP="00D606B9">
      <w:pPr>
        <w:spacing w:after="0"/>
        <w:jc w:val="both"/>
        <w:rPr>
          <w:rStyle w:val="ms-rtefontface-3"/>
          <w:rFonts w:ascii="Calibri Light" w:eastAsia="Times New Roman" w:hAnsi="Calibri Light" w:cstheme="minorHAnsi"/>
          <w:bCs/>
          <w:sz w:val="24"/>
          <w:szCs w:val="24"/>
          <w:lang w:eastAsia="ru-RU"/>
        </w:rPr>
      </w:pPr>
      <w:r w:rsidRPr="00A6382E">
        <w:rPr>
          <w:rFonts w:ascii="Calibri Light" w:eastAsia="Times New Roman" w:hAnsi="Calibri Light" w:cstheme="majorHAnsi"/>
          <w:bCs/>
          <w:sz w:val="24"/>
          <w:szCs w:val="24"/>
        </w:rPr>
        <w:t xml:space="preserve">Эти ситуации существенно снижают уровень соответствия </w:t>
      </w:r>
      <w:r w:rsidRPr="00A6382E">
        <w:rPr>
          <w:rFonts w:ascii="Calibri Light" w:hAnsi="Calibri Light" w:cstheme="majorHAnsi"/>
          <w:sz w:val="24"/>
          <w:szCs w:val="24"/>
          <w:shd w:val="clear" w:color="auto" w:fill="FFFFFF" w:themeFill="background1"/>
        </w:rPr>
        <w:t xml:space="preserve">налогового </w:t>
      </w:r>
      <w:r w:rsidRPr="00A6382E">
        <w:rPr>
          <w:rFonts w:ascii="Calibri Light" w:eastAsia="Times New Roman" w:hAnsi="Calibri Light" w:cstheme="minorHAnsi"/>
          <w:bCs/>
          <w:sz w:val="24"/>
          <w:szCs w:val="24"/>
          <w:lang w:eastAsia="ru-RU"/>
        </w:rPr>
        <w:t xml:space="preserve">администрирования, влияя на операционную дисциплину по сбору доходов, причитающихся государственному бюджету, надлежащее исполнение роли администратора доходов, поступающих от предоставления публичных услуг государственными органами, или от сбора наложенных штрафов. Все отмеченное аудитом определяет необходимость принятия срочных мер по улучшению политик, процедур и инструментов </w:t>
      </w:r>
      <w:r w:rsidRPr="00A6382E">
        <w:rPr>
          <w:rFonts w:ascii="Calibri Light" w:hAnsi="Calibri Light" w:cstheme="majorHAnsi"/>
          <w:sz w:val="24"/>
          <w:szCs w:val="24"/>
          <w:shd w:val="clear" w:color="auto" w:fill="FFFFFF" w:themeFill="background1"/>
        </w:rPr>
        <w:t xml:space="preserve">налогового </w:t>
      </w:r>
      <w:r w:rsidRPr="00A6382E">
        <w:rPr>
          <w:rFonts w:ascii="Calibri Light" w:eastAsia="Times New Roman" w:hAnsi="Calibri Light" w:cstheme="minorHAnsi"/>
          <w:bCs/>
          <w:sz w:val="24"/>
          <w:szCs w:val="24"/>
          <w:lang w:eastAsia="ru-RU"/>
        </w:rPr>
        <w:t xml:space="preserve">администрирования, исправления ряда недостатков и проблематичных ситуаций, описанных в настоящем Отчете аудита, с целью укрепления системы, в том числе по разделу операционного менеджмента </w:t>
      </w:r>
      <w:r w:rsidRPr="00A6382E">
        <w:rPr>
          <w:rFonts w:ascii="Calibri Light" w:eastAsia="Times New Roman" w:hAnsi="Calibri Light" w:cstheme="majorHAnsi"/>
          <w:bCs/>
          <w:sz w:val="24"/>
          <w:szCs w:val="24"/>
        </w:rPr>
        <w:t>задолженностей.</w:t>
      </w:r>
    </w:p>
    <w:p w:rsidR="00D606B9" w:rsidRPr="00A6382E" w:rsidRDefault="00D606B9" w:rsidP="00D606B9">
      <w:pPr>
        <w:spacing w:after="0"/>
        <w:jc w:val="both"/>
        <w:rPr>
          <w:rFonts w:ascii="Calibri Light" w:hAnsi="Calibri Light" w:cstheme="majorHAnsi"/>
          <w:i/>
          <w:sz w:val="12"/>
          <w:szCs w:val="12"/>
        </w:rPr>
      </w:pPr>
    </w:p>
    <w:p w:rsidR="00D606B9" w:rsidRPr="00A6382E" w:rsidRDefault="00D606B9" w:rsidP="00D606B9">
      <w:pPr>
        <w:pStyle w:val="Heading1"/>
        <w:numPr>
          <w:ilvl w:val="0"/>
          <w:numId w:val="32"/>
        </w:numPr>
        <w:tabs>
          <w:tab w:val="left" w:pos="630"/>
        </w:tabs>
        <w:spacing w:line="276" w:lineRule="auto"/>
        <w:ind w:left="360" w:hanging="360"/>
        <w:jc w:val="center"/>
        <w:rPr>
          <w:rFonts w:ascii="Calibri Light" w:hAnsi="Calibri Light"/>
          <w:i w:val="0"/>
          <w:color w:val="244061" w:themeColor="accent1" w:themeShade="80"/>
          <w:sz w:val="24"/>
          <w:szCs w:val="24"/>
          <w:lang w:val="ru-RU"/>
        </w:rPr>
      </w:pPr>
      <w:bookmarkStart w:id="26" w:name="_Toc55556869"/>
      <w:r w:rsidRPr="00A6382E">
        <w:rPr>
          <w:rFonts w:ascii="Calibri Light" w:hAnsi="Calibri Light"/>
          <w:i w:val="0"/>
          <w:color w:val="244061" w:themeColor="accent1" w:themeShade="80"/>
          <w:sz w:val="24"/>
          <w:szCs w:val="24"/>
          <w:lang w:val="ru-RU"/>
        </w:rPr>
        <w:t>РЕКОМЕНДАЦИИ АУДИТА</w:t>
      </w:r>
      <w:bookmarkEnd w:id="26"/>
      <w:r w:rsidRPr="00A6382E">
        <w:rPr>
          <w:rFonts w:ascii="Calibri Light" w:hAnsi="Calibri Light"/>
          <w:i w:val="0"/>
          <w:color w:val="244061" w:themeColor="accent1" w:themeShade="80"/>
          <w:sz w:val="24"/>
          <w:szCs w:val="24"/>
          <w:lang w:val="ru-RU"/>
        </w:rPr>
        <w:t xml:space="preserve">  </w:t>
      </w:r>
    </w:p>
    <w:p w:rsidR="00D606B9" w:rsidRPr="00A6382E" w:rsidRDefault="00D606B9" w:rsidP="00D606B9">
      <w:pPr>
        <w:pStyle w:val="ListParagraph"/>
        <w:tabs>
          <w:tab w:val="left" w:pos="0"/>
          <w:tab w:val="left" w:pos="270"/>
          <w:tab w:val="left" w:pos="360"/>
        </w:tabs>
        <w:spacing w:after="120" w:line="276" w:lineRule="auto"/>
        <w:ind w:left="0"/>
        <w:contextualSpacing w:val="0"/>
        <w:jc w:val="both"/>
        <w:rPr>
          <w:rFonts w:ascii="Calibri Light" w:hAnsi="Calibri Light" w:cstheme="majorHAnsi"/>
          <w:sz w:val="24"/>
          <w:szCs w:val="24"/>
          <w:lang w:val="ru-RU"/>
        </w:rPr>
      </w:pPr>
      <w:r w:rsidRPr="00A6382E">
        <w:rPr>
          <w:rFonts w:ascii="Calibri Light" w:eastAsia="Times New Roman" w:hAnsi="Calibri Light" w:cstheme="minorHAnsi"/>
          <w:bCs/>
          <w:sz w:val="24"/>
          <w:szCs w:val="24"/>
          <w:lang w:val="ru-RU" w:eastAsia="ru-RU"/>
        </w:rPr>
        <w:t>Государственной налоговой службе</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Создать и утвердить эффективный механизм по сотрудничеству с органами, ответственными за предоставление публичных услуг, для обеспечения надлежащего исполнения роли администратора доходов путем исчисления, сбора, учета и владения контролем над ними (подраздел</w:t>
      </w:r>
      <w:r w:rsidRPr="00A6382E">
        <w:rPr>
          <w:rFonts w:ascii="Calibri Light" w:eastAsia="Calibri" w:hAnsi="Calibri Light" w:cstheme="majorHAnsi"/>
          <w:bCs/>
          <w:sz w:val="24"/>
          <w:szCs w:val="24"/>
          <w:lang w:val="ru-RU"/>
        </w:rPr>
        <w:t xml:space="preserve"> 1.3.)</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Провести акты сверки с учреждениями, ответственными за предоставление публичных услуг, по экономическим кодам 114525 и 114634, для корректировки суммы остатков, зарегистрированных в АИС ТСН (подраздел</w:t>
      </w:r>
      <w:r w:rsidRPr="00A6382E">
        <w:rPr>
          <w:rFonts w:ascii="Calibri Light" w:eastAsia="Calibri" w:hAnsi="Calibri Light" w:cstheme="majorHAnsi"/>
          <w:bCs/>
          <w:sz w:val="24"/>
          <w:szCs w:val="24"/>
          <w:lang w:val="ru-RU"/>
        </w:rPr>
        <w:t xml:space="preserve"> 1.3.)</w:t>
      </w:r>
      <w:r w:rsidRPr="00A6382E">
        <w:rPr>
          <w:rFonts w:ascii="Calibri Light" w:hAnsi="Calibri Light" w:cstheme="majorHAnsi"/>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eastAsia="x-none"/>
        </w:rPr>
        <w:t xml:space="preserve">Разработать и направить МФ для утверждения формы Отчетов об исполнении доходов и </w:t>
      </w:r>
      <w:r w:rsidRPr="00A6382E">
        <w:rPr>
          <w:rFonts w:ascii="Calibri Light" w:eastAsia="Times New Roman" w:hAnsi="Calibri Light" w:cstheme="majorHAnsi"/>
          <w:bCs/>
          <w:sz w:val="24"/>
          <w:szCs w:val="24"/>
          <w:lang w:val="ru-RU"/>
        </w:rPr>
        <w:t>задолженностей, администрируемых ГНС, и Методологические нормы о порядке их составления</w:t>
      </w:r>
      <w:r w:rsidRPr="00A6382E">
        <w:rPr>
          <w:rFonts w:ascii="Calibri Light" w:hAnsi="Calibri Light" w:cstheme="majorHAnsi"/>
          <w:sz w:val="24"/>
          <w:szCs w:val="24"/>
          <w:lang w:val="ru-RU" w:eastAsia="x-none"/>
        </w:rPr>
        <w:t xml:space="preserve"> </w:t>
      </w:r>
      <w:r w:rsidRPr="00A6382E">
        <w:rPr>
          <w:rFonts w:ascii="Calibri Light" w:hAnsi="Calibri Light" w:cstheme="majorHAnsi"/>
          <w:sz w:val="24"/>
          <w:szCs w:val="24"/>
          <w:lang w:val="ru-RU"/>
        </w:rPr>
        <w:t>(подразделы</w:t>
      </w:r>
      <w:r w:rsidRPr="00A6382E">
        <w:rPr>
          <w:rFonts w:ascii="Calibri Light" w:eastAsia="Calibri" w:hAnsi="Calibri Light" w:cstheme="majorHAnsi"/>
          <w:bCs/>
          <w:sz w:val="24"/>
          <w:szCs w:val="24"/>
          <w:lang w:val="ru-RU"/>
        </w:rPr>
        <w:t xml:space="preserve"> 1.4. и 2.2.)</w:t>
      </w:r>
      <w:r w:rsidRPr="00A6382E">
        <w:rPr>
          <w:rFonts w:ascii="Calibri Light" w:hAnsi="Calibri Light" w:cstheme="majorHAnsi"/>
          <w:sz w:val="24"/>
          <w:szCs w:val="24"/>
          <w:lang w:val="ru-RU"/>
        </w:rPr>
        <w:t xml:space="preserve">. </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Рассмотреть случаи, которые позволили исключить </w:t>
      </w:r>
      <w:r w:rsidRPr="00A6382E">
        <w:rPr>
          <w:rFonts w:ascii="Calibri Light" w:eastAsia="Times New Roman" w:hAnsi="Calibri Light" w:cstheme="majorHAnsi"/>
          <w:bCs/>
          <w:sz w:val="24"/>
          <w:szCs w:val="24"/>
          <w:lang w:val="ru-RU"/>
        </w:rPr>
        <w:t xml:space="preserve">задолженность в сумме 8,4 </w:t>
      </w:r>
      <w:r w:rsidRPr="00A6382E">
        <w:rPr>
          <w:rFonts w:ascii="Calibri Light" w:hAnsi="Calibri Light" w:cstheme="majorHAnsi"/>
          <w:sz w:val="24"/>
          <w:szCs w:val="24"/>
          <w:lang w:val="ru-RU"/>
        </w:rPr>
        <w:t>млн. леев из а</w:t>
      </w:r>
      <w:r w:rsidRPr="00A6382E">
        <w:rPr>
          <w:rFonts w:ascii="Calibri Light" w:eastAsia="Times New Roman" w:hAnsi="Calibri Light" w:cstheme="majorHAnsi"/>
          <w:bCs/>
          <w:sz w:val="24"/>
          <w:szCs w:val="24"/>
          <w:lang w:val="ru-RU"/>
        </w:rPr>
        <w:t xml:space="preserve">втоматизированного учета АИС ТСН и ошибки при предоставлении позднего налогового стимулирования в сумме 2,2 </w:t>
      </w:r>
      <w:r w:rsidRPr="00A6382E">
        <w:rPr>
          <w:rFonts w:ascii="Calibri Light" w:hAnsi="Calibri Light" w:cstheme="majorHAnsi"/>
          <w:sz w:val="24"/>
          <w:szCs w:val="24"/>
          <w:lang w:val="ru-RU"/>
        </w:rPr>
        <w:t>млн. леев, а также создать контроли по предотвращению этих видов несоответствий (подраздел</w:t>
      </w:r>
      <w:r w:rsidRPr="00A6382E">
        <w:rPr>
          <w:rFonts w:ascii="Calibri Light" w:eastAsia="Calibri" w:hAnsi="Calibri Light" w:cstheme="majorHAnsi"/>
          <w:bCs/>
          <w:sz w:val="24"/>
          <w:szCs w:val="24"/>
          <w:lang w:val="ru-RU"/>
        </w:rPr>
        <w:t xml:space="preserve"> 2.1.)</w:t>
      </w:r>
      <w:r w:rsidRPr="00A6382E">
        <w:rPr>
          <w:rFonts w:ascii="Calibri Light" w:eastAsia="Times New Roman" w:hAnsi="Calibri Light" w:cstheme="majorHAnsi"/>
          <w:bCs/>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Style w:val="ms-rtefontface-3"/>
          <w:rFonts w:ascii="Calibri Light" w:hAnsi="Calibri Light" w:cstheme="majorHAnsi"/>
          <w:lang w:val="ru-RU" w:eastAsia="x-none"/>
        </w:rPr>
      </w:pPr>
      <w:r w:rsidRPr="00A6382E">
        <w:rPr>
          <w:rFonts w:ascii="Calibri Light" w:hAnsi="Calibri Light" w:cstheme="majorHAnsi"/>
          <w:sz w:val="24"/>
          <w:szCs w:val="24"/>
          <w:lang w:val="ru-RU"/>
        </w:rPr>
        <w:lastRenderedPageBreak/>
        <w:t xml:space="preserve">Пересмотреть процесс выявления </w:t>
      </w:r>
      <w:r w:rsidRPr="00A6382E">
        <w:rPr>
          <w:rFonts w:ascii="Calibri Light" w:eastAsia="Times New Roman" w:hAnsi="Calibri Light" w:cstheme="majorHAnsi"/>
          <w:bCs/>
          <w:sz w:val="24"/>
          <w:szCs w:val="24"/>
          <w:lang w:val="ru-RU"/>
        </w:rPr>
        <w:t>налогоплательщиков</w:t>
      </w:r>
      <w:r w:rsidRPr="00A6382E">
        <w:rPr>
          <w:rFonts w:ascii="Calibri Light" w:hAnsi="Calibri Light" w:cstheme="majorHAnsi"/>
          <w:sz w:val="24"/>
          <w:szCs w:val="24"/>
          <w:lang w:val="ru-RU" w:eastAsia="x-none"/>
        </w:rPr>
        <w:t xml:space="preserve"> </w:t>
      </w:r>
      <w:r w:rsidRPr="00A6382E">
        <w:rPr>
          <w:rFonts w:ascii="Calibri Light" w:eastAsia="Times New Roman" w:hAnsi="Calibri Light" w:cstheme="majorHAnsi"/>
          <w:bCs/>
          <w:sz w:val="24"/>
          <w:szCs w:val="24"/>
          <w:lang w:val="ru-RU"/>
        </w:rPr>
        <w:t>должников, с разработкой ряда новых процедур, которые обеспечат достоверность данных для инициирования применения мер принудительного исполнения</w:t>
      </w:r>
      <w:r w:rsidRPr="00A6382E">
        <w:rPr>
          <w:rFonts w:ascii="Calibri Light" w:hAnsi="Calibri Light" w:cstheme="majorHAnsi"/>
          <w:sz w:val="24"/>
          <w:szCs w:val="24"/>
          <w:lang w:val="ru-RU"/>
        </w:rPr>
        <w:t xml:space="preserve"> (подраздел</w:t>
      </w:r>
      <w:r w:rsidRPr="00A6382E">
        <w:rPr>
          <w:rFonts w:ascii="Calibri Light" w:eastAsia="Calibri" w:hAnsi="Calibri Light" w:cstheme="majorHAnsi"/>
          <w:bCs/>
          <w:sz w:val="24"/>
          <w:szCs w:val="24"/>
          <w:lang w:val="ru-RU"/>
        </w:rPr>
        <w:t xml:space="preserve"> 2.4.)</w:t>
      </w:r>
      <w:r w:rsidRPr="00A6382E">
        <w:rPr>
          <w:rFonts w:ascii="Calibri Light" w:hAnsi="Calibri Light" w:cstheme="majorHAnsi"/>
          <w:sz w:val="24"/>
          <w:szCs w:val="24"/>
          <w:lang w:val="ru-RU"/>
        </w:rPr>
        <w:t>.</w:t>
      </w:r>
      <w:r w:rsidRPr="00A6382E">
        <w:rPr>
          <w:rStyle w:val="ms-rtefontface-3"/>
          <w:rFonts w:ascii="Calibri Light" w:hAnsi="Calibri Light" w:cstheme="majorHAnsi"/>
          <w:lang w:val="ru-RU" w:eastAsia="x-none"/>
        </w:rPr>
        <w:t xml:space="preserve"> </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t xml:space="preserve">Пересмотреть ситуацию по всем </w:t>
      </w:r>
      <w:r w:rsidRPr="00A6382E">
        <w:rPr>
          <w:rFonts w:ascii="Calibri Light" w:eastAsia="Times New Roman" w:hAnsi="Calibri Light" w:cstheme="majorHAnsi"/>
          <w:bCs/>
          <w:sz w:val="24"/>
          <w:szCs w:val="24"/>
          <w:lang w:val="ru-RU"/>
        </w:rPr>
        <w:t>налогоплательщикам</w:t>
      </w:r>
      <w:r w:rsidRPr="00A6382E">
        <w:rPr>
          <w:rFonts w:ascii="Calibri Light" w:hAnsi="Calibri Light" w:cstheme="majorHAnsi"/>
          <w:sz w:val="24"/>
          <w:szCs w:val="24"/>
          <w:lang w:val="ru-RU" w:eastAsia="x-none"/>
        </w:rPr>
        <w:t xml:space="preserve"> </w:t>
      </w:r>
      <w:r w:rsidRPr="00A6382E">
        <w:rPr>
          <w:rFonts w:ascii="Calibri Light" w:eastAsia="Times New Roman" w:hAnsi="Calibri Light" w:cstheme="majorHAnsi"/>
          <w:bCs/>
          <w:sz w:val="24"/>
          <w:szCs w:val="24"/>
          <w:lang w:val="ru-RU"/>
        </w:rPr>
        <w:t>должникам, имеющим уставную долю в капитале ряда обществ с ограниченной ответственностью, и применить инструменты по принудительному исполнению долей в обществах, которые имеют должники, согласно положениям ст.</w:t>
      </w:r>
      <w:r w:rsidRPr="00A6382E">
        <w:rPr>
          <w:rFonts w:ascii="Calibri Light" w:hAnsi="Calibri Light" w:cstheme="majorHAnsi"/>
          <w:sz w:val="24"/>
          <w:szCs w:val="24"/>
          <w:lang w:val="ru-RU" w:eastAsia="x-none"/>
        </w:rPr>
        <w:t xml:space="preserve">200 (8 ) Налогового кодекса </w:t>
      </w:r>
      <w:r w:rsidRPr="00A6382E">
        <w:rPr>
          <w:rFonts w:ascii="Calibri Light" w:hAnsi="Calibri Light" w:cstheme="majorHAnsi"/>
          <w:sz w:val="24"/>
          <w:szCs w:val="24"/>
          <w:lang w:val="ru-RU"/>
        </w:rPr>
        <w:t>(подраздел</w:t>
      </w:r>
      <w:r w:rsidRPr="00A6382E">
        <w:rPr>
          <w:rFonts w:ascii="Calibri Light" w:eastAsia="Calibri" w:hAnsi="Calibri Light" w:cstheme="majorHAnsi"/>
          <w:bCs/>
          <w:sz w:val="24"/>
          <w:szCs w:val="24"/>
          <w:lang w:val="ru-RU"/>
        </w:rPr>
        <w:t xml:space="preserve"> 3.1.)</w:t>
      </w:r>
      <w:r w:rsidRPr="00A6382E">
        <w:rPr>
          <w:rFonts w:ascii="Calibri Light" w:hAnsi="Calibri Light" w:cstheme="majorHAnsi"/>
          <w:sz w:val="24"/>
          <w:szCs w:val="24"/>
          <w:lang w:val="ru-RU" w:eastAsia="x-none"/>
        </w:rPr>
        <w:t>.</w:t>
      </w:r>
    </w:p>
    <w:p w:rsidR="00D606B9" w:rsidRPr="00A6382E" w:rsidRDefault="00D606B9" w:rsidP="00D606B9">
      <w:pPr>
        <w:pStyle w:val="ListParagraph"/>
        <w:numPr>
          <w:ilvl w:val="0"/>
          <w:numId w:val="6"/>
        </w:numPr>
        <w:tabs>
          <w:tab w:val="left" w:pos="0"/>
          <w:tab w:val="left" w:pos="270"/>
          <w:tab w:val="left" w:pos="360"/>
        </w:tabs>
        <w:spacing w:after="0" w:line="276" w:lineRule="auto"/>
        <w:ind w:left="0" w:firstLine="0"/>
        <w:jc w:val="both"/>
        <w:rPr>
          <w:rFonts w:ascii="Calibri Light" w:hAnsi="Calibri Light" w:cstheme="majorHAnsi"/>
          <w:sz w:val="24"/>
          <w:szCs w:val="24"/>
          <w:lang w:val="ru-RU"/>
        </w:rPr>
      </w:pPr>
      <w:r w:rsidRPr="00A6382E">
        <w:rPr>
          <w:rFonts w:ascii="Calibri Light" w:hAnsi="Calibri Light" w:cstheme="majorHAnsi"/>
          <w:sz w:val="24"/>
          <w:szCs w:val="24"/>
          <w:lang w:val="ru-RU"/>
        </w:rPr>
        <w:t>Провести миссии внутреннего аудита с целью оценки:</w:t>
      </w:r>
    </w:p>
    <w:p w:rsidR="00D606B9" w:rsidRPr="00A6382E" w:rsidRDefault="00D606B9" w:rsidP="00D606B9">
      <w:pPr>
        <w:pStyle w:val="ListParagraph"/>
        <w:numPr>
          <w:ilvl w:val="1"/>
          <w:numId w:val="43"/>
        </w:numPr>
        <w:tabs>
          <w:tab w:val="left" w:pos="0"/>
          <w:tab w:val="left" w:pos="540"/>
          <w:tab w:val="left" w:pos="810"/>
          <w:tab w:val="left" w:pos="900"/>
        </w:tabs>
        <w:spacing w:after="0" w:line="276" w:lineRule="auto"/>
        <w:jc w:val="both"/>
        <w:rPr>
          <w:rFonts w:ascii="Calibri Light" w:hAnsi="Calibri Light" w:cstheme="majorHAnsi"/>
          <w:sz w:val="24"/>
          <w:szCs w:val="24"/>
          <w:lang w:val="ru-RU"/>
        </w:rPr>
      </w:pPr>
      <w:r w:rsidRPr="00A6382E">
        <w:rPr>
          <w:rFonts w:ascii="Calibri Light" w:hAnsi="Calibri Light" w:cstheme="majorHAnsi"/>
          <w:sz w:val="24"/>
          <w:szCs w:val="24"/>
          <w:lang w:val="ru-RU"/>
        </w:rPr>
        <w:t xml:space="preserve"> законности отношений между ГНС и </w:t>
      </w:r>
      <w:r w:rsidRPr="00A6382E">
        <w:rPr>
          <w:rFonts w:ascii="Calibri Light" w:eastAsia="Times New Roman" w:hAnsi="Calibri Light" w:cstheme="majorHAnsi"/>
          <w:bCs/>
          <w:sz w:val="24"/>
          <w:szCs w:val="24"/>
          <w:lang w:val="ru-RU"/>
        </w:rPr>
        <w:t>судебными исполнителями по принудительному исполнению задолженных налоговых обязательств, в том числе путем анализа профиля риска мошенничества в действиях судебных исполнителей</w:t>
      </w:r>
      <w:r w:rsidRPr="00A6382E">
        <w:rPr>
          <w:rFonts w:ascii="Calibri Light" w:hAnsi="Calibri Light" w:cstheme="majorHAnsi"/>
          <w:sz w:val="24"/>
          <w:szCs w:val="24"/>
          <w:lang w:val="ru-RU"/>
        </w:rPr>
        <w:t xml:space="preserve"> (подраздел</w:t>
      </w:r>
      <w:r w:rsidRPr="00A6382E">
        <w:rPr>
          <w:rFonts w:ascii="Calibri Light" w:eastAsia="Calibri" w:hAnsi="Calibri Light" w:cstheme="majorHAnsi"/>
          <w:bCs/>
          <w:sz w:val="24"/>
          <w:szCs w:val="24"/>
          <w:lang w:val="ru-RU"/>
        </w:rPr>
        <w:t xml:space="preserve"> 3.3.)</w:t>
      </w:r>
      <w:r w:rsidRPr="00A6382E">
        <w:rPr>
          <w:rFonts w:ascii="Calibri Light" w:hAnsi="Calibri Light" w:cstheme="majorHAnsi"/>
          <w:sz w:val="24"/>
          <w:szCs w:val="24"/>
          <w:lang w:val="ru-RU"/>
        </w:rPr>
        <w:t>;</w:t>
      </w:r>
    </w:p>
    <w:p w:rsidR="00D606B9" w:rsidRPr="00A6382E" w:rsidRDefault="00D606B9" w:rsidP="00D606B9">
      <w:pPr>
        <w:pStyle w:val="ListParagraph"/>
        <w:numPr>
          <w:ilvl w:val="1"/>
          <w:numId w:val="43"/>
        </w:numPr>
        <w:tabs>
          <w:tab w:val="left" w:pos="0"/>
          <w:tab w:val="left" w:pos="540"/>
          <w:tab w:val="left" w:pos="810"/>
          <w:tab w:val="left" w:pos="900"/>
        </w:tabs>
        <w:spacing w:after="0" w:line="276" w:lineRule="auto"/>
        <w:jc w:val="both"/>
        <w:rPr>
          <w:rStyle w:val="ms-rtefontface-3"/>
          <w:rFonts w:ascii="Calibri Light" w:hAnsi="Calibri Light" w:cstheme="majorHAnsi"/>
          <w:sz w:val="24"/>
          <w:szCs w:val="24"/>
          <w:lang w:val="ru-RU"/>
        </w:rPr>
      </w:pPr>
      <w:r w:rsidRPr="00A6382E">
        <w:rPr>
          <w:rStyle w:val="ms-rtefontface-3"/>
          <w:rFonts w:ascii="Calibri Light" w:hAnsi="Calibri Light" w:cstheme="majorHAnsi"/>
          <w:sz w:val="24"/>
          <w:szCs w:val="24"/>
          <w:lang w:val="ru-RU"/>
        </w:rPr>
        <w:t xml:space="preserve"> достоверности </w:t>
      </w:r>
      <w:r w:rsidRPr="00A6382E">
        <w:rPr>
          <w:rFonts w:ascii="Calibri Light" w:eastAsia="Times New Roman" w:hAnsi="Calibri Light" w:cstheme="majorHAnsi"/>
          <w:bCs/>
          <w:sz w:val="24"/>
          <w:szCs w:val="24"/>
          <w:lang w:val="ru-RU"/>
        </w:rPr>
        <w:t>задолженностей, зарегистрированных на текущем счете физических лиц нерезидентов,</w:t>
      </w:r>
      <w:r w:rsidRPr="00A6382E">
        <w:rPr>
          <w:rStyle w:val="ms-rtefontface-3"/>
          <w:rFonts w:ascii="Calibri Light" w:hAnsi="Calibri Light" w:cstheme="majorHAnsi"/>
          <w:sz w:val="24"/>
          <w:szCs w:val="24"/>
          <w:lang w:val="ru-RU"/>
        </w:rPr>
        <w:t xml:space="preserve"> для исключения ошибок, выявленных внешним публичным аудитом </w:t>
      </w:r>
      <w:r w:rsidRPr="00A6382E">
        <w:rPr>
          <w:rFonts w:ascii="Calibri Light" w:hAnsi="Calibri Light" w:cstheme="majorHAnsi"/>
          <w:sz w:val="24"/>
          <w:szCs w:val="24"/>
          <w:lang w:val="ru-RU"/>
        </w:rPr>
        <w:t>(подраздел</w:t>
      </w:r>
      <w:r w:rsidRPr="00A6382E">
        <w:rPr>
          <w:rFonts w:ascii="Calibri Light" w:eastAsia="Calibri" w:hAnsi="Calibri Light" w:cstheme="majorHAnsi"/>
          <w:bCs/>
          <w:sz w:val="24"/>
          <w:szCs w:val="24"/>
          <w:lang w:val="ru-RU"/>
        </w:rPr>
        <w:t xml:space="preserve"> 3.1.)</w:t>
      </w:r>
      <w:r w:rsidRPr="00A6382E">
        <w:rPr>
          <w:rStyle w:val="ms-rtefontface-3"/>
          <w:rFonts w:ascii="Calibri Light" w:hAnsi="Calibri Light" w:cstheme="majorHAnsi"/>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120" w:line="276" w:lineRule="auto"/>
        <w:ind w:left="0" w:firstLine="0"/>
        <w:contextualSpacing w:val="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t>Разработать и направить предложения к Закону о несостоятельности №</w:t>
      </w:r>
      <w:r w:rsidRPr="00A6382E">
        <w:rPr>
          <w:rFonts w:ascii="Calibri Light" w:hAnsi="Calibri Light" w:cstheme="majorHAnsi"/>
          <w:sz w:val="24"/>
          <w:szCs w:val="24"/>
          <w:lang w:val="ru-RU"/>
        </w:rPr>
        <w:t xml:space="preserve">149 от 29.06.2012 с целью корреляции его с положениями Налогового кодекса по запуску </w:t>
      </w:r>
      <w:r w:rsidRPr="00A6382E">
        <w:rPr>
          <w:rFonts w:ascii="Calibri Light" w:eastAsia="Times New Roman" w:hAnsi="Calibri Light" w:cstheme="majorHAnsi"/>
          <w:bCs/>
          <w:sz w:val="24"/>
          <w:szCs w:val="24"/>
          <w:lang w:val="ru-RU"/>
        </w:rPr>
        <w:t xml:space="preserve">принудительного исполнения текущего налогового обязательства в случаях, когда налогоплательщик находится в процедуре </w:t>
      </w:r>
      <w:r w:rsidRPr="00A6382E">
        <w:rPr>
          <w:rFonts w:ascii="Calibri Light" w:hAnsi="Calibri Light" w:cstheme="majorHAnsi"/>
          <w:sz w:val="24"/>
          <w:szCs w:val="24"/>
          <w:lang w:val="ru-RU" w:eastAsia="x-none"/>
        </w:rPr>
        <w:t xml:space="preserve">несостоятельности </w:t>
      </w:r>
      <w:r w:rsidRPr="00A6382E">
        <w:rPr>
          <w:rFonts w:ascii="Calibri Light" w:hAnsi="Calibri Light" w:cstheme="majorHAnsi"/>
          <w:sz w:val="24"/>
          <w:szCs w:val="24"/>
          <w:lang w:val="ru-RU"/>
        </w:rPr>
        <w:t>(подраздел</w:t>
      </w:r>
      <w:r w:rsidRPr="00A6382E">
        <w:rPr>
          <w:rFonts w:ascii="Calibri Light" w:eastAsia="Calibri" w:hAnsi="Calibri Light" w:cstheme="majorHAnsi"/>
          <w:bCs/>
          <w:sz w:val="24"/>
          <w:szCs w:val="24"/>
          <w:lang w:val="ru-RU"/>
        </w:rPr>
        <w:t xml:space="preserve"> 3.2.)</w:t>
      </w:r>
      <w:r w:rsidRPr="00A6382E">
        <w:rPr>
          <w:rFonts w:ascii="Calibri Light" w:eastAsia="Times New Roman" w:hAnsi="Calibri Light" w:cstheme="majorHAnsi"/>
          <w:bCs/>
          <w:sz w:val="24"/>
          <w:szCs w:val="24"/>
          <w:lang w:val="ru-RU"/>
        </w:rPr>
        <w:t>.</w:t>
      </w:r>
    </w:p>
    <w:p w:rsidR="00D606B9" w:rsidRPr="00A6382E" w:rsidRDefault="00D606B9" w:rsidP="00D606B9">
      <w:pPr>
        <w:pStyle w:val="ListParagraph"/>
        <w:numPr>
          <w:ilvl w:val="0"/>
          <w:numId w:val="6"/>
        </w:numPr>
        <w:tabs>
          <w:tab w:val="left" w:pos="0"/>
          <w:tab w:val="left" w:pos="270"/>
          <w:tab w:val="left" w:pos="360"/>
        </w:tabs>
        <w:spacing w:after="0" w:line="276" w:lineRule="auto"/>
        <w:ind w:left="0" w:firstLine="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t xml:space="preserve">Дополнить Операционное пособие по менеджменту </w:t>
      </w:r>
      <w:r w:rsidRPr="00A6382E">
        <w:rPr>
          <w:rFonts w:ascii="Calibri Light" w:eastAsia="Times New Roman" w:hAnsi="Calibri Light" w:cstheme="majorHAnsi"/>
          <w:bCs/>
          <w:sz w:val="24"/>
          <w:szCs w:val="24"/>
          <w:lang w:val="ru-RU"/>
        </w:rPr>
        <w:t>задолженностей исчерпывающими положениями относительно</w:t>
      </w:r>
      <w:r w:rsidRPr="00A6382E">
        <w:rPr>
          <w:rFonts w:ascii="Calibri Light" w:hAnsi="Calibri Light" w:cstheme="majorHAnsi"/>
          <w:sz w:val="24"/>
          <w:szCs w:val="24"/>
          <w:lang w:val="ru-RU" w:eastAsia="x-none"/>
        </w:rPr>
        <w:t>:</w:t>
      </w:r>
    </w:p>
    <w:p w:rsidR="00D606B9" w:rsidRPr="00A6382E" w:rsidRDefault="00D606B9" w:rsidP="00D606B9">
      <w:pPr>
        <w:pStyle w:val="ListParagraph"/>
        <w:numPr>
          <w:ilvl w:val="1"/>
          <w:numId w:val="45"/>
        </w:numPr>
        <w:tabs>
          <w:tab w:val="left" w:pos="0"/>
          <w:tab w:val="left" w:pos="720"/>
        </w:tabs>
        <w:spacing w:after="120" w:line="276" w:lineRule="auto"/>
        <w:ind w:firstLine="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t xml:space="preserve">. порядка сотрудничества с </w:t>
      </w:r>
      <w:r w:rsidRPr="00A6382E">
        <w:rPr>
          <w:rFonts w:ascii="Calibri Light" w:eastAsia="Times New Roman" w:hAnsi="Calibri Light" w:cstheme="majorHAnsi"/>
          <w:bCs/>
          <w:sz w:val="24"/>
          <w:szCs w:val="24"/>
          <w:lang w:val="ru-RU"/>
        </w:rPr>
        <w:t xml:space="preserve">судебными исполнителями, а также обязательств, возложенных на работников ГУД в качестве кредитора </w:t>
      </w:r>
      <w:r w:rsidRPr="00A6382E">
        <w:rPr>
          <w:rFonts w:ascii="Calibri Light" w:hAnsi="Calibri Light" w:cstheme="majorHAnsi"/>
          <w:sz w:val="24"/>
          <w:szCs w:val="24"/>
          <w:lang w:val="ru-RU"/>
        </w:rPr>
        <w:t xml:space="preserve">(i) согласно ст.44 Исполнительного кодекса и (ii) в случае необходимости оспаривания актов </w:t>
      </w:r>
      <w:r w:rsidRPr="00A6382E">
        <w:rPr>
          <w:rFonts w:ascii="Calibri Light" w:eastAsia="Times New Roman" w:hAnsi="Calibri Light" w:cstheme="majorHAnsi"/>
          <w:bCs/>
          <w:sz w:val="24"/>
          <w:szCs w:val="24"/>
          <w:lang w:val="ru-RU"/>
        </w:rPr>
        <w:t>судебного исполнителя на основании ст.</w:t>
      </w:r>
      <w:r w:rsidRPr="00A6382E">
        <w:rPr>
          <w:rFonts w:ascii="Calibri Light" w:hAnsi="Calibri Light" w:cstheme="majorHAnsi"/>
          <w:sz w:val="24"/>
          <w:szCs w:val="24"/>
          <w:lang w:val="ru-RU"/>
        </w:rPr>
        <w:t>161 Исполнительного кодекса;</w:t>
      </w:r>
    </w:p>
    <w:p w:rsidR="00D606B9" w:rsidRPr="00A6382E" w:rsidRDefault="00D606B9" w:rsidP="00D606B9">
      <w:pPr>
        <w:pStyle w:val="ListParagraph"/>
        <w:numPr>
          <w:ilvl w:val="1"/>
          <w:numId w:val="45"/>
        </w:numPr>
        <w:tabs>
          <w:tab w:val="left" w:pos="0"/>
          <w:tab w:val="left" w:pos="720"/>
        </w:tabs>
        <w:spacing w:after="120" w:line="276" w:lineRule="auto"/>
        <w:ind w:firstLine="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rPr>
        <w:t xml:space="preserve">исчерпывающего регламентирования введения в действие механизма </w:t>
      </w:r>
      <w:r w:rsidRPr="00A6382E">
        <w:rPr>
          <w:rFonts w:ascii="Calibri Light" w:eastAsia="Times New Roman" w:hAnsi="Calibri Light" w:cstheme="majorHAnsi"/>
          <w:bCs/>
          <w:sz w:val="24"/>
          <w:szCs w:val="24"/>
          <w:lang w:val="ru-RU"/>
        </w:rPr>
        <w:t xml:space="preserve">принудительного исполнения уставных долей </w:t>
      </w:r>
      <w:r w:rsidRPr="00A6382E">
        <w:rPr>
          <w:rFonts w:ascii="Calibri Light" w:hAnsi="Calibri Light" w:cstheme="majorHAnsi"/>
          <w:sz w:val="24"/>
          <w:szCs w:val="24"/>
          <w:lang w:val="ru-RU"/>
        </w:rPr>
        <w:t>(подразделы</w:t>
      </w:r>
      <w:r w:rsidRPr="00A6382E">
        <w:rPr>
          <w:rFonts w:ascii="Calibri Light" w:eastAsia="Calibri" w:hAnsi="Calibri Light" w:cstheme="majorHAnsi"/>
          <w:bCs/>
          <w:sz w:val="24"/>
          <w:szCs w:val="24"/>
          <w:lang w:val="ru-RU"/>
        </w:rPr>
        <w:t xml:space="preserve"> 3.1. и 3.3.).</w:t>
      </w:r>
      <w:r w:rsidRPr="00A6382E">
        <w:rPr>
          <w:rFonts w:ascii="Calibri Light" w:hAnsi="Calibri Light" w:cstheme="majorHAnsi"/>
          <w:sz w:val="24"/>
          <w:szCs w:val="24"/>
          <w:highlight w:val="yellow"/>
          <w:lang w:val="ru-RU"/>
        </w:rPr>
        <w:t xml:space="preserve"> </w:t>
      </w:r>
    </w:p>
    <w:p w:rsidR="00D606B9" w:rsidRPr="00A6382E" w:rsidRDefault="00D606B9" w:rsidP="00D606B9">
      <w:pPr>
        <w:pStyle w:val="ListParagraph"/>
        <w:numPr>
          <w:ilvl w:val="0"/>
          <w:numId w:val="6"/>
        </w:numPr>
        <w:tabs>
          <w:tab w:val="left" w:pos="0"/>
          <w:tab w:val="left" w:pos="426"/>
        </w:tabs>
        <w:spacing w:after="120" w:line="276" w:lineRule="auto"/>
        <w:ind w:left="0" w:firstLine="0"/>
        <w:contextualSpacing w:val="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t xml:space="preserve">Полностью автоматизировать процесс планирования </w:t>
      </w:r>
      <w:r w:rsidRPr="00A6382E">
        <w:rPr>
          <w:rFonts w:ascii="Calibri Light" w:eastAsia="Times New Roman" w:hAnsi="Calibri Light" w:cstheme="majorHAnsi"/>
          <w:bCs/>
          <w:sz w:val="24"/>
          <w:szCs w:val="24"/>
          <w:lang w:val="ru-RU"/>
        </w:rPr>
        <w:t xml:space="preserve">налоговых контролей, с возможностью использовать все риски соблюдения </w:t>
      </w:r>
      <w:r w:rsidRPr="00A6382E">
        <w:rPr>
          <w:rFonts w:ascii="Calibri Light" w:hAnsi="Calibri Light" w:cstheme="majorHAnsi"/>
          <w:sz w:val="24"/>
          <w:szCs w:val="24"/>
          <w:lang w:val="ru-RU"/>
        </w:rPr>
        <w:t>(подраздел</w:t>
      </w:r>
      <w:r w:rsidRPr="00A6382E">
        <w:rPr>
          <w:rFonts w:ascii="Calibri Light" w:eastAsia="Calibri" w:hAnsi="Calibri Light" w:cstheme="majorHAnsi"/>
          <w:bCs/>
          <w:sz w:val="24"/>
          <w:szCs w:val="24"/>
          <w:lang w:val="ru-RU"/>
        </w:rPr>
        <w:t xml:space="preserve"> 4.1.</w:t>
      </w:r>
    </w:p>
    <w:p w:rsidR="00D606B9" w:rsidRPr="00A6382E" w:rsidRDefault="00D606B9" w:rsidP="00D606B9">
      <w:pPr>
        <w:pStyle w:val="ListParagraph"/>
        <w:numPr>
          <w:ilvl w:val="0"/>
          <w:numId w:val="6"/>
        </w:numPr>
        <w:tabs>
          <w:tab w:val="left" w:pos="0"/>
          <w:tab w:val="left" w:pos="142"/>
          <w:tab w:val="left" w:pos="426"/>
        </w:tabs>
        <w:spacing w:after="0" w:line="276" w:lineRule="auto"/>
        <w:ind w:left="0" w:firstLine="0"/>
        <w:jc w:val="both"/>
        <w:rPr>
          <w:rFonts w:ascii="Calibri Light" w:hAnsi="Calibri Light" w:cstheme="majorHAnsi"/>
          <w:sz w:val="24"/>
          <w:szCs w:val="24"/>
          <w:lang w:val="ru-RU" w:eastAsia="x-none"/>
        </w:rPr>
      </w:pPr>
      <w:r w:rsidRPr="00A6382E">
        <w:rPr>
          <w:rFonts w:ascii="Calibri Light" w:hAnsi="Calibri Light" w:cstheme="majorHAnsi"/>
          <w:sz w:val="24"/>
          <w:szCs w:val="24"/>
          <w:lang w:val="ru-RU" w:eastAsia="x-none"/>
        </w:rPr>
        <w:lastRenderedPageBreak/>
        <w:t xml:space="preserve">Принять меры по заключению двусторонних соглашений о сотрудничестве и обмену данными с правоохранительными органами, в результате которых будет создана функциональная процедура по мониторингу материалов, направленных правоохранительным органам </w:t>
      </w:r>
      <w:r w:rsidRPr="00A6382E">
        <w:rPr>
          <w:rFonts w:ascii="Calibri Light" w:hAnsi="Calibri Light" w:cstheme="majorHAnsi"/>
          <w:sz w:val="24"/>
          <w:szCs w:val="24"/>
          <w:lang w:val="ru-RU"/>
        </w:rPr>
        <w:t xml:space="preserve">(подраздел </w:t>
      </w:r>
      <w:r w:rsidRPr="00A6382E">
        <w:rPr>
          <w:rFonts w:ascii="Calibri Light" w:eastAsia="Calibri" w:hAnsi="Calibri Light" w:cstheme="majorHAnsi"/>
          <w:bCs/>
          <w:sz w:val="24"/>
          <w:szCs w:val="24"/>
          <w:lang w:val="ru-RU"/>
        </w:rPr>
        <w:t>4.2.)</w:t>
      </w:r>
      <w:r w:rsidRPr="00A6382E">
        <w:rPr>
          <w:rFonts w:ascii="Calibri Light" w:hAnsi="Calibri Light" w:cstheme="majorHAnsi"/>
          <w:sz w:val="24"/>
          <w:szCs w:val="24"/>
          <w:lang w:val="ru-RU"/>
        </w:rPr>
        <w:t>.</w:t>
      </w:r>
    </w:p>
    <w:p w:rsidR="00D606B9" w:rsidRPr="00A6382E" w:rsidRDefault="00D606B9" w:rsidP="00D606B9">
      <w:pPr>
        <w:spacing w:after="0"/>
        <w:ind w:left="567"/>
        <w:jc w:val="both"/>
        <w:rPr>
          <w:rFonts w:ascii="Calibri Light" w:eastAsia="Calibri" w:hAnsi="Calibri Light" w:cstheme="majorHAnsi"/>
          <w:sz w:val="24"/>
          <w:szCs w:val="24"/>
        </w:rPr>
      </w:pPr>
    </w:p>
    <w:p w:rsidR="00D606B9" w:rsidRPr="00A6382E" w:rsidRDefault="00D606B9" w:rsidP="00D606B9">
      <w:pPr>
        <w:spacing w:after="0"/>
        <w:ind w:left="567"/>
        <w:jc w:val="both"/>
        <w:rPr>
          <w:rFonts w:ascii="Calibri Light" w:eastAsia="Calibri" w:hAnsi="Calibri Light" w:cstheme="majorHAnsi"/>
          <w:sz w:val="24"/>
          <w:szCs w:val="24"/>
        </w:rPr>
      </w:pPr>
    </w:p>
    <w:p w:rsidR="00D606B9" w:rsidRPr="00A6382E" w:rsidRDefault="00D606B9" w:rsidP="00D606B9">
      <w:pPr>
        <w:spacing w:after="0"/>
        <w:ind w:firstLine="142"/>
        <w:rPr>
          <w:rFonts w:ascii="Calibri Light" w:eastAsia="Times New Roman" w:hAnsi="Calibri Light" w:cstheme="majorHAnsi"/>
          <w:color w:val="002060"/>
          <w:sz w:val="24"/>
          <w:szCs w:val="24"/>
        </w:rPr>
      </w:pPr>
      <w:bookmarkStart w:id="27" w:name="_Toc531868187"/>
      <w:r w:rsidRPr="00A6382E">
        <w:rPr>
          <w:rFonts w:ascii="Calibri Light" w:eastAsia="Times New Roman" w:hAnsi="Calibri Light" w:cstheme="majorHAnsi"/>
          <w:b/>
          <w:color w:val="244061" w:themeColor="accent1" w:themeShade="80"/>
          <w:sz w:val="24"/>
          <w:szCs w:val="24"/>
          <w:lang w:eastAsia="ro-RO"/>
        </w:rPr>
        <w:t>Подписи аудиторской группы</w:t>
      </w:r>
      <w:r w:rsidRPr="00A6382E">
        <w:rPr>
          <w:rFonts w:ascii="Calibri Light" w:eastAsia="Times New Roman" w:hAnsi="Calibri Light" w:cstheme="majorHAnsi"/>
          <w:color w:val="002060"/>
          <w:sz w:val="24"/>
          <w:szCs w:val="24"/>
        </w:rPr>
        <w:t>:</w:t>
      </w:r>
      <w:bookmarkEnd w:id="27"/>
    </w:p>
    <w:p w:rsidR="00D606B9" w:rsidRPr="00A6382E" w:rsidRDefault="00D606B9" w:rsidP="00D606B9">
      <w:pPr>
        <w:spacing w:after="0"/>
        <w:ind w:firstLine="142"/>
        <w:rPr>
          <w:rFonts w:ascii="Calibri Light" w:eastAsia="Times New Roman" w:hAnsi="Calibri Light" w:cstheme="majorHAnsi"/>
          <w:color w:val="002060"/>
          <w:sz w:val="24"/>
          <w:szCs w:val="24"/>
        </w:rPr>
      </w:pPr>
    </w:p>
    <w:tbl>
      <w:tblPr>
        <w:tblW w:w="10738" w:type="dxa"/>
        <w:tblLook w:val="04A0" w:firstRow="1" w:lastRow="0" w:firstColumn="1" w:lastColumn="0" w:noHBand="0" w:noVBand="1"/>
      </w:tblPr>
      <w:tblGrid>
        <w:gridCol w:w="4077"/>
        <w:gridCol w:w="3107"/>
        <w:gridCol w:w="2473"/>
        <w:gridCol w:w="1081"/>
      </w:tblGrid>
      <w:tr w:rsidR="00D606B9" w:rsidRPr="00A6382E" w:rsidTr="00241ECE">
        <w:trPr>
          <w:trHeight w:val="1007"/>
        </w:trPr>
        <w:tc>
          <w:tcPr>
            <w:tcW w:w="4077" w:type="dxa"/>
            <w:shd w:val="clear" w:color="auto" w:fill="auto"/>
          </w:tcPr>
          <w:p w:rsidR="00D606B9" w:rsidRPr="00A6382E" w:rsidRDefault="00D606B9" w:rsidP="00241ECE">
            <w:pPr>
              <w:spacing w:after="0"/>
              <w:ind w:right="-964"/>
              <w:rPr>
                <w:rFonts w:ascii="Calibri Light" w:hAnsi="Calibri Light" w:cstheme="majorHAnsi"/>
                <w:b/>
                <w:i/>
                <w:sz w:val="24"/>
                <w:szCs w:val="24"/>
              </w:rPr>
            </w:pPr>
            <w:r w:rsidRPr="00A6382E">
              <w:rPr>
                <w:rFonts w:ascii="Calibri Light" w:hAnsi="Calibri Light" w:cstheme="majorHAnsi"/>
                <w:b/>
                <w:i/>
                <w:sz w:val="24"/>
                <w:szCs w:val="24"/>
              </w:rPr>
              <w:t>Руководитель аудиторской группы,</w:t>
            </w:r>
          </w:p>
          <w:p w:rsidR="00D606B9" w:rsidRPr="00A6382E" w:rsidRDefault="00D606B9" w:rsidP="00241ECE">
            <w:pPr>
              <w:spacing w:after="0"/>
              <w:rPr>
                <w:rFonts w:ascii="Calibri Light" w:eastAsia="Times New Roman" w:hAnsi="Calibri Light" w:cs="Times New Roman"/>
                <w:sz w:val="24"/>
                <w:szCs w:val="24"/>
              </w:rPr>
            </w:pPr>
            <w:r w:rsidRPr="00A6382E">
              <w:rPr>
                <w:rFonts w:ascii="Calibri Light" w:eastAsia="Times New Roman" w:hAnsi="Calibri Light" w:cs="Times New Roman"/>
                <w:sz w:val="24"/>
                <w:szCs w:val="24"/>
              </w:rPr>
              <w:t>начальник Управления аудита II в рамках Главного управления аудита I</w:t>
            </w:r>
          </w:p>
          <w:p w:rsidR="00D606B9" w:rsidRPr="00A6382E" w:rsidRDefault="00D606B9" w:rsidP="00241ECE">
            <w:pPr>
              <w:spacing w:after="0"/>
              <w:rPr>
                <w:rFonts w:ascii="Calibri Light" w:hAnsi="Calibri Light" w:cstheme="majorHAnsi"/>
                <w:sz w:val="24"/>
                <w:szCs w:val="24"/>
              </w:rPr>
            </w:pPr>
          </w:p>
        </w:tc>
        <w:tc>
          <w:tcPr>
            <w:tcW w:w="3107" w:type="dxa"/>
          </w:tcPr>
          <w:p w:rsidR="00D606B9" w:rsidRPr="00A6382E" w:rsidRDefault="00D606B9" w:rsidP="00241ECE">
            <w:pPr>
              <w:spacing w:after="0"/>
              <w:jc w:val="right"/>
              <w:rPr>
                <w:rFonts w:ascii="Calibri Light" w:hAnsi="Calibri Light" w:cstheme="majorHAnsi"/>
                <w:b/>
                <w:sz w:val="24"/>
                <w:szCs w:val="24"/>
              </w:rPr>
            </w:pPr>
          </w:p>
        </w:tc>
        <w:tc>
          <w:tcPr>
            <w:tcW w:w="2473" w:type="dxa"/>
            <w:shd w:val="clear" w:color="auto" w:fill="auto"/>
          </w:tcPr>
          <w:p w:rsidR="00D606B9" w:rsidRPr="00A6382E" w:rsidRDefault="00D606B9" w:rsidP="00241ECE">
            <w:pPr>
              <w:spacing w:after="0"/>
              <w:jc w:val="right"/>
              <w:rPr>
                <w:rFonts w:ascii="Calibri Light" w:hAnsi="Calibri Light" w:cstheme="majorHAnsi"/>
                <w:b/>
                <w:sz w:val="24"/>
                <w:szCs w:val="24"/>
              </w:rPr>
            </w:pPr>
          </w:p>
          <w:p w:rsidR="00D606B9" w:rsidRPr="00A6382E" w:rsidRDefault="00D606B9" w:rsidP="00241ECE">
            <w:pPr>
              <w:spacing w:after="0"/>
              <w:jc w:val="right"/>
              <w:rPr>
                <w:rFonts w:ascii="Calibri Light" w:hAnsi="Calibri Light" w:cstheme="majorHAnsi"/>
                <w:b/>
                <w:sz w:val="24"/>
                <w:szCs w:val="24"/>
              </w:rPr>
            </w:pPr>
          </w:p>
          <w:p w:rsidR="00D606B9" w:rsidRPr="00A6382E" w:rsidRDefault="00D606B9" w:rsidP="00241ECE">
            <w:pPr>
              <w:spacing w:after="0"/>
              <w:jc w:val="right"/>
              <w:rPr>
                <w:rFonts w:ascii="Calibri Light" w:hAnsi="Calibri Light" w:cstheme="majorHAnsi"/>
                <w:b/>
                <w:sz w:val="24"/>
                <w:szCs w:val="24"/>
              </w:rPr>
            </w:pPr>
            <w:r w:rsidRPr="00A6382E">
              <w:rPr>
                <w:rFonts w:ascii="Calibri Light" w:hAnsi="Calibri Light" w:cstheme="majorHAnsi"/>
                <w:b/>
                <w:sz w:val="24"/>
                <w:szCs w:val="24"/>
              </w:rPr>
              <w:t>Анжела Фрунзе</w:t>
            </w:r>
          </w:p>
          <w:p w:rsidR="00D606B9" w:rsidRPr="00A6382E" w:rsidRDefault="00D606B9" w:rsidP="00241ECE">
            <w:pPr>
              <w:spacing w:after="0"/>
              <w:jc w:val="right"/>
              <w:rPr>
                <w:rFonts w:ascii="Calibri Light" w:hAnsi="Calibri Light" w:cstheme="majorHAnsi"/>
                <w:i/>
                <w:sz w:val="18"/>
                <w:szCs w:val="18"/>
              </w:rPr>
            </w:pPr>
          </w:p>
        </w:tc>
        <w:tc>
          <w:tcPr>
            <w:tcW w:w="1081" w:type="dxa"/>
          </w:tcPr>
          <w:p w:rsidR="00D606B9" w:rsidRPr="00A6382E" w:rsidRDefault="00D606B9" w:rsidP="00241ECE">
            <w:pPr>
              <w:spacing w:after="0"/>
              <w:jc w:val="right"/>
              <w:rPr>
                <w:rFonts w:ascii="Calibri Light" w:hAnsi="Calibri Light" w:cstheme="majorHAnsi"/>
                <w:b/>
                <w:sz w:val="24"/>
                <w:szCs w:val="24"/>
              </w:rPr>
            </w:pPr>
          </w:p>
        </w:tc>
      </w:tr>
      <w:tr w:rsidR="00D606B9" w:rsidRPr="00A6382E" w:rsidTr="00241ECE">
        <w:trPr>
          <w:trHeight w:val="282"/>
        </w:trPr>
        <w:tc>
          <w:tcPr>
            <w:tcW w:w="4077" w:type="dxa"/>
            <w:shd w:val="clear" w:color="auto" w:fill="auto"/>
          </w:tcPr>
          <w:p w:rsidR="00D606B9" w:rsidRPr="00A6382E" w:rsidRDefault="00D606B9" w:rsidP="00241ECE">
            <w:pPr>
              <w:spacing w:after="0"/>
              <w:rPr>
                <w:rFonts w:ascii="Calibri Light" w:hAnsi="Calibri Light" w:cstheme="majorHAnsi"/>
                <w:b/>
                <w:i/>
                <w:sz w:val="24"/>
                <w:szCs w:val="24"/>
              </w:rPr>
            </w:pPr>
            <w:r w:rsidRPr="00A6382E">
              <w:rPr>
                <w:rFonts w:ascii="Calibri Light" w:hAnsi="Calibri Light" w:cstheme="majorHAnsi"/>
                <w:b/>
                <w:i/>
                <w:sz w:val="24"/>
                <w:szCs w:val="24"/>
              </w:rPr>
              <w:t xml:space="preserve">Член группы, </w:t>
            </w:r>
          </w:p>
          <w:p w:rsidR="00D606B9" w:rsidRPr="00A6382E" w:rsidRDefault="00D606B9" w:rsidP="00241ECE">
            <w:pPr>
              <w:spacing w:after="0"/>
              <w:rPr>
                <w:rFonts w:ascii="Calibri Light" w:hAnsi="Calibri Light" w:cstheme="majorHAnsi"/>
                <w:sz w:val="24"/>
                <w:szCs w:val="24"/>
              </w:rPr>
            </w:pPr>
            <w:r w:rsidRPr="00A6382E">
              <w:rPr>
                <w:rFonts w:ascii="Calibri Light" w:hAnsi="Calibri Light" w:cstheme="majorHAnsi"/>
                <w:sz w:val="24"/>
                <w:szCs w:val="24"/>
              </w:rPr>
              <w:t xml:space="preserve">главный публичный аудитор </w:t>
            </w:r>
          </w:p>
        </w:tc>
        <w:tc>
          <w:tcPr>
            <w:tcW w:w="3107" w:type="dxa"/>
          </w:tcPr>
          <w:p w:rsidR="00D606B9" w:rsidRPr="00A6382E" w:rsidRDefault="00D606B9" w:rsidP="00241ECE">
            <w:pPr>
              <w:spacing w:after="0"/>
              <w:jc w:val="right"/>
              <w:rPr>
                <w:rFonts w:ascii="Calibri Light" w:hAnsi="Calibri Light" w:cstheme="majorHAnsi"/>
                <w:b/>
                <w:sz w:val="24"/>
                <w:szCs w:val="24"/>
              </w:rPr>
            </w:pPr>
          </w:p>
        </w:tc>
        <w:tc>
          <w:tcPr>
            <w:tcW w:w="2473" w:type="dxa"/>
            <w:shd w:val="clear" w:color="auto" w:fill="auto"/>
          </w:tcPr>
          <w:p w:rsidR="00D606B9" w:rsidRPr="00A6382E" w:rsidRDefault="00D606B9" w:rsidP="00241ECE">
            <w:pPr>
              <w:spacing w:after="0"/>
              <w:jc w:val="right"/>
              <w:rPr>
                <w:rFonts w:ascii="Calibri Light" w:hAnsi="Calibri Light" w:cstheme="majorHAnsi"/>
                <w:b/>
                <w:sz w:val="24"/>
                <w:szCs w:val="24"/>
              </w:rPr>
            </w:pPr>
          </w:p>
          <w:p w:rsidR="00D606B9" w:rsidRPr="00A6382E" w:rsidRDefault="00D606B9" w:rsidP="00241ECE">
            <w:pPr>
              <w:spacing w:after="0"/>
              <w:jc w:val="right"/>
              <w:rPr>
                <w:rFonts w:ascii="Calibri Light" w:hAnsi="Calibri Light" w:cstheme="majorHAnsi"/>
                <w:b/>
                <w:sz w:val="24"/>
                <w:szCs w:val="24"/>
              </w:rPr>
            </w:pPr>
            <w:r w:rsidRPr="00A6382E">
              <w:rPr>
                <w:rFonts w:ascii="Calibri Light" w:hAnsi="Calibri Light" w:cstheme="majorHAnsi"/>
                <w:b/>
                <w:sz w:val="24"/>
                <w:szCs w:val="24"/>
              </w:rPr>
              <w:t>Алина Чертан</w:t>
            </w:r>
          </w:p>
          <w:p w:rsidR="00D606B9" w:rsidRPr="00A6382E" w:rsidRDefault="00D606B9" w:rsidP="00241ECE">
            <w:pPr>
              <w:spacing w:after="0"/>
              <w:jc w:val="right"/>
              <w:rPr>
                <w:rFonts w:ascii="Calibri Light" w:hAnsi="Calibri Light" w:cstheme="majorHAnsi"/>
                <w:b/>
                <w:sz w:val="24"/>
                <w:szCs w:val="24"/>
              </w:rPr>
            </w:pPr>
          </w:p>
        </w:tc>
        <w:tc>
          <w:tcPr>
            <w:tcW w:w="1081" w:type="dxa"/>
          </w:tcPr>
          <w:p w:rsidR="00D606B9" w:rsidRPr="00A6382E" w:rsidRDefault="00D606B9" w:rsidP="00241ECE">
            <w:pPr>
              <w:spacing w:after="0"/>
              <w:jc w:val="right"/>
              <w:rPr>
                <w:rFonts w:ascii="Calibri Light" w:hAnsi="Calibri Light" w:cstheme="majorHAnsi"/>
                <w:b/>
                <w:sz w:val="24"/>
                <w:szCs w:val="24"/>
              </w:rPr>
            </w:pPr>
          </w:p>
        </w:tc>
      </w:tr>
      <w:tr w:rsidR="00D606B9" w:rsidRPr="00A6382E" w:rsidTr="00241ECE">
        <w:trPr>
          <w:trHeight w:val="783"/>
        </w:trPr>
        <w:tc>
          <w:tcPr>
            <w:tcW w:w="4077" w:type="dxa"/>
            <w:shd w:val="clear" w:color="auto" w:fill="auto"/>
          </w:tcPr>
          <w:p w:rsidR="00D606B9" w:rsidRPr="00A6382E" w:rsidRDefault="00D606B9" w:rsidP="00241ECE">
            <w:pPr>
              <w:spacing w:after="0"/>
              <w:jc w:val="both"/>
              <w:rPr>
                <w:rFonts w:ascii="Calibri Light" w:hAnsi="Calibri Light" w:cstheme="majorHAnsi"/>
                <w:b/>
                <w:i/>
                <w:sz w:val="24"/>
                <w:szCs w:val="24"/>
              </w:rPr>
            </w:pPr>
            <w:r w:rsidRPr="00A6382E">
              <w:rPr>
                <w:rFonts w:ascii="Calibri Light" w:hAnsi="Calibri Light" w:cstheme="majorHAnsi"/>
                <w:b/>
                <w:i/>
                <w:sz w:val="24"/>
                <w:szCs w:val="24"/>
              </w:rPr>
              <w:t xml:space="preserve">Ответственный за аудит, </w:t>
            </w:r>
          </w:p>
          <w:p w:rsidR="00D606B9" w:rsidRPr="00A6382E" w:rsidRDefault="00D606B9" w:rsidP="00241ECE">
            <w:pPr>
              <w:spacing w:after="0"/>
              <w:ind w:right="-392"/>
              <w:rPr>
                <w:rFonts w:ascii="Calibri Light" w:eastAsia="Times New Roman" w:hAnsi="Calibri Light" w:cs="Times New Roman"/>
                <w:sz w:val="24"/>
                <w:szCs w:val="24"/>
              </w:rPr>
            </w:pPr>
            <w:r w:rsidRPr="00A6382E">
              <w:rPr>
                <w:rFonts w:ascii="Calibri Light" w:eastAsia="Times New Roman" w:hAnsi="Calibri Light" w:cs="Times New Roman"/>
                <w:sz w:val="24"/>
                <w:szCs w:val="24"/>
              </w:rPr>
              <w:t>начальник</w:t>
            </w:r>
            <w:r w:rsidRPr="00A6382E">
              <w:rPr>
                <w:rFonts w:ascii="Calibri Light" w:hAnsi="Calibri Light" w:cstheme="majorHAnsi"/>
                <w:sz w:val="24"/>
                <w:szCs w:val="24"/>
              </w:rPr>
              <w:t xml:space="preserve"> </w:t>
            </w:r>
            <w:r w:rsidRPr="00A6382E">
              <w:rPr>
                <w:rFonts w:ascii="Calibri Light" w:eastAsia="Times New Roman" w:hAnsi="Calibri Light" w:cs="Times New Roman"/>
                <w:sz w:val="24"/>
                <w:szCs w:val="24"/>
              </w:rPr>
              <w:t>Главного управления</w:t>
            </w:r>
          </w:p>
          <w:p w:rsidR="00D606B9" w:rsidRPr="00A6382E" w:rsidRDefault="00D606B9" w:rsidP="00241ECE">
            <w:pPr>
              <w:spacing w:after="0"/>
              <w:ind w:right="-392"/>
              <w:rPr>
                <w:rFonts w:ascii="Calibri Light" w:hAnsi="Calibri Light" w:cstheme="majorHAnsi"/>
                <w:b/>
                <w:sz w:val="24"/>
                <w:szCs w:val="24"/>
              </w:rPr>
            </w:pPr>
            <w:r w:rsidRPr="00A6382E">
              <w:rPr>
                <w:rFonts w:ascii="Calibri Light" w:eastAsia="Times New Roman" w:hAnsi="Calibri Light" w:cs="Times New Roman"/>
                <w:sz w:val="24"/>
                <w:szCs w:val="24"/>
              </w:rPr>
              <w:t>аудита I</w:t>
            </w:r>
            <w:r w:rsidRPr="00A6382E">
              <w:rPr>
                <w:rFonts w:ascii="Calibri Light" w:hAnsi="Calibri Light" w:cstheme="majorHAnsi"/>
                <w:sz w:val="24"/>
                <w:szCs w:val="24"/>
              </w:rPr>
              <w:t xml:space="preserve"> </w:t>
            </w:r>
          </w:p>
        </w:tc>
        <w:tc>
          <w:tcPr>
            <w:tcW w:w="3107" w:type="dxa"/>
          </w:tcPr>
          <w:p w:rsidR="00D606B9" w:rsidRPr="00A6382E" w:rsidRDefault="00D606B9" w:rsidP="00241ECE">
            <w:pPr>
              <w:spacing w:after="0"/>
              <w:jc w:val="right"/>
              <w:rPr>
                <w:rFonts w:ascii="Calibri Light" w:hAnsi="Calibri Light" w:cstheme="majorHAnsi"/>
                <w:b/>
                <w:sz w:val="24"/>
                <w:szCs w:val="24"/>
              </w:rPr>
            </w:pPr>
          </w:p>
        </w:tc>
        <w:tc>
          <w:tcPr>
            <w:tcW w:w="2473" w:type="dxa"/>
            <w:shd w:val="clear" w:color="auto" w:fill="auto"/>
          </w:tcPr>
          <w:p w:rsidR="00D606B9" w:rsidRPr="00A6382E" w:rsidRDefault="00D606B9" w:rsidP="00241ECE">
            <w:pPr>
              <w:spacing w:after="0"/>
              <w:jc w:val="right"/>
              <w:rPr>
                <w:rFonts w:ascii="Calibri Light" w:hAnsi="Calibri Light" w:cstheme="majorHAnsi"/>
                <w:i/>
                <w:sz w:val="24"/>
                <w:szCs w:val="24"/>
              </w:rPr>
            </w:pPr>
          </w:p>
          <w:p w:rsidR="00D606B9" w:rsidRPr="00A6382E" w:rsidRDefault="00D606B9" w:rsidP="00241ECE">
            <w:pPr>
              <w:spacing w:after="0"/>
              <w:jc w:val="right"/>
              <w:rPr>
                <w:rFonts w:ascii="Calibri Light" w:hAnsi="Calibri Light" w:cstheme="majorHAnsi"/>
                <w:i/>
                <w:sz w:val="24"/>
                <w:szCs w:val="24"/>
              </w:rPr>
            </w:pPr>
          </w:p>
          <w:p w:rsidR="00D606B9" w:rsidRPr="00A6382E" w:rsidRDefault="00D606B9" w:rsidP="00241ECE">
            <w:pPr>
              <w:spacing w:after="0"/>
              <w:jc w:val="right"/>
              <w:rPr>
                <w:rFonts w:ascii="Calibri Light" w:hAnsi="Calibri Light" w:cstheme="majorHAnsi"/>
                <w:b/>
                <w:sz w:val="24"/>
                <w:szCs w:val="24"/>
              </w:rPr>
            </w:pPr>
            <w:r w:rsidRPr="00A6382E">
              <w:rPr>
                <w:rFonts w:ascii="Calibri Light" w:hAnsi="Calibri Light" w:cstheme="majorHAnsi"/>
                <w:b/>
                <w:sz w:val="24"/>
                <w:szCs w:val="24"/>
              </w:rPr>
              <w:t>Наталья Трофим</w:t>
            </w:r>
          </w:p>
        </w:tc>
        <w:tc>
          <w:tcPr>
            <w:tcW w:w="1081" w:type="dxa"/>
          </w:tcPr>
          <w:p w:rsidR="00D606B9" w:rsidRPr="00A6382E" w:rsidRDefault="00D606B9" w:rsidP="00241ECE">
            <w:pPr>
              <w:spacing w:after="0"/>
              <w:jc w:val="right"/>
              <w:rPr>
                <w:rFonts w:ascii="Calibri Light" w:hAnsi="Calibri Light" w:cstheme="majorHAnsi"/>
                <w:b/>
                <w:sz w:val="24"/>
                <w:szCs w:val="24"/>
              </w:rPr>
            </w:pPr>
          </w:p>
        </w:tc>
      </w:tr>
    </w:tbl>
    <w:p w:rsidR="00D606B9" w:rsidRPr="00A6382E" w:rsidRDefault="00D606B9" w:rsidP="00D606B9">
      <w:pPr>
        <w:pStyle w:val="Heading1"/>
        <w:spacing w:line="276" w:lineRule="auto"/>
        <w:jc w:val="center"/>
        <w:rPr>
          <w:rFonts w:ascii="Calibri Light" w:hAnsi="Calibri Light"/>
          <w:color w:val="244061" w:themeColor="accent1" w:themeShade="80"/>
          <w:sz w:val="24"/>
          <w:szCs w:val="24"/>
          <w:lang w:val="ru-RU"/>
        </w:rPr>
        <w:sectPr w:rsidR="00D606B9" w:rsidRPr="00A6382E" w:rsidSect="00A6382E">
          <w:pgSz w:w="12240" w:h="15840"/>
          <w:pgMar w:top="900" w:right="720" w:bottom="1080" w:left="1354" w:header="720" w:footer="720" w:gutter="0"/>
          <w:cols w:space="720"/>
          <w:titlePg/>
          <w:docGrid w:linePitch="360"/>
        </w:sectPr>
      </w:pPr>
    </w:p>
    <w:p w:rsidR="00D606B9" w:rsidRPr="00A6382E" w:rsidRDefault="00D606B9" w:rsidP="00D606B9">
      <w:pPr>
        <w:pStyle w:val="Heading1"/>
        <w:spacing w:line="276" w:lineRule="auto"/>
        <w:jc w:val="center"/>
        <w:rPr>
          <w:rFonts w:ascii="Calibri Light" w:hAnsi="Calibri Light"/>
          <w:color w:val="244061" w:themeColor="accent1" w:themeShade="80"/>
          <w:sz w:val="24"/>
          <w:szCs w:val="24"/>
          <w:lang w:val="ru-RU"/>
        </w:rPr>
      </w:pPr>
      <w:bookmarkStart w:id="28" w:name="_Toc55556870"/>
      <w:r w:rsidRPr="00A6382E">
        <w:rPr>
          <w:rFonts w:ascii="Calibri Light" w:hAnsi="Calibri Light"/>
          <w:color w:val="244061" w:themeColor="accent1" w:themeShade="80"/>
          <w:sz w:val="24"/>
          <w:szCs w:val="24"/>
          <w:lang w:val="ru-RU"/>
        </w:rPr>
        <w:lastRenderedPageBreak/>
        <w:t>Приложения</w:t>
      </w:r>
      <w:bookmarkEnd w:id="28"/>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t xml:space="preserve">Приложение №1 </w:t>
      </w:r>
    </w:p>
    <w:p w:rsidR="00D606B9" w:rsidRPr="00A6382E" w:rsidRDefault="00D606B9" w:rsidP="00D606B9">
      <w:pPr>
        <w:tabs>
          <w:tab w:val="left" w:pos="720"/>
        </w:tabs>
        <w:spacing w:after="0"/>
        <w:ind w:firstLine="720"/>
        <w:jc w:val="center"/>
        <w:rPr>
          <w:rFonts w:ascii="Calibri Light" w:hAnsi="Calibri Light" w:cstheme="majorHAnsi"/>
          <w:b/>
          <w:sz w:val="28"/>
          <w:szCs w:val="24"/>
        </w:rPr>
      </w:pPr>
      <w:r w:rsidRPr="00A6382E">
        <w:rPr>
          <w:rFonts w:ascii="Calibri Light" w:hAnsi="Calibri Light" w:cstheme="majorHAnsi"/>
          <w:b/>
          <w:sz w:val="28"/>
          <w:szCs w:val="24"/>
        </w:rPr>
        <w:t xml:space="preserve">Сфера и подход аудита </w:t>
      </w:r>
    </w:p>
    <w:p w:rsidR="00D606B9" w:rsidRPr="00A6382E" w:rsidRDefault="00D606B9" w:rsidP="00D606B9">
      <w:pPr>
        <w:jc w:val="both"/>
        <w:rPr>
          <w:rFonts w:ascii="Calibri Light" w:hAnsi="Calibri Light" w:cstheme="majorHAnsi"/>
          <w:sz w:val="24"/>
          <w:szCs w:val="24"/>
        </w:rPr>
      </w:pPr>
      <w:r w:rsidRPr="00A6382E">
        <w:rPr>
          <w:rFonts w:ascii="Calibri Light" w:hAnsi="Calibri Light" w:cstheme="majorHAnsi"/>
          <w:sz w:val="24"/>
          <w:szCs w:val="24"/>
        </w:rPr>
        <w:t>Установление существенных компонентов аудита производилось путем использования качественных материалов</w:t>
      </w:r>
      <w:r w:rsidRPr="00A6382E">
        <w:rPr>
          <w:rStyle w:val="FootnoteReference"/>
          <w:rFonts w:ascii="Calibri Light" w:hAnsi="Calibri Light" w:cstheme="majorHAnsi"/>
          <w:sz w:val="24"/>
          <w:szCs w:val="24"/>
        </w:rPr>
        <w:footnoteReference w:id="61"/>
      </w:r>
      <w:r w:rsidRPr="00A6382E">
        <w:rPr>
          <w:rFonts w:ascii="Calibri Light" w:hAnsi="Calibri Light" w:cstheme="majorHAnsi"/>
          <w:sz w:val="24"/>
          <w:szCs w:val="24"/>
        </w:rPr>
        <w:t xml:space="preserve">, были тестированы выявленные риски несоответствия в результате применения профессиональных рассуждений, руководствуясь важностью областью, </w:t>
      </w:r>
      <w:r w:rsidRPr="00A6382E">
        <w:rPr>
          <w:rFonts w:ascii="Calibri Light" w:eastAsia="Times New Roman" w:hAnsi="Calibri Light" w:cstheme="majorHAnsi"/>
          <w:bCs/>
          <w:sz w:val="24"/>
          <w:szCs w:val="24"/>
        </w:rPr>
        <w:t xml:space="preserve">администрируемой ГНС, и ожиданиями/общественным интересом к ней. </w:t>
      </w:r>
    </w:p>
    <w:p w:rsidR="00D606B9" w:rsidRPr="00A6382E" w:rsidRDefault="00D606B9" w:rsidP="00D606B9">
      <w:pPr>
        <w:pStyle w:val="FootnoteText"/>
        <w:tabs>
          <w:tab w:val="left" w:pos="270"/>
        </w:tabs>
        <w:spacing w:after="120" w:line="276" w:lineRule="auto"/>
        <w:jc w:val="both"/>
        <w:rPr>
          <w:rFonts w:ascii="Calibri Light" w:hAnsi="Calibri Light" w:cstheme="majorHAnsi"/>
          <w:b/>
          <w:color w:val="244061" w:themeColor="accent1" w:themeShade="80"/>
          <w:sz w:val="24"/>
          <w:szCs w:val="24"/>
          <w:shd w:val="clear" w:color="auto" w:fill="FFFFFF"/>
          <w:lang w:val="ru-RU"/>
        </w:rPr>
      </w:pPr>
      <w:r w:rsidRPr="00A6382E">
        <w:rPr>
          <w:rFonts w:ascii="Calibri Light" w:hAnsi="Calibri Light" w:cstheme="majorHAnsi"/>
          <w:b/>
          <w:color w:val="244061" w:themeColor="accent1" w:themeShade="80"/>
          <w:sz w:val="24"/>
          <w:szCs w:val="24"/>
          <w:shd w:val="clear" w:color="auto" w:fill="FFFFFF"/>
          <w:lang w:val="ru-RU"/>
        </w:rPr>
        <w:t>Предоставление разумных подтверждений аудита в других миссиях с взаимосвязанными областями</w:t>
      </w:r>
    </w:p>
    <w:p w:rsidR="00D606B9" w:rsidRPr="00A6382E" w:rsidRDefault="00D606B9" w:rsidP="00D606B9">
      <w:pPr>
        <w:pStyle w:val="FootnoteText"/>
        <w:tabs>
          <w:tab w:val="left" w:pos="270"/>
        </w:tabs>
        <w:spacing w:after="120" w:line="276" w:lineRule="auto"/>
        <w:jc w:val="both"/>
        <w:rPr>
          <w:rFonts w:ascii="Calibri Light" w:eastAsia="Times New Roman" w:hAnsi="Calibri Light" w:cstheme="majorHAnsi"/>
          <w:sz w:val="24"/>
          <w:lang w:val="ru-RU" w:eastAsia="ru-RU"/>
        </w:rPr>
      </w:pPr>
      <w:r w:rsidRPr="00A6382E">
        <w:rPr>
          <w:rFonts w:ascii="Calibri Light" w:eastAsia="Times New Roman" w:hAnsi="Calibri Light" w:cstheme="majorHAnsi"/>
          <w:sz w:val="24"/>
          <w:lang w:val="ru-RU" w:eastAsia="ru-RU"/>
        </w:rPr>
        <w:t xml:space="preserve">Исходя из задач, дополнительно возложенных на группу в рамках другой миссии аудита, проводимой параллельно с Отчетом Правительства об исполнении </w:t>
      </w:r>
      <w:r w:rsidRPr="00A6382E">
        <w:rPr>
          <w:rFonts w:ascii="Calibri Light" w:eastAsia="Times New Roman" w:hAnsi="Calibri Light" w:cstheme="majorHAnsi"/>
          <w:bCs/>
          <w:sz w:val="24"/>
          <w:szCs w:val="24"/>
          <w:lang w:val="ru-RU"/>
        </w:rPr>
        <w:t xml:space="preserve">государственного бюджета за </w:t>
      </w:r>
      <w:r w:rsidRPr="00A6382E">
        <w:rPr>
          <w:rFonts w:ascii="Calibri Light" w:eastAsia="Times New Roman" w:hAnsi="Calibri Light" w:cstheme="majorHAnsi"/>
          <w:sz w:val="24"/>
          <w:lang w:val="ru-RU" w:eastAsia="ru-RU"/>
        </w:rPr>
        <w:t xml:space="preserve">2019 год, были собраны доказательства по существенным областям относительно правильности отчетных данных ГНС касательно поступивших доходов и </w:t>
      </w:r>
      <w:r w:rsidRPr="00A6382E">
        <w:rPr>
          <w:rFonts w:ascii="Calibri Light" w:eastAsia="Times New Roman" w:hAnsi="Calibri Light" w:cstheme="majorHAnsi"/>
          <w:bCs/>
          <w:sz w:val="24"/>
          <w:szCs w:val="24"/>
          <w:lang w:val="ru-RU"/>
        </w:rPr>
        <w:t xml:space="preserve">задолженностях, зарегистрированных в государственный бюджет в </w:t>
      </w:r>
      <w:r w:rsidRPr="00A6382E">
        <w:rPr>
          <w:rFonts w:ascii="Calibri Light" w:eastAsia="Times New Roman" w:hAnsi="Calibri Light" w:cstheme="majorHAnsi"/>
          <w:sz w:val="24"/>
          <w:lang w:val="ru-RU" w:eastAsia="ru-RU"/>
        </w:rPr>
        <w:t>2019 год.</w:t>
      </w:r>
    </w:p>
    <w:p w:rsidR="00D606B9" w:rsidRPr="00A6382E" w:rsidRDefault="00D606B9" w:rsidP="00D606B9">
      <w:pPr>
        <w:pStyle w:val="FootnoteText"/>
        <w:tabs>
          <w:tab w:val="left" w:pos="270"/>
        </w:tabs>
        <w:spacing w:after="120" w:line="276" w:lineRule="auto"/>
        <w:jc w:val="both"/>
        <w:rPr>
          <w:rFonts w:ascii="Calibri Light" w:eastAsia="Times New Roman" w:hAnsi="Calibri Light" w:cstheme="majorHAnsi"/>
          <w:sz w:val="24"/>
          <w:szCs w:val="24"/>
          <w:lang w:val="ru-RU" w:eastAsia="ru-RU"/>
        </w:rPr>
      </w:pPr>
      <w:r w:rsidRPr="00A6382E">
        <w:rPr>
          <w:rFonts w:ascii="Calibri Light" w:hAnsi="Calibri Light" w:cstheme="majorHAnsi"/>
          <w:b/>
          <w:color w:val="244061" w:themeColor="accent1" w:themeShade="80"/>
          <w:sz w:val="24"/>
          <w:szCs w:val="24"/>
          <w:shd w:val="clear" w:color="auto" w:fill="FFFFFF"/>
          <w:lang w:val="ru-RU"/>
        </w:rPr>
        <w:t xml:space="preserve">Ограничение аудита по проверке косвенного налогообложения доходов физических лиц </w:t>
      </w:r>
    </w:p>
    <w:p w:rsidR="00D606B9" w:rsidRPr="00A6382E" w:rsidRDefault="00D606B9" w:rsidP="00D606B9">
      <w:pPr>
        <w:widowControl w:val="0"/>
        <w:tabs>
          <w:tab w:val="left" w:pos="720"/>
        </w:tabs>
        <w:autoSpaceDE w:val="0"/>
        <w:autoSpaceDN w:val="0"/>
        <w:adjustRightInd w:val="0"/>
        <w:spacing w:after="120"/>
        <w:jc w:val="both"/>
        <w:rPr>
          <w:rFonts w:ascii="Calibri Light" w:hAnsi="Calibri Light" w:cstheme="majorHAnsi"/>
          <w:color w:val="000000"/>
          <w:sz w:val="24"/>
          <w:szCs w:val="24"/>
        </w:rPr>
      </w:pPr>
      <w:r w:rsidRPr="00A6382E">
        <w:rPr>
          <w:rFonts w:ascii="Calibri Light" w:hAnsi="Calibri Light" w:cstheme="majorHAnsi"/>
          <w:color w:val="000000"/>
          <w:sz w:val="24"/>
          <w:szCs w:val="24"/>
        </w:rPr>
        <w:t>Аудиторская группа была ограничена в проведении аудита по косвенной оценке налогооблагаемых доходов физических лиц со стороны ГНС, хотя механизм оценки доходов косвенными методами и источниками представляет собой инструмент борьбы с уклонениями от уплаты налогов. Эта область, будучи выявленной как существенный и чувствительный субъект посредством контекста и своей природы, выраженный в некоторых высоких рисках мошенничеств, была отобрана аудиторской группой для проведения аудита, однако ГНС отказалась в этой связи представить материалы, делая ссылку на ст.226</w:t>
      </w:r>
      <w:r w:rsidRPr="00A6382E">
        <w:rPr>
          <w:rFonts w:ascii="Calibri Light" w:hAnsi="Calibri Light" w:cstheme="majorHAnsi"/>
          <w:color w:val="000000"/>
          <w:sz w:val="24"/>
          <w:szCs w:val="24"/>
          <w:vertAlign w:val="superscript"/>
        </w:rPr>
        <w:t>16</w:t>
      </w:r>
      <w:r w:rsidRPr="00A6382E">
        <w:rPr>
          <w:rFonts w:ascii="Calibri Light" w:hAnsi="Calibri Light" w:cstheme="majorHAnsi"/>
          <w:color w:val="000000"/>
          <w:sz w:val="24"/>
          <w:szCs w:val="24"/>
        </w:rPr>
        <w:t xml:space="preserve"> (11) Налогового кодекса, которая предусматривает, что любая информация, полученная ГНС относительно аспекта косвенной оценки физических лиц, считается как нало</w:t>
      </w:r>
      <w:r w:rsidRPr="00A6382E">
        <w:rPr>
          <w:rFonts w:ascii="Calibri Light" w:hAnsi="Calibri Light" w:cstheme="majorHAnsi"/>
          <w:color w:val="000000"/>
          <w:sz w:val="24"/>
          <w:szCs w:val="24"/>
        </w:rPr>
        <w:lastRenderedPageBreak/>
        <w:t>говый секрет и, путем отступления от ст.131 (5), предоставляется лишь органам уголовного преследования и судебным инстанциям с целью рассмотрения случаев уклонения от уплаты налогов. В изложенном контексте, отмечается ограничение сферы проведения аудита касательно применения ГНС инструментов косвенной оценки налогооблагаемых доходов физических лиц, несмотря на то, что Закон об организации и функционировании Счетной палаты Республики Молдова предусматривает доступ аудита к любому виду информации.</w:t>
      </w:r>
    </w:p>
    <w:p w:rsidR="00D606B9" w:rsidRPr="00A6382E" w:rsidRDefault="00D606B9" w:rsidP="00D606B9">
      <w:pPr>
        <w:spacing w:after="0"/>
        <w:jc w:val="center"/>
        <w:rPr>
          <w:rFonts w:ascii="Calibri Light" w:hAnsi="Calibri Light" w:cstheme="majorHAnsi"/>
          <w:color w:val="244061" w:themeColor="accent1" w:themeShade="80"/>
          <w:sz w:val="26"/>
          <w:szCs w:val="26"/>
          <w:u w:val="single"/>
        </w:rPr>
      </w:pPr>
      <w:r w:rsidRPr="00A6382E">
        <w:rPr>
          <w:rFonts w:ascii="Calibri Light" w:hAnsi="Calibri Light" w:cstheme="majorHAnsi"/>
          <w:color w:val="244061" w:themeColor="accent1" w:themeShade="80"/>
          <w:sz w:val="26"/>
          <w:szCs w:val="26"/>
          <w:u w:val="single"/>
        </w:rPr>
        <w:t xml:space="preserve">Процессы, подлежащие проверке, и примененные критерии </w:t>
      </w:r>
    </w:p>
    <w:p w:rsidR="00D606B9" w:rsidRPr="00A6382E" w:rsidRDefault="00D606B9" w:rsidP="00D606B9">
      <w:pPr>
        <w:spacing w:after="0"/>
        <w:jc w:val="right"/>
        <w:rPr>
          <w:rFonts w:ascii="Calibri Light" w:hAnsi="Calibri Light" w:cstheme="majorHAnsi"/>
          <w:b/>
          <w:sz w:val="20"/>
          <w:szCs w:val="20"/>
        </w:rPr>
      </w:pPr>
      <w:r w:rsidRPr="00A6382E">
        <w:rPr>
          <w:rFonts w:ascii="Calibri Light" w:hAnsi="Calibri Light" w:cstheme="majorHAnsi"/>
          <w:b/>
          <w:sz w:val="20"/>
          <w:szCs w:val="20"/>
        </w:rPr>
        <w:t>(млн. леев)</w:t>
      </w:r>
    </w:p>
    <w:tbl>
      <w:tblPr>
        <w:tblStyle w:val="PlainTable51"/>
        <w:tblW w:w="10265" w:type="dxa"/>
        <w:tblInd w:w="-180" w:type="dxa"/>
        <w:tblLook w:val="04A0" w:firstRow="1" w:lastRow="0" w:firstColumn="1" w:lastColumn="0" w:noHBand="0" w:noVBand="1"/>
      </w:tblPr>
      <w:tblGrid>
        <w:gridCol w:w="2402"/>
        <w:gridCol w:w="1224"/>
        <w:gridCol w:w="1554"/>
        <w:gridCol w:w="5085"/>
      </w:tblGrid>
      <w:tr w:rsidR="00D606B9" w:rsidRPr="00A6382E" w:rsidTr="00241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tcBorders>
              <w:top w:val="single" w:sz="4" w:space="0" w:color="auto"/>
              <w:left w:val="single" w:sz="4" w:space="0" w:color="auto"/>
            </w:tcBorders>
            <w:shd w:val="clear" w:color="auto" w:fill="BFBFBF" w:themeFill="background1" w:themeFillShade="BF"/>
            <w:vAlign w:val="center"/>
          </w:tcPr>
          <w:p w:rsidR="00D606B9" w:rsidRPr="00A6382E" w:rsidRDefault="00D606B9" w:rsidP="00241ECE">
            <w:pPr>
              <w:spacing w:line="276" w:lineRule="auto"/>
              <w:jc w:val="center"/>
              <w:rPr>
                <w:rFonts w:ascii="Calibri Light" w:hAnsi="Calibri Light" w:cstheme="majorHAnsi"/>
                <w:b/>
                <w:sz w:val="20"/>
                <w:szCs w:val="20"/>
                <w:lang w:val="ru-RU"/>
              </w:rPr>
            </w:pPr>
            <w:r w:rsidRPr="00A6382E">
              <w:rPr>
                <w:rFonts w:ascii="Calibri Light" w:hAnsi="Calibri Light" w:cstheme="majorHAnsi"/>
                <w:b/>
                <w:sz w:val="20"/>
                <w:szCs w:val="20"/>
                <w:lang w:val="ru-RU"/>
              </w:rPr>
              <w:t xml:space="preserve">Аудируемые процессы </w:t>
            </w:r>
          </w:p>
        </w:tc>
        <w:tc>
          <w:tcPr>
            <w:tcW w:w="1080" w:type="dxa"/>
            <w:tcBorders>
              <w:top w:val="single" w:sz="4" w:space="0" w:color="auto"/>
            </w:tcBorders>
            <w:shd w:val="clear" w:color="auto" w:fill="BFBFBF" w:themeFill="background1" w:themeFillShade="BF"/>
            <w:vAlign w:val="center"/>
          </w:tcPr>
          <w:p w:rsidR="00D606B9" w:rsidRPr="00A6382E" w:rsidRDefault="00D606B9" w:rsidP="00241ECE">
            <w:pPr>
              <w:spacing w:line="276" w:lineRule="auto"/>
              <w:ind w:left="-108" w:firstLine="108"/>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A6382E">
              <w:rPr>
                <w:rFonts w:ascii="Calibri Light" w:hAnsi="Calibri Light" w:cstheme="majorHAnsi"/>
                <w:b/>
                <w:sz w:val="20"/>
                <w:szCs w:val="20"/>
                <w:lang w:val="ru-RU"/>
              </w:rPr>
              <w:t xml:space="preserve">Средства, находящиеся в управлении </w:t>
            </w:r>
          </w:p>
        </w:tc>
        <w:tc>
          <w:tcPr>
            <w:tcW w:w="1350" w:type="dxa"/>
            <w:tcBorders>
              <w:top w:val="single" w:sz="4" w:space="0" w:color="auto"/>
            </w:tcBorders>
            <w:shd w:val="clear" w:color="auto" w:fill="BFBFBF" w:themeFill="background1" w:themeFillShade="BF"/>
            <w:vAlign w:val="center"/>
          </w:tcPr>
          <w:p w:rsidR="00D606B9" w:rsidRPr="00A6382E" w:rsidRDefault="00D606B9" w:rsidP="00241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A6382E">
              <w:rPr>
                <w:rFonts w:ascii="Calibri Light" w:hAnsi="Calibri Light" w:cstheme="majorHAnsi"/>
                <w:b/>
                <w:sz w:val="20"/>
                <w:szCs w:val="20"/>
                <w:lang w:val="ru-RU"/>
              </w:rPr>
              <w:t>Выборка, подвергнутая тестированию</w:t>
            </w:r>
          </w:p>
        </w:tc>
        <w:tc>
          <w:tcPr>
            <w:tcW w:w="5405" w:type="dxa"/>
            <w:tcBorders>
              <w:top w:val="single" w:sz="4" w:space="0" w:color="auto"/>
              <w:right w:val="single" w:sz="4" w:space="0" w:color="auto"/>
            </w:tcBorders>
            <w:shd w:val="clear" w:color="auto" w:fill="BFBFBF" w:themeFill="background1" w:themeFillShade="BF"/>
            <w:vAlign w:val="center"/>
          </w:tcPr>
          <w:p w:rsidR="00D606B9" w:rsidRPr="00A6382E" w:rsidRDefault="00D606B9" w:rsidP="00241ECE">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theme="majorHAnsi"/>
                <w:b/>
                <w:sz w:val="20"/>
                <w:szCs w:val="20"/>
                <w:lang w:val="ru-RU"/>
              </w:rPr>
            </w:pPr>
            <w:r w:rsidRPr="00A6382E">
              <w:rPr>
                <w:rFonts w:ascii="Calibri Light" w:hAnsi="Calibri Light" w:cstheme="majorHAnsi"/>
                <w:b/>
                <w:sz w:val="20"/>
                <w:szCs w:val="20"/>
                <w:lang w:val="ru-RU"/>
              </w:rPr>
              <w:t xml:space="preserve">Перечень нормативных актов, которые послужили в качестве источников критериев  </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BE5F1" w:themeFill="accent1" w:themeFillTint="33"/>
            <w:vAlign w:val="center"/>
          </w:tcPr>
          <w:p w:rsidR="00D606B9" w:rsidRPr="00A6382E" w:rsidRDefault="00D606B9" w:rsidP="00241ECE">
            <w:pPr>
              <w:jc w:val="both"/>
              <w:rPr>
                <w:rFonts w:ascii="Calibri Light" w:hAnsi="Calibri Light" w:cstheme="majorHAnsi"/>
                <w:i w:val="0"/>
                <w:sz w:val="16"/>
                <w:szCs w:val="16"/>
                <w:lang w:val="ru-RU"/>
              </w:rPr>
            </w:pPr>
            <w:r w:rsidRPr="00A6382E">
              <w:rPr>
                <w:rFonts w:ascii="Calibri Light" w:hAnsi="Calibri Light" w:cstheme="majorHAnsi"/>
                <w:i w:val="0"/>
                <w:sz w:val="16"/>
                <w:szCs w:val="16"/>
                <w:lang w:val="ru-RU"/>
              </w:rPr>
              <w:t>(1)</w:t>
            </w:r>
            <w:r w:rsidRPr="00A6382E">
              <w:rPr>
                <w:rFonts w:ascii="Calibri Light" w:hAnsi="Calibri Light" w:cstheme="majorHAnsi"/>
                <w:sz w:val="16"/>
                <w:szCs w:val="16"/>
                <w:lang w:val="ru-RU"/>
              </w:rPr>
              <w:t xml:space="preserve"> </w:t>
            </w:r>
            <w:r w:rsidRPr="00A6382E">
              <w:rPr>
                <w:rFonts w:ascii="Calibri Light" w:hAnsi="Calibri Light" w:cstheme="majorHAnsi"/>
                <w:i w:val="0"/>
                <w:sz w:val="16"/>
                <w:szCs w:val="16"/>
                <w:lang w:val="ru-RU"/>
              </w:rPr>
              <w:t xml:space="preserve">Оценка задачи по сбору и отражению в отчетности доходов, поступивших в государственный бюджет, была реализована согласно применяемым процедурным/ методологическим нормам? </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hAnsi="Calibri Light" w:cstheme="majorHAnsi"/>
                <w:sz w:val="20"/>
                <w:szCs w:val="20"/>
                <w:lang w:val="ru-RU"/>
              </w:rPr>
            </w:pPr>
          </w:p>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Платежи, по которым ГНС в 2019 году была назначена в качестве администратора доходов</w:t>
            </w:r>
          </w:p>
        </w:tc>
        <w:tc>
          <w:tcPr>
            <w:tcW w:w="108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302,8 </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35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pStyle w:val="ListParagraph"/>
              <w:numPr>
                <w:ilvl w:val="0"/>
                <w:numId w:val="22"/>
              </w:numPr>
              <w:spacing w:after="0" w:line="240" w:lineRule="auto"/>
              <w:ind w:left="606" w:hanging="246"/>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126,4 млн. леев</w:t>
            </w:r>
          </w:p>
        </w:tc>
        <w:tc>
          <w:tcPr>
            <w:tcW w:w="5405" w:type="dxa"/>
            <w:tcBorders>
              <w:right w:val="single" w:sz="4" w:space="0" w:color="auto"/>
            </w:tcBorders>
          </w:tcPr>
          <w:p w:rsidR="00D606B9" w:rsidRPr="00A6382E" w:rsidRDefault="00D606B9" w:rsidP="00241ECE">
            <w:pPr>
              <w:pStyle w:val="ListParagraph"/>
              <w:numPr>
                <w:ilvl w:val="0"/>
                <w:numId w:val="21"/>
              </w:numPr>
              <w:tabs>
                <w:tab w:val="left" w:pos="174"/>
              </w:tabs>
              <w:spacing w:after="0" w:line="240" w:lineRule="auto"/>
              <w:ind w:left="72" w:hanging="7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РАЗДЕЛ V. Налоговое администрирование из НК;</w:t>
            </w:r>
          </w:p>
          <w:p w:rsidR="00D606B9" w:rsidRPr="00A6382E" w:rsidRDefault="00D606B9" w:rsidP="00241ECE">
            <w:pPr>
              <w:pStyle w:val="ListParagraph"/>
              <w:numPr>
                <w:ilvl w:val="0"/>
                <w:numId w:val="21"/>
              </w:numPr>
              <w:tabs>
                <w:tab w:val="left" w:pos="174"/>
              </w:tabs>
              <w:spacing w:after="0" w:line="240" w:lineRule="auto"/>
              <w:ind w:left="72" w:hanging="7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ст.3 Закона о публичных финансах и налогово-бюджетной ответственности №181/2014;</w:t>
            </w:r>
          </w:p>
          <w:p w:rsidR="00D606B9" w:rsidRPr="00A6382E" w:rsidRDefault="00D606B9" w:rsidP="00241ECE">
            <w:pPr>
              <w:pStyle w:val="ListParagraph"/>
              <w:numPr>
                <w:ilvl w:val="0"/>
                <w:numId w:val="21"/>
              </w:numPr>
              <w:tabs>
                <w:tab w:val="left" w:pos="174"/>
              </w:tabs>
              <w:spacing w:after="0" w:line="240" w:lineRule="auto"/>
              <w:ind w:left="72" w:hanging="7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о порядке оплаты и учета платежей в национальный публичный бюджет через казначейскую систему Министерства финансов в 2019 году №205 от 21.12.2018;</w:t>
            </w:r>
          </w:p>
          <w:p w:rsidR="00D606B9" w:rsidRPr="00A6382E" w:rsidRDefault="00D606B9" w:rsidP="00241ECE">
            <w:pPr>
              <w:pStyle w:val="ListParagraph"/>
              <w:tabs>
                <w:tab w:val="left" w:pos="174"/>
              </w:tabs>
              <w:spacing w:after="0" w:line="240" w:lineRule="auto"/>
              <w:ind w:left="7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ind w:right="-102"/>
              <w:jc w:val="left"/>
              <w:rPr>
                <w:rFonts w:ascii="Calibri Light" w:hAnsi="Calibri Light" w:cstheme="majorHAnsi"/>
                <w:sz w:val="20"/>
                <w:szCs w:val="20"/>
                <w:lang w:val="ru-RU"/>
              </w:rPr>
            </w:pPr>
          </w:p>
          <w:p w:rsidR="00D606B9" w:rsidRPr="00A6382E" w:rsidRDefault="00D606B9" w:rsidP="00241ECE">
            <w:pPr>
              <w:ind w:right="-102"/>
              <w:jc w:val="left"/>
              <w:rPr>
                <w:rFonts w:ascii="Calibri Light" w:hAnsi="Calibri Light" w:cstheme="majorHAnsi"/>
                <w:sz w:val="20"/>
                <w:szCs w:val="20"/>
                <w:lang w:val="ru-RU"/>
              </w:rPr>
            </w:pPr>
            <w:r w:rsidRPr="00A6382E">
              <w:rPr>
                <w:rFonts w:ascii="Calibri Light" w:hAnsi="Calibri Light" w:cstheme="majorHAnsi"/>
                <w:sz w:val="20"/>
                <w:szCs w:val="20"/>
                <w:lang w:val="ru-RU"/>
              </w:rPr>
              <w:t xml:space="preserve">Соблюдение налогоплательщиков, которые не внесли налоговые декларации о налоге на доход </w:t>
            </w:r>
          </w:p>
        </w:tc>
        <w:tc>
          <w:tcPr>
            <w:tcW w:w="2430" w:type="dxa"/>
            <w:gridSpan w:val="2"/>
          </w:tcPr>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8"/>
                <w:szCs w:val="18"/>
                <w:lang w:val="ru-RU"/>
              </w:rPr>
            </w:pPr>
            <w:r w:rsidRPr="00A6382E">
              <w:rPr>
                <w:rFonts w:ascii="Calibri Light" w:hAnsi="Calibri Light" w:cstheme="majorHAnsi"/>
                <w:sz w:val="18"/>
                <w:szCs w:val="18"/>
                <w:lang w:val="ru-RU"/>
              </w:rPr>
              <w:t xml:space="preserve">Анализ законодательной базы  </w:t>
            </w:r>
          </w:p>
        </w:tc>
        <w:tc>
          <w:tcPr>
            <w:tcW w:w="5405" w:type="dxa"/>
            <w:tcBorders>
              <w:right w:val="single" w:sz="4" w:space="0" w:color="auto"/>
            </w:tcBorders>
          </w:tcPr>
          <w:p w:rsidR="00D606B9" w:rsidRPr="00A6382E" w:rsidRDefault="00D606B9" w:rsidP="00241ECE">
            <w:pPr>
              <w:pStyle w:val="FootnoteText"/>
              <w:numPr>
                <w:ilvl w:val="0"/>
                <w:numId w:val="21"/>
              </w:numPr>
              <w:tabs>
                <w:tab w:val="left" w:pos="288"/>
              </w:tabs>
              <w:spacing w:after="0" w:line="240" w:lineRule="auto"/>
              <w:ind w:left="6" w:firstLine="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Указание ГНС №128 от 26.07.2019 о соблюдении налогоплательщиков, которые не представили отчеты о подоходном налоге;</w:t>
            </w:r>
          </w:p>
          <w:p w:rsidR="00D606B9" w:rsidRPr="00A6382E" w:rsidRDefault="00D606B9" w:rsidP="00241ECE">
            <w:pPr>
              <w:pStyle w:val="FootnoteText"/>
              <w:numPr>
                <w:ilvl w:val="0"/>
                <w:numId w:val="21"/>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 83 „Представление декларации о подоходном налоге”; ст.187 „Представление налогового отчета ” из Налогового кодекса;</w:t>
            </w:r>
          </w:p>
          <w:p w:rsidR="00D606B9" w:rsidRPr="00A6382E" w:rsidRDefault="00D606B9" w:rsidP="00241ECE">
            <w:pPr>
              <w:pStyle w:val="FootnoteText"/>
              <w:numPr>
                <w:ilvl w:val="0"/>
                <w:numId w:val="21"/>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 xml:space="preserve">ст.260 (1) „Несоблюдение порядка составления, представления налогового отчета и налоговой накладной” из Налогового кодекса; </w:t>
            </w:r>
          </w:p>
          <w:p w:rsidR="00D606B9" w:rsidRPr="00A6382E" w:rsidRDefault="00D606B9" w:rsidP="00241ECE">
            <w:pPr>
              <w:pStyle w:val="FootnoteText"/>
              <w:numPr>
                <w:ilvl w:val="0"/>
                <w:numId w:val="21"/>
              </w:numPr>
              <w:tabs>
                <w:tab w:val="left" w:pos="147"/>
              </w:tabs>
              <w:spacing w:after="0" w:line="240" w:lineRule="auto"/>
              <w:ind w:left="6" w:hanging="1"/>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№40 от 27.01.2020 о Пособии по обслуживанию налогоплательщиков.</w:t>
            </w:r>
          </w:p>
        </w:tc>
      </w:tr>
      <w:tr w:rsidR="00D606B9" w:rsidRPr="00A6382E" w:rsidTr="00241ECE">
        <w:trPr>
          <w:trHeight w:val="603"/>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hAnsi="Calibri Light" w:cstheme="majorHAnsi"/>
                <w:sz w:val="20"/>
                <w:szCs w:val="20"/>
                <w:lang w:val="ru-RU"/>
              </w:rPr>
            </w:pPr>
            <w:r w:rsidRPr="00A6382E">
              <w:rPr>
                <w:rFonts w:ascii="Calibri Light" w:eastAsia="Times New Roman" w:hAnsi="Calibri Light" w:cstheme="majorHAnsi"/>
                <w:bCs/>
                <w:sz w:val="20"/>
                <w:szCs w:val="20"/>
                <w:lang w:val="ru-RU"/>
              </w:rPr>
              <w:t>Планирование доходов государственного бюджета</w:t>
            </w:r>
            <w:r w:rsidRPr="00A6382E">
              <w:rPr>
                <w:rFonts w:ascii="Calibri Light" w:hAnsi="Calibri Light" w:cstheme="majorHAnsi"/>
                <w:sz w:val="20"/>
                <w:szCs w:val="20"/>
                <w:lang w:val="ru-RU"/>
              </w:rPr>
              <w:t xml:space="preserve"> </w:t>
            </w:r>
          </w:p>
        </w:tc>
        <w:tc>
          <w:tcPr>
            <w:tcW w:w="2430" w:type="dxa"/>
            <w:gridSpan w:val="2"/>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r w:rsidRPr="00A6382E">
              <w:rPr>
                <w:rFonts w:ascii="Calibri Light" w:hAnsi="Calibri Light" w:cstheme="majorHAnsi"/>
                <w:sz w:val="18"/>
                <w:szCs w:val="18"/>
                <w:lang w:val="ru-RU"/>
              </w:rPr>
              <w:t xml:space="preserve">Аналитические процедуры по сравнению данных </w:t>
            </w:r>
          </w:p>
        </w:tc>
        <w:tc>
          <w:tcPr>
            <w:tcW w:w="5405" w:type="dxa"/>
            <w:tcBorders>
              <w:right w:val="single" w:sz="4" w:space="0" w:color="auto"/>
            </w:tcBorders>
          </w:tcPr>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Методология по оценке налогового разрыва, утвержденная Приказом  ГНС №610 от 27.12.2019;</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Методические рекомендации по прогнозированию доходов и установлению заданий по доходам в НПБ, утвержденные Приказом  ГНС №135 от 30.05.2017</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BE5F1" w:themeFill="accent1" w:themeFillTint="33"/>
            <w:vAlign w:val="center"/>
          </w:tcPr>
          <w:p w:rsidR="00D606B9" w:rsidRPr="00A6382E" w:rsidRDefault="00D606B9" w:rsidP="00241ECE">
            <w:pPr>
              <w:jc w:val="both"/>
              <w:rPr>
                <w:rFonts w:ascii="Calibri Light" w:hAnsi="Calibri Light" w:cstheme="majorHAnsi"/>
                <w:i w:val="0"/>
                <w:sz w:val="16"/>
                <w:szCs w:val="16"/>
                <w:lang w:val="ru-RU"/>
              </w:rPr>
            </w:pPr>
            <w:r w:rsidRPr="00A6382E">
              <w:rPr>
                <w:rFonts w:ascii="Calibri Light" w:hAnsi="Calibri Light" w:cstheme="majorHAnsi"/>
                <w:i w:val="0"/>
                <w:sz w:val="16"/>
                <w:szCs w:val="16"/>
                <w:lang w:val="ru-RU"/>
              </w:rPr>
              <w:t xml:space="preserve">(2) Налоговый орган обеспечил соответствие процесса учета и отчетности задолженностей?  </w:t>
            </w:r>
          </w:p>
          <w:p w:rsidR="00D606B9" w:rsidRPr="00A6382E" w:rsidRDefault="00D606B9" w:rsidP="00241ECE">
            <w:pPr>
              <w:jc w:val="both"/>
              <w:rPr>
                <w:rFonts w:ascii="Calibri Light" w:hAnsi="Calibri Light" w:cstheme="majorHAnsi"/>
                <w:i w:val="0"/>
                <w:sz w:val="16"/>
                <w:szCs w:val="16"/>
                <w:lang w:val="ru-RU"/>
              </w:rPr>
            </w:pPr>
            <w:r w:rsidRPr="00A6382E">
              <w:rPr>
                <w:rFonts w:ascii="Calibri Light" w:hAnsi="Calibri Light" w:cstheme="majorHAnsi"/>
                <w:i w:val="0"/>
                <w:sz w:val="16"/>
                <w:szCs w:val="16"/>
                <w:lang w:val="ru-RU"/>
              </w:rPr>
              <w:t xml:space="preserve">(3) ГНС применила все законные меры по принудительному исполнению с целью возмещения задолженностей?  </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Отражение в отчетности ГНС данных о задолженностях в государственный бюджет</w:t>
            </w:r>
          </w:p>
          <w:p w:rsidR="00D606B9" w:rsidRPr="00A6382E" w:rsidRDefault="00D606B9" w:rsidP="00241ECE">
            <w:pPr>
              <w:jc w:val="both"/>
              <w:rPr>
                <w:rFonts w:ascii="Calibri Light" w:hAnsi="Calibri Light" w:cstheme="majorHAnsi"/>
                <w:sz w:val="20"/>
                <w:szCs w:val="20"/>
                <w:lang w:val="ru-RU"/>
              </w:rPr>
            </w:pPr>
          </w:p>
        </w:tc>
        <w:tc>
          <w:tcPr>
            <w:tcW w:w="2430" w:type="dxa"/>
            <w:gridSpan w:val="2"/>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802,2                       100 %</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noProof/>
              </w:rPr>
              <mc:AlternateContent>
                <mc:Choice Requires="wps">
                  <w:drawing>
                    <wp:anchor distT="0" distB="0" distL="114300" distR="114300" simplePos="0" relativeHeight="251661312" behindDoc="0" locked="0" layoutInCell="1" allowOverlap="1" wp14:anchorId="0FE0EFDE" wp14:editId="435EC62E">
                      <wp:simplePos x="0" y="0"/>
                      <wp:positionH relativeFrom="column">
                        <wp:posOffset>-49985</wp:posOffset>
                      </wp:positionH>
                      <wp:positionV relativeFrom="paragraph">
                        <wp:posOffset>97040</wp:posOffset>
                      </wp:positionV>
                      <wp:extent cx="1685499" cy="1562669"/>
                      <wp:effectExtent l="76200" t="38100" r="67310" b="95250"/>
                      <wp:wrapNone/>
                      <wp:docPr id="12" name="Double Bracket 12"/>
                      <wp:cNvGraphicFramePr/>
                      <a:graphic xmlns:a="http://schemas.openxmlformats.org/drawingml/2006/main">
                        <a:graphicData uri="http://schemas.microsoft.com/office/word/2010/wordprocessingShape">
                          <wps:wsp>
                            <wps:cNvSpPr/>
                            <wps:spPr>
                              <a:xfrm>
                                <a:off x="0" y="0"/>
                                <a:ext cx="1685499" cy="1562669"/>
                              </a:xfrm>
                              <a:prstGeom prst="bracketPair">
                                <a:avLst>
                                  <a:gd name="adj" fmla="val 19299"/>
                                </a:avLst>
                              </a:prstGeom>
                            </wps:spPr>
                            <wps:style>
                              <a:lnRef idx="3">
                                <a:schemeClr val="accent3"/>
                              </a:lnRef>
                              <a:fillRef idx="0">
                                <a:schemeClr val="accent3"/>
                              </a:fillRef>
                              <a:effectRef idx="2">
                                <a:schemeClr val="accent3"/>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048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2" o:spid="_x0000_s1026" type="#_x0000_t185" style="position:absolute;margin-left:-3.95pt;margin-top:7.65pt;width:132.7pt;height:1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8CgQIAAFEFAAAOAAAAZHJzL2Uyb0RvYy54bWysVFFvEzEMfkfiP0R5Z9e7dWWtdp3KpiGk&#10;iVVsaM9pLlkDSRyStNfy63Fy1+sYSJMQLzn7bH+2v9i5uNwZTbbCBwW2puXJiBJhOTTKPtX068PN&#10;u3NKQmS2YRqsqOleBHo5f/vmonUzUcEadCM8QRAbZq2r6TpGNyuKwNfCsHACTlg0SvCGRVT9U9F4&#10;1iK60UU1Gk2KFnzjPHARAv697ox0nvGlFDzeSRlEJLqmWFvMp8/nKp3F/ILNnjxza8X7Mtg/VGGY&#10;sph0gLpmkZGNV39AGcU9BJDxhIMpQErFRe4BuylHL7q5XzMnci9ITnADTeH/wfLP26UnqsG7qyix&#10;zOAdXcNmpQX54Bn/jsyhAVlqXZih871b+l4LKKaWd9Kb9MVmyC4zux+YFbtIOP4sJ+dn4+mUEo62&#10;8mxSTSbThFocw50P8aMAQ5JQ01WXfcmUz8Sy7W2ImeGmL5M13yiRRuN9bZkm5bTCBB1m74zoB1RM&#10;lTroas5S3GuR8LT9IiQygFWe5kx59sSV9gRha8o4Fzae9sjZO4VJpfUQOHo9sPdPoSLP5RBcvR48&#10;ROTMYOMQbJSFjqAXZcdd2ZcsO/8DA13fiYIVNHu8fA/dVgTHbxRyf8tCXDKPtOLC4GrHOzykhram&#10;0EuUrMH//Nv/5I/TiVZKWlyrmoYfG+YFJfqTxbmdluNx2sOsjM/eV6j455bVc4vdmCvAOyjxEXE8&#10;i8k/6oMoPZhHfAEWKSuamOWYu6Y8+oNyFbt1xzeEi8Uiu+HuORZv7b3jCTyxmgblYffIvOsHMOLs&#10;fobDCrJZnqluvI6+KdLCYhNBqpiMR157BfcWpd8ehud69jq+hPNfAAAA//8DAFBLAwQUAAYACAAA&#10;ACEAzmXjKN8AAAAJAQAADwAAAGRycy9kb3ducmV2LnhtbEyPwU7DMBBE70j8g7VI3FonbdNAiFMh&#10;RDlwADXwAW68JIF4HcVuav6e5QS33Z3R7JtyF+0gZpx870hBukxAIDXO9NQqeH/bL25A+KDJ6MER&#10;KvhGD7vq8qLUhXFnOuBch1ZwCPlCK+hCGAspfdOh1X7pRiTWPtxkdeB1aqWZ9JnD7SBXSbKVVvfE&#10;Hzo94kOHzVd9sgri85zaPI/7+vPlyZj15nF+PSRKXV/F+zsQAWP4M8MvPqNDxUxHdyLjxaBgkd+y&#10;k+/ZGgTrqyzPQBx52KYbkFUp/zeofgAAAP//AwBQSwECLQAUAAYACAAAACEAtoM4kv4AAADhAQAA&#10;EwAAAAAAAAAAAAAAAAAAAAAAW0NvbnRlbnRfVHlwZXNdLnhtbFBLAQItABQABgAIAAAAIQA4/SH/&#10;1gAAAJQBAAALAAAAAAAAAAAAAAAAAC8BAABfcmVscy8ucmVsc1BLAQItABQABgAIAAAAIQDtNg8C&#10;gQIAAFEFAAAOAAAAAAAAAAAAAAAAAC4CAABkcnMvZTJvRG9jLnhtbFBLAQItABQABgAIAAAAIQDO&#10;ZeMo3wAAAAkBAAAPAAAAAAAAAAAAAAAAANsEAABkcnMvZG93bnJldi54bWxQSwUGAAAAAAQABADz&#10;AAAA5wUAAAAA&#10;" adj="4169" strokecolor="#9bbb59 [3206]" strokeweight="3pt">
                      <v:shadow on="t" color="black" opacity="22937f" origin=",.5" offset="0,.63889mm"/>
                    </v:shape>
                  </w:pict>
                </mc:Fallback>
              </mc:AlternateContent>
            </w:r>
          </w:p>
          <w:p w:rsidR="00D606B9" w:rsidRPr="00A6382E" w:rsidRDefault="00D606B9" w:rsidP="00241ECE">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8"/>
                <w:szCs w:val="18"/>
                <w:lang w:val="ru-RU"/>
              </w:rPr>
            </w:pPr>
            <w:r w:rsidRPr="00A6382E">
              <w:rPr>
                <w:rFonts w:ascii="Calibri Light" w:hAnsi="Calibri Light" w:cstheme="majorHAnsi"/>
                <w:sz w:val="20"/>
                <w:szCs w:val="20"/>
                <w:lang w:val="ru-RU"/>
              </w:rPr>
              <w:t xml:space="preserve">   </w:t>
            </w:r>
            <w:r w:rsidRPr="00A6382E">
              <w:rPr>
                <w:rFonts w:ascii="Calibri Light" w:hAnsi="Calibri Light" w:cstheme="majorHAnsi"/>
                <w:b/>
                <w:sz w:val="18"/>
                <w:szCs w:val="18"/>
                <w:lang w:val="ru-RU"/>
              </w:rPr>
              <w:t>Справка:</w:t>
            </w: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Для подтверждения правильности отчетных данных ГНС о задолженности в государствен</w:t>
            </w:r>
            <w:r>
              <w:rPr>
                <w:rFonts w:ascii="Calibri Light" w:hAnsi="Calibri Light" w:cstheme="majorHAnsi"/>
                <w:sz w:val="16"/>
                <w:szCs w:val="16"/>
                <w:lang w:val="ru-RU"/>
              </w:rPr>
              <w:t>н</w:t>
            </w:r>
            <w:r w:rsidRPr="00A6382E">
              <w:rPr>
                <w:rFonts w:ascii="Calibri Light" w:hAnsi="Calibri Light" w:cstheme="majorHAnsi"/>
                <w:sz w:val="16"/>
                <w:szCs w:val="16"/>
                <w:lang w:val="ru-RU"/>
              </w:rPr>
              <w:t xml:space="preserve">ый бюджет (по видам доходов согласно экономической классификации) с данными из АИС ТСН, аудиторская группа использовала аналитические процедуры </w:t>
            </w: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8"/>
                <w:szCs w:val="18"/>
                <w:lang w:val="ru-RU"/>
              </w:rPr>
            </w:pPr>
          </w:p>
        </w:tc>
        <w:tc>
          <w:tcPr>
            <w:tcW w:w="5405" w:type="dxa"/>
            <w:tcBorders>
              <w:right w:val="single" w:sz="4" w:space="0" w:color="auto"/>
            </w:tcBorders>
          </w:tcPr>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Раздел V Налогового кодекса;</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 xml:space="preserve">статья № 206 (1), b) Налогового кодекса; </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 xml:space="preserve">Закон о государственном внутреннем финансовом контроле №229 от 23.09.2010; </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Внутренние приказы ГНС №691 от 20.12.2018 и № 608 от 27.12. 2019 „Об утверждении системы отчетности в рамках ГНС”;</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 xml:space="preserve">Инструкция по учету доходов, администрируемых ГНС, утвержденная Приказом директора ГНС №501 от 27.09.2018;   </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Положение о порядке погашения путем снижения и взятия на специальный учет налогового обязательства, утвержденное Приказом Главной государственной налоговой инспекции №1108 от 07.12.2015;</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Министерства финансов о регламентировании записей на персональных счетах налогоплательщиков №103 от 09.12.2005;</w:t>
            </w: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 xml:space="preserve">Налоговая амнистия, в том числе: </w:t>
            </w:r>
          </w:p>
          <w:p w:rsidR="00D606B9" w:rsidRPr="00A6382E" w:rsidRDefault="00D606B9" w:rsidP="00241ECE">
            <w:pPr>
              <w:jc w:val="both"/>
              <w:rPr>
                <w:rFonts w:ascii="Calibri Light" w:hAnsi="Calibri Light" w:cstheme="majorHAnsi"/>
                <w:sz w:val="20"/>
                <w:szCs w:val="20"/>
                <w:lang w:val="ru-RU"/>
              </w:rPr>
            </w:pPr>
          </w:p>
          <w:p w:rsidR="00D606B9" w:rsidRPr="00A6382E" w:rsidRDefault="00D606B9" w:rsidP="00241ECE">
            <w:pPr>
              <w:rPr>
                <w:rFonts w:ascii="Calibri Light" w:hAnsi="Calibri Light" w:cstheme="majorHAnsi"/>
                <w:sz w:val="20"/>
                <w:szCs w:val="20"/>
                <w:lang w:val="ru-RU"/>
              </w:rPr>
            </w:pPr>
            <w:r w:rsidRPr="00A6382E">
              <w:rPr>
                <w:rFonts w:ascii="Calibri Light" w:hAnsi="Calibri Light" w:cstheme="majorHAnsi"/>
                <w:sz w:val="20"/>
                <w:szCs w:val="20"/>
                <w:lang w:val="ru-RU"/>
              </w:rPr>
              <w:t xml:space="preserve">- общий учет </w:t>
            </w:r>
          </w:p>
          <w:p w:rsidR="00D606B9" w:rsidRPr="00A6382E" w:rsidRDefault="00D606B9" w:rsidP="00241ECE">
            <w:pPr>
              <w:rPr>
                <w:rFonts w:ascii="Calibri Light" w:hAnsi="Calibri Light" w:cstheme="majorHAnsi"/>
                <w:sz w:val="20"/>
                <w:szCs w:val="20"/>
                <w:lang w:val="ru-RU"/>
              </w:rPr>
            </w:pPr>
          </w:p>
          <w:p w:rsidR="00D606B9" w:rsidRPr="00A6382E" w:rsidRDefault="00D606B9" w:rsidP="00241ECE">
            <w:pPr>
              <w:jc w:val="center"/>
              <w:rPr>
                <w:rFonts w:ascii="Calibri Light" w:hAnsi="Calibri Light" w:cstheme="majorHAnsi"/>
                <w:sz w:val="20"/>
                <w:szCs w:val="20"/>
                <w:lang w:val="ru-RU"/>
              </w:rPr>
            </w:pPr>
            <w:r w:rsidRPr="00A6382E">
              <w:rPr>
                <w:rFonts w:ascii="Calibri Light" w:hAnsi="Calibri Light" w:cstheme="majorHAnsi"/>
                <w:sz w:val="20"/>
                <w:szCs w:val="20"/>
                <w:lang w:val="ru-RU"/>
              </w:rPr>
              <w:t xml:space="preserve">          - специальный учет</w:t>
            </w:r>
          </w:p>
        </w:tc>
        <w:tc>
          <w:tcPr>
            <w:tcW w:w="1080" w:type="dxa"/>
          </w:tcPr>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126,7</w:t>
            </w: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lastRenderedPageBreak/>
              <w:t>60,7</w:t>
            </w:r>
          </w:p>
        </w:tc>
        <w:tc>
          <w:tcPr>
            <w:tcW w:w="1350" w:type="dxa"/>
          </w:tcPr>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72 %</w:t>
            </w: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91,2 млн. леев</w:t>
            </w: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lastRenderedPageBreak/>
              <w:t>98%</w:t>
            </w: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59,3 млн. леев </w:t>
            </w:r>
          </w:p>
        </w:tc>
        <w:tc>
          <w:tcPr>
            <w:tcW w:w="5405" w:type="dxa"/>
            <w:tcBorders>
              <w:right w:val="single" w:sz="4" w:space="0" w:color="auto"/>
            </w:tcBorders>
          </w:tcPr>
          <w:p w:rsidR="00D606B9" w:rsidRPr="00A6382E" w:rsidRDefault="00D606B9" w:rsidP="00241ECE">
            <w:pPr>
              <w:pStyle w:val="FootnoteText"/>
              <w:numPr>
                <w:ilvl w:val="0"/>
                <w:numId w:val="21"/>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lastRenderedPageBreak/>
              <w:t>Закон о добровольном декларировании и налоговом стимулировании №180 от 26.07.2018;</w:t>
            </w:r>
          </w:p>
          <w:p w:rsidR="00D606B9" w:rsidRPr="00A6382E" w:rsidRDefault="00D606B9" w:rsidP="00241ECE">
            <w:pPr>
              <w:pStyle w:val="FootnoteText"/>
              <w:numPr>
                <w:ilvl w:val="0"/>
                <w:numId w:val="21"/>
              </w:numPr>
              <w:spacing w:after="0" w:line="240" w:lineRule="auto"/>
              <w:ind w:left="162" w:hanging="180"/>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МФ №158 от 25.09.2018 об утверждении Положения о порядке проведения налогового стимулирования для сумм, отраженных в Системе учета Государственной налоговой службы и Таможенной службы;</w:t>
            </w:r>
          </w:p>
          <w:p w:rsidR="00D606B9" w:rsidRPr="00A6382E" w:rsidRDefault="00D606B9" w:rsidP="00241ECE">
            <w:pPr>
              <w:pStyle w:val="FootnoteText"/>
              <w:spacing w:after="0" w:line="240" w:lineRule="auto"/>
              <w:ind w:left="16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p>
        </w:tc>
      </w:tr>
      <w:tr w:rsidR="00D606B9" w:rsidRPr="00A6382E" w:rsidTr="00241ECE">
        <w:trPr>
          <w:trHeight w:val="64"/>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tcPr>
          <w:p w:rsidR="00D606B9" w:rsidRPr="00A6382E" w:rsidRDefault="00D606B9" w:rsidP="00241ECE">
            <w:pPr>
              <w:jc w:val="both"/>
              <w:rPr>
                <w:rFonts w:ascii="Calibri Light" w:hAnsi="Calibri Light" w:cstheme="majorHAnsi"/>
                <w:sz w:val="20"/>
                <w:szCs w:val="20"/>
                <w:lang w:val="ru-RU"/>
              </w:rPr>
            </w:pPr>
          </w:p>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Анализ задолженностей и составление списков налогоплательщиков должников</w:t>
            </w:r>
          </w:p>
          <w:p w:rsidR="00D606B9" w:rsidRPr="00A6382E" w:rsidRDefault="00D606B9" w:rsidP="00241ECE">
            <w:pPr>
              <w:jc w:val="both"/>
              <w:rPr>
                <w:rFonts w:ascii="Calibri Light" w:hAnsi="Calibri Light" w:cstheme="majorHAnsi"/>
                <w:sz w:val="20"/>
                <w:szCs w:val="20"/>
                <w:lang w:val="ru-RU"/>
              </w:rPr>
            </w:pPr>
          </w:p>
        </w:tc>
        <w:tc>
          <w:tcPr>
            <w:tcW w:w="2430" w:type="dxa"/>
            <w:gridSpan w:val="2"/>
            <w:tcBorders>
              <w:bottom w:val="single" w:sz="4" w:space="0" w:color="auto"/>
            </w:tcBorders>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     802,2                     2 %</w:t>
            </w:r>
          </w:p>
          <w:p w:rsidR="00D606B9" w:rsidRPr="00A6382E" w:rsidRDefault="00D606B9" w:rsidP="00241ECE">
            <w:pPr>
              <w:ind w:right="-18"/>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                             16,7 млн.                          леев</w:t>
            </w: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noProof/>
              </w:rPr>
              <mc:AlternateContent>
                <mc:Choice Requires="wps">
                  <w:drawing>
                    <wp:anchor distT="0" distB="0" distL="114300" distR="114300" simplePos="0" relativeHeight="251660288" behindDoc="0" locked="0" layoutInCell="1" allowOverlap="1" wp14:anchorId="34FCF4FE" wp14:editId="674F82DF">
                      <wp:simplePos x="0" y="0"/>
                      <wp:positionH relativeFrom="column">
                        <wp:posOffset>-22860</wp:posOffset>
                      </wp:positionH>
                      <wp:positionV relativeFrom="paragraph">
                        <wp:posOffset>146685</wp:posOffset>
                      </wp:positionV>
                      <wp:extent cx="1725930" cy="1540510"/>
                      <wp:effectExtent l="76200" t="38100" r="83820" b="97790"/>
                      <wp:wrapNone/>
                      <wp:docPr id="11" name="Double Bracket 11"/>
                      <wp:cNvGraphicFramePr/>
                      <a:graphic xmlns:a="http://schemas.openxmlformats.org/drawingml/2006/main">
                        <a:graphicData uri="http://schemas.microsoft.com/office/word/2010/wordprocessingShape">
                          <wps:wsp>
                            <wps:cNvSpPr/>
                            <wps:spPr>
                              <a:xfrm>
                                <a:off x="0" y="0"/>
                                <a:ext cx="1725930" cy="1540510"/>
                              </a:xfrm>
                              <a:prstGeom prst="bracketPair">
                                <a:avLst/>
                              </a:prstGeom>
                            </wps:spPr>
                            <wps:style>
                              <a:lnRef idx="3">
                                <a:schemeClr val="accent3"/>
                              </a:lnRef>
                              <a:fillRef idx="0">
                                <a:schemeClr val="accent3"/>
                              </a:fillRef>
                              <a:effectRef idx="2">
                                <a:schemeClr val="accent3"/>
                              </a:effectRef>
                              <a:fontRef idx="minor">
                                <a:schemeClr val="tx1"/>
                              </a:fontRef>
                            </wps:style>
                            <wps:txbx>
                              <w:txbxContent>
                                <w:p w:rsidR="00D606B9" w:rsidRPr="00C4449E" w:rsidRDefault="00D606B9" w:rsidP="00D606B9">
                                  <w:pPr>
                                    <w:ind w:left="-142" w:right="-174"/>
                                    <w:rPr>
                                      <w:sz w:val="16"/>
                                      <w:szCs w:val="16"/>
                                    </w:rPr>
                                  </w:pPr>
                                  <w:r>
                                    <w:rPr>
                                      <w:sz w:val="16"/>
                                      <w:szCs w:val="16"/>
                                    </w:rPr>
                                    <w:t xml:space="preserve">Аудиторская группа использовала труд УВА, исходя из того, что проверенная выборка была лимитирована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F4FE" id="Double Bracket 11" o:spid="_x0000_s1026" type="#_x0000_t185" style="position:absolute;left:0;text-align:left;margin-left:-1.8pt;margin-top:11.55pt;width:135.9pt;height:1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BFcgIAADAFAAAOAAAAZHJzL2Uyb0RvYy54bWysVN9v2yAQfp+0/wHxvjpOk3WN4lRZq06T&#10;qjZaO/WZYEjQgGNAYmd//Q7suFE3qdK0F8z5fn/3HfOr1miyFz4osBUtz0aUCMuhVnZT0e9Ptx8+&#10;URIiszXTYEVFDyLQq8X7d/PGzcQYtqBr4QkGsWHWuIpuY3Szogh8KwwLZ+CERaUEb1hE0W+K2rMG&#10;oxtdjEejj0UDvnYeuAgB/950SrrI8aUUPD5IGUQkuqJYW8ynz+c6ncVizmYbz9xW8b4M9g9VGKYs&#10;Jh1C3bDIyM6rP0IZxT0EkPGMgylASsVF7gG7KUevunncMidyLwhOcANM4f+F5ff7lSeqxtmVlFhm&#10;cEY3sFtrQT57xn8gcqhAlBoXZmj86Fa+lwJeU8ut9CZ9sRnSZmQPA7KijYTjz/JiPL08xwFw1JXT&#10;yWhaZuyLF3fnQ/wiwJB0qei6y75iymdg2f4uRMyMHkdLFFJVXR35Fg9apFK0/SYkdoWZz7N35pO4&#10;1p7sGTKBcS5sPE99Ybxsndyk0npwHL3t2NsnV5G5NjiP33YePHJmsHFwNspC1/SrsmObR4Ely87+&#10;iEDXd4Igtuu2n88a6gPO1kNH+uD4rUJo71iIK+aR5TgO3Nz4gIfU0FQU+hslW/C//vY/2SP5UEtJ&#10;g1tT0fBzx7ygRH+1SMvLcjJJa5aFyfRijII/1axPNXZnrgHHgczD6vI12Ud9vEoP5hkXfJmyoopZ&#10;jrkryqM/Ctex22Z8IrhYLrMZrpZj8c4+Op6CJ4ATZ57aZ+Zdz6+I1LyH44ax2St+dbbJ08JyF0Gq&#10;TL4EcYdrDz2uZeZQ/4SkvT+Vs9XLQ7f4DQAA//8DAFBLAwQUAAYACAAAACEAQij7LN8AAAAJAQAA&#10;DwAAAGRycy9kb3ducmV2LnhtbEyPwU7DMBBE70j8g7VIXFDrNAW3CnGqFhVxQBxo+YBtvCQR8TqN&#10;3TT9e9wT3GY1o5m3+Wq0rRio941jDbNpAoK4dKbhSsPX/nWyBOEDssHWMWm4kIdVcXuTY2bcmT9p&#10;2IVKxBL2GWqoQ+gyKX1Zk0U/dR1x9L5dbzHEs6+k6fEcy20r0yRR0mLDcaHGjl5qKn92J6uhI/P4&#10;xrR4PzYP+6PaetwMH0rr+7tx/Qwi0Bj+wnDFj+hQRKaDO7HxotUwmauY1JDOZyCin6plCuJwFU8L&#10;kEUu/39Q/AIAAP//AwBQSwECLQAUAAYACAAAACEAtoM4kv4AAADhAQAAEwAAAAAAAAAAAAAAAAAA&#10;AAAAW0NvbnRlbnRfVHlwZXNdLnhtbFBLAQItABQABgAIAAAAIQA4/SH/1gAAAJQBAAALAAAAAAAA&#10;AAAAAAAAAC8BAABfcmVscy8ucmVsc1BLAQItABQABgAIAAAAIQDCkLBFcgIAADAFAAAOAAAAAAAA&#10;AAAAAAAAAC4CAABkcnMvZTJvRG9jLnhtbFBLAQItABQABgAIAAAAIQBCKPss3wAAAAkBAAAPAAAA&#10;AAAAAAAAAAAAAMwEAABkcnMvZG93bnJldi54bWxQSwUGAAAAAAQABADzAAAA2AUAAAAA&#10;" strokecolor="#9bbb59 [3206]" strokeweight="3pt">
                      <v:shadow on="t" color="black" opacity="22937f" origin=",.5" offset="0,.63889mm"/>
                      <v:textbox>
                        <w:txbxContent>
                          <w:p w:rsidR="00D606B9" w:rsidRPr="00C4449E" w:rsidRDefault="00D606B9" w:rsidP="00D606B9">
                            <w:pPr>
                              <w:ind w:left="-142" w:right="-174"/>
                              <w:rPr>
                                <w:sz w:val="16"/>
                                <w:szCs w:val="16"/>
                              </w:rPr>
                            </w:pPr>
                            <w:r>
                              <w:rPr>
                                <w:sz w:val="16"/>
                                <w:szCs w:val="16"/>
                              </w:rPr>
                              <w:t xml:space="preserve">Аудиторская группа использовала труд УВА, исходя из того, что проверенная выборка была лимитирована </w:t>
                            </w:r>
                          </w:p>
                        </w:txbxContent>
                      </v:textbox>
                    </v:shape>
                  </w:pict>
                </mc:Fallback>
              </mc:AlternateContent>
            </w: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sz w:val="16"/>
                <w:szCs w:val="16"/>
                <w:lang w:val="ru-RU"/>
              </w:rPr>
            </w:pPr>
            <w:r w:rsidRPr="00A6382E">
              <w:rPr>
                <w:rFonts w:ascii="Calibri Light" w:hAnsi="Calibri Light" w:cstheme="majorHAnsi"/>
                <w:b/>
                <w:sz w:val="16"/>
                <w:szCs w:val="16"/>
                <w:lang w:val="ru-RU"/>
              </w:rPr>
              <w:t xml:space="preserve">Справка: </w:t>
            </w:r>
          </w:p>
          <w:p w:rsidR="00D606B9" w:rsidRPr="00A6382E" w:rsidRDefault="00D606B9" w:rsidP="00241ECE">
            <w:pPr>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18"/>
                <w:szCs w:val="18"/>
                <w:lang w:val="ru-RU"/>
              </w:rPr>
              <w:t>.</w:t>
            </w:r>
          </w:p>
        </w:tc>
        <w:tc>
          <w:tcPr>
            <w:tcW w:w="5405" w:type="dxa"/>
            <w:tcBorders>
              <w:bottom w:val="single" w:sz="4" w:space="0" w:color="auto"/>
              <w:right w:val="single" w:sz="4" w:space="0" w:color="auto"/>
            </w:tcBorders>
          </w:tcPr>
          <w:p w:rsidR="00D606B9" w:rsidRPr="00A6382E" w:rsidRDefault="00D606B9" w:rsidP="00241ECE">
            <w:pPr>
              <w:pStyle w:val="FootnoteText"/>
              <w:numPr>
                <w:ilvl w:val="0"/>
                <w:numId w:val="21"/>
              </w:numPr>
              <w:tabs>
                <w:tab w:val="left" w:pos="146"/>
              </w:tabs>
              <w:spacing w:after="0" w:line="240" w:lineRule="auto"/>
              <w:ind w:left="146" w:hanging="14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№253 от 09.08.2017 об утверждении изменений по распределению налогоплательщиков должников и их дел (с последующими изменениями и дополнениями);</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№42 от 31.01.2018 об утверждении Операционного пособия по менеджменту задолженностей (с последующими изменениями и дополнениями);</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Циркуляр ГНС №26-06/2-08/8636 от 20.11.2017, которым установлена форма представления УНО списка должников в адрес ГУД;</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Циркуляр ГНС №26-06/2-08/2053 от 28.11.2017 о представлении УНО списка должников в адрес ГУД в рамках ГУНА мун. Кишинэу;</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№227 от 24.05.2019 об утверждении Положения о работе с налогоплательщиками должниками и порядке сотрудничества между подразделениями ГНС;</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№279 от 28.06.2019 об изменении Приказа ГНС №227 от 24.05.2019;</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ГНС №69 от 28.04.2017 об утверждении Временного положения о работе с должниками и порядке сотрудничества между подразделениями ГНС (с последующими изменениями и дополнениями);</w:t>
            </w:r>
          </w:p>
          <w:p w:rsidR="00D606B9" w:rsidRPr="00A6382E" w:rsidRDefault="00D606B9" w:rsidP="00241ECE">
            <w:pPr>
              <w:pStyle w:val="FootnoteText"/>
              <w:spacing w:after="0" w:line="240" w:lineRule="auto"/>
              <w:ind w:left="16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0265" w:type="dxa"/>
            <w:gridSpan w:val="4"/>
            <w:tcBorders>
              <w:top w:val="single" w:sz="4" w:space="0" w:color="auto"/>
              <w:left w:val="single" w:sz="4" w:space="0" w:color="auto"/>
              <w:right w:val="single" w:sz="4" w:space="0" w:color="auto"/>
            </w:tcBorders>
            <w:shd w:val="clear" w:color="auto" w:fill="DBE5F1" w:themeFill="accent1" w:themeFillTint="33"/>
            <w:vAlign w:val="center"/>
          </w:tcPr>
          <w:p w:rsidR="00D606B9" w:rsidRPr="00A6382E" w:rsidRDefault="00D606B9" w:rsidP="00241ECE">
            <w:pPr>
              <w:jc w:val="both"/>
              <w:rPr>
                <w:rFonts w:ascii="Calibri Light" w:hAnsi="Calibri Light" w:cstheme="majorHAnsi"/>
                <w:i w:val="0"/>
                <w:sz w:val="16"/>
                <w:szCs w:val="16"/>
                <w:lang w:val="ru-RU"/>
              </w:rPr>
            </w:pPr>
            <w:r w:rsidRPr="00A6382E">
              <w:rPr>
                <w:rFonts w:ascii="Calibri Light" w:hAnsi="Calibri Light" w:cstheme="majorHAnsi"/>
                <w:i w:val="0"/>
                <w:sz w:val="16"/>
                <w:szCs w:val="16"/>
                <w:lang w:val="ru-RU"/>
              </w:rPr>
              <w:t xml:space="preserve">(3 ) ГНС применила все законные меры по принудительному исполнению с целью возмещения задолженностей?   </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Менеджмент задолженностей, в том числе:</w:t>
            </w:r>
          </w:p>
          <w:p w:rsidR="00D606B9" w:rsidRPr="00A6382E" w:rsidRDefault="00D606B9" w:rsidP="00241ECE">
            <w:pPr>
              <w:jc w:val="both"/>
              <w:rPr>
                <w:rFonts w:ascii="Calibri Light" w:hAnsi="Calibri Light" w:cstheme="majorHAnsi"/>
                <w:sz w:val="20"/>
                <w:szCs w:val="20"/>
                <w:lang w:val="ru-RU"/>
              </w:rPr>
            </w:pPr>
          </w:p>
          <w:p w:rsidR="00D606B9" w:rsidRPr="00A6382E" w:rsidRDefault="00D606B9" w:rsidP="00241ECE">
            <w:pPr>
              <w:pStyle w:val="ListParagraph"/>
              <w:numPr>
                <w:ilvl w:val="0"/>
                <w:numId w:val="23"/>
              </w:numPr>
              <w:tabs>
                <w:tab w:val="left" w:pos="162"/>
                <w:tab w:val="left" w:pos="372"/>
              </w:tabs>
              <w:spacing w:after="0" w:line="240" w:lineRule="auto"/>
              <w:ind w:left="38" w:right="-102" w:firstLine="0"/>
              <w:jc w:val="both"/>
              <w:rPr>
                <w:rFonts w:ascii="Calibri Light" w:hAnsi="Calibri Light" w:cstheme="majorHAnsi"/>
                <w:sz w:val="20"/>
                <w:szCs w:val="20"/>
                <w:lang w:val="ru-RU"/>
              </w:rPr>
            </w:pPr>
            <w:r w:rsidRPr="00A6382E">
              <w:rPr>
                <w:rFonts w:ascii="Calibri Light" w:hAnsi="Calibri Light" w:cstheme="majorHAnsi"/>
                <w:sz w:val="20"/>
                <w:szCs w:val="20"/>
                <w:lang w:val="ru-RU"/>
              </w:rPr>
              <w:t>меры по принудительному исполнению;</w:t>
            </w:r>
          </w:p>
          <w:p w:rsidR="00D606B9" w:rsidRPr="00A6382E" w:rsidRDefault="00D606B9" w:rsidP="00241ECE">
            <w:pPr>
              <w:pStyle w:val="ListParagraph"/>
              <w:tabs>
                <w:tab w:val="left" w:pos="180"/>
                <w:tab w:val="left" w:pos="372"/>
              </w:tabs>
              <w:ind w:left="-18"/>
              <w:jc w:val="both"/>
              <w:rPr>
                <w:rFonts w:ascii="Calibri Light" w:hAnsi="Calibri Light" w:cstheme="majorHAnsi"/>
                <w:sz w:val="20"/>
                <w:szCs w:val="20"/>
                <w:lang w:val="ru-RU"/>
              </w:rPr>
            </w:pPr>
          </w:p>
          <w:p w:rsidR="00D606B9" w:rsidRPr="00A6382E" w:rsidRDefault="00D606B9" w:rsidP="00241ECE">
            <w:pPr>
              <w:pStyle w:val="ListParagraph"/>
              <w:numPr>
                <w:ilvl w:val="0"/>
                <w:numId w:val="23"/>
              </w:numPr>
              <w:tabs>
                <w:tab w:val="left" w:pos="180"/>
                <w:tab w:val="left" w:pos="372"/>
              </w:tabs>
              <w:spacing w:after="0" w:line="240" w:lineRule="auto"/>
              <w:ind w:left="38" w:firstLine="0"/>
              <w:jc w:val="both"/>
              <w:rPr>
                <w:rFonts w:ascii="Calibri Light" w:hAnsi="Calibri Light" w:cstheme="majorHAnsi"/>
                <w:sz w:val="20"/>
                <w:szCs w:val="20"/>
                <w:lang w:val="ru-RU"/>
              </w:rPr>
            </w:pPr>
            <w:r w:rsidRPr="00A6382E">
              <w:rPr>
                <w:rFonts w:ascii="Calibri Light" w:hAnsi="Calibri Light" w:cstheme="majorHAnsi"/>
                <w:sz w:val="20"/>
                <w:szCs w:val="20"/>
                <w:lang w:val="ru-RU"/>
              </w:rPr>
              <w:t xml:space="preserve">исполнительные акты, направленные ГУД мун. Кишинэу для исполнения судебным исполнителям  </w:t>
            </w:r>
          </w:p>
          <w:p w:rsidR="00D606B9" w:rsidRPr="00A6382E" w:rsidRDefault="00D606B9" w:rsidP="00241ECE">
            <w:pPr>
              <w:jc w:val="both"/>
              <w:rPr>
                <w:rFonts w:ascii="Calibri Light" w:hAnsi="Calibri Light" w:cstheme="majorHAnsi"/>
                <w:i w:val="0"/>
                <w:iCs w:val="0"/>
                <w:sz w:val="20"/>
                <w:szCs w:val="20"/>
                <w:lang w:val="ru-RU"/>
              </w:rPr>
            </w:pPr>
          </w:p>
        </w:tc>
        <w:tc>
          <w:tcPr>
            <w:tcW w:w="108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802,2 </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887,5</w:t>
            </w:r>
          </w:p>
        </w:tc>
        <w:tc>
          <w:tcPr>
            <w:tcW w:w="135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17 %</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131,1 млн. леев</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8%</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70,9 млн. леев</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5405" w:type="dxa"/>
            <w:tcBorders>
              <w:right w:val="single" w:sz="4" w:space="0" w:color="auto"/>
            </w:tcBorders>
          </w:tcPr>
          <w:p w:rsidR="00D606B9" w:rsidRPr="00A6382E" w:rsidRDefault="00D606B9" w:rsidP="00241ECE">
            <w:pPr>
              <w:pStyle w:val="FootnoteText"/>
              <w:numPr>
                <w:ilvl w:val="0"/>
                <w:numId w:val="21"/>
              </w:numPr>
              <w:spacing w:after="0" w:line="240" w:lineRule="auto"/>
              <w:ind w:left="147" w:hanging="141"/>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 xml:space="preserve">Применение всех мер по принудительному исполнению, предусмотренных в Главе 9 Раздела V Налогового кодекса; </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Соблюдение положений Операционного пособия по менеджменту задолженностей, утвержденного Приказом ГНС №42 от 31.01.2018 (с последующими изменениями и дополнениями);</w:t>
            </w:r>
          </w:p>
          <w:p w:rsidR="00D606B9" w:rsidRPr="00A6382E" w:rsidRDefault="00D606B9" w:rsidP="00241ECE">
            <w:pPr>
              <w:pStyle w:val="FootnoteText"/>
              <w:numPr>
                <w:ilvl w:val="0"/>
                <w:numId w:val="21"/>
              </w:numPr>
              <w:spacing w:after="0" w:line="240" w:lineRule="auto"/>
              <w:ind w:left="147" w:hanging="139"/>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Положения Приказа Государственной налоговой инспекции №143 от 13.09.2002 об утверждении форм принудительного исполнения налогового обязательства (с последующими дополнениями);</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Собственное положение о функционировании ГУНА сект. Центра, мун. Кишинэу в рамках ГНС;</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ст.11, ст.161 Исполнительного кодекса РМ, утвержденного Законом №443 от 24.12.2004;</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ст.251 Уголовного кодекса, утвержденного Законом №985 от 18.04.2002;</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ст.131 (5), ст.203 Налогового кодекса;</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ст.75 d) Закона о несостоятельности №149 от 29.06.2012;</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Закон о внесении изменений в некоторые законодательные акты №171 от 19.12.2019, были внесены изменения в ст.193 из Налогового кодекса;</w:t>
            </w:r>
          </w:p>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Закон о внесении изменений в некоторые законодательные акты №178 от 26.07.2018, были внесены изменения в ст.203 из Налогового кодекса.</w:t>
            </w:r>
          </w:p>
          <w:p w:rsidR="00D606B9" w:rsidRPr="00A6382E" w:rsidRDefault="00D606B9" w:rsidP="00241ECE">
            <w:pPr>
              <w:pStyle w:val="FootnoteText"/>
              <w:spacing w:after="0" w:line="240" w:lineRule="auto"/>
              <w:ind w:left="16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D606B9" w:rsidRPr="00A6382E" w:rsidTr="00241ECE">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0265" w:type="dxa"/>
            <w:gridSpan w:val="4"/>
            <w:tcBorders>
              <w:left w:val="single" w:sz="4" w:space="0" w:color="auto"/>
              <w:right w:val="single" w:sz="4" w:space="0" w:color="auto"/>
            </w:tcBorders>
            <w:shd w:val="clear" w:color="auto" w:fill="DBE5F1" w:themeFill="accent1" w:themeFillTint="33"/>
            <w:vAlign w:val="center"/>
          </w:tcPr>
          <w:p w:rsidR="00D606B9" w:rsidRPr="00A6382E" w:rsidRDefault="00D606B9" w:rsidP="00241ECE">
            <w:pPr>
              <w:jc w:val="both"/>
              <w:rPr>
                <w:rFonts w:ascii="Calibri Light" w:hAnsi="Calibri Light" w:cstheme="majorHAnsi"/>
                <w:i w:val="0"/>
                <w:sz w:val="16"/>
                <w:szCs w:val="16"/>
                <w:lang w:val="ru-RU"/>
              </w:rPr>
            </w:pPr>
            <w:r w:rsidRPr="00A6382E">
              <w:rPr>
                <w:rFonts w:ascii="Calibri Light" w:hAnsi="Calibri Light" w:cstheme="majorHAnsi"/>
                <w:i w:val="0"/>
                <w:sz w:val="16"/>
                <w:szCs w:val="16"/>
                <w:lang w:val="ru-RU"/>
              </w:rPr>
              <w:t>(4) Процесс планирования налоговых контролей производится на основании менеджмента рисков налогового соблюдения? Налоговый орган сотрудничает с правоохранительными органами государства с целью владения данными относительно материалов направленных им контролей?</w:t>
            </w:r>
          </w:p>
        </w:tc>
      </w:tr>
      <w:tr w:rsidR="00D606B9" w:rsidRPr="00A6382E" w:rsidTr="00241ECE">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tcBorders>
          </w:tcPr>
          <w:p w:rsidR="00D606B9" w:rsidRPr="00A6382E" w:rsidRDefault="00D606B9" w:rsidP="00241ECE">
            <w:pPr>
              <w:jc w:val="both"/>
              <w:rPr>
                <w:rFonts w:ascii="Calibri Light" w:eastAsia="Times New Roman" w:hAnsi="Calibri Light" w:cstheme="majorHAnsi"/>
                <w:bCs/>
                <w:sz w:val="20"/>
                <w:szCs w:val="20"/>
                <w:lang w:val="ru-RU"/>
              </w:rPr>
            </w:pPr>
          </w:p>
          <w:p w:rsidR="00D606B9" w:rsidRPr="00A6382E" w:rsidRDefault="00D606B9" w:rsidP="00241ECE">
            <w:pPr>
              <w:jc w:val="both"/>
              <w:rPr>
                <w:rFonts w:ascii="Calibri Light" w:hAnsi="Calibri Light" w:cstheme="majorHAnsi"/>
                <w:sz w:val="20"/>
                <w:szCs w:val="20"/>
                <w:lang w:val="ru-RU"/>
              </w:rPr>
            </w:pPr>
            <w:r w:rsidRPr="00A6382E">
              <w:rPr>
                <w:rFonts w:ascii="Calibri Light" w:eastAsia="Times New Roman" w:hAnsi="Calibri Light" w:cstheme="majorHAnsi"/>
                <w:bCs/>
                <w:sz w:val="20"/>
                <w:szCs w:val="20"/>
                <w:lang w:val="ru-RU"/>
              </w:rPr>
              <w:t xml:space="preserve">Планирование налоговых контролей </w:t>
            </w:r>
          </w:p>
        </w:tc>
        <w:tc>
          <w:tcPr>
            <w:tcW w:w="1080" w:type="dxa"/>
          </w:tcPr>
          <w:p w:rsidR="00D606B9" w:rsidRPr="00A6382E" w:rsidRDefault="00D606B9" w:rsidP="00241ECE">
            <w:pPr>
              <w:ind w:left="-108" w:right="-108"/>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ind w:left="-108" w:right="-108"/>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 xml:space="preserve">63 </w:t>
            </w:r>
          </w:p>
          <w:p w:rsidR="00D606B9" w:rsidRPr="00A6382E" w:rsidRDefault="00D606B9" w:rsidP="00241ECE">
            <w:pPr>
              <w:ind w:left="-108" w:right="-108"/>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показателя</w:t>
            </w:r>
          </w:p>
          <w:p w:rsidR="00D606B9" w:rsidRPr="00A6382E" w:rsidRDefault="00D606B9" w:rsidP="00241ECE">
            <w:pPr>
              <w:ind w:right="-108"/>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1350" w:type="dxa"/>
          </w:tcPr>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100 %</w:t>
            </w: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20"/>
                <w:szCs w:val="20"/>
                <w:lang w:val="ru-RU"/>
              </w:rPr>
            </w:pPr>
          </w:p>
        </w:tc>
        <w:tc>
          <w:tcPr>
            <w:tcW w:w="5405" w:type="dxa"/>
            <w:tcBorders>
              <w:right w:val="single" w:sz="4" w:space="0" w:color="auto"/>
            </w:tcBorders>
          </w:tcPr>
          <w:p w:rsidR="00D606B9" w:rsidRPr="00A6382E" w:rsidRDefault="00D606B9" w:rsidP="00241ECE">
            <w:pPr>
              <w:pStyle w:val="FootnoteText"/>
              <w:numPr>
                <w:ilvl w:val="0"/>
                <w:numId w:val="21"/>
              </w:numPr>
              <w:spacing w:after="0" w:line="240" w:lineRule="auto"/>
              <w:ind w:left="162" w:hanging="180"/>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Методологические нормы об определении и классификации рисков налогового соблюдения, утвер</w:t>
            </w:r>
            <w:r>
              <w:rPr>
                <w:rFonts w:ascii="Calibri Light" w:hAnsi="Calibri Light" w:cstheme="majorHAnsi"/>
                <w:sz w:val="16"/>
                <w:szCs w:val="16"/>
                <w:lang w:val="ru-RU"/>
              </w:rPr>
              <w:t>ж</w:t>
            </w:r>
            <w:r w:rsidRPr="00A6382E">
              <w:rPr>
                <w:rFonts w:ascii="Calibri Light" w:hAnsi="Calibri Light" w:cstheme="majorHAnsi"/>
                <w:sz w:val="16"/>
                <w:szCs w:val="16"/>
                <w:lang w:val="ru-RU"/>
              </w:rPr>
              <w:t>денные Приказом ГГНИ №107 от 11.02.2015 (с последующими дополнениями);</w:t>
            </w:r>
          </w:p>
          <w:p w:rsidR="00D606B9" w:rsidRPr="00A6382E" w:rsidRDefault="00D606B9" w:rsidP="00241ECE">
            <w:pPr>
              <w:pStyle w:val="FootnoteText"/>
              <w:spacing w:after="0" w:line="240" w:lineRule="auto"/>
              <w:ind w:left="162"/>
              <w:jc w:val="both"/>
              <w:cnfStyle w:val="000000000000" w:firstRow="0" w:lastRow="0" w:firstColumn="0" w:lastColumn="0" w:oddVBand="0" w:evenVBand="0" w:oddHBand="0" w:evenHBand="0" w:firstRowFirstColumn="0" w:firstRowLastColumn="0" w:lastRowFirstColumn="0" w:lastRowLastColumn="0"/>
              <w:rPr>
                <w:rFonts w:ascii="Calibri Light" w:hAnsi="Calibri Light" w:cstheme="majorHAnsi"/>
                <w:sz w:val="16"/>
                <w:szCs w:val="16"/>
                <w:lang w:val="ru-RU"/>
              </w:rPr>
            </w:pPr>
          </w:p>
        </w:tc>
      </w:tr>
      <w:tr w:rsidR="00D606B9" w:rsidRPr="00A6382E" w:rsidTr="00241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bottom w:val="single" w:sz="4" w:space="0" w:color="auto"/>
            </w:tcBorders>
          </w:tcPr>
          <w:p w:rsidR="00D606B9" w:rsidRPr="00A6382E" w:rsidRDefault="00D606B9" w:rsidP="00241ECE">
            <w:pPr>
              <w:jc w:val="both"/>
              <w:rPr>
                <w:rFonts w:ascii="Calibri Light" w:hAnsi="Calibri Light" w:cstheme="majorHAnsi"/>
                <w:sz w:val="20"/>
                <w:szCs w:val="20"/>
                <w:lang w:val="ru-RU"/>
              </w:rPr>
            </w:pPr>
          </w:p>
          <w:p w:rsidR="00D606B9" w:rsidRPr="00A6382E" w:rsidRDefault="00D606B9" w:rsidP="00241ECE">
            <w:pPr>
              <w:jc w:val="both"/>
              <w:rPr>
                <w:rFonts w:ascii="Calibri Light" w:hAnsi="Calibri Light" w:cstheme="majorHAnsi"/>
                <w:sz w:val="20"/>
                <w:szCs w:val="20"/>
                <w:lang w:val="ru-RU"/>
              </w:rPr>
            </w:pPr>
            <w:r w:rsidRPr="00A6382E">
              <w:rPr>
                <w:rFonts w:ascii="Calibri Light" w:hAnsi="Calibri Light" w:cstheme="majorHAnsi"/>
                <w:sz w:val="20"/>
                <w:szCs w:val="20"/>
                <w:lang w:val="ru-RU"/>
              </w:rPr>
              <w:t xml:space="preserve">Направление материалов правоохранительным органам </w:t>
            </w:r>
          </w:p>
        </w:tc>
        <w:tc>
          <w:tcPr>
            <w:tcW w:w="1080" w:type="dxa"/>
            <w:tcBorders>
              <w:bottom w:val="single" w:sz="4" w:space="0" w:color="auto"/>
            </w:tcBorders>
          </w:tcPr>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5073,6</w:t>
            </w:r>
          </w:p>
        </w:tc>
        <w:tc>
          <w:tcPr>
            <w:tcW w:w="1350" w:type="dxa"/>
            <w:tcBorders>
              <w:bottom w:val="single" w:sz="4" w:space="0" w:color="auto"/>
            </w:tcBorders>
          </w:tcPr>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p>
          <w:p w:rsidR="00D606B9" w:rsidRPr="00A6382E" w:rsidRDefault="00D606B9" w:rsidP="00241ECE">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80 %</w:t>
            </w:r>
          </w:p>
          <w:p w:rsidR="00D606B9" w:rsidRPr="00A6382E" w:rsidRDefault="00D606B9" w:rsidP="00241ECE">
            <w:pPr>
              <w:ind w:right="-18"/>
              <w:jc w:val="center"/>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20"/>
                <w:szCs w:val="20"/>
                <w:lang w:val="ru-RU"/>
              </w:rPr>
            </w:pPr>
            <w:r w:rsidRPr="00A6382E">
              <w:rPr>
                <w:rFonts w:ascii="Calibri Light" w:hAnsi="Calibri Light" w:cstheme="majorHAnsi"/>
                <w:sz w:val="20"/>
                <w:szCs w:val="20"/>
                <w:lang w:val="ru-RU"/>
              </w:rPr>
              <w:t>4078,1 млн. леев</w:t>
            </w:r>
          </w:p>
        </w:tc>
        <w:tc>
          <w:tcPr>
            <w:tcW w:w="5405" w:type="dxa"/>
            <w:tcBorders>
              <w:bottom w:val="single" w:sz="4" w:space="0" w:color="auto"/>
              <w:right w:val="single" w:sz="4" w:space="0" w:color="auto"/>
            </w:tcBorders>
          </w:tcPr>
          <w:p w:rsidR="00D606B9" w:rsidRPr="00A6382E" w:rsidRDefault="00D606B9" w:rsidP="00241ECE">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ст.1324 Раздела V Налогового кодекса;</w:t>
            </w:r>
          </w:p>
          <w:p w:rsidR="00D606B9" w:rsidRPr="00A6382E" w:rsidRDefault="00D606B9" w:rsidP="00241ECE">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 241–242, 244, 2441, 250–253 и 3351 из Уголовного кодекса;</w:t>
            </w:r>
          </w:p>
          <w:p w:rsidR="00D606B9" w:rsidRPr="00A6382E" w:rsidRDefault="00D606B9" w:rsidP="00241ECE">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ст.4 из Закона о ГВФК №229 от 23.09.2010;</w:t>
            </w:r>
          </w:p>
          <w:p w:rsidR="00D606B9" w:rsidRPr="00A6382E" w:rsidRDefault="00D606B9" w:rsidP="00241ECE">
            <w:pPr>
              <w:pStyle w:val="FootnoteText"/>
              <w:spacing w:line="240" w:lineRule="auto"/>
              <w:ind w:left="162"/>
              <w:jc w:val="both"/>
              <w:cnfStyle w:val="000000100000" w:firstRow="0" w:lastRow="0" w:firstColumn="0" w:lastColumn="0" w:oddVBand="0" w:evenVBand="0" w:oddHBand="1" w:evenHBand="0" w:firstRowFirstColumn="0" w:firstRowLastColumn="0" w:lastRowFirstColumn="0" w:lastRowLastColumn="0"/>
              <w:rPr>
                <w:rFonts w:ascii="Calibri Light" w:hAnsi="Calibri Light" w:cstheme="majorHAnsi"/>
                <w:sz w:val="16"/>
                <w:szCs w:val="16"/>
                <w:lang w:val="ru-RU"/>
              </w:rPr>
            </w:pPr>
            <w:r w:rsidRPr="00A6382E">
              <w:rPr>
                <w:rFonts w:ascii="Calibri Light" w:hAnsi="Calibri Light" w:cstheme="majorHAnsi"/>
                <w:sz w:val="16"/>
                <w:szCs w:val="16"/>
                <w:lang w:val="ru-RU"/>
              </w:rPr>
              <w:t>Приказ ГГНИ №1108 от 07.12.2015 об утверждении Положения о порядке погашения путем снижения и принятия на специальный учет налогового обязательства.</w:t>
            </w:r>
          </w:p>
        </w:tc>
      </w:tr>
    </w:tbl>
    <w:p w:rsidR="00D606B9" w:rsidRPr="00A6382E" w:rsidRDefault="00D606B9" w:rsidP="00D606B9">
      <w:pPr>
        <w:spacing w:after="0"/>
        <w:jc w:val="right"/>
        <w:rPr>
          <w:rFonts w:ascii="Calibri Light" w:hAnsi="Calibri Light" w:cstheme="majorHAnsi"/>
          <w:i/>
          <w:sz w:val="24"/>
          <w:szCs w:val="24"/>
        </w:rPr>
      </w:pPr>
    </w:p>
    <w:p w:rsidR="00D606B9" w:rsidRPr="00A6382E" w:rsidRDefault="00D606B9" w:rsidP="00D606B9">
      <w:pPr>
        <w:spacing w:after="0"/>
        <w:jc w:val="right"/>
        <w:rPr>
          <w:rFonts w:ascii="Calibri Light" w:hAnsi="Calibri Light" w:cstheme="majorHAnsi"/>
          <w:i/>
          <w:sz w:val="24"/>
          <w:szCs w:val="24"/>
        </w:rPr>
      </w:pPr>
    </w:p>
    <w:p w:rsidR="00D606B9" w:rsidRPr="00A6382E" w:rsidRDefault="00D606B9" w:rsidP="00D606B9">
      <w:pPr>
        <w:spacing w:after="0"/>
        <w:jc w:val="right"/>
        <w:rPr>
          <w:rFonts w:ascii="Calibri Light" w:hAnsi="Calibri Light" w:cstheme="majorHAnsi"/>
          <w:i/>
          <w:sz w:val="24"/>
          <w:szCs w:val="24"/>
        </w:rPr>
      </w:pPr>
    </w:p>
    <w:p w:rsidR="00D606B9" w:rsidRPr="00A6382E" w:rsidRDefault="00D606B9" w:rsidP="00D606B9">
      <w:pPr>
        <w:spacing w:after="0"/>
        <w:jc w:val="right"/>
        <w:rPr>
          <w:rFonts w:ascii="Calibri Light" w:hAnsi="Calibri Light" w:cstheme="majorHAnsi"/>
          <w:i/>
          <w:sz w:val="24"/>
          <w:szCs w:val="24"/>
        </w:rPr>
        <w:sectPr w:rsidR="00D606B9" w:rsidRPr="00A6382E" w:rsidSect="00A6382E">
          <w:pgSz w:w="12240" w:h="15840"/>
          <w:pgMar w:top="900" w:right="720" w:bottom="1080" w:left="1354" w:header="720" w:footer="720" w:gutter="0"/>
          <w:cols w:space="720"/>
          <w:titlePg/>
          <w:docGrid w:linePitch="360"/>
        </w:sectPr>
      </w:pP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lastRenderedPageBreak/>
        <w:t>Приложение №2</w:t>
      </w:r>
    </w:p>
    <w:p w:rsidR="00D606B9" w:rsidRPr="00A6382E" w:rsidRDefault="00D606B9" w:rsidP="00D606B9">
      <w:pPr>
        <w:spacing w:after="0"/>
        <w:ind w:right="49"/>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 xml:space="preserve">Реализация доходов НПБ/ГБ в 2019 году, а также их удельный вес в ВВП </w:t>
      </w:r>
    </w:p>
    <w:p w:rsidR="00D606B9" w:rsidRPr="00A6382E" w:rsidRDefault="00D606B9" w:rsidP="00D606B9">
      <w:pPr>
        <w:spacing w:after="0"/>
        <w:ind w:right="49"/>
        <w:jc w:val="right"/>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(млн. леев)</w:t>
      </w:r>
    </w:p>
    <w:tbl>
      <w:tblPr>
        <w:tblW w:w="15378" w:type="dxa"/>
        <w:tblInd w:w="-815" w:type="dxa"/>
        <w:tblLayout w:type="fixed"/>
        <w:tblLook w:val="04A0" w:firstRow="1" w:lastRow="0" w:firstColumn="1" w:lastColumn="0" w:noHBand="0" w:noVBand="1"/>
      </w:tblPr>
      <w:tblGrid>
        <w:gridCol w:w="3426"/>
        <w:gridCol w:w="801"/>
        <w:gridCol w:w="1259"/>
        <w:gridCol w:w="1259"/>
        <w:gridCol w:w="7"/>
        <w:gridCol w:w="1238"/>
        <w:gridCol w:w="1190"/>
        <w:gridCol w:w="1084"/>
        <w:gridCol w:w="1094"/>
        <w:gridCol w:w="1152"/>
        <w:gridCol w:w="1004"/>
        <w:gridCol w:w="6"/>
        <w:gridCol w:w="15"/>
        <w:gridCol w:w="937"/>
        <w:gridCol w:w="6"/>
        <w:gridCol w:w="894"/>
        <w:gridCol w:w="6"/>
      </w:tblGrid>
      <w:tr w:rsidR="00D606B9" w:rsidRPr="00A6382E" w:rsidTr="00241ECE">
        <w:trPr>
          <w:trHeight w:val="539"/>
        </w:trPr>
        <w:tc>
          <w:tcPr>
            <w:tcW w:w="3426" w:type="dxa"/>
            <w:vMerge w:val="restart"/>
            <w:tcBorders>
              <w:right w:val="thinThickLargeGap" w:sz="24" w:space="0" w:color="auto"/>
            </w:tcBorders>
            <w:shd w:val="clear" w:color="auto" w:fill="F2F2F2" w:themeFill="background1" w:themeFillShade="F2"/>
            <w:vAlign w:val="center"/>
          </w:tcPr>
          <w:p w:rsidR="00D606B9" w:rsidRPr="00A6382E" w:rsidRDefault="00D606B9" w:rsidP="00241ECE">
            <w:pPr>
              <w:spacing w:after="0"/>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br w:type="page"/>
              <w:t xml:space="preserve">Показатели </w:t>
            </w:r>
          </w:p>
        </w:tc>
        <w:tc>
          <w:tcPr>
            <w:tcW w:w="801" w:type="dxa"/>
            <w:vMerge w:val="restart"/>
            <w:tcBorders>
              <w:left w:val="thinThickLargeGap" w:sz="24" w:space="0" w:color="auto"/>
              <w:right w:val="thinThickLargeGap" w:sz="2" w:space="0" w:color="auto"/>
            </w:tcBorders>
            <w:shd w:val="clear" w:color="auto" w:fill="F2F2F2" w:themeFill="background1" w:themeFillShade="F2"/>
            <w:vAlign w:val="center"/>
          </w:tcPr>
          <w:p w:rsidR="00D606B9" w:rsidRPr="00A6382E" w:rsidRDefault="00D606B9" w:rsidP="00241ECE">
            <w:pPr>
              <w:spacing w:after="0"/>
              <w:ind w:left="-103" w:right="-108"/>
              <w:jc w:val="center"/>
              <w:rPr>
                <w:rFonts w:ascii="Calibri Light" w:eastAsia="Times New Roman" w:hAnsi="Calibri Light" w:cstheme="majorHAnsi"/>
                <w:bCs/>
                <w:sz w:val="24"/>
                <w:szCs w:val="24"/>
                <w:lang w:eastAsia="ru-RU"/>
              </w:rPr>
            </w:pPr>
            <w:r w:rsidRPr="00A6382E">
              <w:rPr>
                <w:rFonts w:ascii="Calibri Light" w:eastAsia="Times New Roman" w:hAnsi="Calibri Light" w:cstheme="majorHAnsi"/>
                <w:b/>
                <w:sz w:val="24"/>
                <w:szCs w:val="24"/>
                <w:lang w:eastAsia="ru-RU"/>
              </w:rPr>
              <w:t xml:space="preserve">Код ЭКО </w:t>
            </w:r>
          </w:p>
          <w:p w:rsidR="00D606B9" w:rsidRPr="00A6382E" w:rsidRDefault="00D606B9" w:rsidP="00241ECE">
            <w:pPr>
              <w:spacing w:after="0"/>
              <w:ind w:left="-103" w:right="-108"/>
              <w:jc w:val="center"/>
              <w:rPr>
                <w:rFonts w:ascii="Calibri Light" w:eastAsia="Times New Roman" w:hAnsi="Calibri Light" w:cstheme="majorHAnsi"/>
                <w:b/>
                <w:sz w:val="24"/>
                <w:szCs w:val="24"/>
                <w:lang w:eastAsia="ru-RU"/>
              </w:rPr>
            </w:pPr>
          </w:p>
        </w:tc>
        <w:tc>
          <w:tcPr>
            <w:tcW w:w="2525" w:type="dxa"/>
            <w:gridSpan w:val="3"/>
            <w:tcBorders>
              <w:left w:val="thinThickLargeGap" w:sz="2" w:space="0" w:color="auto"/>
              <w:right w:val="thinThickLargeGap" w:sz="2" w:space="0" w:color="auto"/>
            </w:tcBorders>
            <w:shd w:val="clear" w:color="auto" w:fill="F2F2F2" w:themeFill="background1" w:themeFillShade="F2"/>
            <w:vAlign w:val="center"/>
          </w:tcPr>
          <w:p w:rsidR="00D606B9" w:rsidRPr="00A6382E" w:rsidRDefault="00D606B9" w:rsidP="00241ECE">
            <w:pPr>
              <w:spacing w:after="0"/>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План на 2019 год</w:t>
            </w:r>
          </w:p>
        </w:tc>
        <w:tc>
          <w:tcPr>
            <w:tcW w:w="2428" w:type="dxa"/>
            <w:gridSpan w:val="2"/>
            <w:tcBorders>
              <w:left w:val="thinThickLargeGap" w:sz="2" w:space="0" w:color="auto"/>
              <w:right w:val="thinThickLargeGap" w:sz="2" w:space="0" w:color="auto"/>
            </w:tcBorders>
            <w:shd w:val="clear" w:color="auto" w:fill="F2F2F2" w:themeFill="background1" w:themeFillShade="F2"/>
            <w:vAlign w:val="center"/>
          </w:tcPr>
          <w:p w:rsidR="00D606B9" w:rsidRPr="00A6382E" w:rsidRDefault="00D606B9" w:rsidP="00241ECE">
            <w:pPr>
              <w:spacing w:after="0"/>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Поступления, реализованные в 2019 году</w:t>
            </w:r>
          </w:p>
        </w:tc>
        <w:tc>
          <w:tcPr>
            <w:tcW w:w="4355" w:type="dxa"/>
            <w:gridSpan w:val="6"/>
            <w:tcBorders>
              <w:left w:val="thinThickLargeGap" w:sz="2" w:space="0" w:color="auto"/>
              <w:right w:val="thinThickLargeGap" w:sz="2" w:space="0" w:color="auto"/>
            </w:tcBorders>
            <w:shd w:val="clear" w:color="auto" w:fill="F2F2F2" w:themeFill="background1" w:themeFillShade="F2"/>
            <w:vAlign w:val="center"/>
          </w:tcPr>
          <w:p w:rsidR="00D606B9" w:rsidRPr="00A6382E" w:rsidRDefault="00D606B9" w:rsidP="00241ECE">
            <w:pPr>
              <w:spacing w:after="0"/>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Уровень исполнения плана в 2019 году</w:t>
            </w:r>
          </w:p>
        </w:tc>
        <w:tc>
          <w:tcPr>
            <w:tcW w:w="1843" w:type="dxa"/>
            <w:gridSpan w:val="4"/>
            <w:tcBorders>
              <w:left w:val="thinThickLargeGap" w:sz="2" w:space="0" w:color="auto"/>
            </w:tcBorders>
            <w:shd w:val="clear" w:color="auto" w:fill="F2F2F2" w:themeFill="background1" w:themeFillShade="F2"/>
          </w:tcPr>
          <w:p w:rsidR="00D606B9" w:rsidRPr="00A6382E" w:rsidRDefault="00D606B9" w:rsidP="00241ECE">
            <w:pPr>
              <w:spacing w:after="0"/>
              <w:jc w:val="center"/>
              <w:rPr>
                <w:rFonts w:ascii="Calibri Light" w:eastAsia="Times New Roman" w:hAnsi="Calibri Light" w:cstheme="majorHAnsi"/>
                <w:b/>
                <w:sz w:val="24"/>
                <w:szCs w:val="24"/>
                <w:lang w:eastAsia="ru-RU"/>
              </w:rPr>
            </w:pPr>
            <w:r w:rsidRPr="00A6382E">
              <w:rPr>
                <w:rFonts w:ascii="Calibri Light" w:eastAsia="Times New Roman" w:hAnsi="Calibri Light" w:cstheme="majorHAnsi"/>
                <w:b/>
                <w:sz w:val="24"/>
                <w:szCs w:val="24"/>
                <w:lang w:eastAsia="ru-RU"/>
              </w:rPr>
              <w:t>Удельный вес в ВВП в 2019 году</w:t>
            </w:r>
          </w:p>
        </w:tc>
      </w:tr>
      <w:tr w:rsidR="00D606B9" w:rsidRPr="00A6382E" w:rsidTr="00241ECE">
        <w:tc>
          <w:tcPr>
            <w:tcW w:w="3426" w:type="dxa"/>
            <w:vMerge/>
            <w:tcBorders>
              <w:right w:val="thinThickLargeGap" w:sz="24"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b/>
                <w:sz w:val="24"/>
                <w:szCs w:val="24"/>
                <w:lang w:eastAsia="ru-RU"/>
              </w:rPr>
            </w:pPr>
          </w:p>
        </w:tc>
        <w:tc>
          <w:tcPr>
            <w:tcW w:w="801" w:type="dxa"/>
            <w:vMerge/>
            <w:tcBorders>
              <w:left w:val="thinThickLargeGap" w:sz="24" w:space="0" w:color="auto"/>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sz w:val="24"/>
                <w:szCs w:val="24"/>
                <w:lang w:eastAsia="ru-RU"/>
              </w:rPr>
            </w:pPr>
          </w:p>
        </w:tc>
        <w:tc>
          <w:tcPr>
            <w:tcW w:w="1259" w:type="dxa"/>
            <w:tcBorders>
              <w:lef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color w:val="000000" w:themeColor="text1"/>
                <w:sz w:val="24"/>
                <w:szCs w:val="24"/>
                <w:lang w:eastAsia="ru-RU"/>
              </w:rPr>
            </w:pPr>
            <w:r w:rsidRPr="00A6382E">
              <w:rPr>
                <w:rFonts w:ascii="Calibri Light" w:eastAsia="Times New Roman" w:hAnsi="Calibri Light" w:cstheme="majorHAnsi"/>
                <w:color w:val="000000" w:themeColor="text1"/>
                <w:sz w:val="24"/>
                <w:szCs w:val="24"/>
                <w:lang w:eastAsia="ru-RU"/>
              </w:rPr>
              <w:t>НПБ</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color w:val="595959" w:themeColor="text1" w:themeTint="A6"/>
                <w:sz w:val="24"/>
                <w:szCs w:val="24"/>
                <w:lang w:eastAsia="ru-RU"/>
              </w:rPr>
            </w:pPr>
            <w:r w:rsidRPr="00A6382E">
              <w:rPr>
                <w:rFonts w:ascii="Calibri Light" w:eastAsia="Times New Roman" w:hAnsi="Calibri Light" w:cstheme="majorHAnsi"/>
                <w:color w:val="595959" w:themeColor="text1" w:themeTint="A6"/>
                <w:sz w:val="24"/>
                <w:szCs w:val="24"/>
                <w:lang w:eastAsia="ru-RU"/>
              </w:rPr>
              <w:t xml:space="preserve">в т.ч в ГБ </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color w:val="000000" w:themeColor="text1"/>
                <w:sz w:val="24"/>
                <w:szCs w:val="24"/>
                <w:lang w:eastAsia="ru-RU"/>
              </w:rPr>
            </w:pPr>
            <w:r w:rsidRPr="00A6382E">
              <w:rPr>
                <w:rFonts w:ascii="Calibri Light" w:eastAsia="Times New Roman" w:hAnsi="Calibri Light" w:cstheme="majorHAnsi"/>
                <w:color w:val="000000" w:themeColor="text1"/>
                <w:sz w:val="24"/>
                <w:szCs w:val="24"/>
                <w:lang w:eastAsia="ru-RU"/>
              </w:rPr>
              <w:t>НПБ</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color w:val="595959" w:themeColor="text1" w:themeTint="A6"/>
                <w:sz w:val="24"/>
                <w:szCs w:val="24"/>
                <w:lang w:eastAsia="ru-RU"/>
              </w:rPr>
            </w:pPr>
            <w:r w:rsidRPr="00A6382E">
              <w:rPr>
                <w:rFonts w:ascii="Calibri Light" w:eastAsia="Times New Roman" w:hAnsi="Calibri Light" w:cstheme="majorHAnsi"/>
                <w:color w:val="595959" w:themeColor="text1" w:themeTint="A6"/>
                <w:sz w:val="24"/>
                <w:szCs w:val="24"/>
                <w:lang w:eastAsia="ru-RU"/>
              </w:rPr>
              <w:t xml:space="preserve">в т.ч в ГБ </w:t>
            </w:r>
          </w:p>
        </w:tc>
        <w:tc>
          <w:tcPr>
            <w:tcW w:w="2178" w:type="dxa"/>
            <w:gridSpan w:val="2"/>
            <w:tcBorders>
              <w:lef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sz w:val="24"/>
                <w:szCs w:val="24"/>
                <w:lang w:eastAsia="ru-RU"/>
              </w:rPr>
            </w:pPr>
            <w:r w:rsidRPr="00A6382E">
              <w:rPr>
                <w:rFonts w:ascii="Calibri Light" w:eastAsia="Times New Roman" w:hAnsi="Calibri Light" w:cstheme="majorHAnsi"/>
                <w:sz w:val="24"/>
                <w:szCs w:val="24"/>
                <w:lang w:eastAsia="ru-RU"/>
              </w:rPr>
              <w:t>В НПБ, +/-,%</w:t>
            </w:r>
          </w:p>
        </w:tc>
        <w:tc>
          <w:tcPr>
            <w:tcW w:w="2162" w:type="dxa"/>
            <w:gridSpan w:val="3"/>
            <w:tcBorders>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sz w:val="24"/>
                <w:szCs w:val="24"/>
                <w:lang w:eastAsia="ru-RU"/>
              </w:rPr>
            </w:pPr>
            <w:r w:rsidRPr="00A6382E">
              <w:rPr>
                <w:rFonts w:ascii="Calibri Light" w:eastAsia="Times New Roman" w:hAnsi="Calibri Light" w:cstheme="majorHAnsi"/>
                <w:sz w:val="24"/>
                <w:szCs w:val="24"/>
                <w:lang w:eastAsia="ru-RU"/>
              </w:rPr>
              <w:t>В т ч. В ГБ +/-,%</w:t>
            </w:r>
          </w:p>
        </w:tc>
        <w:tc>
          <w:tcPr>
            <w:tcW w:w="958" w:type="dxa"/>
            <w:gridSpan w:val="3"/>
            <w:tcBorders>
              <w:lef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sz w:val="24"/>
                <w:szCs w:val="24"/>
                <w:lang w:eastAsia="ru-RU"/>
              </w:rPr>
            </w:pPr>
            <w:r w:rsidRPr="00A6382E">
              <w:rPr>
                <w:rFonts w:ascii="Calibri Light" w:eastAsia="Times New Roman" w:hAnsi="Calibri Light" w:cstheme="majorHAnsi"/>
                <w:sz w:val="24"/>
                <w:szCs w:val="24"/>
                <w:lang w:eastAsia="ru-RU"/>
              </w:rPr>
              <w:t>НПБ</w:t>
            </w:r>
          </w:p>
        </w:tc>
        <w:tc>
          <w:tcPr>
            <w:tcW w:w="900" w:type="dxa"/>
            <w:gridSpan w:val="2"/>
            <w:shd w:val="clear" w:color="auto" w:fill="auto"/>
          </w:tcPr>
          <w:p w:rsidR="00D606B9" w:rsidRPr="00A6382E" w:rsidRDefault="00D606B9" w:rsidP="00241ECE">
            <w:pPr>
              <w:spacing w:after="0"/>
              <w:jc w:val="center"/>
              <w:rPr>
                <w:rFonts w:ascii="Calibri Light" w:eastAsia="Times New Roman" w:hAnsi="Calibri Light" w:cstheme="majorHAnsi"/>
                <w:sz w:val="24"/>
                <w:szCs w:val="24"/>
                <w:lang w:eastAsia="ru-RU"/>
              </w:rPr>
            </w:pPr>
            <w:r w:rsidRPr="00A6382E">
              <w:rPr>
                <w:rFonts w:ascii="Calibri Light" w:eastAsia="Times New Roman" w:hAnsi="Calibri Light" w:cstheme="majorHAnsi"/>
                <w:sz w:val="24"/>
                <w:szCs w:val="24"/>
                <w:lang w:eastAsia="ru-RU"/>
              </w:rPr>
              <w:t>ГБ</w:t>
            </w:r>
          </w:p>
        </w:tc>
      </w:tr>
      <w:tr w:rsidR="00D606B9" w:rsidRPr="00A6382E" w:rsidTr="00241ECE">
        <w:trPr>
          <w:gridAfter w:val="1"/>
          <w:wAfter w:w="6" w:type="dxa"/>
          <w:trHeight w:val="170"/>
        </w:trPr>
        <w:tc>
          <w:tcPr>
            <w:tcW w:w="3426" w:type="dxa"/>
            <w:tcBorders>
              <w:bottom w:val="thinThickLargeGap" w:sz="2" w:space="0" w:color="auto"/>
              <w:right w:val="thinThickLargeGap" w:sz="24"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b/>
                <w:i/>
                <w:sz w:val="18"/>
                <w:szCs w:val="18"/>
                <w:lang w:eastAsia="ru-RU"/>
              </w:rPr>
            </w:pPr>
            <w:r w:rsidRPr="00A6382E">
              <w:rPr>
                <w:rFonts w:ascii="Calibri Light" w:eastAsia="Times New Roman" w:hAnsi="Calibri Light" w:cstheme="majorHAnsi"/>
                <w:b/>
                <w:i/>
                <w:sz w:val="18"/>
                <w:szCs w:val="18"/>
                <w:lang w:eastAsia="ru-RU"/>
              </w:rPr>
              <w:t>1</w:t>
            </w:r>
          </w:p>
        </w:tc>
        <w:tc>
          <w:tcPr>
            <w:tcW w:w="801" w:type="dxa"/>
            <w:tcBorders>
              <w:left w:val="thinThickLargeGap" w:sz="24" w:space="0" w:color="auto"/>
              <w:bottom w:val="thinThickLargeGap" w:sz="2" w:space="0" w:color="auto"/>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sz w:val="18"/>
                <w:szCs w:val="18"/>
                <w:lang w:eastAsia="ru-RU"/>
              </w:rPr>
            </w:pPr>
            <w:r w:rsidRPr="00A6382E">
              <w:rPr>
                <w:rFonts w:ascii="Calibri Light" w:eastAsia="Times New Roman" w:hAnsi="Calibri Light" w:cstheme="majorHAnsi"/>
                <w:i/>
                <w:sz w:val="18"/>
                <w:szCs w:val="18"/>
                <w:lang w:eastAsia="ru-RU"/>
              </w:rPr>
              <w:t>2</w:t>
            </w:r>
          </w:p>
        </w:tc>
        <w:tc>
          <w:tcPr>
            <w:tcW w:w="1259" w:type="dxa"/>
            <w:tcBorders>
              <w:left w:val="thinThickLargeGap" w:sz="2" w:space="0" w:color="auto"/>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color w:val="000000" w:themeColor="text1"/>
                <w:sz w:val="18"/>
                <w:szCs w:val="18"/>
                <w:lang w:eastAsia="ru-RU"/>
              </w:rPr>
            </w:pPr>
            <w:r w:rsidRPr="00A6382E">
              <w:rPr>
                <w:rFonts w:ascii="Calibri Light" w:eastAsia="Times New Roman" w:hAnsi="Calibri Light" w:cstheme="majorHAnsi"/>
                <w:i/>
                <w:color w:val="000000" w:themeColor="text1"/>
                <w:sz w:val="18"/>
                <w:szCs w:val="18"/>
                <w:lang w:eastAsia="ru-RU"/>
              </w:rPr>
              <w:t>3</w:t>
            </w:r>
          </w:p>
        </w:tc>
        <w:tc>
          <w:tcPr>
            <w:tcW w:w="1259" w:type="dxa"/>
            <w:tcBorders>
              <w:bottom w:val="thinThickLargeGap" w:sz="2" w:space="0" w:color="auto"/>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color w:val="595959" w:themeColor="text1" w:themeTint="A6"/>
                <w:sz w:val="18"/>
                <w:szCs w:val="18"/>
                <w:lang w:eastAsia="ru-RU"/>
              </w:rPr>
            </w:pPr>
            <w:r w:rsidRPr="00A6382E">
              <w:rPr>
                <w:rFonts w:ascii="Calibri Light" w:eastAsia="Times New Roman" w:hAnsi="Calibri Light" w:cstheme="majorHAnsi"/>
                <w:i/>
                <w:color w:val="595959" w:themeColor="text1" w:themeTint="A6"/>
                <w:sz w:val="18"/>
                <w:szCs w:val="18"/>
                <w:lang w:eastAsia="ru-RU"/>
              </w:rPr>
              <w:t>4</w:t>
            </w:r>
          </w:p>
        </w:tc>
        <w:tc>
          <w:tcPr>
            <w:tcW w:w="1245" w:type="dxa"/>
            <w:gridSpan w:val="2"/>
            <w:tcBorders>
              <w:left w:val="thinThickLargeGap" w:sz="2" w:space="0" w:color="auto"/>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sz w:val="18"/>
                <w:szCs w:val="18"/>
                <w:lang w:eastAsia="ru-RU"/>
              </w:rPr>
            </w:pPr>
            <w:r w:rsidRPr="00A6382E">
              <w:rPr>
                <w:rFonts w:ascii="Calibri Light" w:eastAsia="Times New Roman" w:hAnsi="Calibri Light" w:cstheme="majorHAnsi"/>
                <w:i/>
                <w:sz w:val="18"/>
                <w:szCs w:val="18"/>
                <w:lang w:eastAsia="ru-RU"/>
              </w:rPr>
              <w:t>5</w:t>
            </w:r>
          </w:p>
        </w:tc>
        <w:tc>
          <w:tcPr>
            <w:tcW w:w="1190" w:type="dxa"/>
            <w:tcBorders>
              <w:bottom w:val="thinThickLargeGap" w:sz="2" w:space="0" w:color="auto"/>
              <w:right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sz w:val="18"/>
                <w:szCs w:val="18"/>
                <w:lang w:eastAsia="ru-RU"/>
              </w:rPr>
            </w:pPr>
            <w:r w:rsidRPr="00A6382E">
              <w:rPr>
                <w:rFonts w:ascii="Calibri Light" w:eastAsia="Times New Roman" w:hAnsi="Calibri Light" w:cstheme="majorHAnsi"/>
                <w:i/>
                <w:sz w:val="18"/>
                <w:szCs w:val="18"/>
                <w:lang w:eastAsia="ru-RU"/>
              </w:rPr>
              <w:t>6</w:t>
            </w:r>
          </w:p>
        </w:tc>
        <w:tc>
          <w:tcPr>
            <w:tcW w:w="1084" w:type="dxa"/>
            <w:tcBorders>
              <w:left w:val="thinThickLargeGap" w:sz="2" w:space="0" w:color="auto"/>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7=5-3</w:t>
            </w:r>
          </w:p>
        </w:tc>
        <w:tc>
          <w:tcPr>
            <w:tcW w:w="1094" w:type="dxa"/>
            <w:tcBorders>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8=5/3*100</w:t>
            </w:r>
          </w:p>
        </w:tc>
        <w:tc>
          <w:tcPr>
            <w:tcW w:w="1152" w:type="dxa"/>
            <w:tcBorders>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9=6-4</w:t>
            </w:r>
          </w:p>
        </w:tc>
        <w:tc>
          <w:tcPr>
            <w:tcW w:w="1004" w:type="dxa"/>
            <w:tcBorders>
              <w:bottom w:val="thinThickLargeGap" w:sz="2" w:space="0" w:color="auto"/>
              <w:right w:val="thinThickLargeGap" w:sz="2" w:space="0" w:color="auto"/>
            </w:tcBorders>
            <w:shd w:val="clear" w:color="auto" w:fill="auto"/>
            <w:vAlign w:val="center"/>
          </w:tcPr>
          <w:p w:rsidR="00D606B9" w:rsidRPr="00A6382E" w:rsidRDefault="00D606B9" w:rsidP="00241ECE">
            <w:pPr>
              <w:spacing w:after="0"/>
              <w:ind w:left="-102" w:right="-40"/>
              <w:jc w:val="center"/>
              <w:rPr>
                <w:rFonts w:ascii="Calibri Light" w:eastAsia="Times New Roman" w:hAnsi="Calibri Light" w:cstheme="majorHAnsi"/>
                <w:i/>
                <w:iCs/>
                <w:color w:val="000000"/>
                <w:sz w:val="18"/>
                <w:szCs w:val="18"/>
              </w:rPr>
            </w:pPr>
            <w:r w:rsidRPr="00A6382E">
              <w:rPr>
                <w:rFonts w:ascii="Calibri Light" w:eastAsia="Times New Roman" w:hAnsi="Calibri Light" w:cstheme="majorHAnsi"/>
                <w:i/>
                <w:iCs/>
                <w:color w:val="000000"/>
                <w:sz w:val="18"/>
                <w:szCs w:val="18"/>
              </w:rPr>
              <w:t>10=6/4*100</w:t>
            </w:r>
          </w:p>
        </w:tc>
        <w:tc>
          <w:tcPr>
            <w:tcW w:w="958" w:type="dxa"/>
            <w:gridSpan w:val="3"/>
            <w:tcBorders>
              <w:left w:val="thinThickLargeGap" w:sz="2" w:space="0" w:color="auto"/>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sz w:val="18"/>
                <w:szCs w:val="18"/>
                <w:lang w:eastAsia="ru-RU"/>
              </w:rPr>
            </w:pPr>
            <w:r w:rsidRPr="00A6382E">
              <w:rPr>
                <w:rFonts w:ascii="Calibri Light" w:eastAsia="Times New Roman" w:hAnsi="Calibri Light" w:cstheme="majorHAnsi"/>
                <w:i/>
                <w:sz w:val="18"/>
                <w:szCs w:val="18"/>
                <w:lang w:eastAsia="ru-RU"/>
              </w:rPr>
              <w:t>11=5/PIB*100</w:t>
            </w:r>
          </w:p>
        </w:tc>
        <w:tc>
          <w:tcPr>
            <w:tcW w:w="900" w:type="dxa"/>
            <w:gridSpan w:val="2"/>
            <w:tcBorders>
              <w:bottom w:val="thinThickLargeGap" w:sz="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i/>
                <w:sz w:val="18"/>
                <w:szCs w:val="18"/>
                <w:lang w:eastAsia="ru-RU"/>
              </w:rPr>
            </w:pPr>
            <w:r w:rsidRPr="00A6382E">
              <w:rPr>
                <w:rFonts w:ascii="Calibri Light" w:eastAsia="Times New Roman" w:hAnsi="Calibri Light" w:cstheme="majorHAnsi"/>
                <w:i/>
                <w:sz w:val="18"/>
                <w:szCs w:val="18"/>
                <w:lang w:eastAsia="ru-RU"/>
              </w:rPr>
              <w:t>12=6/PIB*100</w:t>
            </w:r>
          </w:p>
        </w:tc>
      </w:tr>
      <w:tr w:rsidR="00D606B9" w:rsidRPr="00A6382E" w:rsidTr="00241ECE">
        <w:trPr>
          <w:gridAfter w:val="1"/>
          <w:wAfter w:w="6" w:type="dxa"/>
          <w:trHeight w:val="530"/>
        </w:trPr>
        <w:tc>
          <w:tcPr>
            <w:tcW w:w="3426" w:type="dxa"/>
            <w:tcBorders>
              <w:top w:val="thinThickLargeGap" w:sz="2" w:space="0" w:color="auto"/>
              <w:right w:val="thinThickLargeGap" w:sz="24" w:space="0" w:color="auto"/>
            </w:tcBorders>
            <w:shd w:val="clear" w:color="auto" w:fill="F2F2F2" w:themeFill="background1" w:themeFillShade="F2"/>
          </w:tcPr>
          <w:p w:rsidR="00D606B9" w:rsidRPr="00A6382E" w:rsidRDefault="00D606B9" w:rsidP="00241ECE">
            <w:pPr>
              <w:spacing w:after="0"/>
              <w:ind w:right="-105"/>
              <w:jc w:val="both"/>
              <w:rPr>
                <w:rFonts w:ascii="Calibri Light" w:eastAsia="Times New Roman" w:hAnsi="Calibri Light" w:cstheme="majorHAnsi"/>
                <w:sz w:val="20"/>
                <w:szCs w:val="20"/>
                <w:lang w:eastAsia="ru-RU"/>
              </w:rPr>
            </w:pPr>
            <w:r w:rsidRPr="00A6382E">
              <w:rPr>
                <w:rFonts w:ascii="Calibri Light" w:eastAsia="Times New Roman" w:hAnsi="Calibri Light" w:cstheme="majorHAnsi"/>
                <w:sz w:val="20"/>
                <w:szCs w:val="20"/>
                <w:lang w:eastAsia="ru-RU"/>
              </w:rPr>
              <w:t>ДОХОДЫ ВСЕГО, из которых:</w:t>
            </w:r>
          </w:p>
        </w:tc>
        <w:tc>
          <w:tcPr>
            <w:tcW w:w="801" w:type="dxa"/>
            <w:tcBorders>
              <w:top w:val="thinThickLargeGap" w:sz="2" w:space="0" w:color="auto"/>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rPr>
            </w:pPr>
            <w:r w:rsidRPr="00A6382E">
              <w:rPr>
                <w:rFonts w:ascii="Calibri Light" w:eastAsia="Times New Roman" w:hAnsi="Calibri Light" w:cstheme="majorHAnsi"/>
                <w:b/>
                <w:color w:val="000000"/>
                <w:sz w:val="20"/>
                <w:szCs w:val="20"/>
              </w:rPr>
              <w:t>1</w:t>
            </w:r>
          </w:p>
        </w:tc>
        <w:tc>
          <w:tcPr>
            <w:tcW w:w="1259" w:type="dxa"/>
            <w:tcBorders>
              <w:top w:val="thinThickLargeGap" w:sz="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20,927,356.8</w:t>
            </w:r>
          </w:p>
        </w:tc>
        <w:tc>
          <w:tcPr>
            <w:tcW w:w="1259" w:type="dxa"/>
            <w:tcBorders>
              <w:top w:val="thinThickLargeGap" w:sz="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17,281,136.2</w:t>
            </w:r>
          </w:p>
        </w:tc>
        <w:tc>
          <w:tcPr>
            <w:tcW w:w="1245" w:type="dxa"/>
            <w:gridSpan w:val="2"/>
            <w:tcBorders>
              <w:top w:val="thinThickLargeGap" w:sz="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21,044,50.0</w:t>
            </w:r>
          </w:p>
        </w:tc>
        <w:tc>
          <w:tcPr>
            <w:tcW w:w="1190" w:type="dxa"/>
            <w:tcBorders>
              <w:top w:val="thinThickLargeGap" w:sz="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17,236,007.1</w:t>
            </w:r>
          </w:p>
        </w:tc>
        <w:tc>
          <w:tcPr>
            <w:tcW w:w="1084" w:type="dxa"/>
            <w:tcBorders>
              <w:top w:val="thinThickLargeGap" w:sz="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117,163.20</w:t>
            </w:r>
          </w:p>
        </w:tc>
        <w:tc>
          <w:tcPr>
            <w:tcW w:w="1094" w:type="dxa"/>
            <w:tcBorders>
              <w:top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100.56</w:t>
            </w:r>
          </w:p>
        </w:tc>
        <w:tc>
          <w:tcPr>
            <w:tcW w:w="1152" w:type="dxa"/>
            <w:tcBorders>
              <w:top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-45,129.10</w:t>
            </w:r>
          </w:p>
        </w:tc>
        <w:tc>
          <w:tcPr>
            <w:tcW w:w="1004" w:type="dxa"/>
            <w:tcBorders>
              <w:top w:val="thinThickLargeGap" w:sz="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99.74</w:t>
            </w:r>
          </w:p>
        </w:tc>
        <w:tc>
          <w:tcPr>
            <w:tcW w:w="958" w:type="dxa"/>
            <w:gridSpan w:val="3"/>
            <w:tcBorders>
              <w:top w:val="thinThickLargeGap" w:sz="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10.02</w:t>
            </w:r>
          </w:p>
        </w:tc>
        <w:tc>
          <w:tcPr>
            <w:tcW w:w="900" w:type="dxa"/>
            <w:gridSpan w:val="2"/>
            <w:tcBorders>
              <w:top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8.20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НАЛОГИ НА ДОХОД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111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9,307,365.8</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6,961,900.0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9,398,043.9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6,923,161.0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90,678.10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100.97</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-38,739.00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99.44</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4.47</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3.30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Налог на доходы физических лиц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1111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3,844,060.3</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595959" w:themeColor="text1" w:themeTint="A6"/>
                <w:sz w:val="18"/>
                <w:szCs w:val="18"/>
              </w:rPr>
            </w:pPr>
            <w:r w:rsidRPr="00A6382E">
              <w:rPr>
                <w:rFonts w:ascii="Calibri Light" w:hAnsi="Calibri Light" w:cstheme="majorHAnsi"/>
                <w:color w:val="595959" w:themeColor="text1" w:themeTint="A6"/>
                <w:sz w:val="18"/>
                <w:szCs w:val="18"/>
              </w:rPr>
              <w:t>1,666,800.0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4,032,744.8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1,673,773.0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188,684.50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104.91</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6,973.00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100.42</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1.92</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0.80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Налог на доходы юридических лиц e</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1112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5,463,305.5</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595959" w:themeColor="text1" w:themeTint="A6"/>
                <w:sz w:val="18"/>
                <w:szCs w:val="18"/>
              </w:rPr>
            </w:pPr>
            <w:r w:rsidRPr="00A6382E">
              <w:rPr>
                <w:rFonts w:ascii="Calibri Light" w:hAnsi="Calibri Light" w:cstheme="majorHAnsi"/>
                <w:color w:val="595959" w:themeColor="text1" w:themeTint="A6"/>
                <w:sz w:val="18"/>
                <w:szCs w:val="18"/>
              </w:rPr>
              <w:t>5,295,100.0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5,365,299.1</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5,249,388.0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-98,006.40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98.21</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-45,712.00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99.14</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2.55</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2.50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НАЛОГИ НА СОБСТВЕННОСТЬ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113</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564,988.0</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52,000.0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579,943.7</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50,820.3</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14,955.70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102.65</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-1,179.70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97.73</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0.28</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0.02</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Земельный налог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1131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187,309.6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184,966.1</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-2,343.50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98.75</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0.09</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Налог на недвижимое имущество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1132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324,849.2</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343,253.7</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18,404.50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105.67</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0.16</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Налоги на собственность случайного характера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1133</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10,829.2</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595959" w:themeColor="text1" w:themeTint="A6"/>
                <w:sz w:val="18"/>
                <w:szCs w:val="18"/>
              </w:rPr>
            </w:pPr>
            <w:r w:rsidRPr="00A6382E">
              <w:rPr>
                <w:rFonts w:ascii="Calibri Light" w:hAnsi="Calibri Light" w:cstheme="majorHAnsi"/>
                <w:color w:val="595959" w:themeColor="text1" w:themeTint="A6"/>
                <w:sz w:val="18"/>
                <w:szCs w:val="18"/>
              </w:rPr>
              <w:t>10,000.0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10,633.9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9,730.3</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-195.30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98.20</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-269.7</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97.30</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0.01</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Другие налоги на собственность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1136</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themeColor="text1"/>
                <w:sz w:val="18"/>
                <w:szCs w:val="18"/>
              </w:rPr>
            </w:pPr>
            <w:r w:rsidRPr="00A6382E">
              <w:rPr>
                <w:rFonts w:ascii="Calibri Light" w:hAnsi="Calibri Light" w:cstheme="majorHAnsi"/>
                <w:color w:val="000000" w:themeColor="text1"/>
                <w:sz w:val="18"/>
                <w:szCs w:val="18"/>
              </w:rPr>
              <w:t>42,000.0</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595959" w:themeColor="text1" w:themeTint="A6"/>
                <w:sz w:val="18"/>
                <w:szCs w:val="18"/>
              </w:rPr>
            </w:pPr>
            <w:r w:rsidRPr="00A6382E">
              <w:rPr>
                <w:rFonts w:ascii="Calibri Light" w:hAnsi="Calibri Light" w:cstheme="majorHAnsi"/>
                <w:color w:val="595959" w:themeColor="text1" w:themeTint="A6"/>
                <w:sz w:val="18"/>
                <w:szCs w:val="18"/>
              </w:rPr>
              <w:t>42,000.0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sz w:val="18"/>
                <w:szCs w:val="18"/>
              </w:rPr>
            </w:pPr>
            <w:r w:rsidRPr="00A6382E">
              <w:rPr>
                <w:rFonts w:ascii="Calibri Light" w:hAnsi="Calibri Light" w:cstheme="majorHAnsi"/>
                <w:sz w:val="18"/>
                <w:szCs w:val="18"/>
              </w:rPr>
              <w:t>41,090.0</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sz w:val="18"/>
                <w:szCs w:val="18"/>
              </w:rPr>
            </w:pPr>
            <w:r w:rsidRPr="00A6382E">
              <w:rPr>
                <w:rFonts w:ascii="Calibri Light" w:hAnsi="Calibri Light" w:cstheme="majorHAnsi"/>
                <w:color w:val="000000"/>
                <w:sz w:val="18"/>
                <w:szCs w:val="18"/>
              </w:rPr>
              <w:t>41,090.0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-910.00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97.83</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-910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97.83</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0.02</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0.02</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531" w:hanging="472"/>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НАЛОГИ И СБОРЫ НА ТОВАРЫ И УСЛУГИ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114</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10,112,297.6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9,481,406.9</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10,078,943.3</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9,445,989.7</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-33,354.30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99.67</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-35,417.20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99.63</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4.80</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4.50</w:t>
            </w:r>
          </w:p>
        </w:tc>
      </w:tr>
      <w:tr w:rsidR="00D606B9" w:rsidRPr="00A6382E" w:rsidTr="00241ECE">
        <w:trPr>
          <w:gridAfter w:val="1"/>
          <w:wAfter w:w="6" w:type="dxa"/>
          <w:trHeight w:val="481"/>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Налог на добавленную стоимость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1141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7,764,374.0</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7,657,600.0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7,633,465.8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7,546,797.4</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-130,908.20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98.31</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-110,802.60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98.55</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3.63</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3.59</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Акцизы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1142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533,337.6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531,026.0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555,031.7</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553,234.5</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21,694.10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104.07</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22,208.50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104.18</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0.26</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0.26</w:t>
            </w:r>
          </w:p>
        </w:tc>
      </w:tr>
      <w:tr w:rsidR="00D606B9" w:rsidRPr="00A6382E" w:rsidTr="00241ECE">
        <w:trPr>
          <w:gridAfter w:val="1"/>
          <w:wAfter w:w="6" w:type="dxa"/>
          <w:trHeight w:val="276"/>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Сборы за специфические услуги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1144</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443,404.2</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250.0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457,230.9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177.8</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13,826.70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103.12</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-72.2</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71.12</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0.22</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Сборы и платежи для использования товаров и для практикования некоторых видов деятельности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1145</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426,943.1</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388,035.9</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441,132.7</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397,812.2</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14,189.60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103.32</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9,776.30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102.52</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0.21</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0.19</w:t>
            </w:r>
          </w:p>
        </w:tc>
      </w:tr>
      <w:tr w:rsidR="00D606B9" w:rsidRPr="00A6382E" w:rsidTr="00241ECE">
        <w:trPr>
          <w:gridAfter w:val="1"/>
          <w:wAfter w:w="6" w:type="dxa"/>
          <w:trHeight w:val="98"/>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Прочие сборы на товары и услуги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1146</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944,238.6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904,495.0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992,082.1</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947,967.9</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47,843.50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105.07</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sz w:val="18"/>
                <w:szCs w:val="18"/>
              </w:rPr>
            </w:pPr>
            <w:r w:rsidRPr="00A6382E">
              <w:rPr>
                <w:rFonts w:ascii="Calibri Light" w:eastAsia="Times New Roman" w:hAnsi="Calibri Light" w:cstheme="majorHAnsi"/>
                <w:sz w:val="18"/>
                <w:szCs w:val="18"/>
              </w:rPr>
              <w:t>43,472.90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104.81</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0.47</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0.45</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ДОХОДЫ ОТ СОБСТВЕННОСТИ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141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247,285.4</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131,909.7</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263,678.9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137,763.0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16,393.50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106.63</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5,853.30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104.44</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0.13</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0.07</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Полученные дивиденды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1412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141,610.9</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131,270.0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146,755.1</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137,511.5</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5,144.20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103.63</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6,241.50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104.75</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0.07</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0.07</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Рента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1415</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105,674.6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639.7</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116,923.8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color w:val="000000"/>
                <w:sz w:val="18"/>
                <w:szCs w:val="18"/>
              </w:rPr>
            </w:pPr>
            <w:r w:rsidRPr="00A6382E">
              <w:rPr>
                <w:rFonts w:ascii="Calibri Light" w:hAnsi="Calibri Light" w:cstheme="majorHAnsi"/>
                <w:color w:val="000000"/>
                <w:sz w:val="18"/>
                <w:szCs w:val="18"/>
              </w:rPr>
              <w:t>251.5</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11,249.30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110.65</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-388.2</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39.32</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0.06</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0.00</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ДОХОДЫ ОТ ПРОДАЖИ ТОВАРОВ И УСЛУГ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142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229,669.6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208,950.0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274,509.8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251,051.8</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44,840.20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119.52</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42,101.80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120.15</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0.13</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0.12</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Административные сборы и платежи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1422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229,669.6</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208,950.0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sz w:val="18"/>
                <w:szCs w:val="18"/>
              </w:rPr>
            </w:pPr>
            <w:r w:rsidRPr="00A6382E">
              <w:rPr>
                <w:rFonts w:ascii="Calibri Light" w:hAnsi="Calibri Light" w:cstheme="majorHAnsi"/>
                <w:bCs/>
                <w:sz w:val="18"/>
                <w:szCs w:val="18"/>
              </w:rPr>
              <w:t>274,509.8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sz w:val="18"/>
                <w:szCs w:val="18"/>
              </w:rPr>
            </w:pPr>
            <w:r w:rsidRPr="00A6382E">
              <w:rPr>
                <w:rFonts w:ascii="Calibri Light" w:hAnsi="Calibri Light" w:cstheme="majorHAnsi"/>
                <w:bCs/>
                <w:sz w:val="18"/>
                <w:szCs w:val="18"/>
              </w:rPr>
              <w:t>251,051.8</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44,840.20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119.52</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42,101.80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120.15</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0.13</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0.12</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b/>
                <w:sz w:val="20"/>
                <w:szCs w:val="20"/>
                <w:lang w:val="ru-RU" w:eastAsia="ru-RU"/>
              </w:rPr>
            </w:pPr>
            <w:r w:rsidRPr="00A6382E">
              <w:rPr>
                <w:rFonts w:ascii="Calibri Light" w:eastAsia="Times New Roman" w:hAnsi="Calibri Light" w:cstheme="majorHAnsi"/>
                <w:b/>
                <w:sz w:val="20"/>
                <w:szCs w:val="20"/>
                <w:lang w:val="ru-RU" w:eastAsia="ru-RU"/>
              </w:rPr>
              <w:t xml:space="preserve">ШТРАФЫ И САНКЦИИ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143</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372,594.8</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370,252.3</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347,869.6</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345,246.3</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-24,725.20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93.36</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-25,006.00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93.25</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0.17</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0.16</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Штрафы и санкции за правонарушения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1431</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77,299.2</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75,054.0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sz w:val="18"/>
                <w:szCs w:val="18"/>
              </w:rPr>
            </w:pPr>
            <w:r w:rsidRPr="00A6382E">
              <w:rPr>
                <w:rFonts w:ascii="Calibri Light" w:hAnsi="Calibri Light" w:cstheme="majorHAnsi"/>
                <w:bCs/>
                <w:sz w:val="18"/>
                <w:szCs w:val="18"/>
              </w:rPr>
              <w:t>81,396.9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Cs/>
                <w:sz w:val="18"/>
                <w:szCs w:val="18"/>
              </w:rPr>
            </w:pPr>
            <w:r w:rsidRPr="00A6382E">
              <w:rPr>
                <w:rFonts w:ascii="Calibri Light" w:hAnsi="Calibri Light" w:cstheme="majorHAnsi"/>
                <w:bCs/>
                <w:sz w:val="18"/>
                <w:szCs w:val="18"/>
              </w:rPr>
              <w:t>78,877.5</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4,097.70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105.30</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3,823.50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105.09</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0.04</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0.04</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bCs/>
                <w:sz w:val="20"/>
                <w:szCs w:val="20"/>
                <w:lang w:eastAsia="ru-RU"/>
              </w:rPr>
            </w:pPr>
            <w:r w:rsidRPr="00A6382E">
              <w:rPr>
                <w:rFonts w:ascii="Calibri Light" w:eastAsia="Times New Roman" w:hAnsi="Calibri Light" w:cstheme="majorHAnsi"/>
                <w:b/>
                <w:sz w:val="20"/>
                <w:szCs w:val="20"/>
                <w:lang w:eastAsia="ru-RU"/>
              </w:rPr>
              <w:t>Штрафы</w:t>
            </w:r>
            <w:r w:rsidRPr="00A6382E">
              <w:rPr>
                <w:rFonts w:ascii="Calibri Light" w:eastAsia="Times New Roman" w:hAnsi="Calibri Light" w:cstheme="majorHAnsi"/>
                <w:b/>
                <w:bCs/>
                <w:sz w:val="20"/>
                <w:szCs w:val="20"/>
                <w:lang w:eastAsia="ru-RU"/>
              </w:rPr>
              <w:t xml:space="preserve"> за нарушение дорожного движения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1432</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94,604.3</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94,600.0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74,844.9</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74,840.7</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-19,759.40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79.11</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-19,759.30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79.11</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0.04</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0.04</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bCs/>
                <w:sz w:val="20"/>
                <w:szCs w:val="20"/>
                <w:lang w:eastAsia="ru-RU"/>
              </w:rPr>
            </w:pPr>
            <w:r w:rsidRPr="00A6382E">
              <w:rPr>
                <w:rFonts w:ascii="Calibri Light" w:eastAsia="Times New Roman" w:hAnsi="Calibri Light" w:cstheme="majorHAnsi"/>
                <w:b/>
                <w:sz w:val="20"/>
                <w:szCs w:val="20"/>
                <w:lang w:eastAsia="ru-RU"/>
              </w:rPr>
              <w:t>Штрафы, налагаемые контролирующими органами</w:t>
            </w:r>
            <w:r w:rsidRPr="00A6382E">
              <w:rPr>
                <w:rFonts w:ascii="Calibri Light" w:eastAsia="Times New Roman" w:hAnsi="Calibri Light" w:cstheme="majorHAnsi"/>
                <w:b/>
                <w:bCs/>
                <w:sz w:val="20"/>
                <w:szCs w:val="20"/>
                <w:lang w:eastAsia="ru-RU"/>
              </w:rPr>
              <w:t xml:space="preserve">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1433</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136,428.3</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136,428.3</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126,343.7</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126,337.7</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-10,084.60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92.61</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-10,090.60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92.60</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0.06</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0.06</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Штрафы, налагаемые государственными органами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color w:val="000000"/>
                <w:sz w:val="20"/>
                <w:szCs w:val="20"/>
                <w:lang w:eastAsia="ru-RU"/>
              </w:rPr>
            </w:pPr>
            <w:r w:rsidRPr="00A6382E">
              <w:rPr>
                <w:rFonts w:ascii="Calibri Light" w:eastAsia="Times New Roman" w:hAnsi="Calibri Light" w:cstheme="majorHAnsi"/>
                <w:color w:val="000000"/>
                <w:sz w:val="20"/>
                <w:szCs w:val="20"/>
                <w:lang w:eastAsia="ru-RU"/>
              </w:rPr>
              <w:t>1434</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000000" w:themeColor="text1"/>
                <w:sz w:val="18"/>
                <w:szCs w:val="18"/>
              </w:rPr>
            </w:pPr>
            <w:r w:rsidRPr="00A6382E">
              <w:rPr>
                <w:rFonts w:ascii="Calibri Light" w:hAnsi="Calibri Light" w:cstheme="majorHAnsi"/>
                <w:bCs/>
                <w:color w:val="000000" w:themeColor="text1"/>
                <w:sz w:val="18"/>
                <w:szCs w:val="18"/>
              </w:rPr>
              <w:t>64,263.0</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color w:val="595959" w:themeColor="text1" w:themeTint="A6"/>
                <w:sz w:val="18"/>
                <w:szCs w:val="18"/>
              </w:rPr>
            </w:pPr>
            <w:r w:rsidRPr="00A6382E">
              <w:rPr>
                <w:rFonts w:ascii="Calibri Light" w:hAnsi="Calibri Light" w:cstheme="majorHAnsi"/>
                <w:bCs/>
                <w:color w:val="595959" w:themeColor="text1" w:themeTint="A6"/>
                <w:sz w:val="18"/>
                <w:szCs w:val="18"/>
              </w:rPr>
              <w:t>64,170.0</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65,284.0</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Cs/>
                <w:sz w:val="18"/>
                <w:szCs w:val="18"/>
              </w:rPr>
            </w:pPr>
            <w:r w:rsidRPr="00A6382E">
              <w:rPr>
                <w:rFonts w:ascii="Calibri Light" w:hAnsi="Calibri Light" w:cstheme="majorHAnsi"/>
                <w:bCs/>
                <w:sz w:val="18"/>
                <w:szCs w:val="18"/>
              </w:rPr>
              <w:t>65,190.4</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1,021.00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101.59</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1,020.40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101.59</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0.03</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0.03</w:t>
            </w:r>
          </w:p>
        </w:tc>
      </w:tr>
      <w:tr w:rsidR="00D606B9" w:rsidRPr="00A6382E" w:rsidTr="00241ECE">
        <w:trPr>
          <w:gridAfter w:val="1"/>
          <w:wAfter w:w="6" w:type="dxa"/>
          <w:trHeight w:val="555"/>
        </w:trPr>
        <w:tc>
          <w:tcPr>
            <w:tcW w:w="3426" w:type="dxa"/>
            <w:tcBorders>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eastAsia="Times New Roman" w:hAnsi="Calibri Light" w:cstheme="majorHAnsi"/>
                <w:b/>
                <w:sz w:val="20"/>
                <w:szCs w:val="20"/>
                <w:lang w:eastAsia="ru-RU"/>
              </w:rPr>
            </w:pPr>
            <w:r w:rsidRPr="00A6382E">
              <w:rPr>
                <w:rFonts w:ascii="Calibri Light" w:eastAsia="Times New Roman" w:hAnsi="Calibri Light" w:cstheme="majorHAnsi"/>
                <w:b/>
                <w:sz w:val="20"/>
                <w:szCs w:val="20"/>
                <w:lang w:eastAsia="ru-RU"/>
              </w:rPr>
              <w:t xml:space="preserve">Другие доходы и невыявленные доходы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r w:rsidRPr="00A6382E">
              <w:rPr>
                <w:rFonts w:ascii="Calibri Light" w:eastAsia="Times New Roman" w:hAnsi="Calibri Light" w:cstheme="majorHAnsi"/>
                <w:b/>
                <w:color w:val="000000"/>
                <w:sz w:val="20"/>
                <w:szCs w:val="20"/>
                <w:lang w:eastAsia="ru-RU"/>
              </w:rPr>
              <w:t>145</w:t>
            </w: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93,155.5</w:t>
            </w:r>
          </w:p>
        </w:tc>
        <w:tc>
          <w:tcPr>
            <w:tcW w:w="1259"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74,717.3</w:t>
            </w:r>
          </w:p>
        </w:tc>
        <w:tc>
          <w:tcPr>
            <w:tcW w:w="1245" w:type="dxa"/>
            <w:gridSpan w:val="2"/>
            <w:tcBorders>
              <w:lef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101,530.8</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outlineLvl w:val="3"/>
              <w:rPr>
                <w:rFonts w:ascii="Calibri Light" w:hAnsi="Calibri Light" w:cstheme="majorHAnsi"/>
                <w:b/>
                <w:bCs/>
                <w:sz w:val="18"/>
                <w:szCs w:val="18"/>
              </w:rPr>
            </w:pPr>
            <w:r w:rsidRPr="00A6382E">
              <w:rPr>
                <w:rFonts w:ascii="Calibri Light" w:hAnsi="Calibri Light" w:cstheme="majorHAnsi"/>
                <w:b/>
                <w:bCs/>
                <w:sz w:val="18"/>
                <w:szCs w:val="18"/>
              </w:rPr>
              <w:t>81,974.9</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8,375.20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108.99</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7,257.60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109.71</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0.05</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0.04</w:t>
            </w:r>
          </w:p>
        </w:tc>
      </w:tr>
      <w:tr w:rsidR="00D606B9" w:rsidRPr="00A6382E" w:rsidTr="00241ECE">
        <w:trPr>
          <w:gridAfter w:val="1"/>
          <w:wAfter w:w="6" w:type="dxa"/>
        </w:trPr>
        <w:tc>
          <w:tcPr>
            <w:tcW w:w="3426" w:type="dxa"/>
            <w:tcBorders>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sz w:val="20"/>
                <w:szCs w:val="20"/>
                <w:lang w:val="ru-RU" w:eastAsia="ru-RU"/>
              </w:rPr>
            </w:pPr>
            <w:r w:rsidRPr="00A6382E">
              <w:rPr>
                <w:rFonts w:ascii="Calibri Light" w:eastAsia="Times New Roman" w:hAnsi="Calibri Light" w:cstheme="majorHAnsi"/>
                <w:sz w:val="20"/>
                <w:szCs w:val="20"/>
                <w:lang w:val="ru-RU" w:eastAsia="ru-RU"/>
              </w:rPr>
              <w:t xml:space="preserve">Всего БГСС </w:t>
            </w:r>
          </w:p>
        </w:tc>
        <w:tc>
          <w:tcPr>
            <w:tcW w:w="801" w:type="dxa"/>
            <w:tcBorders>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p>
        </w:tc>
        <w:tc>
          <w:tcPr>
            <w:tcW w:w="1259"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13,395,452.6</w:t>
            </w:r>
          </w:p>
        </w:tc>
        <w:tc>
          <w:tcPr>
            <w:tcW w:w="1259" w:type="dxa"/>
            <w:tcBorders>
              <w:right w:val="thinThickLargeGap" w:sz="6"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245" w:type="dxa"/>
            <w:gridSpan w:val="2"/>
            <w:tcBorders>
              <w:left w:val="thinThickLargeGap" w:sz="6"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13,403,366.3</w:t>
            </w:r>
          </w:p>
        </w:tc>
        <w:tc>
          <w:tcPr>
            <w:tcW w:w="1190"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084" w:type="dxa"/>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7,913.70</w:t>
            </w:r>
          </w:p>
        </w:tc>
        <w:tc>
          <w:tcPr>
            <w:tcW w:w="1094" w:type="dxa"/>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100.06</w:t>
            </w:r>
          </w:p>
        </w:tc>
        <w:tc>
          <w:tcPr>
            <w:tcW w:w="1152" w:type="dxa"/>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1004" w:type="dxa"/>
            <w:tcBorders>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958" w:type="dxa"/>
            <w:gridSpan w:val="3"/>
            <w:tcBorders>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6.38</w:t>
            </w:r>
          </w:p>
        </w:tc>
        <w:tc>
          <w:tcPr>
            <w:tcW w:w="900" w:type="dxa"/>
            <w:gridSpan w:val="2"/>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r>
      <w:tr w:rsidR="00D606B9" w:rsidRPr="00A6382E" w:rsidTr="00241ECE">
        <w:trPr>
          <w:gridAfter w:val="1"/>
          <w:wAfter w:w="6" w:type="dxa"/>
        </w:trPr>
        <w:tc>
          <w:tcPr>
            <w:tcW w:w="3426" w:type="dxa"/>
            <w:tcBorders>
              <w:bottom w:val="thinThickLargeGap" w:sz="12" w:space="0" w:color="auto"/>
              <w:right w:val="thinThickLargeGap" w:sz="24" w:space="0" w:color="auto"/>
            </w:tcBorders>
            <w:shd w:val="clear" w:color="auto" w:fill="F2F2F2" w:themeFill="background1" w:themeFillShade="F2"/>
          </w:tcPr>
          <w:p w:rsidR="00D606B9" w:rsidRPr="00A6382E" w:rsidRDefault="00D606B9" w:rsidP="00241ECE">
            <w:pPr>
              <w:pStyle w:val="ListParagraph"/>
              <w:numPr>
                <w:ilvl w:val="0"/>
                <w:numId w:val="20"/>
              </w:numPr>
              <w:spacing w:after="0" w:line="276" w:lineRule="auto"/>
              <w:ind w:left="438"/>
              <w:jc w:val="both"/>
              <w:rPr>
                <w:rFonts w:ascii="Calibri Light" w:eastAsia="Times New Roman" w:hAnsi="Calibri Light" w:cstheme="majorHAnsi"/>
                <w:sz w:val="20"/>
                <w:szCs w:val="20"/>
                <w:lang w:val="ru-RU" w:eastAsia="ru-RU"/>
              </w:rPr>
            </w:pPr>
            <w:r w:rsidRPr="00A6382E">
              <w:rPr>
                <w:rFonts w:ascii="Calibri Light" w:eastAsia="Times New Roman" w:hAnsi="Calibri Light" w:cstheme="majorHAnsi"/>
                <w:sz w:val="20"/>
                <w:szCs w:val="20"/>
                <w:lang w:val="ru-RU" w:eastAsia="ru-RU"/>
              </w:rPr>
              <w:t xml:space="preserve">Всего ФОМС </w:t>
            </w:r>
          </w:p>
        </w:tc>
        <w:tc>
          <w:tcPr>
            <w:tcW w:w="801" w:type="dxa"/>
            <w:tcBorders>
              <w:left w:val="thinThickLargeGap" w:sz="24" w:space="0" w:color="auto"/>
              <w:bottom w:val="thinThickLargeGap" w:sz="12"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p>
        </w:tc>
        <w:tc>
          <w:tcPr>
            <w:tcW w:w="1259" w:type="dxa"/>
            <w:tcBorders>
              <w:left w:val="thinThickLargeGap" w:sz="2" w:space="0" w:color="auto"/>
              <w:bottom w:val="thinThickLargeGap" w:sz="1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4,740,400.0</w:t>
            </w:r>
          </w:p>
        </w:tc>
        <w:tc>
          <w:tcPr>
            <w:tcW w:w="1259" w:type="dxa"/>
            <w:tcBorders>
              <w:bottom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245" w:type="dxa"/>
            <w:gridSpan w:val="2"/>
            <w:tcBorders>
              <w:left w:val="thinThickLargeGap" w:sz="2" w:space="0" w:color="auto"/>
              <w:bottom w:val="thinThickLargeGap" w:sz="1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4,687,167.0</w:t>
            </w:r>
          </w:p>
        </w:tc>
        <w:tc>
          <w:tcPr>
            <w:tcW w:w="1190" w:type="dxa"/>
            <w:tcBorders>
              <w:bottom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D9D9D9"/>
                <w:sz w:val="18"/>
                <w:szCs w:val="18"/>
              </w:rPr>
            </w:pPr>
            <w:r w:rsidRPr="00A6382E">
              <w:rPr>
                <w:rFonts w:ascii="Calibri Light" w:hAnsi="Calibri Light" w:cstheme="majorHAnsi"/>
                <w:b/>
                <w:bCs/>
                <w:color w:val="D9D9D9"/>
                <w:sz w:val="18"/>
                <w:szCs w:val="18"/>
              </w:rPr>
              <w:t>0.0</w:t>
            </w:r>
          </w:p>
        </w:tc>
        <w:tc>
          <w:tcPr>
            <w:tcW w:w="1084" w:type="dxa"/>
            <w:tcBorders>
              <w:left w:val="thinThickLargeGap" w:sz="2" w:space="0" w:color="auto"/>
              <w:bottom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-53,233.00</w:t>
            </w:r>
          </w:p>
        </w:tc>
        <w:tc>
          <w:tcPr>
            <w:tcW w:w="1094" w:type="dxa"/>
            <w:tcBorders>
              <w:bottom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98.88</w:t>
            </w:r>
          </w:p>
        </w:tc>
        <w:tc>
          <w:tcPr>
            <w:tcW w:w="1152" w:type="dxa"/>
            <w:tcBorders>
              <w:bottom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1004" w:type="dxa"/>
            <w:tcBorders>
              <w:bottom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c>
          <w:tcPr>
            <w:tcW w:w="958" w:type="dxa"/>
            <w:gridSpan w:val="3"/>
            <w:tcBorders>
              <w:left w:val="thinThickLargeGap" w:sz="2" w:space="0" w:color="auto"/>
              <w:bottom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2.23</w:t>
            </w:r>
          </w:p>
        </w:tc>
        <w:tc>
          <w:tcPr>
            <w:tcW w:w="900" w:type="dxa"/>
            <w:gridSpan w:val="2"/>
            <w:tcBorders>
              <w:bottom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D9D9D9"/>
                <w:sz w:val="18"/>
                <w:szCs w:val="18"/>
              </w:rPr>
            </w:pPr>
            <w:r w:rsidRPr="00A6382E">
              <w:rPr>
                <w:rFonts w:ascii="Calibri Light" w:eastAsia="Times New Roman" w:hAnsi="Calibri Light" w:cstheme="majorHAnsi"/>
                <w:color w:val="D9D9D9"/>
                <w:sz w:val="18"/>
                <w:szCs w:val="18"/>
              </w:rPr>
              <w:t>0</w:t>
            </w:r>
          </w:p>
        </w:tc>
      </w:tr>
      <w:tr w:rsidR="00D606B9" w:rsidRPr="00A6382E" w:rsidTr="00241ECE">
        <w:trPr>
          <w:gridAfter w:val="1"/>
          <w:wAfter w:w="6" w:type="dxa"/>
        </w:trPr>
        <w:tc>
          <w:tcPr>
            <w:tcW w:w="3426" w:type="dxa"/>
            <w:tcBorders>
              <w:top w:val="thinThickLargeGap" w:sz="12" w:space="0" w:color="auto"/>
              <w:right w:val="thinThickLargeGap" w:sz="24" w:space="0" w:color="auto"/>
            </w:tcBorders>
            <w:shd w:val="clear" w:color="auto" w:fill="F2F2F2" w:themeFill="background1" w:themeFillShade="F2"/>
          </w:tcPr>
          <w:p w:rsidR="00D606B9" w:rsidRPr="00A6382E" w:rsidRDefault="00D606B9" w:rsidP="00241ECE">
            <w:pPr>
              <w:spacing w:after="0"/>
              <w:jc w:val="both"/>
              <w:rPr>
                <w:rFonts w:ascii="Calibri Light" w:hAnsi="Calibri Light" w:cstheme="majorHAnsi"/>
                <w:bCs/>
                <w:color w:val="000000"/>
                <w:sz w:val="20"/>
                <w:szCs w:val="20"/>
              </w:rPr>
            </w:pPr>
            <w:r w:rsidRPr="00A6382E">
              <w:rPr>
                <w:rFonts w:ascii="Calibri Light" w:hAnsi="Calibri Light" w:cstheme="majorHAnsi"/>
                <w:bCs/>
                <w:color w:val="000000"/>
                <w:sz w:val="20"/>
                <w:szCs w:val="20"/>
              </w:rPr>
              <w:t xml:space="preserve">ВСЕГО ДОХОДЫ, ПОСТУПИВШИЕ В НПБ </w:t>
            </w:r>
          </w:p>
        </w:tc>
        <w:tc>
          <w:tcPr>
            <w:tcW w:w="801" w:type="dxa"/>
            <w:tcBorders>
              <w:top w:val="thinThickLargeGap" w:sz="12" w:space="0" w:color="auto"/>
              <w:left w:val="thinThickLargeGap" w:sz="24" w:space="0" w:color="auto"/>
              <w:right w:val="thinThickLargeGap" w:sz="2" w:space="0" w:color="auto"/>
            </w:tcBorders>
            <w:shd w:val="clear" w:color="auto" w:fill="auto"/>
          </w:tcPr>
          <w:p w:rsidR="00D606B9" w:rsidRPr="00A6382E" w:rsidRDefault="00D606B9" w:rsidP="00241ECE">
            <w:pPr>
              <w:spacing w:after="0"/>
              <w:jc w:val="center"/>
              <w:rPr>
                <w:rFonts w:ascii="Calibri Light" w:eastAsia="Times New Roman" w:hAnsi="Calibri Light" w:cstheme="majorHAnsi"/>
                <w:b/>
                <w:color w:val="000000"/>
                <w:sz w:val="20"/>
                <w:szCs w:val="20"/>
                <w:lang w:eastAsia="ru-RU"/>
              </w:rPr>
            </w:pPr>
          </w:p>
        </w:tc>
        <w:tc>
          <w:tcPr>
            <w:tcW w:w="1259" w:type="dxa"/>
            <w:tcBorders>
              <w:top w:val="thinThickLargeGap" w:sz="1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themeColor="text1"/>
                <w:sz w:val="18"/>
                <w:szCs w:val="18"/>
              </w:rPr>
            </w:pPr>
            <w:r w:rsidRPr="00A6382E">
              <w:rPr>
                <w:rFonts w:ascii="Calibri Light" w:hAnsi="Calibri Light" w:cstheme="majorHAnsi"/>
                <w:b/>
                <w:bCs/>
                <w:color w:val="000000" w:themeColor="text1"/>
                <w:sz w:val="18"/>
                <w:szCs w:val="18"/>
              </w:rPr>
              <w:t>39,063,209.4</w:t>
            </w:r>
          </w:p>
        </w:tc>
        <w:tc>
          <w:tcPr>
            <w:tcW w:w="1259" w:type="dxa"/>
            <w:tcBorders>
              <w:top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595959" w:themeColor="text1" w:themeTint="A6"/>
                <w:sz w:val="18"/>
                <w:szCs w:val="18"/>
              </w:rPr>
            </w:pPr>
            <w:r w:rsidRPr="00A6382E">
              <w:rPr>
                <w:rFonts w:ascii="Calibri Light" w:hAnsi="Calibri Light" w:cstheme="majorHAnsi"/>
                <w:b/>
                <w:bCs/>
                <w:color w:val="595959" w:themeColor="text1" w:themeTint="A6"/>
                <w:sz w:val="18"/>
                <w:szCs w:val="18"/>
              </w:rPr>
              <w:t>17,281,136.2</w:t>
            </w:r>
          </w:p>
        </w:tc>
        <w:tc>
          <w:tcPr>
            <w:tcW w:w="1245" w:type="dxa"/>
            <w:gridSpan w:val="2"/>
            <w:tcBorders>
              <w:top w:val="thinThickLargeGap" w:sz="1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39,135,053.3</w:t>
            </w:r>
          </w:p>
        </w:tc>
        <w:tc>
          <w:tcPr>
            <w:tcW w:w="1190" w:type="dxa"/>
            <w:tcBorders>
              <w:top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hAnsi="Calibri Light" w:cstheme="majorHAnsi"/>
                <w:b/>
                <w:bCs/>
                <w:color w:val="000000"/>
                <w:sz w:val="18"/>
                <w:szCs w:val="18"/>
              </w:rPr>
            </w:pPr>
            <w:r w:rsidRPr="00A6382E">
              <w:rPr>
                <w:rFonts w:ascii="Calibri Light" w:hAnsi="Calibri Light" w:cstheme="majorHAnsi"/>
                <w:b/>
                <w:bCs/>
                <w:color w:val="000000"/>
                <w:sz w:val="18"/>
                <w:szCs w:val="18"/>
              </w:rPr>
              <w:t>17,236,007.1</w:t>
            </w:r>
          </w:p>
        </w:tc>
        <w:tc>
          <w:tcPr>
            <w:tcW w:w="1084" w:type="dxa"/>
            <w:tcBorders>
              <w:top w:val="thinThickLargeGap" w:sz="1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71,843.90</w:t>
            </w:r>
          </w:p>
        </w:tc>
        <w:tc>
          <w:tcPr>
            <w:tcW w:w="1094" w:type="dxa"/>
            <w:tcBorders>
              <w:top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100.20%</w:t>
            </w:r>
          </w:p>
        </w:tc>
        <w:tc>
          <w:tcPr>
            <w:tcW w:w="1152" w:type="dxa"/>
            <w:tcBorders>
              <w:top w:val="thinThickLargeGap" w:sz="1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-45,129.10</w:t>
            </w:r>
          </w:p>
        </w:tc>
        <w:tc>
          <w:tcPr>
            <w:tcW w:w="1004" w:type="dxa"/>
            <w:tcBorders>
              <w:top w:val="thinThickLargeGap" w:sz="12" w:space="0" w:color="auto"/>
              <w:righ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99.74</w:t>
            </w:r>
          </w:p>
        </w:tc>
        <w:tc>
          <w:tcPr>
            <w:tcW w:w="958" w:type="dxa"/>
            <w:gridSpan w:val="3"/>
            <w:tcBorders>
              <w:top w:val="thinThickLargeGap" w:sz="12" w:space="0" w:color="auto"/>
              <w:left w:val="thinThickLargeGap" w:sz="2" w:space="0" w:color="auto"/>
            </w:tcBorders>
            <w:shd w:val="clear" w:color="auto" w:fill="auto"/>
            <w:vAlign w:val="center"/>
          </w:tcPr>
          <w:p w:rsidR="00D606B9" w:rsidRPr="00A6382E" w:rsidRDefault="00D606B9" w:rsidP="00241ECE">
            <w:pPr>
              <w:spacing w:after="0"/>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18.63</w:t>
            </w:r>
          </w:p>
        </w:tc>
        <w:tc>
          <w:tcPr>
            <w:tcW w:w="900" w:type="dxa"/>
            <w:gridSpan w:val="2"/>
            <w:tcBorders>
              <w:top w:val="thinThickLargeGap" w:sz="12" w:space="0" w:color="auto"/>
            </w:tcBorders>
            <w:shd w:val="clear" w:color="auto" w:fill="auto"/>
            <w:vAlign w:val="center"/>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8.20</w:t>
            </w:r>
          </w:p>
        </w:tc>
      </w:tr>
    </w:tbl>
    <w:p w:rsidR="00D606B9" w:rsidRPr="00A6382E" w:rsidRDefault="00D606B9" w:rsidP="00D606B9">
      <w:pPr>
        <w:spacing w:after="0"/>
        <w:jc w:val="both"/>
        <w:rPr>
          <w:rFonts w:ascii="Calibri Light" w:eastAsia="Times New Roman" w:hAnsi="Calibri Light" w:cstheme="majorHAnsi"/>
          <w:b/>
          <w:sz w:val="18"/>
          <w:szCs w:val="18"/>
          <w:lang w:eastAsia="ru-RU"/>
        </w:rPr>
      </w:pPr>
    </w:p>
    <w:p w:rsidR="00D606B9" w:rsidRPr="00A6382E" w:rsidRDefault="00D606B9" w:rsidP="00D606B9">
      <w:pPr>
        <w:spacing w:after="0"/>
        <w:jc w:val="both"/>
        <w:rPr>
          <w:rFonts w:ascii="Calibri Light" w:eastAsia="Times New Roman" w:hAnsi="Calibri Light" w:cstheme="majorHAnsi"/>
          <w:b/>
          <w:sz w:val="18"/>
          <w:szCs w:val="18"/>
          <w:lang w:eastAsia="ru-RU"/>
        </w:rPr>
      </w:pPr>
      <w:r w:rsidRPr="00A6382E">
        <w:rPr>
          <w:rFonts w:ascii="Calibri Light" w:eastAsia="Times New Roman" w:hAnsi="Calibri Light" w:cstheme="majorHAnsi"/>
          <w:b/>
          <w:sz w:val="18"/>
          <w:szCs w:val="18"/>
          <w:lang w:eastAsia="ru-RU"/>
        </w:rPr>
        <w:t xml:space="preserve">* </w:t>
      </w:r>
      <w:r w:rsidRPr="00A6382E">
        <w:rPr>
          <w:rFonts w:ascii="Calibri Light" w:eastAsia="Times New Roman" w:hAnsi="Calibri Light" w:cstheme="majorHAnsi"/>
          <w:sz w:val="18"/>
          <w:szCs w:val="18"/>
          <w:lang w:eastAsia="ru-RU"/>
        </w:rPr>
        <w:t>Валовой внутренний продукт на 2019 год, взятый в расчет согласно данным НБС, составил 210,099.0 млн. леев.</w:t>
      </w:r>
    </w:p>
    <w:p w:rsidR="00D606B9" w:rsidRPr="00A6382E" w:rsidRDefault="00D606B9" w:rsidP="00D606B9">
      <w:pPr>
        <w:spacing w:after="0"/>
        <w:jc w:val="both"/>
        <w:rPr>
          <w:rFonts w:ascii="Calibri Light" w:eastAsia="Times New Roman" w:hAnsi="Calibri Light" w:cstheme="majorHAnsi"/>
          <w:i/>
          <w:sz w:val="18"/>
          <w:szCs w:val="18"/>
          <w:lang w:eastAsia="ru-RU"/>
        </w:rPr>
      </w:pPr>
      <w:r w:rsidRPr="00A6382E">
        <w:rPr>
          <w:rFonts w:ascii="Calibri Light" w:eastAsia="Times New Roman" w:hAnsi="Calibri Light" w:cstheme="majorHAnsi"/>
          <w:b/>
          <w:i/>
          <w:sz w:val="18"/>
          <w:szCs w:val="18"/>
          <w:lang w:eastAsia="ru-RU"/>
        </w:rPr>
        <w:lastRenderedPageBreak/>
        <w:t>Источник:</w:t>
      </w:r>
      <w:r w:rsidRPr="00A6382E">
        <w:rPr>
          <w:rFonts w:ascii="Calibri Light" w:eastAsia="Times New Roman" w:hAnsi="Calibri Light" w:cstheme="majorHAnsi"/>
          <w:i/>
          <w:sz w:val="18"/>
          <w:szCs w:val="18"/>
          <w:lang w:eastAsia="ru-RU"/>
        </w:rPr>
        <w:t xml:space="preserve"> Данные обобщены аудиторской группой согласно Отчетам об исполнении государственного бюджета за 2019 год, Форма №2.</w:t>
      </w:r>
      <w:r w:rsidRPr="00A6382E">
        <w:rPr>
          <w:rFonts w:ascii="Calibri Light" w:eastAsia="Times New Roman" w:hAnsi="Calibri Light" w:cstheme="majorHAnsi"/>
          <w:i/>
          <w:sz w:val="18"/>
          <w:szCs w:val="18"/>
          <w:lang w:eastAsia="ru-RU"/>
        </w:rPr>
        <w:br w:type="page"/>
      </w:r>
    </w:p>
    <w:p w:rsidR="00D606B9" w:rsidRPr="00A6382E" w:rsidRDefault="00D606B9" w:rsidP="00D606B9">
      <w:pPr>
        <w:spacing w:after="0"/>
        <w:jc w:val="both"/>
        <w:rPr>
          <w:rFonts w:ascii="Calibri Light" w:eastAsia="Times New Roman" w:hAnsi="Calibri Light" w:cstheme="majorHAnsi"/>
          <w:i/>
          <w:sz w:val="18"/>
          <w:szCs w:val="18"/>
          <w:lang w:eastAsia="ru-RU"/>
        </w:rPr>
        <w:sectPr w:rsidR="00D606B9" w:rsidRPr="00A6382E" w:rsidSect="00A6382E">
          <w:pgSz w:w="15840" w:h="12240" w:orient="landscape"/>
          <w:pgMar w:top="1354" w:right="1138" w:bottom="850" w:left="1138" w:header="720" w:footer="720" w:gutter="0"/>
          <w:cols w:space="720"/>
          <w:docGrid w:linePitch="360"/>
        </w:sectPr>
      </w:pP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lastRenderedPageBreak/>
        <w:t>Приложение №3</w:t>
      </w:r>
    </w:p>
    <w:tbl>
      <w:tblPr>
        <w:tblW w:w="10073" w:type="dxa"/>
        <w:tblLook w:val="04A0" w:firstRow="1" w:lastRow="0" w:firstColumn="1" w:lastColumn="0" w:noHBand="0" w:noVBand="1"/>
      </w:tblPr>
      <w:tblGrid>
        <w:gridCol w:w="640"/>
        <w:gridCol w:w="6200"/>
        <w:gridCol w:w="1046"/>
        <w:gridCol w:w="934"/>
        <w:gridCol w:w="1407"/>
      </w:tblGrid>
      <w:tr w:rsidR="00D606B9" w:rsidRPr="00A6382E" w:rsidTr="00241ECE">
        <w:trPr>
          <w:trHeight w:val="288"/>
        </w:trPr>
        <w:tc>
          <w:tcPr>
            <w:tcW w:w="10073" w:type="dxa"/>
            <w:gridSpan w:val="5"/>
            <w:tcBorders>
              <w:top w:val="nil"/>
              <w:left w:val="nil"/>
              <w:bottom w:val="nil"/>
              <w:right w:val="nil"/>
            </w:tcBorders>
          </w:tcPr>
          <w:p w:rsidR="00D606B9" w:rsidRPr="00A6382E" w:rsidRDefault="00D606B9" w:rsidP="00241ECE">
            <w:pPr>
              <w:spacing w:after="0"/>
              <w:jc w:val="center"/>
              <w:rPr>
                <w:rFonts w:ascii="Calibri Light" w:eastAsia="Times New Roman" w:hAnsi="Calibri Light" w:cstheme="majorHAnsi"/>
                <w:b/>
                <w:iCs/>
                <w:color w:val="000000"/>
                <w:sz w:val="24"/>
                <w:szCs w:val="24"/>
              </w:rPr>
            </w:pPr>
            <w:r w:rsidRPr="00A6382E">
              <w:rPr>
                <w:rFonts w:ascii="Calibri Light" w:eastAsia="Times New Roman" w:hAnsi="Calibri Light" w:cstheme="majorHAnsi"/>
                <w:b/>
                <w:iCs/>
                <w:color w:val="000000"/>
                <w:sz w:val="24"/>
                <w:szCs w:val="24"/>
              </w:rPr>
              <w:t>Информация о налоговых льготах по НДС в 2019 году</w:t>
            </w:r>
          </w:p>
        </w:tc>
      </w:tr>
      <w:tr w:rsidR="00D606B9" w:rsidRPr="00A6382E" w:rsidTr="00241ECE">
        <w:trPr>
          <w:trHeight w:val="288"/>
        </w:trPr>
        <w:tc>
          <w:tcPr>
            <w:tcW w:w="640" w:type="dxa"/>
            <w:tcBorders>
              <w:top w:val="nil"/>
              <w:left w:val="nil"/>
              <w:bottom w:val="nil"/>
              <w:right w:val="nil"/>
            </w:tcBorders>
            <w:shd w:val="clear" w:color="auto" w:fill="auto"/>
            <w:noWrap/>
            <w:vAlign w:val="bottom"/>
          </w:tcPr>
          <w:p w:rsidR="00D606B9" w:rsidRPr="00A6382E" w:rsidRDefault="00D606B9" w:rsidP="00241ECE">
            <w:pPr>
              <w:spacing w:after="0"/>
              <w:rPr>
                <w:rFonts w:ascii="Calibri Light" w:eastAsia="Times New Roman" w:hAnsi="Calibri Light" w:cstheme="majorHAnsi"/>
                <w:i/>
                <w:iCs/>
                <w:color w:val="000000"/>
                <w:sz w:val="18"/>
                <w:szCs w:val="18"/>
              </w:rPr>
            </w:pPr>
          </w:p>
        </w:tc>
        <w:tc>
          <w:tcPr>
            <w:tcW w:w="6200" w:type="dxa"/>
            <w:tcBorders>
              <w:top w:val="nil"/>
              <w:left w:val="nil"/>
              <w:bottom w:val="nil"/>
              <w:right w:val="nil"/>
            </w:tcBorders>
            <w:shd w:val="clear" w:color="auto" w:fill="auto"/>
            <w:noWrap/>
            <w:vAlign w:val="bottom"/>
          </w:tcPr>
          <w:p w:rsidR="00D606B9" w:rsidRPr="00A6382E" w:rsidRDefault="00D606B9" w:rsidP="00241ECE">
            <w:pPr>
              <w:spacing w:after="0"/>
              <w:rPr>
                <w:rFonts w:ascii="Calibri Light" w:eastAsia="Times New Roman" w:hAnsi="Calibri Light" w:cstheme="majorHAnsi"/>
                <w:sz w:val="18"/>
                <w:szCs w:val="18"/>
              </w:rPr>
            </w:pPr>
          </w:p>
        </w:tc>
        <w:tc>
          <w:tcPr>
            <w:tcW w:w="1046" w:type="dxa"/>
            <w:tcBorders>
              <w:top w:val="nil"/>
              <w:left w:val="nil"/>
              <w:bottom w:val="nil"/>
              <w:right w:val="nil"/>
            </w:tcBorders>
            <w:shd w:val="clear" w:color="auto" w:fill="auto"/>
            <w:noWrap/>
            <w:vAlign w:val="bottom"/>
          </w:tcPr>
          <w:p w:rsidR="00D606B9" w:rsidRPr="00A6382E" w:rsidRDefault="00D606B9" w:rsidP="00241ECE">
            <w:pPr>
              <w:spacing w:after="0"/>
              <w:rPr>
                <w:rFonts w:ascii="Calibri Light" w:eastAsia="Times New Roman" w:hAnsi="Calibri Light" w:cstheme="majorHAnsi"/>
                <w:sz w:val="18"/>
                <w:szCs w:val="18"/>
              </w:rPr>
            </w:pPr>
          </w:p>
        </w:tc>
        <w:tc>
          <w:tcPr>
            <w:tcW w:w="754" w:type="dxa"/>
            <w:tcBorders>
              <w:top w:val="nil"/>
              <w:left w:val="nil"/>
              <w:bottom w:val="single" w:sz="4" w:space="0" w:color="auto"/>
              <w:right w:val="nil"/>
            </w:tcBorders>
          </w:tcPr>
          <w:p w:rsidR="00D606B9" w:rsidRPr="00A6382E" w:rsidRDefault="00D606B9" w:rsidP="00241ECE">
            <w:pPr>
              <w:spacing w:after="0"/>
              <w:rPr>
                <w:rFonts w:ascii="Calibri Light" w:eastAsia="Times New Roman" w:hAnsi="Calibri Light" w:cstheme="majorHAnsi"/>
                <w:sz w:val="18"/>
                <w:szCs w:val="18"/>
              </w:rPr>
            </w:pPr>
          </w:p>
        </w:tc>
        <w:tc>
          <w:tcPr>
            <w:tcW w:w="1407" w:type="dxa"/>
            <w:tcBorders>
              <w:top w:val="nil"/>
              <w:left w:val="nil"/>
              <w:bottom w:val="nil"/>
              <w:right w:val="nil"/>
            </w:tcBorders>
            <w:shd w:val="clear" w:color="auto" w:fill="auto"/>
            <w:noWrap/>
            <w:vAlign w:val="bottom"/>
          </w:tcPr>
          <w:p w:rsidR="00D606B9" w:rsidRPr="00A6382E" w:rsidRDefault="00D606B9" w:rsidP="00241ECE">
            <w:pPr>
              <w:spacing w:after="0"/>
              <w:rPr>
                <w:rFonts w:ascii="Calibri Light" w:eastAsia="Times New Roman" w:hAnsi="Calibri Light" w:cstheme="majorHAnsi"/>
                <w:sz w:val="18"/>
                <w:szCs w:val="18"/>
              </w:rPr>
            </w:pPr>
          </w:p>
        </w:tc>
      </w:tr>
      <w:tr w:rsidR="00D606B9" w:rsidRPr="00A6382E" w:rsidTr="00241ECE">
        <w:trPr>
          <w:trHeight w:val="44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 п/п</w:t>
            </w:r>
          </w:p>
        </w:tc>
        <w:tc>
          <w:tcPr>
            <w:tcW w:w="6200" w:type="dxa"/>
            <w:tcBorders>
              <w:top w:val="single" w:sz="4" w:space="0" w:color="auto"/>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 xml:space="preserve">Описание льготы </w:t>
            </w:r>
          </w:p>
        </w:tc>
        <w:tc>
          <w:tcPr>
            <w:tcW w:w="1046" w:type="dxa"/>
            <w:tcBorders>
              <w:top w:val="single" w:sz="4" w:space="0" w:color="auto"/>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 xml:space="preserve">Код льготы </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jc w:val="center"/>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 xml:space="preserve">Законное основа-ние </w:t>
            </w:r>
          </w:p>
        </w:tc>
        <w:tc>
          <w:tcPr>
            <w:tcW w:w="1407" w:type="dxa"/>
            <w:tcBorders>
              <w:top w:val="single" w:sz="4" w:space="0" w:color="auto"/>
              <w:left w:val="single" w:sz="4" w:space="0" w:color="auto"/>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Сумма предостав-ленных льгот в 2019 году, леев</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1.</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pStyle w:val="NormalWeb"/>
              <w:spacing w:line="276" w:lineRule="auto"/>
              <w:jc w:val="both"/>
              <w:rPr>
                <w:rFonts w:ascii="Calibri Light" w:hAnsi="Calibri Light" w:cstheme="majorHAnsi"/>
                <w:color w:val="000000"/>
                <w:sz w:val="17"/>
                <w:szCs w:val="17"/>
                <w:lang w:val="ru-RU"/>
              </w:rPr>
            </w:pPr>
            <w:r w:rsidRPr="00A6382E">
              <w:rPr>
                <w:rFonts w:ascii="Calibri Light" w:hAnsi="Calibri Light" w:cstheme="majorHAnsi"/>
                <w:color w:val="000000"/>
                <w:sz w:val="17"/>
                <w:szCs w:val="17"/>
                <w:lang w:val="ru-RU"/>
              </w:rPr>
              <w:t>6) выполняемые уполномоченными на то органами услуги (действия), за которые взимается государственная пошлина; все виды деятельности, связанные с уплатой пошлин и сборов, взимаемых государством при лицензировании, регистрации и выдаче патентов, а также с уплатой пошлин и сборов, взимаемых органами центрального и местного публичного управления; услуги в области защиты интеллектуальной собственности, предоставляемые Государственным агентством по интеллектуальной собственности; профессиональная деятельность в сфере правосудия; услуги по регистрации в реестре недвижимого имущества и выдаче выписок из этого реестра; услуги по государственной регистрации юридических лиц и индивидуальных предпринимателей и по предоставлению информации из соответствующих государственных регистров;</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CFTVA006</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(6)</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791,600.0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2.</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pStyle w:val="NormalWeb"/>
              <w:spacing w:line="276" w:lineRule="auto"/>
              <w:jc w:val="both"/>
              <w:rPr>
                <w:rFonts w:ascii="Calibri Light" w:hAnsi="Calibri Light" w:cstheme="majorHAnsi"/>
                <w:color w:val="000000"/>
                <w:sz w:val="17"/>
                <w:szCs w:val="17"/>
                <w:lang w:val="ru-RU"/>
              </w:rPr>
            </w:pPr>
            <w:r w:rsidRPr="00A6382E">
              <w:rPr>
                <w:rFonts w:ascii="Calibri Light" w:hAnsi="Calibri Light" w:cstheme="majorHAnsi"/>
                <w:color w:val="000000"/>
                <w:sz w:val="17"/>
                <w:szCs w:val="17"/>
                <w:lang w:val="ru-RU"/>
              </w:rPr>
              <w:t>8) конфискованное, бесхозяйное имущество, перешедшее по праву наследования государству, клады;</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CFTVA007</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(8)</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2,217,100.0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3.</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jc w:val="both"/>
              <w:rPr>
                <w:rFonts w:ascii="Calibri Light" w:hAnsi="Calibri Light" w:cstheme="majorHAnsi"/>
                <w:sz w:val="17"/>
                <w:szCs w:val="17"/>
              </w:rPr>
            </w:pPr>
            <w:r w:rsidRPr="00A6382E">
              <w:rPr>
                <w:rFonts w:ascii="Calibri Light" w:eastAsia="Times New Roman" w:hAnsi="Calibri Light" w:cstheme="majorHAnsi"/>
                <w:color w:val="000000"/>
                <w:sz w:val="17"/>
                <w:szCs w:val="17"/>
              </w:rPr>
              <w:t>13)</w:t>
            </w:r>
            <w:r w:rsidRPr="00A6382E">
              <w:rPr>
                <w:rFonts w:ascii="Calibri Light" w:hAnsi="Calibri Light" w:cstheme="majorHAnsi"/>
                <w:sz w:val="17"/>
                <w:szCs w:val="17"/>
              </w:rPr>
              <w:t xml:space="preserve"> почтовые услуги, включая доставку пенсий, субсидий, пособий;</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CFTVA012</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ight="-54"/>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(13)</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88,445,700.0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4.</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pStyle w:val="NormalWeb"/>
              <w:spacing w:line="276" w:lineRule="auto"/>
              <w:jc w:val="both"/>
              <w:rPr>
                <w:rFonts w:ascii="Calibri Light" w:hAnsi="Calibri Light" w:cstheme="majorHAnsi"/>
                <w:color w:val="000000"/>
                <w:sz w:val="17"/>
                <w:szCs w:val="17"/>
                <w:lang w:val="ru-RU"/>
              </w:rPr>
            </w:pPr>
            <w:r w:rsidRPr="00A6382E">
              <w:rPr>
                <w:rFonts w:ascii="Calibri Light" w:hAnsi="Calibri Light" w:cstheme="majorHAnsi"/>
                <w:color w:val="000000"/>
                <w:sz w:val="17"/>
                <w:szCs w:val="17"/>
                <w:lang w:val="ru-RU"/>
              </w:rPr>
              <w:t>15)</w:t>
            </w:r>
            <w:r w:rsidRPr="00A6382E">
              <w:rPr>
                <w:sz w:val="17"/>
                <w:szCs w:val="17"/>
                <w:lang w:val="ru-RU"/>
              </w:rPr>
              <w:t xml:space="preserve"> </w:t>
            </w:r>
            <w:r w:rsidRPr="00A6382E">
              <w:rPr>
                <w:rFonts w:ascii="Calibri Light" w:hAnsi="Calibri Light" w:cstheme="majorHAnsi"/>
                <w:color w:val="000000"/>
                <w:sz w:val="17"/>
                <w:szCs w:val="17"/>
                <w:lang w:val="ru-RU"/>
              </w:rPr>
              <w:t>услуги по захоронению и кремированию трупов людей или животных и связанная с этим деятельность: подготовка трупов к захоронению или кремации, бальзамирование и услуги, предоставляемые похоронным бюро; аренда оборудованных помещений в салонах для покойников; аренда или продажа мест на кладбище; содержание могил и уход за ними; благоустройство и содержание кладбищ; перевозка трупов; обряды и церемонии, проводимые религиозными организациями; организация похорон и церемоний кремации; изготовление и/или доставка гробов, венков;</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CFTVA014</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(15)</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4,565,300.0</w:t>
            </w:r>
          </w:p>
        </w:tc>
      </w:tr>
      <w:tr w:rsidR="00D606B9" w:rsidRPr="00A6382E" w:rsidTr="00241ECE">
        <w:trPr>
          <w:trHeight w:val="288"/>
        </w:trPr>
        <w:tc>
          <w:tcPr>
            <w:tcW w:w="640" w:type="dxa"/>
            <w:tcBorders>
              <w:top w:val="nil"/>
              <w:left w:val="single" w:sz="4" w:space="0" w:color="auto"/>
              <w:bottom w:val="nil"/>
              <w:right w:val="single" w:sz="4" w:space="0" w:color="auto"/>
            </w:tcBorders>
            <w:shd w:val="clear" w:color="auto" w:fill="auto"/>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5.</w:t>
            </w:r>
          </w:p>
        </w:tc>
        <w:tc>
          <w:tcPr>
            <w:tcW w:w="6200" w:type="dxa"/>
            <w:vMerge w:val="restart"/>
            <w:tcBorders>
              <w:top w:val="nil"/>
              <w:left w:val="single" w:sz="4" w:space="0" w:color="auto"/>
              <w:bottom w:val="single" w:sz="4" w:space="0" w:color="000000"/>
              <w:right w:val="single" w:sz="4" w:space="0" w:color="auto"/>
            </w:tcBorders>
            <w:shd w:val="clear" w:color="auto" w:fill="auto"/>
            <w:noWrap/>
            <w:hideMark/>
          </w:tcPr>
          <w:p w:rsidR="00D606B9" w:rsidRPr="00A6382E" w:rsidRDefault="00D606B9" w:rsidP="00241ECE">
            <w:pPr>
              <w:spacing w:after="0"/>
              <w:jc w:val="both"/>
              <w:rPr>
                <w:rFonts w:ascii="Calibri Light" w:eastAsia="Times New Roman" w:hAnsi="Calibri Light" w:cstheme="majorHAnsi"/>
                <w:sz w:val="17"/>
                <w:szCs w:val="17"/>
              </w:rPr>
            </w:pPr>
            <w:r w:rsidRPr="00A6382E">
              <w:rPr>
                <w:rFonts w:ascii="Calibri Light" w:eastAsia="Times New Roman" w:hAnsi="Calibri Light" w:cstheme="majorHAnsi"/>
                <w:sz w:val="17"/>
                <w:szCs w:val="17"/>
              </w:rPr>
              <w:t>18)</w:t>
            </w:r>
            <w:r w:rsidRPr="00A6382E">
              <w:rPr>
                <w:sz w:val="17"/>
                <w:szCs w:val="17"/>
              </w:rPr>
              <w:t xml:space="preserve"> </w:t>
            </w:r>
            <w:r w:rsidRPr="00A6382E">
              <w:rPr>
                <w:rFonts w:ascii="Calibri Light" w:eastAsia="Times New Roman" w:hAnsi="Calibri Light" w:cstheme="majorHAnsi"/>
                <w:sz w:val="17"/>
                <w:szCs w:val="17"/>
              </w:rPr>
              <w:t>электрическая энергия, импортируемая и поставляемая оператору передающей сети и системы, операторам распределительных сетей и поставщикам электрической энергии, и электрическая энергия, импортируемая оператором передающей сети и системы, операторами распределительных сетей и поставщиками электрической энергии, кроме услуг по транспортировке и распределению электрической энергии;</w:t>
            </w:r>
          </w:p>
        </w:tc>
        <w:tc>
          <w:tcPr>
            <w:tcW w:w="1046" w:type="dxa"/>
            <w:vMerge w:val="restart"/>
            <w:tcBorders>
              <w:top w:val="nil"/>
              <w:left w:val="single" w:sz="4" w:space="0" w:color="auto"/>
              <w:bottom w:val="single" w:sz="4" w:space="0" w:color="000000"/>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CFTVA017</w:t>
            </w:r>
          </w:p>
        </w:tc>
        <w:tc>
          <w:tcPr>
            <w:tcW w:w="754" w:type="dxa"/>
            <w:vMerge w:val="restart"/>
            <w:tcBorders>
              <w:top w:val="single" w:sz="4" w:space="0" w:color="auto"/>
              <w:left w:val="nil"/>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(18)</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757,301,400.0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 </w:t>
            </w:r>
          </w:p>
        </w:tc>
        <w:tc>
          <w:tcPr>
            <w:tcW w:w="6200" w:type="dxa"/>
            <w:vMerge/>
            <w:tcBorders>
              <w:top w:val="nil"/>
              <w:left w:val="single" w:sz="4" w:space="0" w:color="auto"/>
              <w:bottom w:val="single" w:sz="4" w:space="0" w:color="000000"/>
              <w:right w:val="single" w:sz="4" w:space="0" w:color="auto"/>
            </w:tcBorders>
            <w:hideMark/>
          </w:tcPr>
          <w:p w:rsidR="00D606B9" w:rsidRPr="00A6382E" w:rsidRDefault="00D606B9" w:rsidP="00241ECE">
            <w:pPr>
              <w:spacing w:after="0"/>
              <w:jc w:val="both"/>
              <w:rPr>
                <w:rFonts w:ascii="Calibri Light" w:eastAsia="Times New Roman" w:hAnsi="Calibri Light" w:cstheme="majorHAnsi"/>
                <w:color w:val="000000"/>
                <w:sz w:val="17"/>
                <w:szCs w:val="17"/>
              </w:rPr>
            </w:pPr>
          </w:p>
        </w:tc>
        <w:tc>
          <w:tcPr>
            <w:tcW w:w="1046" w:type="dxa"/>
            <w:vMerge/>
            <w:tcBorders>
              <w:top w:val="nil"/>
              <w:left w:val="single" w:sz="4" w:space="0" w:color="auto"/>
              <w:bottom w:val="single" w:sz="4" w:space="0" w:color="000000"/>
              <w:right w:val="single" w:sz="4" w:space="0" w:color="auto"/>
            </w:tcBorders>
            <w:hideMark/>
          </w:tcPr>
          <w:p w:rsidR="00D606B9" w:rsidRPr="00A6382E" w:rsidRDefault="00D606B9" w:rsidP="00241ECE">
            <w:pPr>
              <w:spacing w:after="0"/>
              <w:rPr>
                <w:rFonts w:ascii="Calibri Light" w:eastAsia="Times New Roman" w:hAnsi="Calibri Light" w:cstheme="majorHAnsi"/>
                <w:color w:val="000000"/>
                <w:sz w:val="17"/>
                <w:szCs w:val="17"/>
              </w:rPr>
            </w:pPr>
          </w:p>
        </w:tc>
        <w:tc>
          <w:tcPr>
            <w:tcW w:w="754" w:type="dxa"/>
            <w:vMerge/>
            <w:tcBorders>
              <w:left w:val="nil"/>
              <w:bottom w:val="single" w:sz="4" w:space="0" w:color="auto"/>
              <w:right w:val="single" w:sz="4" w:space="0" w:color="auto"/>
            </w:tcBorders>
          </w:tcPr>
          <w:p w:rsidR="00D606B9" w:rsidRPr="00A6382E" w:rsidRDefault="00D606B9" w:rsidP="00241ECE">
            <w:pPr>
              <w:spacing w:after="0"/>
              <w:rPr>
                <w:rFonts w:ascii="Calibri Light" w:eastAsia="Times New Roman" w:hAnsi="Calibri Light" w:cstheme="majorHAnsi"/>
                <w:color w:val="000000"/>
                <w:sz w:val="17"/>
                <w:szCs w:val="17"/>
              </w:rPr>
            </w:pP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533,752,200.0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6.</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pStyle w:val="NormalWeb"/>
              <w:spacing w:line="276" w:lineRule="auto"/>
              <w:jc w:val="both"/>
              <w:rPr>
                <w:rFonts w:ascii="Calibri Light" w:hAnsi="Calibri Light" w:cstheme="majorHAnsi"/>
                <w:sz w:val="17"/>
                <w:szCs w:val="17"/>
                <w:lang w:val="ru-RU"/>
              </w:rPr>
            </w:pPr>
            <w:r w:rsidRPr="00A6382E">
              <w:rPr>
                <w:rFonts w:ascii="Calibri Light" w:hAnsi="Calibri Light" w:cstheme="majorHAnsi"/>
                <w:color w:val="000000"/>
                <w:sz w:val="17"/>
                <w:szCs w:val="17"/>
                <w:lang w:val="ru-RU"/>
              </w:rPr>
              <w:t>22)</w:t>
            </w:r>
            <w:r w:rsidRPr="00A6382E">
              <w:rPr>
                <w:rFonts w:ascii="Calibri Light" w:hAnsi="Calibri Light" w:cstheme="majorHAnsi"/>
                <w:sz w:val="17"/>
                <w:szCs w:val="17"/>
                <w:lang w:val="ru-RU"/>
              </w:rPr>
              <w:t xml:space="preserve"> услуги, оказываемые созданными в соответствии со ст. 87 Закона о предпринимательских кооперативах №73-XV от 12 апреля 2001 года обслуживающими сельскохозяйственными кооперативами членам этих кооперативов, при условии, что не менее 75% общей стоимости осуществленных поставок составляет стоимость товаров и услуг, поставленных кооперативом его членам, и стоимость товаров, поставленных кооперативу его членами.</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CFTVA021</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(22)</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461,948,200.0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7.</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jc w:val="both"/>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Освобождается от НДС без права вывода размещение и продажа товаров в duty-free;</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CFTVA039</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НК, ст. 103 (6)</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74,291,700.0</w:t>
            </w:r>
          </w:p>
        </w:tc>
      </w:tr>
      <w:tr w:rsidR="00D606B9" w:rsidRPr="00A6382E" w:rsidTr="00241ECE">
        <w:trPr>
          <w:trHeight w:val="288"/>
        </w:trPr>
        <w:tc>
          <w:tcPr>
            <w:tcW w:w="640"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8.</w:t>
            </w:r>
          </w:p>
        </w:tc>
        <w:tc>
          <w:tcPr>
            <w:tcW w:w="620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jc w:val="both"/>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Освобождается от НДС без права вывода сырье, материалы, комплектующие изделия и аксессуары, необходимые для процесса собственного производства, импортируемые организациями и обществами инвалидов, а также освобождаются указанные организации и предприятия от внесения в бюджет суммы НДС за производимые товары и предоставленные услуги, согласно списку соответствующих организаций и предприятий, утвержденному Правительством.</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L1417012</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ind w:left="-72" w:right="-108"/>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ст. 4 (18) Закона № 1417-XIII от 1997</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right"/>
              <w:rPr>
                <w:rFonts w:ascii="Calibri Light" w:eastAsia="Times New Roman" w:hAnsi="Calibri Light" w:cstheme="majorHAnsi"/>
                <w:color w:val="000000"/>
                <w:sz w:val="17"/>
                <w:szCs w:val="17"/>
              </w:rPr>
            </w:pPr>
            <w:r w:rsidRPr="00A6382E">
              <w:rPr>
                <w:rFonts w:ascii="Calibri Light" w:eastAsia="Times New Roman" w:hAnsi="Calibri Light" w:cstheme="majorHAnsi"/>
                <w:color w:val="000000"/>
                <w:sz w:val="17"/>
                <w:szCs w:val="17"/>
              </w:rPr>
              <w:t>10,952,700.0</w:t>
            </w:r>
          </w:p>
        </w:tc>
      </w:tr>
      <w:tr w:rsidR="00D606B9" w:rsidRPr="00A6382E" w:rsidTr="00241ECE">
        <w:trPr>
          <w:trHeight w:val="288"/>
        </w:trPr>
        <w:tc>
          <w:tcPr>
            <w:tcW w:w="68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D606B9" w:rsidRPr="00A6382E" w:rsidRDefault="00D606B9" w:rsidP="00241ECE">
            <w:pPr>
              <w:spacing w:after="0"/>
              <w:jc w:val="right"/>
              <w:rPr>
                <w:rFonts w:ascii="Calibri Light" w:eastAsia="Times New Roman" w:hAnsi="Calibri Light" w:cstheme="majorHAnsi"/>
                <w:b/>
                <w:bCs/>
                <w:color w:val="000000"/>
                <w:sz w:val="17"/>
                <w:szCs w:val="17"/>
              </w:rPr>
            </w:pPr>
            <w:r w:rsidRPr="00A6382E">
              <w:rPr>
                <w:rFonts w:ascii="Calibri Light" w:eastAsia="Times New Roman" w:hAnsi="Calibri Light" w:cstheme="majorHAnsi"/>
                <w:b/>
                <w:bCs/>
                <w:color w:val="000000"/>
                <w:sz w:val="17"/>
                <w:szCs w:val="17"/>
              </w:rPr>
              <w:t>ВСЕГО</w:t>
            </w:r>
          </w:p>
        </w:tc>
        <w:tc>
          <w:tcPr>
            <w:tcW w:w="1046"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jc w:val="center"/>
              <w:rPr>
                <w:rFonts w:ascii="Calibri Light" w:eastAsia="Times New Roman" w:hAnsi="Calibri Light" w:cstheme="majorHAnsi"/>
                <w:b/>
                <w:bCs/>
                <w:color w:val="000000"/>
                <w:sz w:val="17"/>
                <w:szCs w:val="17"/>
              </w:rPr>
            </w:pPr>
            <w:r w:rsidRPr="00A6382E">
              <w:rPr>
                <w:rFonts w:ascii="Calibri Light" w:eastAsia="Times New Roman" w:hAnsi="Calibri Light" w:cstheme="majorHAnsi"/>
                <w:b/>
                <w:bCs/>
                <w:color w:val="000000"/>
                <w:sz w:val="17"/>
                <w:szCs w:val="17"/>
              </w:rPr>
              <w:t>*</w:t>
            </w:r>
          </w:p>
        </w:tc>
        <w:tc>
          <w:tcPr>
            <w:tcW w:w="754" w:type="dxa"/>
            <w:tcBorders>
              <w:top w:val="single" w:sz="4" w:space="0" w:color="auto"/>
              <w:left w:val="nil"/>
              <w:bottom w:val="single" w:sz="4" w:space="0" w:color="auto"/>
              <w:right w:val="single" w:sz="4" w:space="0" w:color="auto"/>
            </w:tcBorders>
          </w:tcPr>
          <w:p w:rsidR="00D606B9" w:rsidRPr="00A6382E" w:rsidRDefault="00D606B9" w:rsidP="00241ECE">
            <w:pPr>
              <w:spacing w:after="0"/>
              <w:jc w:val="center"/>
              <w:rPr>
                <w:rFonts w:ascii="Calibri Light" w:eastAsia="Times New Roman" w:hAnsi="Calibri Light" w:cstheme="majorHAnsi"/>
                <w:b/>
                <w:bCs/>
                <w:color w:val="000000"/>
                <w:sz w:val="17"/>
                <w:szCs w:val="17"/>
              </w:rPr>
            </w:pPr>
            <w:r w:rsidRPr="00A6382E">
              <w:rPr>
                <w:rFonts w:ascii="Calibri Light" w:eastAsia="Times New Roman" w:hAnsi="Calibri Light" w:cstheme="majorHAnsi"/>
                <w:b/>
                <w:bCs/>
                <w:color w:val="000000"/>
                <w:sz w:val="17"/>
                <w:szCs w:val="17"/>
              </w:rPr>
              <w:t>*</w:t>
            </w:r>
          </w:p>
        </w:tc>
        <w:tc>
          <w:tcPr>
            <w:tcW w:w="1407" w:type="dxa"/>
            <w:tcBorders>
              <w:top w:val="nil"/>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ind w:right="-54"/>
              <w:jc w:val="right"/>
              <w:rPr>
                <w:rFonts w:ascii="Calibri Light" w:eastAsia="Times New Roman" w:hAnsi="Calibri Light" w:cstheme="majorHAnsi"/>
                <w:b/>
                <w:bCs/>
                <w:color w:val="000000"/>
                <w:sz w:val="17"/>
                <w:szCs w:val="17"/>
              </w:rPr>
            </w:pPr>
            <w:r w:rsidRPr="00A6382E">
              <w:rPr>
                <w:rFonts w:ascii="Calibri Light" w:eastAsia="Times New Roman" w:hAnsi="Calibri Light" w:cstheme="majorHAnsi"/>
                <w:b/>
                <w:bCs/>
                <w:color w:val="000000"/>
                <w:sz w:val="17"/>
                <w:szCs w:val="17"/>
              </w:rPr>
              <w:t>1,934,265,900.0</w:t>
            </w:r>
          </w:p>
        </w:tc>
      </w:tr>
    </w:tbl>
    <w:p w:rsidR="00D606B9" w:rsidRPr="00A6382E" w:rsidRDefault="00D606B9" w:rsidP="00D606B9">
      <w:pPr>
        <w:spacing w:after="0"/>
        <w:jc w:val="right"/>
        <w:rPr>
          <w:rFonts w:ascii="Calibri Light" w:hAnsi="Calibri Light" w:cstheme="majorHAnsi"/>
          <w:i/>
          <w:sz w:val="24"/>
          <w:szCs w:val="24"/>
        </w:rPr>
      </w:pPr>
    </w:p>
    <w:p w:rsidR="00D606B9" w:rsidRPr="00A6382E" w:rsidRDefault="00D606B9" w:rsidP="00D606B9">
      <w:pPr>
        <w:spacing w:after="0"/>
        <w:jc w:val="right"/>
        <w:rPr>
          <w:rFonts w:ascii="Calibri Light" w:hAnsi="Calibri Light" w:cstheme="majorHAnsi"/>
          <w:i/>
          <w:sz w:val="24"/>
          <w:szCs w:val="24"/>
        </w:rPr>
      </w:pPr>
    </w:p>
    <w:p w:rsidR="00D606B9" w:rsidRPr="00A6382E" w:rsidRDefault="00D606B9" w:rsidP="00D606B9">
      <w:pPr>
        <w:spacing w:after="0"/>
        <w:jc w:val="right"/>
        <w:rPr>
          <w:rFonts w:ascii="Calibri Light" w:hAnsi="Calibri Light" w:cstheme="majorHAnsi"/>
          <w:i/>
          <w:sz w:val="24"/>
          <w:szCs w:val="24"/>
        </w:rPr>
      </w:pPr>
      <w:r w:rsidRPr="00A6382E">
        <w:rPr>
          <w:rFonts w:ascii="Calibri Light" w:hAnsi="Calibri Light" w:cstheme="majorHAnsi"/>
          <w:i/>
          <w:sz w:val="24"/>
          <w:szCs w:val="24"/>
        </w:rPr>
        <w:lastRenderedPageBreak/>
        <w:t>Приложение №4</w:t>
      </w:r>
    </w:p>
    <w:p w:rsidR="00D606B9" w:rsidRPr="00A6382E" w:rsidRDefault="00D606B9" w:rsidP="00D606B9">
      <w:pPr>
        <w:jc w:val="center"/>
        <w:rPr>
          <w:rFonts w:ascii="Calibri Light" w:hAnsi="Calibri Light" w:cstheme="majorHAnsi"/>
          <w:b/>
          <w:sz w:val="24"/>
          <w:szCs w:val="24"/>
        </w:rPr>
      </w:pPr>
      <w:r w:rsidRPr="00A6382E">
        <w:rPr>
          <w:rFonts w:ascii="Calibri Light" w:hAnsi="Calibri Light" w:cstheme="majorHAnsi"/>
          <w:b/>
          <w:sz w:val="24"/>
          <w:szCs w:val="24"/>
        </w:rPr>
        <w:t xml:space="preserve">Виды штрафов, налагаемые государственными учреждениями, администратором которых является ГНС </w:t>
      </w:r>
    </w:p>
    <w:tbl>
      <w:tblPr>
        <w:tblW w:w="10080" w:type="dxa"/>
        <w:tblInd w:w="-95" w:type="dxa"/>
        <w:tblLayout w:type="fixed"/>
        <w:tblLook w:val="04A0" w:firstRow="1" w:lastRow="0" w:firstColumn="1" w:lastColumn="0" w:noHBand="0" w:noVBand="1"/>
      </w:tblPr>
      <w:tblGrid>
        <w:gridCol w:w="630"/>
        <w:gridCol w:w="990"/>
        <w:gridCol w:w="6480"/>
        <w:gridCol w:w="1980"/>
      </w:tblGrid>
      <w:tr w:rsidR="00D606B9" w:rsidRPr="00A6382E" w:rsidTr="00241ECE">
        <w:trPr>
          <w:trHeight w:val="539"/>
        </w:trPr>
        <w:tc>
          <w:tcPr>
            <w:tcW w:w="6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606B9" w:rsidRPr="00A6382E" w:rsidRDefault="00D606B9" w:rsidP="00241ECE">
            <w:pPr>
              <w:jc w:val="center"/>
              <w:rPr>
                <w:rFonts w:ascii="Calibri Light" w:hAnsi="Calibri Light" w:cstheme="majorHAnsi"/>
                <w:i/>
              </w:rPr>
            </w:pPr>
            <w:r w:rsidRPr="00A6382E">
              <w:rPr>
                <w:rFonts w:ascii="Calibri Light" w:hAnsi="Calibri Light" w:cstheme="majorHAnsi"/>
                <w:i/>
              </w:rPr>
              <w:t>№ п/п</w:t>
            </w:r>
          </w:p>
        </w:tc>
        <w:tc>
          <w:tcPr>
            <w:tcW w:w="99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606B9" w:rsidRPr="00A6382E" w:rsidRDefault="00D606B9" w:rsidP="00241ECE">
            <w:pPr>
              <w:spacing w:after="0" w:line="240" w:lineRule="auto"/>
              <w:ind w:right="-109"/>
              <w:jc w:val="center"/>
              <w:rPr>
                <w:rFonts w:ascii="Calibri Light" w:eastAsia="Times New Roman" w:hAnsi="Calibri Light" w:cstheme="majorHAnsi"/>
                <w:i/>
                <w:color w:val="000000"/>
              </w:rPr>
            </w:pPr>
            <w:r w:rsidRPr="00A6382E">
              <w:rPr>
                <w:rFonts w:ascii="Calibri Light" w:eastAsia="Times New Roman" w:hAnsi="Calibri Light" w:cstheme="majorHAnsi"/>
                <w:i/>
                <w:color w:val="000000"/>
              </w:rPr>
              <w:t>Код класси-фикации</w:t>
            </w:r>
          </w:p>
        </w:tc>
        <w:tc>
          <w:tcPr>
            <w:tcW w:w="64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606B9" w:rsidRPr="00A6382E" w:rsidRDefault="00D606B9" w:rsidP="00241ECE">
            <w:pPr>
              <w:spacing w:after="0" w:line="240" w:lineRule="auto"/>
              <w:jc w:val="center"/>
              <w:rPr>
                <w:rFonts w:ascii="Calibri Light" w:eastAsia="Times New Roman" w:hAnsi="Calibri Light" w:cstheme="majorHAnsi"/>
                <w:i/>
                <w:color w:val="000000"/>
              </w:rPr>
            </w:pPr>
            <w:r w:rsidRPr="00A6382E">
              <w:rPr>
                <w:rFonts w:ascii="Calibri Light" w:eastAsia="Times New Roman" w:hAnsi="Calibri Light" w:cstheme="majorHAnsi"/>
                <w:i/>
                <w:color w:val="000000"/>
              </w:rPr>
              <w:t>Название дохода</w:t>
            </w:r>
          </w:p>
        </w:tc>
        <w:tc>
          <w:tcPr>
            <w:tcW w:w="19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606B9" w:rsidRPr="00A6382E" w:rsidRDefault="00D606B9" w:rsidP="00241ECE">
            <w:pPr>
              <w:spacing w:after="0" w:line="240" w:lineRule="auto"/>
              <w:jc w:val="center"/>
              <w:rPr>
                <w:rFonts w:ascii="Calibri Light" w:eastAsia="Times New Roman" w:hAnsi="Calibri Light" w:cstheme="majorHAnsi"/>
                <w:i/>
                <w:color w:val="000000"/>
              </w:rPr>
            </w:pPr>
            <w:r w:rsidRPr="00A6382E">
              <w:rPr>
                <w:rFonts w:ascii="Calibri Light" w:eastAsia="Times New Roman" w:hAnsi="Calibri Light" w:cstheme="majorHAnsi"/>
                <w:i/>
                <w:color w:val="000000"/>
              </w:rPr>
              <w:t>Поступило в 2019 году</w:t>
            </w:r>
          </w:p>
          <w:p w:rsidR="00D606B9" w:rsidRPr="00A6382E" w:rsidRDefault="00D606B9" w:rsidP="00241ECE">
            <w:pPr>
              <w:spacing w:after="0" w:line="240" w:lineRule="auto"/>
              <w:jc w:val="center"/>
              <w:rPr>
                <w:rFonts w:ascii="Calibri Light" w:eastAsia="Times New Roman" w:hAnsi="Calibri Light" w:cstheme="majorHAnsi"/>
                <w:i/>
                <w:color w:val="000000"/>
              </w:rPr>
            </w:pPr>
            <w:r w:rsidRPr="00A6382E">
              <w:rPr>
                <w:rFonts w:ascii="Calibri Light" w:eastAsia="Times New Roman" w:hAnsi="Calibri Light" w:cstheme="majorHAnsi"/>
                <w:i/>
                <w:color w:val="000000"/>
              </w:rPr>
              <w:t>(тыс. леев)</w:t>
            </w:r>
          </w:p>
        </w:tc>
      </w:tr>
      <w:tr w:rsidR="00D606B9" w:rsidRPr="00A6382E" w:rsidTr="00241ECE">
        <w:trPr>
          <w:trHeight w:val="530"/>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114525</w:t>
            </w:r>
          </w:p>
        </w:tc>
        <w:tc>
          <w:tcPr>
            <w:tcW w:w="648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выдачу разрешений на осуществление международных автотранспортных перевозок </w:t>
            </w:r>
          </w:p>
        </w:tc>
        <w:tc>
          <w:tcPr>
            <w:tcW w:w="198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jc w:val="right"/>
              <w:rPr>
                <w:rFonts w:ascii="Calibri Light" w:hAnsi="Calibri Light" w:cstheme="majorHAnsi"/>
                <w:sz w:val="18"/>
                <w:szCs w:val="18"/>
              </w:rPr>
            </w:pPr>
            <w:r w:rsidRPr="00A6382E">
              <w:rPr>
                <w:rFonts w:ascii="Calibri Light" w:hAnsi="Calibri Light" w:cstheme="majorHAnsi"/>
                <w:sz w:val="18"/>
                <w:szCs w:val="18"/>
              </w:rPr>
              <w:t>58642.8</w:t>
            </w:r>
          </w:p>
        </w:tc>
      </w:tr>
      <w:tr w:rsidR="00D606B9" w:rsidRPr="00A6382E" w:rsidTr="00241ECE">
        <w:trPr>
          <w:trHeight w:val="576"/>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jc w:val="both"/>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114634</w:t>
            </w:r>
          </w:p>
        </w:tc>
        <w:tc>
          <w:tcPr>
            <w:tcW w:w="648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 </w:t>
            </w:r>
          </w:p>
        </w:tc>
        <w:tc>
          <w:tcPr>
            <w:tcW w:w="1980" w:type="dxa"/>
            <w:tcBorders>
              <w:top w:val="nil"/>
              <w:left w:val="nil"/>
              <w:bottom w:val="single" w:sz="4" w:space="0" w:color="auto"/>
              <w:right w:val="single" w:sz="4" w:space="0" w:color="auto"/>
            </w:tcBorders>
            <w:shd w:val="clear" w:color="auto" w:fill="auto"/>
            <w:vAlign w:val="center"/>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6336,2</w:t>
            </w:r>
          </w:p>
        </w:tc>
      </w:tr>
      <w:tr w:rsidR="00D606B9" w:rsidRPr="00A6382E" w:rsidTr="00241ECE">
        <w:trPr>
          <w:trHeight w:val="576"/>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143113</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констатирующими агентами в рамках подразделений Генерального инспектората полиции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43656.8</w:t>
            </w:r>
          </w:p>
        </w:tc>
      </w:tr>
      <w:tr w:rsidR="00D606B9" w:rsidRPr="00A6382E" w:rsidTr="00241ECE">
        <w:trPr>
          <w:trHeight w:val="566"/>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143114</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констатирующими агентами в рамках административных органов ,,Национального агентства автомобильного транспорта", поступающие в государственный бюджет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13384.9</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143116</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Инспекторатом по защите окружающей среды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4785.7</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143117</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Советом по конкуренции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4148.6</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143210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Национальным инспекторатом по патрулированию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59640.6</w:t>
            </w:r>
          </w:p>
        </w:tc>
      </w:tr>
      <w:tr w:rsidR="00D606B9" w:rsidRPr="00A6382E" w:rsidTr="00241ECE">
        <w:trPr>
          <w:trHeight w:val="359"/>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143230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Национальным инспекторатом по патрулированию, установленные с помощью аудиофотовидеосредств, за нарушение дорожного движения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15200.0</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143311</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Финансовой инспекцией, перечисляемые в государственный бюджет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43279.3</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143350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Пограничной полицией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1404.0</w:t>
            </w:r>
          </w:p>
        </w:tc>
      </w:tr>
      <w:tr w:rsidR="00D606B9" w:rsidRPr="00A6382E" w:rsidTr="00241ECE">
        <w:trPr>
          <w:trHeight w:val="323"/>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143410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Государственной инспекцией в строительстве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1539.7</w:t>
            </w:r>
          </w:p>
        </w:tc>
      </w:tr>
      <w:tr w:rsidR="00D606B9" w:rsidRPr="00A6382E" w:rsidTr="00241ECE">
        <w:trPr>
          <w:trHeight w:val="305"/>
        </w:trPr>
        <w:tc>
          <w:tcPr>
            <w:tcW w:w="63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143420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Штрафы, налагаемые судебными инстанциями за правонарушения и по уголовным делам</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56804.5</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pStyle w:val="ListParagraph"/>
              <w:numPr>
                <w:ilvl w:val="0"/>
                <w:numId w:val="5"/>
              </w:numPr>
              <w:spacing w:after="0" w:line="240" w:lineRule="auto"/>
              <w:rPr>
                <w:rFonts w:ascii="Calibri Light" w:eastAsia="Times New Roman" w:hAnsi="Calibri Light" w:cstheme="majorHAnsi"/>
                <w:color w:val="000000"/>
                <w:sz w:val="18"/>
                <w:szCs w:val="18"/>
                <w:lang w:val="ru-RU"/>
              </w:rPr>
            </w:pPr>
          </w:p>
        </w:tc>
        <w:tc>
          <w:tcPr>
            <w:tcW w:w="99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143450</w:t>
            </w:r>
          </w:p>
        </w:tc>
        <w:tc>
          <w:tcPr>
            <w:tcW w:w="64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Центрами превентивной медицины </w:t>
            </w:r>
          </w:p>
        </w:tc>
        <w:tc>
          <w:tcPr>
            <w:tcW w:w="198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268.9</w:t>
            </w:r>
          </w:p>
        </w:tc>
      </w:tr>
      <w:tr w:rsidR="00D606B9" w:rsidRPr="00A6382E" w:rsidTr="00241ECE">
        <w:trPr>
          <w:trHeight w:val="143"/>
        </w:trPr>
        <w:tc>
          <w:tcPr>
            <w:tcW w:w="8100" w:type="dxa"/>
            <w:gridSpan w:val="3"/>
            <w:tcBorders>
              <w:top w:val="nil"/>
              <w:left w:val="single" w:sz="4" w:space="0" w:color="auto"/>
              <w:bottom w:val="single" w:sz="4" w:space="0" w:color="auto"/>
              <w:right w:val="single" w:sz="4" w:space="0" w:color="auto"/>
            </w:tcBorders>
            <w:shd w:val="clear" w:color="auto" w:fill="DAEEF3" w:themeFill="accent5" w:themeFillTint="33"/>
            <w:vAlign w:val="center"/>
          </w:tcPr>
          <w:p w:rsidR="00D606B9" w:rsidRPr="00A6382E" w:rsidRDefault="00D606B9" w:rsidP="00241ECE">
            <w:pPr>
              <w:spacing w:after="0" w:line="240" w:lineRule="auto"/>
              <w:jc w:val="right"/>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 xml:space="preserve">ВСЕГО </w:t>
            </w:r>
          </w:p>
        </w:tc>
        <w:tc>
          <w:tcPr>
            <w:tcW w:w="1980" w:type="dxa"/>
            <w:tcBorders>
              <w:top w:val="nil"/>
              <w:left w:val="nil"/>
              <w:bottom w:val="single" w:sz="4" w:space="0" w:color="auto"/>
              <w:right w:val="single" w:sz="4" w:space="0" w:color="auto"/>
            </w:tcBorders>
            <w:shd w:val="clear" w:color="auto" w:fill="DAEEF3" w:themeFill="accent5" w:themeFillTint="33"/>
            <w:vAlign w:val="center"/>
          </w:tcPr>
          <w:p w:rsidR="00D606B9" w:rsidRPr="00A6382E" w:rsidRDefault="00D606B9" w:rsidP="00241ECE">
            <w:pPr>
              <w:spacing w:after="0"/>
              <w:jc w:val="right"/>
              <w:rPr>
                <w:rFonts w:ascii="Calibri Light" w:eastAsia="Times New Roman" w:hAnsi="Calibri Light" w:cstheme="majorHAnsi"/>
                <w:b/>
                <w:color w:val="000000"/>
                <w:sz w:val="18"/>
                <w:szCs w:val="18"/>
              </w:rPr>
            </w:pPr>
            <w:r w:rsidRPr="00A6382E">
              <w:rPr>
                <w:rFonts w:ascii="Calibri Light" w:eastAsia="Times New Roman" w:hAnsi="Calibri Light" w:cstheme="majorHAnsi"/>
                <w:b/>
                <w:color w:val="000000"/>
                <w:sz w:val="18"/>
                <w:szCs w:val="18"/>
              </w:rPr>
              <w:t>302755.8</w:t>
            </w:r>
          </w:p>
        </w:tc>
      </w:tr>
    </w:tbl>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jc w:val="center"/>
        <w:rPr>
          <w:rFonts w:ascii="Calibri Light" w:hAnsi="Calibri Light" w:cstheme="majorHAnsi"/>
          <w:sz w:val="24"/>
          <w:szCs w:val="24"/>
        </w:rPr>
      </w:pPr>
    </w:p>
    <w:p w:rsidR="00D606B9" w:rsidRPr="00A6382E" w:rsidRDefault="00D606B9" w:rsidP="00D606B9">
      <w:pPr>
        <w:rPr>
          <w:rFonts w:ascii="Calibri Light" w:hAnsi="Calibri Light" w:cstheme="majorHAnsi"/>
          <w:sz w:val="24"/>
          <w:szCs w:val="24"/>
        </w:rPr>
      </w:pPr>
    </w:p>
    <w:p w:rsidR="00D606B9" w:rsidRPr="00A6382E" w:rsidRDefault="00D606B9" w:rsidP="00D606B9">
      <w:pPr>
        <w:jc w:val="right"/>
        <w:rPr>
          <w:rFonts w:ascii="Calibri Light" w:hAnsi="Calibri Light" w:cstheme="majorHAnsi"/>
          <w:i/>
          <w:sz w:val="24"/>
          <w:szCs w:val="24"/>
        </w:rPr>
      </w:pPr>
      <w:r w:rsidRPr="00A6382E">
        <w:rPr>
          <w:rFonts w:ascii="Calibri Light" w:hAnsi="Calibri Light" w:cstheme="majorHAnsi"/>
          <w:i/>
          <w:sz w:val="24"/>
          <w:szCs w:val="24"/>
        </w:rPr>
        <w:t>Приложение №5</w:t>
      </w:r>
    </w:p>
    <w:tbl>
      <w:tblPr>
        <w:tblW w:w="10068" w:type="dxa"/>
        <w:tblLook w:val="04A0" w:firstRow="1" w:lastRow="0" w:firstColumn="1" w:lastColumn="0" w:noHBand="0" w:noVBand="1"/>
      </w:tblPr>
      <w:tblGrid>
        <w:gridCol w:w="1255"/>
        <w:gridCol w:w="6219"/>
        <w:gridCol w:w="1375"/>
        <w:gridCol w:w="1208"/>
        <w:gridCol w:w="11"/>
      </w:tblGrid>
      <w:tr w:rsidR="00D606B9" w:rsidRPr="00A6382E" w:rsidTr="00241ECE">
        <w:trPr>
          <w:trHeight w:val="288"/>
        </w:trPr>
        <w:tc>
          <w:tcPr>
            <w:tcW w:w="10068" w:type="dxa"/>
            <w:gridSpan w:val="5"/>
            <w:tcBorders>
              <w:top w:val="nil"/>
              <w:left w:val="nil"/>
              <w:bottom w:val="single" w:sz="4" w:space="0" w:color="auto"/>
              <w:right w:val="nil"/>
            </w:tcBorders>
            <w:shd w:val="clear" w:color="auto" w:fill="auto"/>
            <w:noWrap/>
            <w:vAlign w:val="bottom"/>
            <w:hideMark/>
          </w:tcPr>
          <w:p w:rsidR="00D606B9" w:rsidRPr="00A6382E" w:rsidRDefault="00D606B9" w:rsidP="00241ECE">
            <w:pPr>
              <w:spacing w:after="0"/>
              <w:jc w:val="center"/>
              <w:rPr>
                <w:rFonts w:ascii="Calibri Light" w:eastAsia="Times New Roman" w:hAnsi="Calibri Light" w:cstheme="majorHAnsi"/>
                <w:b/>
                <w:color w:val="000000"/>
                <w:sz w:val="24"/>
                <w:szCs w:val="24"/>
              </w:rPr>
            </w:pPr>
            <w:r w:rsidRPr="00A6382E">
              <w:rPr>
                <w:rFonts w:ascii="Calibri Light" w:eastAsia="Times New Roman" w:hAnsi="Calibri Light" w:cstheme="majorHAnsi"/>
                <w:b/>
                <w:color w:val="000000"/>
                <w:sz w:val="24"/>
                <w:szCs w:val="24"/>
              </w:rPr>
              <w:t xml:space="preserve">Интегрированные данные по задолженности в ГБ по кодам ЭКО </w:t>
            </w:r>
          </w:p>
        </w:tc>
      </w:tr>
      <w:tr w:rsidR="00D606B9" w:rsidRPr="00A6382E" w:rsidTr="00241ECE">
        <w:trPr>
          <w:gridAfter w:val="1"/>
          <w:wAfter w:w="19" w:type="dxa"/>
          <w:trHeight w:val="6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6"/>
                <w:szCs w:val="16"/>
              </w:rPr>
            </w:pPr>
            <w:r w:rsidRPr="00A6382E">
              <w:rPr>
                <w:rFonts w:ascii="Calibri Light" w:eastAsia="Times New Roman" w:hAnsi="Calibri Light" w:cstheme="majorHAnsi"/>
                <w:b/>
                <w:bCs/>
                <w:i/>
                <w:iCs/>
                <w:color w:val="000000"/>
                <w:sz w:val="16"/>
                <w:szCs w:val="16"/>
              </w:rPr>
              <w:t>Код экономической классификации</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8"/>
                <w:szCs w:val="18"/>
              </w:rPr>
            </w:pPr>
            <w:r w:rsidRPr="00A6382E">
              <w:rPr>
                <w:rFonts w:ascii="Calibri Light" w:eastAsia="Times New Roman" w:hAnsi="Calibri Light" w:cstheme="majorHAnsi"/>
                <w:b/>
                <w:bCs/>
                <w:i/>
                <w:iCs/>
                <w:color w:val="000000"/>
                <w:sz w:val="18"/>
                <w:szCs w:val="18"/>
              </w:rPr>
              <w:t xml:space="preserve">Название экономической классификации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6"/>
                <w:szCs w:val="16"/>
              </w:rPr>
            </w:pPr>
            <w:r w:rsidRPr="00A6382E">
              <w:rPr>
                <w:rFonts w:ascii="Calibri Light" w:eastAsia="Times New Roman" w:hAnsi="Calibri Light" w:cstheme="majorHAnsi"/>
                <w:b/>
                <w:bCs/>
                <w:i/>
                <w:iCs/>
                <w:color w:val="000000"/>
                <w:sz w:val="16"/>
                <w:szCs w:val="16"/>
              </w:rPr>
              <w:t>Задолженности, отраженные в отчете</w:t>
            </w:r>
            <w:r>
              <w:rPr>
                <w:rFonts w:ascii="Calibri Light" w:eastAsia="Times New Roman" w:hAnsi="Calibri Light" w:cstheme="majorHAnsi"/>
                <w:b/>
                <w:bCs/>
                <w:i/>
                <w:iCs/>
                <w:color w:val="000000"/>
                <w:sz w:val="16"/>
                <w:szCs w:val="16"/>
              </w:rPr>
              <w:t xml:space="preserve"> </w:t>
            </w:r>
            <w:r w:rsidRPr="00A6382E">
              <w:rPr>
                <w:rFonts w:ascii="Calibri Light" w:eastAsia="Times New Roman" w:hAnsi="Calibri Light" w:cstheme="majorHAnsi"/>
                <w:b/>
                <w:bCs/>
                <w:i/>
                <w:iCs/>
                <w:color w:val="000000"/>
                <w:sz w:val="16"/>
                <w:szCs w:val="16"/>
              </w:rPr>
              <w:t>ГНС,  тыс. леев</w:t>
            </w:r>
          </w:p>
          <w:p w:rsidR="00D606B9" w:rsidRPr="00A6382E" w:rsidRDefault="00D606B9" w:rsidP="00241ECE">
            <w:pPr>
              <w:spacing w:after="0"/>
              <w:jc w:val="center"/>
              <w:rPr>
                <w:rFonts w:ascii="Calibri Light" w:eastAsia="Times New Roman" w:hAnsi="Calibri Light" w:cstheme="majorHAnsi"/>
                <w:b/>
                <w:bCs/>
                <w:i/>
                <w:iCs/>
                <w:color w:val="000000"/>
                <w:sz w:val="16"/>
                <w:szCs w:val="16"/>
              </w:rPr>
            </w:pPr>
            <w:r w:rsidRPr="00A6382E">
              <w:rPr>
                <w:rFonts w:ascii="Calibri Light" w:eastAsia="Times New Roman" w:hAnsi="Calibri Light" w:cstheme="majorHAnsi"/>
                <w:b/>
                <w:bCs/>
                <w:i/>
                <w:iCs/>
                <w:color w:val="000000"/>
                <w:sz w:val="16"/>
                <w:szCs w:val="16"/>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ind w:left="-66" w:right="-54"/>
              <w:jc w:val="center"/>
              <w:rPr>
                <w:rFonts w:ascii="Calibri Light" w:eastAsia="Times New Roman" w:hAnsi="Calibri Light" w:cstheme="majorHAnsi"/>
                <w:b/>
                <w:bCs/>
                <w:i/>
                <w:iCs/>
                <w:color w:val="000000"/>
                <w:sz w:val="16"/>
                <w:szCs w:val="16"/>
              </w:rPr>
            </w:pPr>
            <w:r w:rsidRPr="00A6382E">
              <w:rPr>
                <w:rFonts w:ascii="Calibri Light" w:eastAsia="Times New Roman" w:hAnsi="Calibri Light" w:cstheme="majorHAnsi"/>
                <w:b/>
                <w:bCs/>
                <w:i/>
                <w:iCs/>
                <w:color w:val="000000"/>
                <w:sz w:val="16"/>
                <w:szCs w:val="16"/>
              </w:rPr>
              <w:t>Удельный вес в общей сумме задолженности (%)</w:t>
            </w:r>
          </w:p>
        </w:tc>
      </w:tr>
      <w:tr w:rsidR="00D606B9" w:rsidRPr="00A6382E" w:rsidTr="00241ECE">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8"/>
                <w:szCs w:val="18"/>
              </w:rPr>
            </w:pPr>
            <w:r w:rsidRPr="00A6382E">
              <w:rPr>
                <w:rFonts w:ascii="Calibri Light" w:eastAsia="Times New Roman" w:hAnsi="Calibri Light" w:cstheme="majorHAnsi"/>
                <w:b/>
                <w:bCs/>
                <w:i/>
                <w:iCs/>
                <w:color w:val="000000"/>
                <w:sz w:val="18"/>
                <w:szCs w:val="18"/>
              </w:rPr>
              <w:t>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8"/>
                <w:szCs w:val="18"/>
              </w:rPr>
            </w:pPr>
            <w:r w:rsidRPr="00A6382E">
              <w:rPr>
                <w:rFonts w:ascii="Calibri Light" w:eastAsia="Times New Roman" w:hAnsi="Calibri Light" w:cstheme="majorHAnsi"/>
                <w:b/>
                <w:bCs/>
                <w:i/>
                <w:iCs/>
                <w:color w:val="000000"/>
                <w:sz w:val="18"/>
                <w:szCs w:val="18"/>
              </w:rPr>
              <w:t>2</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8"/>
                <w:szCs w:val="18"/>
              </w:rPr>
            </w:pPr>
            <w:r w:rsidRPr="00A6382E">
              <w:rPr>
                <w:rFonts w:ascii="Calibri Light" w:eastAsia="Times New Roman" w:hAnsi="Calibri Light" w:cstheme="majorHAnsi"/>
                <w:b/>
                <w:bCs/>
                <w:i/>
                <w:iCs/>
                <w:color w:val="000000"/>
                <w:sz w:val="18"/>
                <w:szCs w:val="18"/>
              </w:rPr>
              <w:t>3</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jc w:val="center"/>
              <w:rPr>
                <w:rFonts w:ascii="Calibri Light" w:eastAsia="Times New Roman" w:hAnsi="Calibri Light" w:cstheme="majorHAnsi"/>
                <w:b/>
                <w:bCs/>
                <w:i/>
                <w:iCs/>
                <w:color w:val="000000"/>
                <w:sz w:val="18"/>
                <w:szCs w:val="18"/>
              </w:rPr>
            </w:pPr>
            <w:r w:rsidRPr="00A6382E">
              <w:rPr>
                <w:rFonts w:ascii="Calibri Light" w:eastAsia="Times New Roman" w:hAnsi="Calibri Light" w:cstheme="majorHAnsi"/>
                <w:b/>
                <w:bCs/>
                <w:i/>
                <w:iCs/>
                <w:color w:val="000000"/>
                <w:sz w:val="18"/>
                <w:szCs w:val="18"/>
              </w:rPr>
              <w:t>4</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111110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Подоходный налог с заработной платы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26008.8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3.2</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111121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Налог на доходы физических лиц, предъявленный к оплате/уплаченный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32088.8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4.0</w:t>
            </w:r>
          </w:p>
        </w:tc>
      </w:tr>
      <w:tr w:rsidR="00D606B9" w:rsidRPr="00A6382E" w:rsidTr="00241ECE">
        <w:trPr>
          <w:gridAfter w:val="1"/>
          <w:wAfter w:w="19" w:type="dxa"/>
          <w:trHeight w:val="48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111125</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Налог на доходы физических лиц в области таксомоторных автотранспортных перевозок пассажиров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377.5</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111210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Подоходный налог с предпринимательской деятельности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133344.4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16.6</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111220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Подоходный налог, удерживаемый у источника выплаты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33900.8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4.2</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111230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Подоходный налог, удержанный с суммы выплаченных дивидендов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6830.1</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0.9</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111240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Налог на доход от операционной деятельности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15843.0</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2.0</w:t>
            </w:r>
          </w:p>
        </w:tc>
      </w:tr>
      <w:tr w:rsidR="00D606B9" w:rsidRPr="00A6382E" w:rsidTr="00241ECE">
        <w:trPr>
          <w:gridAfter w:val="1"/>
          <w:wAfter w:w="19" w:type="dxa"/>
          <w:trHeight w:val="2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111261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Налог на доход от профессиональной деятельности в секторе юстиции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1588.4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113611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Поимущественный налог, поступающий в государственный бюджет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15627.5</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w:t>
            </w:r>
          </w:p>
        </w:tc>
      </w:tr>
      <w:tr w:rsidR="00D606B9" w:rsidRPr="00A6382E" w:rsidTr="00241ECE">
        <w:trPr>
          <w:gridAfter w:val="1"/>
          <w:wAfter w:w="19" w:type="dxa"/>
          <w:trHeight w:val="242"/>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114110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Налог на добавленную стоимость на товары, произведенные, и услуги, оказываемые на территории Республики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358216.8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44.7</w:t>
            </w:r>
          </w:p>
        </w:tc>
      </w:tr>
      <w:tr w:rsidR="00D606B9" w:rsidRPr="00A6382E" w:rsidTr="00241ECE">
        <w:trPr>
          <w:gridAfter w:val="1"/>
          <w:wAfter w:w="19" w:type="dxa"/>
          <w:trHeight w:val="26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114211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Акцизы на водку, ликеры, коньяки и другие спиртные напитки, произведенные на территории республики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1708.1</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114213</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Акцизы на вина, произведенные на территории Республики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159.4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114215</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Акцизы на пиво, произведенное на территории Республики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5.5</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6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114221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Акцизы на табачные изделия, произведенные на территории Республики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3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114271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Акцизы на другой товар, произведенный на территории Республики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1939.4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27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114525</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выдачу разрешений на осуществление международных автотранспортных перевозок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3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114534</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Плата за товары, которые в процессе использования способствуют загрязнению окружающей среды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653.2</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0.1</w:t>
            </w:r>
          </w:p>
        </w:tc>
      </w:tr>
      <w:tr w:rsidR="00D606B9" w:rsidRPr="00A6382E" w:rsidTr="00241ECE">
        <w:trPr>
          <w:gridAfter w:val="1"/>
          <w:wAfter w:w="19" w:type="dxa"/>
          <w:trHeight w:val="28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114535</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Плата за загрязнение окружающей среды в пределах/с превышением установленных нормативов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87.3</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114536</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Другие платежи за загрязнение окружающей среды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0.3</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6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114633</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автомобильными дорогами автомобилями, зарегистрированными в Республике Молдова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4431.2</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0.6</w:t>
            </w:r>
          </w:p>
        </w:tc>
      </w:tr>
      <w:tr w:rsidR="00D606B9" w:rsidRPr="00A6382E" w:rsidTr="00241ECE">
        <w:trPr>
          <w:gridAfter w:val="1"/>
          <w:wAfter w:w="19" w:type="dxa"/>
          <w:trHeight w:val="53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114634</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автомобильными дорогами автомобилями, зарегистрированными  в Республике Молдова, с превышением допустимых общей массы, весовых нагрузок на ось или габаритных параметров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1253.2</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377"/>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114635</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охранной зоной автомобильных дорог за чертой населенного пункта для ведения строительно-монтажных работ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36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114636</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охранной зоной автомобильных дорог за чертой населенного пункта для размещения наружной рекламы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0.5</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449"/>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lastRenderedPageBreak/>
              <w:t>114637</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Сбор за пользование охранной зоной автомобильных дорог за чертой населенного пункта для размещения объектов дорожного сервиса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5.0</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30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141221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Дивиденды в государственный бюджет по долевому участию государства в акционерных обществах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0.6</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323"/>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141231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Отчисления от чистой прибыли государственных (муниципальных) предприятий в государственный бюджет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1405.9</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145111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Прочие доходы, поступившие в государственный бюджет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2919.4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0.4</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145141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Прочие доходы, перечисляемые в местные бюджеты II уровня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4.1</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88"/>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145142</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Прочие доходы, перечисляемые в местные бюджеты I уровня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10.6</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96"/>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145161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Единый налог, взимаемый с резидентов парков информационных технологий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244.4</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143321</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Государственной налоговой службой, поступающие в государственный бюджет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156704.6</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19.5</w:t>
            </w:r>
          </w:p>
        </w:tc>
      </w:tr>
      <w:tr w:rsidR="00D606B9" w:rsidRPr="00A6382E" w:rsidTr="00241ECE">
        <w:trPr>
          <w:gridAfter w:val="1"/>
          <w:wAfter w:w="19" w:type="dxa"/>
          <w:trHeight w:val="305"/>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143323</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за правонарушения, налагаемые органами Государственной налоговой службы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1576.0</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0.2</w:t>
            </w:r>
          </w:p>
        </w:tc>
      </w:tr>
      <w:tr w:rsidR="00D606B9" w:rsidRPr="00A6382E" w:rsidTr="00241ECE">
        <w:trPr>
          <w:gridAfter w:val="1"/>
          <w:wAfter w:w="19" w:type="dxa"/>
          <w:trHeight w:val="440"/>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143324</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органами Государственной налоговой службы за нарушение сроков репатриации материальных и денежных средств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1.7</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0.0</w:t>
            </w:r>
          </w:p>
        </w:tc>
      </w:tr>
      <w:tr w:rsidR="00D606B9" w:rsidRPr="00A6382E" w:rsidTr="00241ECE">
        <w:trPr>
          <w:gridAfter w:val="1"/>
          <w:wAfter w:w="19" w:type="dxa"/>
          <w:trHeight w:val="251"/>
        </w:trPr>
        <w:tc>
          <w:tcPr>
            <w:tcW w:w="961" w:type="dxa"/>
            <w:tcBorders>
              <w:top w:val="nil"/>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143480</w:t>
            </w:r>
          </w:p>
        </w:tc>
        <w:tc>
          <w:tcPr>
            <w:tcW w:w="704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Штрафы, налагаемые за несвоевременную репатриацию валютной выручки </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5229.8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0.7</w:t>
            </w:r>
          </w:p>
        </w:tc>
      </w:tr>
      <w:tr w:rsidR="00D606B9" w:rsidRPr="00A6382E" w:rsidTr="00241ECE">
        <w:trPr>
          <w:gridAfter w:val="1"/>
          <w:wAfter w:w="19" w:type="dxa"/>
          <w:trHeight w:val="288"/>
        </w:trPr>
        <w:tc>
          <w:tcPr>
            <w:tcW w:w="80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ВСЕГО</w:t>
            </w:r>
          </w:p>
        </w:tc>
        <w:tc>
          <w:tcPr>
            <w:tcW w:w="1039"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802183.8</w:t>
            </w:r>
          </w:p>
        </w:tc>
        <w:tc>
          <w:tcPr>
            <w:tcW w:w="1000" w:type="dxa"/>
            <w:tcBorders>
              <w:top w:val="nil"/>
              <w:left w:val="nil"/>
              <w:bottom w:val="single" w:sz="4" w:space="0" w:color="auto"/>
              <w:right w:val="single" w:sz="4" w:space="0" w:color="auto"/>
            </w:tcBorders>
            <w:shd w:val="clear" w:color="auto" w:fill="auto"/>
            <w:vAlign w:val="center"/>
            <w:hideMark/>
          </w:tcPr>
          <w:p w:rsidR="00D606B9" w:rsidRPr="00A6382E" w:rsidRDefault="00D606B9" w:rsidP="00241ECE">
            <w:pPr>
              <w:spacing w:after="0" w:line="240" w:lineRule="auto"/>
              <w:jc w:val="right"/>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100.0</w:t>
            </w:r>
          </w:p>
        </w:tc>
      </w:tr>
    </w:tbl>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r w:rsidRPr="00A6382E">
        <w:rPr>
          <w:rFonts w:ascii="Calibri Light" w:hAnsi="Calibri Light" w:cstheme="majorHAnsi"/>
          <w:i/>
          <w:sz w:val="24"/>
          <w:szCs w:val="24"/>
        </w:rPr>
        <w:t>Приложение №6</w:t>
      </w:r>
    </w:p>
    <w:tbl>
      <w:tblPr>
        <w:tblW w:w="9900" w:type="dxa"/>
        <w:tblLook w:val="04A0" w:firstRow="1" w:lastRow="0" w:firstColumn="1" w:lastColumn="0" w:noHBand="0" w:noVBand="1"/>
      </w:tblPr>
      <w:tblGrid>
        <w:gridCol w:w="620"/>
        <w:gridCol w:w="1821"/>
        <w:gridCol w:w="1873"/>
        <w:gridCol w:w="1681"/>
        <w:gridCol w:w="2116"/>
        <w:gridCol w:w="1890"/>
      </w:tblGrid>
      <w:tr w:rsidR="00D606B9" w:rsidRPr="00A6382E" w:rsidTr="00241ECE">
        <w:trPr>
          <w:trHeight w:val="288"/>
        </w:trPr>
        <w:tc>
          <w:tcPr>
            <w:tcW w:w="620" w:type="dxa"/>
            <w:tcBorders>
              <w:top w:val="nil"/>
              <w:left w:val="nil"/>
              <w:bottom w:val="nil"/>
              <w:right w:val="nil"/>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sz w:val="24"/>
                <w:szCs w:val="24"/>
              </w:rPr>
            </w:pPr>
          </w:p>
        </w:tc>
        <w:tc>
          <w:tcPr>
            <w:tcW w:w="9280" w:type="dxa"/>
            <w:gridSpan w:val="5"/>
            <w:tcBorders>
              <w:top w:val="nil"/>
              <w:left w:val="nil"/>
              <w:bottom w:val="single" w:sz="4" w:space="0" w:color="auto"/>
              <w:right w:val="nil"/>
            </w:tcBorders>
            <w:shd w:val="clear" w:color="auto" w:fill="auto"/>
            <w:noWrap/>
            <w:vAlign w:val="bottom"/>
            <w:hideMark/>
          </w:tcPr>
          <w:p w:rsidR="00D606B9" w:rsidRPr="00A6382E" w:rsidRDefault="00D606B9" w:rsidP="00241ECE">
            <w:pPr>
              <w:spacing w:after="0"/>
              <w:jc w:val="center"/>
              <w:rPr>
                <w:rFonts w:ascii="Calibri Light" w:eastAsia="Times New Roman" w:hAnsi="Calibri Light" w:cstheme="majorHAnsi"/>
                <w:b/>
                <w:color w:val="000000"/>
              </w:rPr>
            </w:pPr>
            <w:r w:rsidRPr="00A6382E">
              <w:rPr>
                <w:rFonts w:ascii="Calibri Light" w:eastAsia="Times New Roman" w:hAnsi="Calibri Light" w:cstheme="majorHAnsi"/>
                <w:b/>
                <w:color w:val="000000"/>
              </w:rPr>
              <w:t xml:space="preserve">Анализ предоставления ГНС налогового стимулирования после предельного срока для 11 налогоплательщиков </w:t>
            </w:r>
          </w:p>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(леев)</w:t>
            </w:r>
          </w:p>
        </w:tc>
      </w:tr>
      <w:tr w:rsidR="00D606B9" w:rsidRPr="00A6382E" w:rsidTr="00241ECE">
        <w:trPr>
          <w:trHeight w:val="557"/>
        </w:trPr>
        <w:tc>
          <w:tcPr>
            <w:tcW w:w="620" w:type="dxa"/>
            <w:tcBorders>
              <w:top w:val="single" w:sz="4" w:space="0" w:color="auto"/>
              <w:left w:val="single" w:sz="4" w:space="0" w:color="auto"/>
              <w:bottom w:val="single" w:sz="4" w:space="0" w:color="auto"/>
              <w:right w:val="single" w:sz="4" w:space="0" w:color="auto"/>
            </w:tcBorders>
            <w:shd w:val="clear" w:color="auto" w:fill="auto"/>
            <w:noWrap/>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п/п</w:t>
            </w:r>
          </w:p>
        </w:tc>
        <w:tc>
          <w:tcPr>
            <w:tcW w:w="1720" w:type="dxa"/>
            <w:tcBorders>
              <w:top w:val="nil"/>
              <w:left w:val="nil"/>
              <w:bottom w:val="single" w:sz="4" w:space="0" w:color="auto"/>
              <w:right w:val="single" w:sz="4" w:space="0" w:color="auto"/>
            </w:tcBorders>
            <w:shd w:val="clear" w:color="auto" w:fill="auto"/>
            <w:noWrap/>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xml:space="preserve">Фискальный код налогоплательщиков </w:t>
            </w:r>
          </w:p>
        </w:tc>
        <w:tc>
          <w:tcPr>
            <w:tcW w:w="1873" w:type="dxa"/>
            <w:tcBorders>
              <w:top w:val="nil"/>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xml:space="preserve">Остаток, фиксированный на </w:t>
            </w:r>
          </w:p>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xml:space="preserve">17.08.2018, согласно списку, представленному ГНС </w:t>
            </w:r>
          </w:p>
        </w:tc>
        <w:tc>
          <w:tcPr>
            <w:tcW w:w="1681" w:type="dxa"/>
            <w:tcBorders>
              <w:top w:val="nil"/>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Сумма увеличения за задержку /аннулированных штрафов на 21.12.2018</w:t>
            </w:r>
          </w:p>
        </w:tc>
        <w:tc>
          <w:tcPr>
            <w:tcW w:w="2116" w:type="dxa"/>
            <w:tcBorders>
              <w:top w:val="nil"/>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xml:space="preserve">Сумма увеличения за задержку /аннулированных штрафов согласно </w:t>
            </w:r>
          </w:p>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DFISC DI0090014D от 17.04.2019</w:t>
            </w:r>
          </w:p>
        </w:tc>
        <w:tc>
          <w:tcPr>
            <w:tcW w:w="1890" w:type="dxa"/>
            <w:tcBorders>
              <w:top w:val="nil"/>
              <w:left w:val="nil"/>
              <w:bottom w:val="single" w:sz="4" w:space="0" w:color="auto"/>
              <w:right w:val="single" w:sz="4" w:space="0" w:color="auto"/>
            </w:tcBorders>
            <w:shd w:val="clear" w:color="auto" w:fill="auto"/>
            <w:hideMark/>
          </w:tcPr>
          <w:p w:rsidR="00D606B9" w:rsidRPr="00A6382E" w:rsidRDefault="00D606B9" w:rsidP="00241ECE">
            <w:pPr>
              <w:spacing w:after="0"/>
              <w:jc w:val="center"/>
              <w:rPr>
                <w:rFonts w:ascii="Calibri Light" w:eastAsia="Times New Roman" w:hAnsi="Calibri Light" w:cstheme="majorHAnsi"/>
                <w:b/>
                <w:bCs/>
                <w:color w:val="000000"/>
                <w:sz w:val="18"/>
                <w:szCs w:val="18"/>
              </w:rPr>
            </w:pPr>
            <w:r w:rsidRPr="00A6382E">
              <w:rPr>
                <w:rFonts w:ascii="Calibri Light" w:eastAsia="Times New Roman" w:hAnsi="Calibri Light" w:cstheme="majorHAnsi"/>
                <w:b/>
                <w:bCs/>
                <w:color w:val="000000"/>
                <w:sz w:val="18"/>
                <w:szCs w:val="18"/>
              </w:rPr>
              <w:t xml:space="preserve">Отклонения, установленные аудитом  </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1014600035666</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184603.3</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184603.3</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2</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1003600089155</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42,432.44</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42432.44</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0.00</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1008600038284</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12.41</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12.41</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4857.5</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4857.5</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1013600028430</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3,554.77</w:t>
            </w:r>
          </w:p>
        </w:tc>
        <w:tc>
          <w:tcPr>
            <w:tcW w:w="1681" w:type="dxa"/>
            <w:tcBorders>
              <w:top w:val="nil"/>
              <w:left w:val="nil"/>
              <w:bottom w:val="nil"/>
              <w:right w:val="nil"/>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3,554.77</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665,554.98</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665554.98</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1005600035570</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47,403.51</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47403.51</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0.00</w:t>
            </w:r>
          </w:p>
        </w:tc>
      </w:tr>
      <w:tr w:rsidR="00D606B9" w:rsidRPr="00A6382E" w:rsidTr="00241ECE">
        <w:trPr>
          <w:trHeight w:val="287"/>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6</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1010600037259</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37,801.13</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37801.13</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0.00</w:t>
            </w:r>
          </w:p>
        </w:tc>
      </w:tr>
      <w:tr w:rsidR="00D606B9" w:rsidRPr="00A6382E" w:rsidTr="00241ECE">
        <w:trPr>
          <w:trHeight w:val="170"/>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7</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1002600026438</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357,443.57</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357443.57</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0.00</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8</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1003600083843</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552,105.00</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552,105.00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708260.0</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708260</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9</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1012600031549</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5,068.10</w:t>
            </w:r>
          </w:p>
        </w:tc>
        <w:tc>
          <w:tcPr>
            <w:tcW w:w="1681" w:type="dxa"/>
            <w:tcBorders>
              <w:top w:val="nil"/>
              <w:left w:val="nil"/>
              <w:bottom w:val="nil"/>
              <w:right w:val="nil"/>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5,068.10</w:t>
            </w:r>
          </w:p>
        </w:tc>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30275.83</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30275.83</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10</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1014602000226</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2.22</w:t>
            </w:r>
          </w:p>
        </w:tc>
        <w:tc>
          <w:tcPr>
            <w:tcW w:w="1681" w:type="dxa"/>
            <w:tcBorders>
              <w:top w:val="single" w:sz="4" w:space="0" w:color="auto"/>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2.22</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5000</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5000</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11</w:t>
            </w:r>
          </w:p>
        </w:tc>
        <w:tc>
          <w:tcPr>
            <w:tcW w:w="172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1003600039644</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7,879.58</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7879.58</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color w:val="000000"/>
              </w:rPr>
            </w:pPr>
            <w:r w:rsidRPr="00A6382E">
              <w:rPr>
                <w:rFonts w:ascii="Calibri Light" w:eastAsia="Times New Roman" w:hAnsi="Calibri Light" w:cstheme="majorHAnsi"/>
                <w:color w:val="000000"/>
              </w:rPr>
              <w:t>0.00</w:t>
            </w:r>
          </w:p>
        </w:tc>
      </w:tr>
      <w:tr w:rsidR="00D606B9" w:rsidRPr="00A6382E" w:rsidTr="00241ECE">
        <w:trPr>
          <w:trHeight w:val="288"/>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D606B9" w:rsidRPr="00A6382E" w:rsidRDefault="00D606B9" w:rsidP="00241ECE">
            <w:pPr>
              <w:spacing w:after="0"/>
              <w:rPr>
                <w:rFonts w:ascii="Calibri Light" w:eastAsia="Times New Roman" w:hAnsi="Calibri Light" w:cstheme="majorHAnsi"/>
                <w:color w:val="000000"/>
              </w:rPr>
            </w:pPr>
            <w:r w:rsidRPr="00A6382E">
              <w:rPr>
                <w:rFonts w:ascii="Calibri Light" w:eastAsia="Times New Roman" w:hAnsi="Calibri Light" w:cstheme="majorHAnsi"/>
                <w:color w:val="000000"/>
              </w:rPr>
              <w: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606B9" w:rsidRPr="00A6382E" w:rsidRDefault="00D606B9" w:rsidP="00241ECE">
            <w:pPr>
              <w:spacing w:after="0"/>
              <w:jc w:val="center"/>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ВСЕГО</w:t>
            </w:r>
          </w:p>
        </w:tc>
        <w:tc>
          <w:tcPr>
            <w:tcW w:w="1873"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1053702.73</w:t>
            </w:r>
          </w:p>
        </w:tc>
        <w:tc>
          <w:tcPr>
            <w:tcW w:w="1681"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560742.5</w:t>
            </w:r>
          </w:p>
        </w:tc>
        <w:tc>
          <w:tcPr>
            <w:tcW w:w="2116"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2091511.84</w:t>
            </w:r>
          </w:p>
        </w:tc>
        <w:tc>
          <w:tcPr>
            <w:tcW w:w="1890" w:type="dxa"/>
            <w:tcBorders>
              <w:top w:val="nil"/>
              <w:left w:val="nil"/>
              <w:bottom w:val="single" w:sz="4" w:space="0" w:color="auto"/>
              <w:right w:val="single" w:sz="4" w:space="0" w:color="auto"/>
            </w:tcBorders>
            <w:shd w:val="clear" w:color="auto" w:fill="auto"/>
            <w:noWrap/>
            <w:vAlign w:val="bottom"/>
            <w:hideMark/>
          </w:tcPr>
          <w:p w:rsidR="00D606B9" w:rsidRPr="00A6382E" w:rsidRDefault="00D606B9" w:rsidP="00241ECE">
            <w:pPr>
              <w:spacing w:after="0"/>
              <w:jc w:val="right"/>
              <w:rPr>
                <w:rFonts w:ascii="Calibri Light" w:eastAsia="Times New Roman" w:hAnsi="Calibri Light" w:cstheme="majorHAnsi"/>
                <w:b/>
                <w:bCs/>
                <w:color w:val="000000"/>
              </w:rPr>
            </w:pPr>
            <w:r w:rsidRPr="00A6382E">
              <w:rPr>
                <w:rFonts w:ascii="Calibri Light" w:eastAsia="Times New Roman" w:hAnsi="Calibri Light" w:cstheme="majorHAnsi"/>
                <w:b/>
                <w:bCs/>
                <w:color w:val="000000"/>
              </w:rPr>
              <w:t>1598551.61</w:t>
            </w:r>
          </w:p>
        </w:tc>
      </w:tr>
    </w:tbl>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jc w:val="right"/>
        <w:rPr>
          <w:rFonts w:ascii="Calibri Light" w:hAnsi="Calibri Light" w:cstheme="majorHAnsi"/>
          <w:i/>
          <w:sz w:val="24"/>
          <w:szCs w:val="24"/>
        </w:rPr>
      </w:pPr>
    </w:p>
    <w:p w:rsidR="00D606B9" w:rsidRPr="00A6382E" w:rsidRDefault="00D606B9" w:rsidP="00D606B9">
      <w:pPr>
        <w:rPr>
          <w:rFonts w:ascii="Calibri Light" w:hAnsi="Calibri Light" w:cstheme="majorHAnsi"/>
          <w:i/>
          <w:sz w:val="24"/>
          <w:szCs w:val="24"/>
        </w:rPr>
      </w:pPr>
    </w:p>
    <w:p w:rsidR="00D606B9" w:rsidRPr="00A6382E" w:rsidRDefault="00D606B9" w:rsidP="00D606B9">
      <w:pPr>
        <w:pStyle w:val="ListParagraph"/>
        <w:spacing w:after="120" w:line="276" w:lineRule="auto"/>
        <w:ind w:left="0"/>
        <w:contextualSpacing w:val="0"/>
        <w:jc w:val="right"/>
        <w:rPr>
          <w:rFonts w:ascii="Calibri Light" w:hAnsi="Calibri Light" w:cstheme="majorHAnsi"/>
          <w:i/>
          <w:sz w:val="24"/>
          <w:szCs w:val="24"/>
          <w:lang w:val="ru-RU"/>
        </w:rPr>
      </w:pPr>
      <w:r w:rsidRPr="00A6382E">
        <w:rPr>
          <w:rFonts w:ascii="Calibri Light" w:hAnsi="Calibri Light" w:cstheme="majorHAnsi"/>
          <w:i/>
          <w:sz w:val="24"/>
          <w:szCs w:val="24"/>
          <w:lang w:val="ru-RU"/>
        </w:rPr>
        <w:t>Приложение №7</w:t>
      </w:r>
    </w:p>
    <w:p w:rsidR="00D606B9" w:rsidRPr="00A6382E" w:rsidRDefault="00D606B9" w:rsidP="00D606B9">
      <w:pPr>
        <w:jc w:val="center"/>
        <w:rPr>
          <w:rFonts w:ascii="Calibri Light" w:hAnsi="Calibri Light" w:cstheme="majorHAnsi"/>
          <w:b/>
          <w:sz w:val="20"/>
          <w:szCs w:val="20"/>
        </w:rPr>
      </w:pPr>
      <w:r w:rsidRPr="00A6382E">
        <w:rPr>
          <w:rFonts w:ascii="Calibri Light" w:hAnsi="Calibri Light" w:cstheme="majorHAnsi"/>
          <w:b/>
          <w:sz w:val="20"/>
          <w:szCs w:val="20"/>
        </w:rPr>
        <w:t>Фотографии, которые подтверждают выставление на продажу он-лайн комиссионным магазином лота бижутерии из арестованных драгоценных металлов с целью возмещения задолженностей от КО „Auratus” ООО</w:t>
      </w:r>
    </w:p>
    <w:tbl>
      <w:tblPr>
        <w:tblW w:w="0" w:type="auto"/>
        <w:tblLook w:val="04A0" w:firstRow="1" w:lastRow="0" w:firstColumn="1" w:lastColumn="0" w:noHBand="0" w:noVBand="1"/>
      </w:tblPr>
      <w:tblGrid>
        <w:gridCol w:w="3454"/>
        <w:gridCol w:w="3426"/>
        <w:gridCol w:w="3376"/>
      </w:tblGrid>
      <w:tr w:rsidR="00D606B9" w:rsidRPr="00A6382E" w:rsidTr="00241ECE">
        <w:tc>
          <w:tcPr>
            <w:tcW w:w="3385" w:type="dxa"/>
          </w:tcPr>
          <w:p w:rsidR="00D606B9" w:rsidRPr="00A6382E" w:rsidRDefault="00D606B9" w:rsidP="00241ECE">
            <w:pPr>
              <w:jc w:val="right"/>
              <w:rPr>
                <w:rFonts w:ascii="Calibri Light" w:hAnsi="Calibri Light"/>
                <w:i/>
              </w:rPr>
            </w:pPr>
            <w:r w:rsidRPr="00A6382E">
              <w:rPr>
                <w:rFonts w:ascii="Calibri Light" w:hAnsi="Calibri Light"/>
                <w:noProof/>
                <w:lang w:val="en-US"/>
              </w:rPr>
              <w:drawing>
                <wp:inline distT="0" distB="0" distL="0" distR="0" wp14:anchorId="313B75A6" wp14:editId="511D29FC">
                  <wp:extent cx="2223654" cy="2113280"/>
                  <wp:effectExtent l="0" t="0" r="5715" b="1270"/>
                  <wp:docPr id="10" name="Picture 10" descr="https://i.simpalsmedia.com/999.md/BoardImages/900x900/b9e0d84f52a6fca2d5326941646854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impalsmedia.com/999.md/BoardImages/900x900/b9e0d84f52a6fca2d5326941646854a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5598" cy="2115128"/>
                          </a:xfrm>
                          <a:prstGeom prst="rect">
                            <a:avLst/>
                          </a:prstGeom>
                          <a:noFill/>
                          <a:ln>
                            <a:noFill/>
                          </a:ln>
                        </pic:spPr>
                      </pic:pic>
                    </a:graphicData>
                  </a:graphic>
                </wp:inline>
              </w:drawing>
            </w:r>
          </w:p>
        </w:tc>
        <w:tc>
          <w:tcPr>
            <w:tcW w:w="3385" w:type="dxa"/>
          </w:tcPr>
          <w:p w:rsidR="00D606B9" w:rsidRPr="00A6382E" w:rsidRDefault="00D606B9" w:rsidP="00241ECE">
            <w:pPr>
              <w:jc w:val="right"/>
              <w:rPr>
                <w:rFonts w:ascii="Calibri Light" w:hAnsi="Calibri Light"/>
                <w:i/>
              </w:rPr>
            </w:pPr>
            <w:r w:rsidRPr="00A6382E">
              <w:rPr>
                <w:rFonts w:ascii="Calibri Light" w:hAnsi="Calibri Light"/>
                <w:noProof/>
                <w:lang w:val="en-US"/>
              </w:rPr>
              <w:drawing>
                <wp:inline distT="0" distB="0" distL="0" distR="0" wp14:anchorId="4F1094F6" wp14:editId="4A2F8CE4">
                  <wp:extent cx="2209800" cy="2126605"/>
                  <wp:effectExtent l="0" t="0" r="0" b="7620"/>
                  <wp:docPr id="9" name="Picture 9" descr="https://i.simpalsmedia.com/999.md/BoardImages/900x900/d5a2ae58af36402ba1ff87f79334e1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simpalsmedia.com/999.md/BoardImages/900x900/d5a2ae58af36402ba1ff87f79334e1b0.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14087" cy="2130730"/>
                          </a:xfrm>
                          <a:prstGeom prst="rect">
                            <a:avLst/>
                          </a:prstGeom>
                          <a:noFill/>
                          <a:ln>
                            <a:noFill/>
                          </a:ln>
                        </pic:spPr>
                      </pic:pic>
                    </a:graphicData>
                  </a:graphic>
                </wp:inline>
              </w:drawing>
            </w:r>
          </w:p>
        </w:tc>
        <w:tc>
          <w:tcPr>
            <w:tcW w:w="3386" w:type="dxa"/>
          </w:tcPr>
          <w:p w:rsidR="00D606B9" w:rsidRPr="00A6382E" w:rsidRDefault="00D606B9" w:rsidP="00241ECE">
            <w:pPr>
              <w:jc w:val="right"/>
              <w:rPr>
                <w:rFonts w:ascii="Calibri Light" w:hAnsi="Calibri Light"/>
                <w:i/>
              </w:rPr>
            </w:pPr>
            <w:r w:rsidRPr="00A6382E">
              <w:rPr>
                <w:rFonts w:ascii="Calibri Light" w:hAnsi="Calibri Light"/>
                <w:noProof/>
                <w:lang w:val="en-US"/>
              </w:rPr>
              <w:drawing>
                <wp:inline distT="0" distB="0" distL="0" distR="0" wp14:anchorId="418708AF" wp14:editId="7464FB7C">
                  <wp:extent cx="2175354" cy="2109219"/>
                  <wp:effectExtent l="0" t="0" r="0" b="5715"/>
                  <wp:docPr id="13" name="Picture 13" descr="https://i.simpalsmedia.com/999.md/BoardImages/900x900/d7d28bc8fca5e65632c14a9e9efc3f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simpalsmedia.com/999.md/BoardImages/900x900/d7d28bc8fca5e65632c14a9e9efc3f9d.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75354" cy="2109219"/>
                          </a:xfrm>
                          <a:prstGeom prst="rect">
                            <a:avLst/>
                          </a:prstGeom>
                          <a:noFill/>
                          <a:ln>
                            <a:noFill/>
                          </a:ln>
                        </pic:spPr>
                      </pic:pic>
                    </a:graphicData>
                  </a:graphic>
                </wp:inline>
              </w:drawing>
            </w:r>
          </w:p>
        </w:tc>
      </w:tr>
    </w:tbl>
    <w:p w:rsidR="00D606B9" w:rsidRPr="00A6382E" w:rsidRDefault="00D606B9" w:rsidP="00D606B9">
      <w:pPr>
        <w:jc w:val="right"/>
        <w:rPr>
          <w:rFonts w:ascii="Calibri Light" w:hAnsi="Calibri Light" w:cstheme="majorHAnsi"/>
          <w:i/>
          <w:sz w:val="24"/>
          <w:szCs w:val="24"/>
        </w:rPr>
      </w:pPr>
      <w:r w:rsidRPr="00A6382E">
        <w:rPr>
          <w:rFonts w:ascii="Calibri Light" w:hAnsi="Calibri Light" w:cstheme="majorHAnsi"/>
          <w:i/>
          <w:sz w:val="24"/>
          <w:szCs w:val="24"/>
        </w:rPr>
        <w:t>Приложение №8</w:t>
      </w:r>
    </w:p>
    <w:p w:rsidR="00D606B9" w:rsidRPr="00A6382E" w:rsidRDefault="00D606B9" w:rsidP="00D606B9">
      <w:pPr>
        <w:rPr>
          <w:rFonts w:ascii="Calibri Light" w:hAnsi="Calibri Light" w:cstheme="majorHAnsi"/>
          <w:sz w:val="24"/>
          <w:szCs w:val="24"/>
        </w:rPr>
      </w:pPr>
      <w:r w:rsidRPr="00A6382E">
        <w:rPr>
          <w:rFonts w:ascii="Calibri Light" w:hAnsi="Calibri Light" w:cstheme="majorHAnsi"/>
          <w:noProof/>
          <w:lang w:val="en-US"/>
        </w:rPr>
        <w:lastRenderedPageBreak/>
        <w:drawing>
          <wp:inline distT="0" distB="0" distL="0" distR="0" wp14:anchorId="4F14777F" wp14:editId="5F39213F">
            <wp:extent cx="5943600" cy="4510585"/>
            <wp:effectExtent l="0" t="0" r="19050"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606B9" w:rsidRPr="00A6382E" w:rsidRDefault="00D606B9" w:rsidP="00D606B9">
      <w:pPr>
        <w:rPr>
          <w:rFonts w:ascii="Calibri Light" w:hAnsi="Calibri Light" w:cstheme="majorHAnsi"/>
          <w:sz w:val="24"/>
          <w:szCs w:val="24"/>
        </w:rPr>
      </w:pPr>
    </w:p>
    <w:p w:rsidR="00D606B9" w:rsidRPr="00A6382E" w:rsidRDefault="00D606B9" w:rsidP="00D606B9">
      <w:pPr>
        <w:rPr>
          <w:rFonts w:ascii="Calibri Light" w:hAnsi="Calibri Light" w:cstheme="majorHAnsi"/>
          <w:sz w:val="24"/>
          <w:szCs w:val="24"/>
        </w:rPr>
        <w:sectPr w:rsidR="00D606B9" w:rsidRPr="00A6382E" w:rsidSect="00A6382E">
          <w:pgSz w:w="12240" w:h="15840"/>
          <w:pgMar w:top="1134" w:right="850" w:bottom="1134" w:left="1350" w:header="720" w:footer="720" w:gutter="0"/>
          <w:cols w:space="720"/>
          <w:docGrid w:linePitch="360"/>
        </w:sectPr>
      </w:pPr>
    </w:p>
    <w:p w:rsidR="00D606B9" w:rsidRPr="00A6382E" w:rsidRDefault="00D606B9" w:rsidP="00D606B9">
      <w:pPr>
        <w:jc w:val="right"/>
        <w:rPr>
          <w:rFonts w:ascii="Calibri Light" w:hAnsi="Calibri Light" w:cstheme="majorHAnsi"/>
          <w:i/>
        </w:rPr>
      </w:pPr>
      <w:r w:rsidRPr="00A6382E">
        <w:rPr>
          <w:rFonts w:ascii="Calibri Light" w:hAnsi="Calibri Light" w:cstheme="majorHAnsi"/>
          <w:i/>
          <w:sz w:val="24"/>
          <w:szCs w:val="24"/>
        </w:rPr>
        <w:lastRenderedPageBreak/>
        <w:t>Приложение №</w:t>
      </w:r>
      <w:r w:rsidRPr="00A6382E">
        <w:rPr>
          <w:rFonts w:ascii="Calibri Light" w:hAnsi="Calibri Light" w:cstheme="majorHAnsi"/>
          <w:i/>
        </w:rPr>
        <w:t>9</w:t>
      </w:r>
    </w:p>
    <w:p w:rsidR="00D606B9" w:rsidRPr="00A6382E" w:rsidRDefault="00D606B9" w:rsidP="00D606B9">
      <w:pPr>
        <w:spacing w:after="0"/>
        <w:jc w:val="center"/>
        <w:rPr>
          <w:rFonts w:ascii="Calibri Light" w:hAnsi="Calibri Light" w:cstheme="majorHAnsi"/>
          <w:b/>
          <w:i/>
          <w:u w:val="single"/>
        </w:rPr>
      </w:pPr>
      <w:r w:rsidRPr="00A6382E">
        <w:rPr>
          <w:rFonts w:ascii="Calibri Light" w:hAnsi="Calibri Light" w:cstheme="majorHAnsi"/>
          <w:b/>
          <w:i/>
          <w:u w:val="single"/>
        </w:rPr>
        <w:t xml:space="preserve">Анализ аудиторской группы информации о сотрудничестве ГНС с правоохранительными органами государства  </w:t>
      </w:r>
    </w:p>
    <w:tbl>
      <w:tblPr>
        <w:tblW w:w="15120" w:type="dxa"/>
        <w:tblInd w:w="-1085" w:type="dxa"/>
        <w:tblLook w:val="04A0" w:firstRow="1" w:lastRow="0" w:firstColumn="1" w:lastColumn="0" w:noHBand="0" w:noVBand="1"/>
      </w:tblPr>
      <w:tblGrid>
        <w:gridCol w:w="630"/>
        <w:gridCol w:w="1530"/>
        <w:gridCol w:w="1444"/>
        <w:gridCol w:w="1077"/>
        <w:gridCol w:w="4083"/>
        <w:gridCol w:w="1837"/>
        <w:gridCol w:w="1998"/>
        <w:gridCol w:w="2521"/>
      </w:tblGrid>
      <w:tr w:rsidR="00D606B9" w:rsidRPr="00A6382E" w:rsidTr="00241ECE">
        <w:trPr>
          <w:trHeight w:val="246"/>
        </w:trPr>
        <w:tc>
          <w:tcPr>
            <w:tcW w:w="630" w:type="dxa"/>
            <w:vMerge w:val="restart"/>
            <w:tcBorders>
              <w:top w:val="single" w:sz="4" w:space="0" w:color="auto"/>
              <w:left w:val="single" w:sz="4" w:space="0" w:color="auto"/>
              <w:right w:val="single" w:sz="4" w:space="0" w:color="auto"/>
            </w:tcBorders>
            <w:shd w:val="clear" w:color="auto" w:fill="D9D9D9" w:themeFill="background1" w:themeFillShade="D9"/>
            <w:noWrap/>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п/п</w:t>
            </w:r>
          </w:p>
        </w:tc>
        <w:tc>
          <w:tcPr>
            <w:tcW w:w="1530" w:type="dxa"/>
            <w:vMerge w:val="restart"/>
            <w:tcBorders>
              <w:top w:val="single" w:sz="4" w:space="0" w:color="auto"/>
              <w:left w:val="nil"/>
              <w:right w:val="single" w:sz="4" w:space="0" w:color="auto"/>
            </w:tcBorders>
            <w:shd w:val="clear" w:color="auto" w:fill="D9D9D9" w:themeFill="background1" w:themeFillShade="D9"/>
            <w:noWrap/>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Фискальный код налогоплатель-щика </w:t>
            </w:r>
          </w:p>
        </w:tc>
        <w:tc>
          <w:tcPr>
            <w:tcW w:w="1073" w:type="dxa"/>
            <w:vMerge w:val="restart"/>
            <w:tcBorders>
              <w:top w:val="single" w:sz="4" w:space="0" w:color="auto"/>
              <w:left w:val="single" w:sz="4" w:space="0" w:color="auto"/>
              <w:right w:val="single" w:sz="4" w:space="0" w:color="auto"/>
            </w:tcBorders>
            <w:shd w:val="clear" w:color="auto" w:fill="D9D9D9" w:themeFill="background1" w:themeFillShade="D9"/>
            <w:noWrap/>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Сумма налогового обязательства на 31.12.2019</w:t>
            </w:r>
          </w:p>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 (тыс. леев)</w:t>
            </w:r>
          </w:p>
        </w:tc>
        <w:tc>
          <w:tcPr>
            <w:tcW w:w="1080" w:type="dxa"/>
            <w:vMerge w:val="restart"/>
            <w:tcBorders>
              <w:top w:val="single" w:sz="4" w:space="0" w:color="auto"/>
              <w:left w:val="single" w:sz="4" w:space="0" w:color="auto"/>
              <w:right w:val="single" w:sz="4" w:space="0" w:color="auto"/>
            </w:tcBorders>
            <w:shd w:val="clear" w:color="auto" w:fill="D9D9D9" w:themeFill="background1" w:themeFillShade="D9"/>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Дата RCF  </w:t>
            </w:r>
          </w:p>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согласно записям из АИС ТСН </w:t>
            </w:r>
          </w:p>
        </w:tc>
        <w:tc>
          <w:tcPr>
            <w:tcW w:w="4237" w:type="dxa"/>
            <w:vMerge w:val="restart"/>
            <w:tcBorders>
              <w:top w:val="single" w:sz="4" w:space="0" w:color="auto"/>
              <w:left w:val="single" w:sz="4" w:space="0" w:color="auto"/>
              <w:right w:val="single" w:sz="4" w:space="0" w:color="auto"/>
            </w:tcBorders>
            <w:shd w:val="clear" w:color="auto" w:fill="D9D9D9" w:themeFill="background1" w:themeFillShade="D9"/>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Коммуникация с правоохранительными органами  </w:t>
            </w:r>
          </w:p>
        </w:tc>
        <w:tc>
          <w:tcPr>
            <w:tcW w:w="6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r w:rsidRPr="00A6382E">
              <w:rPr>
                <w:rFonts w:ascii="Calibri Light" w:eastAsia="Times New Roman" w:hAnsi="Calibri Light" w:cstheme="majorHAnsi"/>
                <w:b/>
                <w:i/>
                <w:color w:val="000000"/>
                <w:sz w:val="18"/>
                <w:szCs w:val="18"/>
              </w:rPr>
              <w:t xml:space="preserve">Документы, которые были представлены ГНС по запросу аудиторской группы СП  </w:t>
            </w:r>
          </w:p>
        </w:tc>
      </w:tr>
      <w:tr w:rsidR="00D606B9" w:rsidRPr="00A6382E" w:rsidTr="00241ECE">
        <w:trPr>
          <w:trHeight w:val="314"/>
        </w:trPr>
        <w:tc>
          <w:tcPr>
            <w:tcW w:w="630" w:type="dxa"/>
            <w:vMerge/>
            <w:tcBorders>
              <w:left w:val="single" w:sz="4" w:space="0" w:color="auto"/>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p>
        </w:tc>
        <w:tc>
          <w:tcPr>
            <w:tcW w:w="1530" w:type="dxa"/>
            <w:vMerge/>
            <w:tcBorders>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jc w:val="center"/>
              <w:rPr>
                <w:rFonts w:ascii="Calibri Light" w:eastAsia="Times New Roman" w:hAnsi="Calibri Light" w:cstheme="majorHAnsi"/>
                <w:b/>
                <w:i/>
                <w:color w:val="000000"/>
                <w:sz w:val="18"/>
                <w:szCs w:val="18"/>
              </w:rPr>
            </w:pPr>
          </w:p>
        </w:tc>
        <w:tc>
          <w:tcPr>
            <w:tcW w:w="1080" w:type="dxa"/>
            <w:vMerge/>
            <w:tcBorders>
              <w:left w:val="single" w:sz="4" w:space="0" w:color="auto"/>
              <w:bottom w:val="single" w:sz="4" w:space="0" w:color="auto"/>
              <w:right w:val="single" w:sz="4" w:space="0" w:color="auto"/>
            </w:tcBorders>
          </w:tcPr>
          <w:p w:rsidR="00D606B9" w:rsidRPr="00A6382E" w:rsidRDefault="00D606B9" w:rsidP="00241ECE">
            <w:pPr>
              <w:spacing w:after="0" w:line="240" w:lineRule="auto"/>
              <w:jc w:val="center"/>
              <w:rPr>
                <w:rFonts w:ascii="Calibri Light" w:eastAsia="Times New Roman" w:hAnsi="Calibri Light" w:cstheme="majorHAnsi"/>
                <w:i/>
                <w:color w:val="000000"/>
                <w:sz w:val="18"/>
                <w:szCs w:val="18"/>
              </w:rPr>
            </w:pPr>
          </w:p>
        </w:tc>
        <w:tc>
          <w:tcPr>
            <w:tcW w:w="4237" w:type="dxa"/>
            <w:vMerge/>
            <w:tcBorders>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tcPr>
          <w:p w:rsidR="00D606B9" w:rsidRPr="00A6382E" w:rsidRDefault="00D606B9" w:rsidP="00241ECE">
            <w:pPr>
              <w:spacing w:after="0" w:line="240" w:lineRule="auto"/>
              <w:ind w:left="-110" w:right="-110"/>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Ответ ПБОПОД /НЦБК/ Прокуратуры о результатах рассмотрения обращения </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06B9" w:rsidRPr="00A6382E" w:rsidRDefault="00D606B9" w:rsidP="00241ECE">
            <w:pPr>
              <w:spacing w:after="0" w:line="240" w:lineRule="auto"/>
              <w:ind w:left="-50" w:right="-30"/>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Внутренний документ ГНС, </w:t>
            </w:r>
          </w:p>
          <w:p w:rsidR="00D606B9" w:rsidRPr="00A6382E" w:rsidRDefault="00D606B9" w:rsidP="00241ECE">
            <w:pPr>
              <w:spacing w:after="0" w:line="240" w:lineRule="auto"/>
              <w:ind w:left="-50" w:right="-30"/>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SCAD №/data</w:t>
            </w:r>
          </w:p>
        </w:tc>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Распоряжения о возбуждении уголовного дела /решения судебных инстанций / Заключения судебного исполнителя  </w:t>
            </w:r>
          </w:p>
        </w:tc>
      </w:tr>
      <w:tr w:rsidR="00D606B9" w:rsidRPr="00A6382E" w:rsidTr="00241ECE">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1011600028078</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516,424.14</w:t>
            </w:r>
          </w:p>
        </w:tc>
        <w:tc>
          <w:tcPr>
            <w:tcW w:w="108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05.04.2017</w:t>
            </w:r>
          </w:p>
        </w:tc>
        <w:tc>
          <w:tcPr>
            <w:tcW w:w="4237"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Обращение ГНС в ПБОПОД:</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Письмо ГНС №26-12/2-09/1378 от 22.05.2017</w:t>
            </w:r>
          </w:p>
        </w:tc>
        <w:tc>
          <w:tcPr>
            <w:tcW w:w="189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DI004274C9 от 28.12.2017</w:t>
            </w:r>
          </w:p>
        </w:tc>
        <w:tc>
          <w:tcPr>
            <w:tcW w:w="261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№020s-679/17 от 28.12.2017 </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1005600046866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458,404.53</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18.04.2017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№26-12/1-09/1/1714 от 02.06.2017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DI00481180 от 19.02.2018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№033s-74/18 от 09.02.2018 </w:t>
            </w:r>
          </w:p>
        </w:tc>
      </w:tr>
      <w:tr w:rsidR="00D606B9" w:rsidRPr="00A6382E" w:rsidTr="00241ECE">
        <w:trPr>
          <w:trHeight w:val="296"/>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1012600008327</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452,388.68</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12.04.2017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№26-12/2-09/1-1320 от 05.06.2017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DI0040729D от 11.12.2017</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№21s-419/2017 от 07.12.2017 </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1009611002435</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425,582.70</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20.02.2017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№26-12/1-09/1-164 от 10.04.2017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DI00379161 от 14.11.2017</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№005-45s/17 от 29.09.2018 </w:t>
            </w:r>
          </w:p>
        </w:tc>
      </w:tr>
      <w:tr w:rsidR="00D606B9" w:rsidRPr="00A6382E" w:rsidTr="00241ECE">
        <w:trPr>
          <w:trHeight w:val="185"/>
        </w:trPr>
        <w:tc>
          <w:tcPr>
            <w:tcW w:w="630" w:type="dxa"/>
            <w:vMerge w:val="restart"/>
            <w:tcBorders>
              <w:top w:val="nil"/>
              <w:left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5</w:t>
            </w:r>
          </w:p>
        </w:tc>
        <w:tc>
          <w:tcPr>
            <w:tcW w:w="1530" w:type="dxa"/>
            <w:vMerge w:val="restart"/>
            <w:tcBorders>
              <w:top w:val="nil"/>
              <w:left w:val="nil"/>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1014600014715</w:t>
            </w:r>
          </w:p>
        </w:tc>
        <w:tc>
          <w:tcPr>
            <w:tcW w:w="1073" w:type="dxa"/>
            <w:vMerge w:val="restart"/>
            <w:tcBorders>
              <w:top w:val="nil"/>
              <w:left w:val="single" w:sz="4" w:space="0" w:color="auto"/>
              <w:right w:val="single" w:sz="4" w:space="0" w:color="auto"/>
            </w:tcBorders>
            <w:shd w:val="clear" w:color="auto" w:fill="auto"/>
            <w:noWrap/>
            <w:vAlign w:val="center"/>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396,370, 4</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16.06.2016</w:t>
            </w:r>
          </w:p>
        </w:tc>
        <w:tc>
          <w:tcPr>
            <w:tcW w:w="4237" w:type="dxa"/>
            <w:vMerge w:val="restart"/>
            <w:tcBorders>
              <w:top w:val="single" w:sz="4" w:space="0" w:color="auto"/>
              <w:left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№26-12/2-09-785 от 19.01.2018  </w:t>
            </w:r>
          </w:p>
        </w:tc>
        <w:tc>
          <w:tcPr>
            <w:tcW w:w="1890" w:type="dxa"/>
            <w:vMerge w:val="restart"/>
            <w:tcBorders>
              <w:top w:val="single" w:sz="4" w:space="0" w:color="auto"/>
              <w:left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DI003721E5 от 07.11.2017</w:t>
            </w:r>
          </w:p>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 xml:space="preserve"> DI00373155 от 08.11.2017</w:t>
            </w:r>
          </w:p>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 xml:space="preserve"> DI007691CE от 20.11.2018</w:t>
            </w:r>
          </w:p>
        </w:tc>
        <w:tc>
          <w:tcPr>
            <w:tcW w:w="2610" w:type="dxa"/>
            <w:vMerge w:val="restart"/>
            <w:tcBorders>
              <w:top w:val="single" w:sz="4" w:space="0" w:color="auto"/>
              <w:left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Постановление Апелляционной палаты Кишинэу о возбуждении процесса несостоятельности </w:t>
            </w:r>
          </w:p>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(дело № 2i-515/17)</w:t>
            </w:r>
          </w:p>
        </w:tc>
      </w:tr>
      <w:tr w:rsidR="00D606B9" w:rsidRPr="00A6382E" w:rsidTr="00241ECE">
        <w:trPr>
          <w:trHeight w:val="185"/>
        </w:trPr>
        <w:tc>
          <w:tcPr>
            <w:tcW w:w="630" w:type="dxa"/>
            <w:vMerge/>
            <w:tcBorders>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p>
        </w:tc>
        <w:tc>
          <w:tcPr>
            <w:tcW w:w="1530" w:type="dxa"/>
            <w:vMerge/>
            <w:tcBorders>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p>
        </w:tc>
        <w:tc>
          <w:tcPr>
            <w:tcW w:w="1073" w:type="dxa"/>
            <w:vMerge/>
            <w:tcBorders>
              <w:left w:val="single" w:sz="4" w:space="0" w:color="auto"/>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08.12.2017</w:t>
            </w:r>
          </w:p>
        </w:tc>
        <w:tc>
          <w:tcPr>
            <w:tcW w:w="4237" w:type="dxa"/>
            <w:vMerge/>
            <w:tcBorders>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p>
        </w:tc>
        <w:tc>
          <w:tcPr>
            <w:tcW w:w="1890" w:type="dxa"/>
            <w:vMerge/>
            <w:tcBorders>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DI004070CB от 11.12.2017</w:t>
            </w:r>
          </w:p>
        </w:tc>
        <w:tc>
          <w:tcPr>
            <w:tcW w:w="2610" w:type="dxa"/>
            <w:vMerge/>
            <w:tcBorders>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6</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1003600055936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312,784.06</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12.09.2017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№26-12/2-09-7208 от 17.10.2017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DI00752672 от 01.11.2018</w:t>
            </w:r>
          </w:p>
        </w:tc>
        <w:tc>
          <w:tcPr>
            <w:tcW w:w="261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от 29.10.2018 </w:t>
            </w:r>
          </w:p>
        </w:tc>
      </w:tr>
      <w:tr w:rsidR="00D606B9" w:rsidRPr="00A6382E" w:rsidTr="00241ECE">
        <w:trPr>
          <w:trHeight w:val="89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7</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1014600000200</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275,626.66</w:t>
            </w:r>
          </w:p>
        </w:tc>
        <w:tc>
          <w:tcPr>
            <w:tcW w:w="108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96" w:right="-30"/>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В АИС ТСН не отмечены записи в  2015-2016 годах</w:t>
            </w:r>
          </w:p>
        </w:tc>
        <w:tc>
          <w:tcPr>
            <w:tcW w:w="4237"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в НЦБК №67/3-08-22/3 от 25.11.2015, направлены Акты налогового контроля №1-714891 и №1-714890 от 25.09.2015 </w:t>
            </w:r>
          </w:p>
        </w:tc>
        <w:tc>
          <w:tcPr>
            <w:tcW w:w="189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DI0052109A от 29.03.2018</w:t>
            </w:r>
          </w:p>
        </w:tc>
        <w:tc>
          <w:tcPr>
            <w:tcW w:w="261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№S041-613/2017 от 27.03.2018</w:t>
            </w:r>
          </w:p>
        </w:tc>
      </w:tr>
      <w:tr w:rsidR="00D606B9" w:rsidRPr="00A6382E" w:rsidTr="00241ECE">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8</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1015607000907</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211,475.71</w:t>
            </w:r>
          </w:p>
        </w:tc>
        <w:tc>
          <w:tcPr>
            <w:tcW w:w="108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18.07.2016</w:t>
            </w:r>
          </w:p>
        </w:tc>
        <w:tc>
          <w:tcPr>
            <w:tcW w:w="4237"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Требование ГНС к Прокуратуре сект. Рышкань, мун. Кишинэу №01-7/2-12-275 от 23.08.2016</w:t>
            </w:r>
          </w:p>
        </w:tc>
        <w:tc>
          <w:tcPr>
            <w:tcW w:w="189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DI001410CC от 22.03.2017</w:t>
            </w:r>
          </w:p>
        </w:tc>
        <w:tc>
          <w:tcPr>
            <w:tcW w:w="261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 xml:space="preserve">Заключение о возврате исполнительного акта  №034S-427/2017 от 16.03.2017 </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1012600027399</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185,144.75</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07.07.2017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№26-22-09-6103 от 19.09.2017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shd w:val="clear" w:color="auto" w:fill="auto"/>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DI00533173 от 10.04.2018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№068s-504R/18 от 14.03.2018</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1013600012208</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177,161.48</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10.03.2017</w:t>
            </w:r>
          </w:p>
        </w:tc>
        <w:tc>
          <w:tcPr>
            <w:tcW w:w="4237" w:type="dxa"/>
            <w:vMerge w:val="restart"/>
            <w:tcBorders>
              <w:top w:val="nil"/>
              <w:left w:val="single" w:sz="4" w:space="0" w:color="auto"/>
              <w:right w:val="single" w:sz="4" w:space="0" w:color="auto"/>
            </w:tcBorders>
            <w:vAlign w:val="center"/>
          </w:tcPr>
          <w:p w:rsidR="00D606B9" w:rsidRPr="00A6382E" w:rsidRDefault="00D606B9" w:rsidP="00241ECE">
            <w:pPr>
              <w:pStyle w:val="ListParagraph"/>
              <w:numPr>
                <w:ilvl w:val="0"/>
                <w:numId w:val="24"/>
              </w:numPr>
              <w:tabs>
                <w:tab w:val="left" w:pos="174"/>
              </w:tabs>
              <w:spacing w:after="0" w:line="240" w:lineRule="auto"/>
              <w:ind w:left="0" w:hanging="6"/>
              <w:jc w:val="both"/>
              <w:rPr>
                <w:rFonts w:ascii="Calibri Light" w:eastAsia="Times New Roman" w:hAnsi="Calibri Light" w:cstheme="majorHAnsi"/>
                <w:color w:val="000000"/>
                <w:sz w:val="18"/>
                <w:szCs w:val="18"/>
                <w:lang w:val="ru-RU"/>
              </w:rPr>
            </w:pPr>
            <w:r w:rsidRPr="00A6382E">
              <w:rPr>
                <w:rFonts w:ascii="Calibri Light" w:eastAsia="Times New Roman" w:hAnsi="Calibri Light" w:cstheme="majorHAnsi"/>
                <w:color w:val="000000"/>
                <w:sz w:val="18"/>
                <w:szCs w:val="18"/>
                <w:lang w:val="ru-RU"/>
              </w:rPr>
              <w:t>Письмо ГНС в НЦБК №67/3-08-135 от 22.01.2016, направлены 4 Акта налогового контроля от 20.01-22.01.2016 по 3 налогоплательщикам;</w:t>
            </w:r>
          </w:p>
          <w:p w:rsidR="00D606B9" w:rsidRPr="00A6382E" w:rsidRDefault="00D606B9" w:rsidP="00241ECE">
            <w:pPr>
              <w:pStyle w:val="ListParagraph"/>
              <w:numPr>
                <w:ilvl w:val="0"/>
                <w:numId w:val="24"/>
              </w:numPr>
              <w:tabs>
                <w:tab w:val="left" w:pos="174"/>
              </w:tabs>
              <w:spacing w:after="0" w:line="240" w:lineRule="auto"/>
              <w:ind w:left="0" w:hanging="6"/>
              <w:jc w:val="both"/>
              <w:rPr>
                <w:rFonts w:ascii="Calibri Light" w:eastAsia="Times New Roman" w:hAnsi="Calibri Light" w:cstheme="majorHAnsi"/>
                <w:color w:val="000000"/>
                <w:sz w:val="18"/>
                <w:szCs w:val="18"/>
                <w:lang w:val="ru-RU"/>
              </w:rPr>
            </w:pPr>
            <w:r w:rsidRPr="00A6382E">
              <w:rPr>
                <w:rFonts w:ascii="Calibri Light" w:eastAsia="Times New Roman" w:hAnsi="Calibri Light" w:cstheme="majorHAnsi"/>
                <w:color w:val="000000"/>
                <w:sz w:val="18"/>
                <w:szCs w:val="18"/>
                <w:lang w:val="ru-RU"/>
              </w:rPr>
              <w:t>Письмо ГНС в ПБОПОД № №67-3-09-503 от -07.03.2017, направлены 3 Акта налогового контроля от 17.02-21.02.2017 по 3</w:t>
            </w:r>
            <w:r w:rsidRPr="00A6382E">
              <w:rPr>
                <w:lang w:val="ru-RU"/>
              </w:rPr>
              <w:t xml:space="preserve"> </w:t>
            </w:r>
            <w:r w:rsidRPr="00A6382E">
              <w:rPr>
                <w:rFonts w:ascii="Calibri Light" w:eastAsia="Times New Roman" w:hAnsi="Calibri Light" w:cstheme="majorHAnsi"/>
                <w:color w:val="000000"/>
                <w:sz w:val="18"/>
                <w:szCs w:val="18"/>
                <w:lang w:val="ru-RU"/>
              </w:rPr>
              <w:t xml:space="preserve">налогоплательщикам.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DI007490A5 от 29.10.2018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№S041-144/2018 от 03.10.2018</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1012600014168</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139,336.52</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10.03.2017</w:t>
            </w:r>
          </w:p>
        </w:tc>
        <w:tc>
          <w:tcPr>
            <w:tcW w:w="4237" w:type="dxa"/>
            <w:vMerge/>
            <w:tcBorders>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 xml:space="preserve">DI008503B9 от 21.02.2019 </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№046s-307/19</w:t>
            </w:r>
            <w:r w:rsidRPr="00A6382E">
              <w:rPr>
                <w:rFonts w:ascii="Calibri Light" w:eastAsia="Times New Roman" w:hAnsi="Calibri Light" w:cstheme="majorHAnsi"/>
                <w:color w:val="000000"/>
                <w:sz w:val="14"/>
                <w:szCs w:val="14"/>
                <w:highlight w:val="yellow"/>
              </w:rPr>
              <w:t xml:space="preserve"> </w:t>
            </w:r>
            <w:r w:rsidRPr="00A6382E">
              <w:rPr>
                <w:rFonts w:ascii="Calibri Light" w:eastAsia="Times New Roman" w:hAnsi="Calibri Light" w:cstheme="majorHAnsi"/>
                <w:color w:val="000000"/>
                <w:sz w:val="14"/>
                <w:szCs w:val="14"/>
              </w:rPr>
              <w:t xml:space="preserve"> от 20.02.2019</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12</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1011600020876</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131,842.00</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19.07.2016</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№74/2/2-8765 от 20.09.2016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DI0073738B от 16.10.2018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исполнительных актов №119s-941/2018 от 03.10.2018 и № 119s-1049/2018 от 30.11.2018</w:t>
            </w:r>
          </w:p>
        </w:tc>
      </w:tr>
      <w:tr w:rsidR="00D606B9" w:rsidRPr="00A6382E" w:rsidTr="00241ECE">
        <w:trPr>
          <w:trHeight w:val="288"/>
        </w:trPr>
        <w:tc>
          <w:tcPr>
            <w:tcW w:w="630" w:type="dxa"/>
            <w:tcBorders>
              <w:top w:val="single" w:sz="4" w:space="0" w:color="auto"/>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13</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1014607001594</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118,805.94</w:t>
            </w:r>
          </w:p>
        </w:tc>
        <w:tc>
          <w:tcPr>
            <w:tcW w:w="108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19.07.2016</w:t>
            </w:r>
          </w:p>
        </w:tc>
        <w:tc>
          <w:tcPr>
            <w:tcW w:w="4237"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189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114" w:right="-18"/>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Письмо ПБОПОД в адрес ГНС №18-92215-885 от 26.01.2017, отмечается, что какое-либо постановление не было принято, уголовное преследование продолжается</w:t>
            </w:r>
          </w:p>
        </w:tc>
        <w:tc>
          <w:tcPr>
            <w:tcW w:w="207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DI00775143 от 27.11.2018</w:t>
            </w:r>
          </w:p>
        </w:tc>
        <w:tc>
          <w:tcPr>
            <w:tcW w:w="2610" w:type="dxa"/>
            <w:tcBorders>
              <w:top w:val="single" w:sz="4" w:space="0" w:color="auto"/>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№018s-1102/16 от 14.11.2016</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14</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1006600009631</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98,817.98</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07.03.2017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Письмо ГНС в ПБОПОД №67-3-09-503 от  07.03.2017, направлены 3 Акта налогового контроля от 17.02-21.02.2017 по 3</w:t>
            </w:r>
            <w:r w:rsidRPr="00A6382E">
              <w:t xml:space="preserve"> </w:t>
            </w:r>
            <w:r w:rsidRPr="00A6382E">
              <w:rPr>
                <w:rFonts w:ascii="Calibri Light" w:eastAsia="Times New Roman" w:hAnsi="Calibri Light" w:cstheme="majorHAnsi"/>
                <w:color w:val="000000"/>
                <w:sz w:val="18"/>
                <w:szCs w:val="18"/>
              </w:rPr>
              <w:t xml:space="preserve">налогоплательщикам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DI00784104 от 07.12.2018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№S041-269/2018 от 03.12.2018</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15</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1015600005604</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89,016.68</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25.05.2017</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Обращение ГНС в ПБОПОД: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Письмо ГНС №26-12/1-09/2-09/3005 от 12.07.2017  </w:t>
            </w: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DI007092C3 от 14.09.2018</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№021s-313r/2018 от 14.08.2018</w:t>
            </w:r>
          </w:p>
        </w:tc>
      </w:tr>
      <w:tr w:rsidR="00D606B9" w:rsidRPr="00A6382E" w:rsidTr="00241ECE">
        <w:trPr>
          <w:trHeight w:val="288"/>
        </w:trPr>
        <w:tc>
          <w:tcPr>
            <w:tcW w:w="630" w:type="dxa"/>
            <w:tcBorders>
              <w:top w:val="nil"/>
              <w:left w:val="single" w:sz="4" w:space="0" w:color="auto"/>
              <w:bottom w:val="single" w:sz="4" w:space="0" w:color="auto"/>
              <w:right w:val="single" w:sz="4" w:space="0" w:color="auto"/>
            </w:tcBorders>
            <w:shd w:val="clear" w:color="auto" w:fill="auto"/>
            <w:noWrap/>
          </w:tcPr>
          <w:p w:rsidR="00D606B9" w:rsidRPr="00A6382E" w:rsidRDefault="00D606B9" w:rsidP="00241ECE">
            <w:pPr>
              <w:spacing w:after="0" w:line="240" w:lineRule="auto"/>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16</w:t>
            </w:r>
          </w:p>
        </w:tc>
        <w:tc>
          <w:tcPr>
            <w:tcW w:w="1530" w:type="dxa"/>
            <w:tcBorders>
              <w:top w:val="nil"/>
              <w:left w:val="nil"/>
              <w:bottom w:val="single" w:sz="4" w:space="0" w:color="auto"/>
              <w:right w:val="single" w:sz="4" w:space="0" w:color="auto"/>
            </w:tcBorders>
            <w:shd w:val="clear" w:color="auto" w:fill="auto"/>
            <w:noWrap/>
            <w:vAlign w:val="center"/>
          </w:tcPr>
          <w:p w:rsidR="00D606B9" w:rsidRPr="00A6382E" w:rsidRDefault="00D606B9" w:rsidP="00241ECE">
            <w:pPr>
              <w:spacing w:after="0" w:line="240" w:lineRule="auto"/>
              <w:ind w:left="-110" w:right="-70"/>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1014600008701</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D606B9" w:rsidRPr="00A6382E" w:rsidRDefault="00D606B9" w:rsidP="00241ECE">
            <w:pPr>
              <w:spacing w:after="0" w:line="240" w:lineRule="auto"/>
              <w:jc w:val="right"/>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88,871.30</w:t>
            </w:r>
          </w:p>
        </w:tc>
        <w:tc>
          <w:tcPr>
            <w:tcW w:w="108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19.07.2016</w:t>
            </w:r>
          </w:p>
        </w:tc>
        <w:tc>
          <w:tcPr>
            <w:tcW w:w="4237"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Письмо ГНС №26-12/1-3261 от 19.03.2019 в ПБОПОД:</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 xml:space="preserve">Заявление о возбуждении гражданского действия, признание как гражданской части и взыскание ущерба в НПБ (в рамках уголовного процесса)  </w:t>
            </w:r>
          </w:p>
          <w:p w:rsidR="00D606B9" w:rsidRPr="00A6382E" w:rsidRDefault="00D606B9" w:rsidP="00241ECE">
            <w:pPr>
              <w:spacing w:after="0" w:line="240" w:lineRule="auto"/>
              <w:jc w:val="both"/>
              <w:rPr>
                <w:rFonts w:ascii="Calibri Light" w:eastAsia="Times New Roman" w:hAnsi="Calibri Light" w:cstheme="majorHAnsi"/>
                <w:color w:val="000000"/>
                <w:sz w:val="18"/>
                <w:szCs w:val="18"/>
              </w:rPr>
            </w:pPr>
          </w:p>
        </w:tc>
        <w:tc>
          <w:tcPr>
            <w:tcW w:w="189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8"/>
                <w:szCs w:val="18"/>
              </w:rPr>
            </w:pPr>
            <w:r w:rsidRPr="00A6382E">
              <w:rPr>
                <w:rFonts w:ascii="Calibri Light" w:eastAsia="Times New Roman" w:hAnsi="Calibri Light" w:cstheme="majorHAnsi"/>
                <w:color w:val="000000"/>
                <w:sz w:val="18"/>
                <w:szCs w:val="18"/>
              </w:rPr>
              <w:t>-</w:t>
            </w:r>
          </w:p>
        </w:tc>
        <w:tc>
          <w:tcPr>
            <w:tcW w:w="207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ind w:left="-50" w:right="-12"/>
              <w:jc w:val="both"/>
              <w:rPr>
                <w:rFonts w:ascii="Calibri Light" w:eastAsia="Times New Roman" w:hAnsi="Calibri Light" w:cstheme="majorHAnsi"/>
                <w:color w:val="000000"/>
                <w:sz w:val="16"/>
                <w:szCs w:val="16"/>
              </w:rPr>
            </w:pPr>
            <w:r w:rsidRPr="00A6382E">
              <w:rPr>
                <w:rFonts w:ascii="Calibri Light" w:eastAsia="Times New Roman" w:hAnsi="Calibri Light" w:cstheme="majorHAnsi"/>
                <w:color w:val="000000"/>
                <w:sz w:val="16"/>
                <w:szCs w:val="16"/>
              </w:rPr>
              <w:t xml:space="preserve">DI0086810F от 12.03.2019 </w:t>
            </w:r>
          </w:p>
        </w:tc>
        <w:tc>
          <w:tcPr>
            <w:tcW w:w="2610" w:type="dxa"/>
            <w:tcBorders>
              <w:top w:val="nil"/>
              <w:left w:val="single" w:sz="4" w:space="0" w:color="auto"/>
              <w:bottom w:val="single" w:sz="4" w:space="0" w:color="auto"/>
              <w:right w:val="single" w:sz="4" w:space="0" w:color="auto"/>
            </w:tcBorders>
            <w:vAlign w:val="center"/>
          </w:tcPr>
          <w:p w:rsidR="00D606B9" w:rsidRPr="00A6382E" w:rsidRDefault="00D606B9" w:rsidP="00241ECE">
            <w:pPr>
              <w:spacing w:after="0" w:line="240" w:lineRule="auto"/>
              <w:jc w:val="center"/>
              <w:rPr>
                <w:rFonts w:ascii="Calibri Light" w:eastAsia="Times New Roman" w:hAnsi="Calibri Light" w:cstheme="majorHAnsi"/>
                <w:color w:val="000000"/>
                <w:sz w:val="14"/>
                <w:szCs w:val="14"/>
              </w:rPr>
            </w:pPr>
            <w:r w:rsidRPr="00A6382E">
              <w:rPr>
                <w:rFonts w:ascii="Calibri Light" w:eastAsia="Times New Roman" w:hAnsi="Calibri Light" w:cstheme="majorHAnsi"/>
                <w:color w:val="000000"/>
                <w:sz w:val="14"/>
                <w:szCs w:val="14"/>
              </w:rPr>
              <w:t>Заключение о возврате исполнительного акта №149s-1029r/2019 от 18.02.2019</w:t>
            </w:r>
          </w:p>
        </w:tc>
      </w:tr>
    </w:tbl>
    <w:p w:rsidR="00D606B9" w:rsidRPr="00A6382E" w:rsidRDefault="00D606B9" w:rsidP="00D606B9">
      <w:pPr>
        <w:pStyle w:val="NormalWeb"/>
        <w:tabs>
          <w:tab w:val="left" w:pos="0"/>
          <w:tab w:val="left" w:pos="180"/>
          <w:tab w:val="left" w:pos="270"/>
        </w:tabs>
        <w:spacing w:before="0" w:beforeAutospacing="0" w:after="0" w:afterAutospacing="0" w:line="276" w:lineRule="auto"/>
        <w:rPr>
          <w:rFonts w:ascii="Calibri Light" w:hAnsi="Calibri Light" w:cstheme="majorHAnsi"/>
          <w:color w:val="000000"/>
          <w:sz w:val="18"/>
          <w:szCs w:val="18"/>
          <w:lang w:val="ru-RU"/>
        </w:rPr>
      </w:pPr>
      <w:r w:rsidRPr="00A6382E">
        <w:rPr>
          <w:rFonts w:ascii="Calibri Light" w:hAnsi="Calibri Light" w:cstheme="majorHAnsi"/>
          <w:color w:val="000000"/>
          <w:sz w:val="18"/>
          <w:szCs w:val="18"/>
          <w:lang w:val="ru-RU"/>
        </w:rPr>
        <w:t xml:space="preserve">-  Знак использован аудиторской группой для учета факта непредставления документа ГНС. </w:t>
      </w:r>
    </w:p>
    <w:p w:rsidR="00D606B9" w:rsidRPr="00A6382E" w:rsidRDefault="00D606B9" w:rsidP="00D606B9">
      <w:pPr>
        <w:pStyle w:val="NormalWeb"/>
        <w:tabs>
          <w:tab w:val="left" w:pos="0"/>
          <w:tab w:val="left" w:pos="180"/>
          <w:tab w:val="left" w:pos="270"/>
        </w:tabs>
        <w:spacing w:before="0" w:beforeAutospacing="0" w:after="0" w:afterAutospacing="0" w:line="276" w:lineRule="auto"/>
        <w:rPr>
          <w:rFonts w:ascii="Calibri Light" w:hAnsi="Calibri Light" w:cstheme="majorHAnsi"/>
          <w:lang w:val="ru-RU"/>
        </w:rPr>
      </w:pPr>
    </w:p>
    <w:p w:rsidR="00D606B9" w:rsidRPr="00A6382E" w:rsidRDefault="00D606B9" w:rsidP="00D606B9">
      <w:pPr>
        <w:rPr>
          <w:rFonts w:ascii="Calibri Light" w:hAnsi="Calibri Light" w:cstheme="majorHAnsi"/>
          <w:sz w:val="24"/>
          <w:szCs w:val="24"/>
        </w:rPr>
      </w:pPr>
    </w:p>
    <w:p w:rsidR="00D606B9" w:rsidRPr="00A6382E" w:rsidRDefault="00D606B9" w:rsidP="00D606B9">
      <w:pPr>
        <w:rPr>
          <w:rFonts w:ascii="Calibri Light" w:hAnsi="Calibri Light" w:cstheme="majorHAnsi"/>
          <w:sz w:val="24"/>
          <w:szCs w:val="24"/>
        </w:rPr>
        <w:sectPr w:rsidR="00D606B9" w:rsidRPr="00A6382E" w:rsidSect="00A6382E">
          <w:pgSz w:w="15840" w:h="12240" w:orient="landscape"/>
          <w:pgMar w:top="1350" w:right="1440" w:bottom="1440" w:left="1440" w:header="720" w:footer="720" w:gutter="0"/>
          <w:cols w:space="720"/>
          <w:docGrid w:linePitch="360"/>
        </w:sectPr>
      </w:pPr>
    </w:p>
    <w:p w:rsidR="00D606B9" w:rsidRPr="00A6382E" w:rsidRDefault="00D606B9" w:rsidP="00D606B9">
      <w:pPr>
        <w:jc w:val="right"/>
        <w:rPr>
          <w:rFonts w:ascii="Calibri Light" w:eastAsia="Times New Roman" w:hAnsi="Calibri Light" w:cstheme="majorHAnsi"/>
          <w:bCs/>
          <w:i/>
          <w:iCs/>
          <w:sz w:val="24"/>
          <w:szCs w:val="24"/>
          <w:lang w:eastAsia="ru-RU"/>
        </w:rPr>
      </w:pPr>
      <w:r w:rsidRPr="00A6382E">
        <w:rPr>
          <w:rFonts w:ascii="Calibri Light" w:hAnsi="Calibri Light" w:cstheme="majorHAnsi"/>
          <w:i/>
          <w:sz w:val="24"/>
          <w:szCs w:val="24"/>
        </w:rPr>
        <w:lastRenderedPageBreak/>
        <w:t>Приложение №</w:t>
      </w:r>
      <w:r w:rsidRPr="00A6382E">
        <w:rPr>
          <w:rFonts w:ascii="Calibri Light" w:eastAsia="Times New Roman" w:hAnsi="Calibri Light" w:cstheme="majorHAnsi"/>
          <w:bCs/>
          <w:i/>
          <w:iCs/>
          <w:sz w:val="24"/>
          <w:szCs w:val="24"/>
          <w:lang w:eastAsia="ru-RU"/>
        </w:rPr>
        <w:t>10</w:t>
      </w:r>
    </w:p>
    <w:p w:rsidR="00D606B9" w:rsidRPr="00A6382E" w:rsidRDefault="00D606B9" w:rsidP="00D606B9">
      <w:pPr>
        <w:spacing w:after="0"/>
        <w:jc w:val="center"/>
        <w:rPr>
          <w:rFonts w:ascii="Calibri Light" w:eastAsia="Times New Roman" w:hAnsi="Calibri Light" w:cstheme="majorHAnsi"/>
          <w:b/>
          <w:bCs/>
          <w:iCs/>
          <w:lang w:eastAsia="ru-RU"/>
        </w:rPr>
      </w:pPr>
      <w:r w:rsidRPr="00A6382E">
        <w:rPr>
          <w:rFonts w:ascii="Calibri Light" w:eastAsia="Times New Roman" w:hAnsi="Calibri Light" w:cstheme="majorHAnsi"/>
          <w:b/>
          <w:bCs/>
          <w:iCs/>
          <w:lang w:eastAsia="ru-RU"/>
        </w:rPr>
        <w:t>Внедрение требований и рекомендаций, изложенных в Постановлении Счетной палаты №20 от 26 мая 2017 года о рассмотрении Отчета аудита о релевантности инструментов управления принудительным исполнением налогового/таможенно</w:t>
      </w:r>
      <w:r>
        <w:rPr>
          <w:rFonts w:ascii="Calibri Light" w:eastAsia="Times New Roman" w:hAnsi="Calibri Light" w:cstheme="majorHAnsi"/>
          <w:b/>
          <w:bCs/>
          <w:iCs/>
          <w:lang w:eastAsia="ru-RU"/>
        </w:rPr>
        <w:t>г</w:t>
      </w:r>
      <w:r w:rsidRPr="00A6382E">
        <w:rPr>
          <w:rFonts w:ascii="Calibri Light" w:eastAsia="Times New Roman" w:hAnsi="Calibri Light" w:cstheme="majorHAnsi"/>
          <w:b/>
          <w:bCs/>
          <w:iCs/>
          <w:lang w:eastAsia="ru-RU"/>
        </w:rPr>
        <w:t>о обязательства за 2014-2016 годы</w:t>
      </w:r>
    </w:p>
    <w:p w:rsidR="00D606B9" w:rsidRPr="00A6382E" w:rsidRDefault="00D606B9" w:rsidP="00D606B9">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Calibri Light" w:eastAsia="Times New Roman" w:hAnsi="Calibri Light" w:cstheme="majorHAnsi"/>
          <w:b/>
          <w:bCs/>
          <w:iCs/>
          <w:lang w:eastAsia="ru-RU"/>
        </w:rPr>
      </w:pP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5490"/>
        <w:gridCol w:w="540"/>
        <w:gridCol w:w="630"/>
        <w:gridCol w:w="540"/>
        <w:gridCol w:w="12"/>
      </w:tblGrid>
      <w:tr w:rsidR="00D606B9" w:rsidRPr="00A6382E" w:rsidTr="00241ECE">
        <w:trPr>
          <w:gridAfter w:val="1"/>
          <w:wAfter w:w="12" w:type="dxa"/>
          <w:trHeight w:val="368"/>
        </w:trPr>
        <w:tc>
          <w:tcPr>
            <w:tcW w:w="3145" w:type="dxa"/>
            <w:vMerge w:val="restart"/>
            <w:shd w:val="clear" w:color="auto" w:fill="EEECE1" w:themeFill="background2"/>
            <w:vAlign w:val="center"/>
          </w:tcPr>
          <w:p w:rsidR="00D606B9" w:rsidRPr="00A6382E" w:rsidRDefault="00D606B9" w:rsidP="00241ECE">
            <w:pPr>
              <w:tabs>
                <w:tab w:val="left" w:pos="720"/>
              </w:tabs>
              <w:jc w:val="center"/>
              <w:rPr>
                <w:rFonts w:ascii="Calibri Light" w:hAnsi="Calibri Light" w:cstheme="majorHAnsi"/>
                <w:b/>
                <w:sz w:val="20"/>
                <w:szCs w:val="20"/>
              </w:rPr>
            </w:pPr>
            <w:r w:rsidRPr="00A6382E">
              <w:rPr>
                <w:rFonts w:ascii="Calibri Light" w:hAnsi="Calibri Light" w:cstheme="majorHAnsi"/>
                <w:b/>
                <w:sz w:val="20"/>
                <w:szCs w:val="20"/>
              </w:rPr>
              <w:t xml:space="preserve">Требование /рекомендация </w:t>
            </w:r>
          </w:p>
        </w:tc>
        <w:tc>
          <w:tcPr>
            <w:tcW w:w="5490" w:type="dxa"/>
            <w:vMerge w:val="restart"/>
            <w:shd w:val="clear" w:color="auto" w:fill="EEECE1" w:themeFill="background2"/>
            <w:vAlign w:val="center"/>
          </w:tcPr>
          <w:p w:rsidR="00D606B9" w:rsidRPr="00A6382E" w:rsidRDefault="00D606B9" w:rsidP="00241ECE">
            <w:pPr>
              <w:tabs>
                <w:tab w:val="left" w:pos="720"/>
              </w:tabs>
              <w:jc w:val="center"/>
              <w:rPr>
                <w:rFonts w:ascii="Calibri Light" w:hAnsi="Calibri Light" w:cstheme="majorHAnsi"/>
                <w:b/>
                <w:sz w:val="20"/>
                <w:szCs w:val="20"/>
              </w:rPr>
            </w:pPr>
            <w:r w:rsidRPr="00A6382E">
              <w:rPr>
                <w:rFonts w:ascii="Calibri Light" w:hAnsi="Calibri Light" w:cstheme="majorHAnsi"/>
                <w:b/>
                <w:sz w:val="20"/>
                <w:szCs w:val="20"/>
              </w:rPr>
              <w:t xml:space="preserve">Принятые меры </w:t>
            </w:r>
          </w:p>
        </w:tc>
        <w:tc>
          <w:tcPr>
            <w:tcW w:w="1710" w:type="dxa"/>
            <w:gridSpan w:val="3"/>
            <w:shd w:val="clear" w:color="auto" w:fill="EEECE1" w:themeFill="background2"/>
            <w:vAlign w:val="center"/>
          </w:tcPr>
          <w:p w:rsidR="00D606B9" w:rsidRPr="00A6382E" w:rsidRDefault="00D606B9" w:rsidP="00241ECE">
            <w:pPr>
              <w:ind w:left="-106" w:right="-111"/>
              <w:jc w:val="center"/>
              <w:rPr>
                <w:rFonts w:ascii="Calibri Light" w:hAnsi="Calibri Light" w:cstheme="majorHAnsi"/>
                <w:b/>
                <w:sz w:val="18"/>
                <w:szCs w:val="18"/>
              </w:rPr>
            </w:pPr>
            <w:r w:rsidRPr="00A6382E">
              <w:rPr>
                <w:rFonts w:ascii="Calibri Light" w:hAnsi="Calibri Light" w:cstheme="majorHAnsi"/>
                <w:b/>
                <w:sz w:val="18"/>
                <w:szCs w:val="18"/>
              </w:rPr>
              <w:t xml:space="preserve">Статус внедрения требования /рекомендации </w:t>
            </w:r>
          </w:p>
        </w:tc>
      </w:tr>
      <w:tr w:rsidR="00D606B9" w:rsidRPr="00A6382E" w:rsidTr="00241ECE">
        <w:trPr>
          <w:gridAfter w:val="1"/>
          <w:wAfter w:w="12" w:type="dxa"/>
          <w:trHeight w:val="1018"/>
        </w:trPr>
        <w:tc>
          <w:tcPr>
            <w:tcW w:w="3145" w:type="dxa"/>
            <w:vMerge/>
            <w:shd w:val="clear" w:color="auto" w:fill="EEECE1" w:themeFill="background2"/>
          </w:tcPr>
          <w:p w:rsidR="00D606B9" w:rsidRPr="00A6382E" w:rsidRDefault="00D606B9" w:rsidP="00241ECE">
            <w:pPr>
              <w:rPr>
                <w:rFonts w:ascii="Calibri Light" w:hAnsi="Calibri Light" w:cstheme="majorHAnsi"/>
                <w:sz w:val="18"/>
                <w:szCs w:val="18"/>
              </w:rPr>
            </w:pPr>
          </w:p>
        </w:tc>
        <w:tc>
          <w:tcPr>
            <w:tcW w:w="5490" w:type="dxa"/>
            <w:vMerge/>
            <w:shd w:val="clear" w:color="auto" w:fill="EEECE1" w:themeFill="background2"/>
          </w:tcPr>
          <w:p w:rsidR="00D606B9" w:rsidRPr="00A6382E" w:rsidRDefault="00D606B9" w:rsidP="00241ECE">
            <w:pPr>
              <w:rPr>
                <w:rFonts w:ascii="Calibri Light" w:hAnsi="Calibri Light" w:cstheme="majorHAnsi"/>
                <w:sz w:val="18"/>
                <w:szCs w:val="18"/>
              </w:rPr>
            </w:pPr>
          </w:p>
        </w:tc>
        <w:tc>
          <w:tcPr>
            <w:tcW w:w="540" w:type="dxa"/>
            <w:shd w:val="clear" w:color="auto" w:fill="EEECE1" w:themeFill="background2"/>
            <w:vAlign w:val="center"/>
          </w:tcPr>
          <w:p w:rsidR="00D606B9" w:rsidRPr="00A6382E" w:rsidRDefault="00D606B9" w:rsidP="00241ECE">
            <w:pPr>
              <w:tabs>
                <w:tab w:val="left" w:pos="720"/>
              </w:tabs>
              <w:ind w:left="-111" w:right="-103"/>
              <w:jc w:val="center"/>
              <w:rPr>
                <w:rFonts w:ascii="Calibri Light" w:hAnsi="Calibri Light" w:cstheme="majorHAnsi"/>
                <w:b/>
                <w:sz w:val="18"/>
                <w:szCs w:val="18"/>
              </w:rPr>
            </w:pPr>
            <w:r w:rsidRPr="00A6382E">
              <w:rPr>
                <w:rFonts w:ascii="Calibri Light" w:hAnsi="Calibri Light" w:cstheme="majorHAnsi"/>
                <w:b/>
                <w:sz w:val="18"/>
                <w:szCs w:val="18"/>
              </w:rPr>
              <w:t>Реали-зовано</w:t>
            </w:r>
          </w:p>
        </w:tc>
        <w:tc>
          <w:tcPr>
            <w:tcW w:w="630" w:type="dxa"/>
            <w:shd w:val="clear" w:color="auto" w:fill="EEECE1" w:themeFill="background2"/>
            <w:vAlign w:val="center"/>
          </w:tcPr>
          <w:p w:rsidR="00D606B9" w:rsidRPr="00A6382E" w:rsidRDefault="00D606B9" w:rsidP="00241ECE">
            <w:pPr>
              <w:tabs>
                <w:tab w:val="left" w:pos="720"/>
              </w:tabs>
              <w:ind w:left="-111" w:right="-103"/>
              <w:jc w:val="center"/>
              <w:rPr>
                <w:rFonts w:ascii="Calibri Light" w:hAnsi="Calibri Light" w:cstheme="majorHAnsi"/>
                <w:b/>
                <w:sz w:val="18"/>
                <w:szCs w:val="18"/>
              </w:rPr>
            </w:pPr>
            <w:r w:rsidRPr="00A6382E">
              <w:rPr>
                <w:rFonts w:ascii="Calibri Light" w:hAnsi="Calibri Light" w:cstheme="majorHAnsi"/>
                <w:b/>
                <w:sz w:val="18"/>
                <w:szCs w:val="18"/>
              </w:rPr>
              <w:t>Частич-но реали-зовано</w:t>
            </w:r>
          </w:p>
        </w:tc>
        <w:tc>
          <w:tcPr>
            <w:tcW w:w="540" w:type="dxa"/>
            <w:shd w:val="clear" w:color="auto" w:fill="EEECE1" w:themeFill="background2"/>
            <w:vAlign w:val="center"/>
          </w:tcPr>
          <w:p w:rsidR="00D606B9" w:rsidRPr="00A6382E" w:rsidRDefault="00D606B9" w:rsidP="00241ECE">
            <w:pPr>
              <w:tabs>
                <w:tab w:val="left" w:pos="720"/>
              </w:tabs>
              <w:ind w:left="-111" w:right="-103" w:firstLine="39"/>
              <w:jc w:val="center"/>
              <w:rPr>
                <w:rFonts w:ascii="Calibri Light" w:hAnsi="Calibri Light" w:cstheme="majorHAnsi"/>
                <w:b/>
                <w:sz w:val="18"/>
                <w:szCs w:val="18"/>
              </w:rPr>
            </w:pPr>
            <w:r w:rsidRPr="00A6382E">
              <w:rPr>
                <w:rFonts w:ascii="Calibri Light" w:hAnsi="Calibri Light" w:cstheme="majorHAnsi"/>
                <w:b/>
                <w:sz w:val="18"/>
                <w:szCs w:val="18"/>
              </w:rPr>
              <w:t>Не реали-зовано</w:t>
            </w:r>
          </w:p>
        </w:tc>
      </w:tr>
      <w:tr w:rsidR="00D606B9" w:rsidRPr="00A6382E" w:rsidTr="00241ECE">
        <w:trPr>
          <w:gridAfter w:val="1"/>
          <w:wAfter w:w="12" w:type="dxa"/>
          <w:trHeight w:val="132"/>
        </w:trPr>
        <w:tc>
          <w:tcPr>
            <w:tcW w:w="3145" w:type="dxa"/>
          </w:tcPr>
          <w:p w:rsidR="00D606B9" w:rsidRPr="00A6382E" w:rsidRDefault="00D606B9" w:rsidP="00241ECE">
            <w:pPr>
              <w:ind w:left="-18" w:right="-12"/>
              <w:jc w:val="both"/>
              <w:rPr>
                <w:rFonts w:ascii="Calibri Light" w:hAnsi="Calibri Light" w:cstheme="majorHAnsi"/>
                <w:bCs/>
                <w:iCs/>
                <w:sz w:val="20"/>
                <w:szCs w:val="20"/>
                <w:lang w:eastAsia="ru-RU"/>
              </w:rPr>
            </w:pPr>
            <w:r w:rsidRPr="00A6382E">
              <w:rPr>
                <w:rFonts w:ascii="Calibri Light" w:hAnsi="Calibri Light" w:cstheme="majorHAnsi"/>
                <w:b/>
                <w:bCs/>
                <w:iCs/>
                <w:sz w:val="20"/>
                <w:szCs w:val="20"/>
                <w:lang w:eastAsia="ru-RU"/>
              </w:rPr>
              <w:t xml:space="preserve">Требование 2.5.1.: </w:t>
            </w:r>
            <w:r w:rsidRPr="00A6382E">
              <w:rPr>
                <w:rFonts w:ascii="Calibri Light" w:hAnsi="Calibri Light" w:cstheme="majorHAnsi"/>
                <w:bCs/>
                <w:iCs/>
                <w:sz w:val="20"/>
                <w:szCs w:val="20"/>
                <w:lang w:eastAsia="ru-RU"/>
              </w:rPr>
              <w:t>Рассмотрение результатов аудита и утверждение плана мер с целью устранения установленных аудитом недостатков, предпринятие соответствующих действий для внедрения рекомендаций из Отчета аудита.</w:t>
            </w:r>
          </w:p>
        </w:tc>
        <w:tc>
          <w:tcPr>
            <w:tcW w:w="5490" w:type="dxa"/>
          </w:tcPr>
          <w:p w:rsidR="00D606B9" w:rsidRPr="00A6382E" w:rsidRDefault="00D606B9" w:rsidP="00241ECE">
            <w:pPr>
              <w:ind w:left="-18" w:right="-12"/>
              <w:jc w:val="both"/>
              <w:rPr>
                <w:rFonts w:ascii="Calibri Light" w:hAnsi="Calibri Light" w:cstheme="majorHAnsi"/>
                <w:sz w:val="20"/>
                <w:szCs w:val="20"/>
              </w:rPr>
            </w:pPr>
            <w:r w:rsidRPr="00A6382E">
              <w:rPr>
                <w:rFonts w:ascii="Calibri Light" w:hAnsi="Calibri Light" w:cstheme="majorHAnsi"/>
                <w:sz w:val="20"/>
                <w:szCs w:val="20"/>
              </w:rPr>
              <w:t>ГНС рассмотрела результаты аудита и утвердила План мер на основании Приказа руководства ГНС №212 от 12.07.2017 „О мерах по исполнению Постановления Счетной палаты №20”, которым были установлены конкретные действия по внедрению требований и рекомендаций из Постановления Счетной палаты и отчета аудита.</w:t>
            </w:r>
          </w:p>
          <w:p w:rsidR="00D606B9" w:rsidRPr="00A6382E" w:rsidRDefault="00D606B9" w:rsidP="00241ECE">
            <w:pPr>
              <w:ind w:left="-18" w:right="-12"/>
              <w:jc w:val="both"/>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63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p>
        </w:tc>
      </w:tr>
      <w:tr w:rsidR="00D606B9" w:rsidRPr="00A6382E" w:rsidTr="00241ECE">
        <w:trPr>
          <w:gridAfter w:val="1"/>
          <w:wAfter w:w="12" w:type="dxa"/>
          <w:trHeight w:val="132"/>
        </w:trPr>
        <w:tc>
          <w:tcPr>
            <w:tcW w:w="3145" w:type="dxa"/>
          </w:tcPr>
          <w:p w:rsidR="00D606B9" w:rsidRPr="00A6382E" w:rsidRDefault="00D606B9" w:rsidP="00241ECE">
            <w:pPr>
              <w:ind w:left="-18" w:right="-12"/>
              <w:jc w:val="both"/>
              <w:rPr>
                <w:rFonts w:ascii="Calibri Light" w:hAnsi="Calibri Light" w:cstheme="majorHAnsi"/>
                <w:bCs/>
                <w:iCs/>
                <w:sz w:val="20"/>
                <w:szCs w:val="20"/>
                <w:lang w:eastAsia="ru-RU"/>
              </w:rPr>
            </w:pPr>
            <w:r w:rsidRPr="00A6382E">
              <w:rPr>
                <w:rFonts w:ascii="Calibri Light" w:hAnsi="Calibri Light" w:cstheme="majorHAnsi"/>
                <w:b/>
                <w:bCs/>
                <w:iCs/>
                <w:sz w:val="20"/>
                <w:szCs w:val="20"/>
                <w:lang w:eastAsia="ru-RU"/>
              </w:rPr>
              <w:t>Требование 2.5.2./</w:t>
            </w:r>
            <w:r w:rsidRPr="00A6382E">
              <w:rPr>
                <w:rFonts w:ascii="Calibri Light" w:hAnsi="Calibri Light" w:cstheme="majorHAnsi"/>
                <w:b/>
                <w:sz w:val="20"/>
                <w:szCs w:val="20"/>
              </w:rPr>
              <w:t xml:space="preserve"> рекомендация №2</w:t>
            </w:r>
            <w:r w:rsidRPr="00A6382E">
              <w:rPr>
                <w:rFonts w:ascii="Calibri Light" w:hAnsi="Calibri Light" w:cstheme="majorHAnsi"/>
                <w:b/>
                <w:bCs/>
                <w:iCs/>
                <w:sz w:val="20"/>
                <w:szCs w:val="20"/>
                <w:lang w:eastAsia="ru-RU"/>
              </w:rPr>
              <w:t xml:space="preserve">: </w:t>
            </w:r>
            <w:r w:rsidRPr="00A6382E">
              <w:rPr>
                <w:rFonts w:ascii="Calibri Light" w:hAnsi="Calibri Light" w:cstheme="majorHAnsi"/>
                <w:bCs/>
                <w:iCs/>
                <w:sz w:val="20"/>
                <w:szCs w:val="20"/>
                <w:lang w:eastAsia="ru-RU"/>
              </w:rPr>
              <w:t xml:space="preserve">Постоянное осуществление мониторинга соответствия наложения арестов на имущество налогоплательщиков должников и периодическое рассмотрение отчетов по результатам применения этих мер своими подразделениями. </w:t>
            </w:r>
          </w:p>
        </w:tc>
        <w:tc>
          <w:tcPr>
            <w:tcW w:w="5490" w:type="dxa"/>
          </w:tcPr>
          <w:p w:rsidR="00D606B9" w:rsidRPr="00A6382E" w:rsidRDefault="00D606B9" w:rsidP="00241ECE">
            <w:pPr>
              <w:ind w:left="-18" w:right="-12"/>
              <w:jc w:val="both"/>
              <w:rPr>
                <w:rFonts w:ascii="Calibri Light" w:hAnsi="Calibri Light" w:cstheme="majorHAnsi"/>
                <w:sz w:val="20"/>
                <w:szCs w:val="20"/>
              </w:rPr>
            </w:pPr>
            <w:r w:rsidRPr="00A6382E">
              <w:rPr>
                <w:rFonts w:ascii="Calibri Light" w:hAnsi="Calibri Light" w:cstheme="majorHAnsi"/>
                <w:sz w:val="20"/>
                <w:szCs w:val="20"/>
              </w:rPr>
              <w:t>В 2017 году руководство ГНС путем внутренних указаний обратилось к ответственным структурам предпринять ряд мер с целью повышения эффективности процесса принудительного исполнения</w:t>
            </w:r>
            <w:r w:rsidRPr="00A6382E">
              <w:rPr>
                <w:rStyle w:val="FootnoteReference"/>
                <w:rFonts w:ascii="Calibri Light" w:hAnsi="Calibri Light" w:cstheme="majorHAnsi"/>
                <w:sz w:val="20"/>
                <w:szCs w:val="20"/>
              </w:rPr>
              <w:footnoteReference w:id="62"/>
            </w:r>
            <w:r w:rsidRPr="00A6382E">
              <w:rPr>
                <w:rFonts w:ascii="Calibri Light" w:hAnsi="Calibri Light" w:cstheme="majorHAnsi"/>
                <w:sz w:val="20"/>
                <w:szCs w:val="20"/>
              </w:rPr>
              <w:t xml:space="preserve">, в результате которого, по состоянию на 31.08.2017, поступило 677,6 </w:t>
            </w:r>
            <w:r w:rsidRPr="00E66498">
              <w:rPr>
                <w:rFonts w:ascii="Calibri Light" w:hAnsi="Calibri Light" w:cstheme="majorHAnsi"/>
                <w:sz w:val="20"/>
                <w:szCs w:val="20"/>
              </w:rPr>
              <w:t>млн. леев или на 51,3 млн. леев больше по срав</w:t>
            </w:r>
            <w:r w:rsidRPr="00A6382E">
              <w:rPr>
                <w:rFonts w:ascii="Calibri Light" w:hAnsi="Calibri Light" w:cstheme="majorHAnsi"/>
                <w:sz w:val="20"/>
                <w:szCs w:val="20"/>
              </w:rPr>
              <w:t>нению с ситуацией на 31.08.2016. Также, была проанализирована и представлена руководству ГНС информация о проведении инвентаризации арестованного имущества, а выявленные несоответствия привели к созданию некоторых видов деятельности по дополнительному контролю</w:t>
            </w:r>
            <w:r w:rsidRPr="00A6382E">
              <w:rPr>
                <w:rStyle w:val="FootnoteReference"/>
                <w:rFonts w:ascii="Calibri Light" w:hAnsi="Calibri Light" w:cstheme="majorHAnsi"/>
                <w:sz w:val="20"/>
                <w:szCs w:val="20"/>
              </w:rPr>
              <w:footnoteReference w:id="63"/>
            </w:r>
            <w:r w:rsidRPr="00A6382E">
              <w:rPr>
                <w:rFonts w:ascii="Calibri Light" w:hAnsi="Calibri Light" w:cstheme="majorHAnsi"/>
                <w:sz w:val="20"/>
                <w:szCs w:val="20"/>
              </w:rPr>
              <w:t xml:space="preserve">. </w:t>
            </w: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63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gridAfter w:val="1"/>
          <w:wAfter w:w="12" w:type="dxa"/>
          <w:trHeight w:val="132"/>
        </w:trPr>
        <w:tc>
          <w:tcPr>
            <w:tcW w:w="3145" w:type="dxa"/>
          </w:tcPr>
          <w:p w:rsidR="00D606B9" w:rsidRPr="00A6382E" w:rsidRDefault="00D606B9" w:rsidP="00241ECE">
            <w:pPr>
              <w:ind w:left="-18" w:right="-12"/>
              <w:jc w:val="both"/>
              <w:rPr>
                <w:rFonts w:ascii="Calibri Light" w:hAnsi="Calibri Light" w:cstheme="majorHAnsi"/>
                <w:bCs/>
                <w:iCs/>
                <w:sz w:val="20"/>
                <w:szCs w:val="20"/>
                <w:lang w:eastAsia="ru-RU"/>
              </w:rPr>
            </w:pPr>
            <w:r w:rsidRPr="00A6382E">
              <w:rPr>
                <w:rFonts w:ascii="Calibri Light" w:hAnsi="Calibri Light" w:cstheme="majorHAnsi"/>
                <w:b/>
                <w:bCs/>
                <w:iCs/>
                <w:sz w:val="20"/>
                <w:szCs w:val="20"/>
                <w:lang w:eastAsia="ru-RU"/>
              </w:rPr>
              <w:lastRenderedPageBreak/>
              <w:t>Требование 2.5.3./</w:t>
            </w:r>
            <w:r w:rsidRPr="00A6382E">
              <w:rPr>
                <w:rFonts w:ascii="Calibri Light" w:hAnsi="Calibri Light" w:cstheme="majorHAnsi"/>
                <w:b/>
                <w:sz w:val="20"/>
                <w:szCs w:val="20"/>
              </w:rPr>
              <w:t xml:space="preserve"> рекомендация</w:t>
            </w:r>
            <w:r w:rsidRPr="00A6382E">
              <w:rPr>
                <w:rFonts w:ascii="Calibri Light" w:hAnsi="Calibri Light" w:cstheme="majorHAnsi"/>
                <w:b/>
                <w:color w:val="3A3A3A"/>
                <w:sz w:val="20"/>
                <w:szCs w:val="20"/>
                <w:shd w:val="clear" w:color="auto" w:fill="FFFFFF"/>
              </w:rPr>
              <w:t xml:space="preserve"> №4</w:t>
            </w:r>
            <w:r w:rsidRPr="00A6382E">
              <w:rPr>
                <w:rFonts w:ascii="Calibri Light" w:hAnsi="Calibri Light" w:cstheme="majorHAnsi"/>
                <w:b/>
                <w:bCs/>
                <w:iCs/>
                <w:sz w:val="20"/>
                <w:szCs w:val="20"/>
                <w:lang w:eastAsia="ru-RU"/>
              </w:rPr>
              <w:t xml:space="preserve">: </w:t>
            </w:r>
            <w:r w:rsidRPr="00A6382E">
              <w:rPr>
                <w:rFonts w:ascii="Calibri Light" w:hAnsi="Calibri Light" w:cstheme="majorHAnsi"/>
                <w:bCs/>
                <w:iCs/>
                <w:sz w:val="20"/>
                <w:szCs w:val="20"/>
                <w:lang w:eastAsia="ru-RU"/>
              </w:rPr>
              <w:t>Разработка и утверждение совместно с другими отраслевыми органами положений и исчерпывающей ответственности в институциональном аспекте о порядке продажи арестованного имущества, в том числе ценных бумаг.</w:t>
            </w:r>
          </w:p>
          <w:p w:rsidR="00D606B9" w:rsidRPr="00A6382E" w:rsidRDefault="00D606B9" w:rsidP="00241ECE">
            <w:pPr>
              <w:ind w:left="-18" w:right="-12"/>
              <w:jc w:val="both"/>
              <w:rPr>
                <w:rFonts w:ascii="Calibri Light" w:hAnsi="Calibri Light" w:cstheme="majorHAnsi"/>
                <w:sz w:val="20"/>
                <w:szCs w:val="20"/>
              </w:rPr>
            </w:pPr>
          </w:p>
        </w:tc>
        <w:tc>
          <w:tcPr>
            <w:tcW w:w="5490" w:type="dxa"/>
          </w:tcPr>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Согласно Закону о внесении изменений в некоторые законодательные акты №178 от 26.07.2018, была изменена ст.203 ,,Реализация арестованного имущества” Налогового кодекса, был создан новый механизм по продаже арестованного имущества. В контексте произведенных изменений, ответственность за продажу ценностей возложена на налогоплательщика после координирования с ГНС и с его согласием.</w:t>
            </w:r>
          </w:p>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 xml:space="preserve">Аудит констатирует, что внедрение этого механизма создает трудности по продаже арестованного имущества, поскольку налогоплательщики не заинтересованы реализовывать арестованное имущество, размер которых по состоянию на 31.12.2019 составил 114,0 млн. леев. Так, в период проведения аудита соответствия ГНС направила Министерству финансов письмом № 26-12/1-10/14842 от 13 июня 2020 года предложения по изменению ст.203 Налогового кодекса, связанные с установлением максимального срока для продажи ценностей налогоплательщиком. </w:t>
            </w: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c>
          <w:tcPr>
            <w:tcW w:w="63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gridAfter w:val="1"/>
          <w:wAfter w:w="12" w:type="dxa"/>
          <w:trHeight w:val="132"/>
        </w:trPr>
        <w:tc>
          <w:tcPr>
            <w:tcW w:w="3145" w:type="dxa"/>
          </w:tcPr>
          <w:p w:rsidR="00D606B9" w:rsidRPr="00A6382E" w:rsidRDefault="00D606B9" w:rsidP="00241ECE">
            <w:pPr>
              <w:tabs>
                <w:tab w:val="left" w:pos="426"/>
                <w:tab w:val="left" w:pos="900"/>
                <w:tab w:val="left" w:pos="1440"/>
                <w:tab w:val="left" w:pos="1980"/>
              </w:tabs>
              <w:ind w:left="-18" w:right="-12"/>
              <w:contextualSpacing/>
              <w:jc w:val="both"/>
              <w:rPr>
                <w:rFonts w:ascii="Calibri Light" w:eastAsia="Times New Roman" w:hAnsi="Calibri Light" w:cstheme="majorHAnsi"/>
                <w:sz w:val="20"/>
                <w:szCs w:val="20"/>
                <w:lang w:eastAsia="ru-RU"/>
              </w:rPr>
            </w:pPr>
            <w:r w:rsidRPr="00A6382E">
              <w:rPr>
                <w:rFonts w:ascii="Calibri Light" w:hAnsi="Calibri Light" w:cstheme="majorHAnsi"/>
                <w:b/>
                <w:bCs/>
                <w:iCs/>
                <w:sz w:val="20"/>
                <w:szCs w:val="20"/>
                <w:lang w:eastAsia="ru-RU"/>
              </w:rPr>
              <w:t>Требование</w:t>
            </w:r>
            <w:r w:rsidRPr="00A6382E">
              <w:rPr>
                <w:rFonts w:ascii="Calibri Light" w:eastAsia="Times New Roman" w:hAnsi="Calibri Light" w:cstheme="majorHAnsi"/>
                <w:b/>
                <w:sz w:val="20"/>
                <w:szCs w:val="20"/>
                <w:lang w:eastAsia="ru-RU"/>
              </w:rPr>
              <w:t xml:space="preserve"> 2.5.4./</w:t>
            </w:r>
            <w:r w:rsidRPr="00A6382E">
              <w:rPr>
                <w:rFonts w:ascii="Calibri Light" w:hAnsi="Calibri Light" w:cstheme="majorHAnsi"/>
                <w:b/>
                <w:sz w:val="20"/>
                <w:szCs w:val="20"/>
              </w:rPr>
              <w:t xml:space="preserve"> рекомендация</w:t>
            </w:r>
            <w:r w:rsidRPr="00A6382E">
              <w:rPr>
                <w:rFonts w:ascii="Calibri Light" w:eastAsia="Times New Roman" w:hAnsi="Calibri Light" w:cstheme="majorHAnsi"/>
                <w:b/>
                <w:sz w:val="20"/>
                <w:szCs w:val="20"/>
                <w:lang w:eastAsia="ru-RU"/>
              </w:rPr>
              <w:t xml:space="preserve"> №5:</w:t>
            </w:r>
            <w:r w:rsidRPr="00A6382E">
              <w:rPr>
                <w:rFonts w:ascii="Calibri Light" w:eastAsia="Times New Roman" w:hAnsi="Calibri Light" w:cstheme="majorHAnsi"/>
                <w:sz w:val="20"/>
                <w:szCs w:val="20"/>
                <w:lang w:eastAsia="ru-RU"/>
              </w:rPr>
              <w:t xml:space="preserve"> Интенсифицировать осуществление соответствующих налоговых контролей у судебных исполнителей за соблюдением нормативной базы.  </w:t>
            </w:r>
          </w:p>
          <w:p w:rsidR="00D606B9" w:rsidRPr="00A6382E" w:rsidRDefault="00D606B9" w:rsidP="00241ECE">
            <w:pPr>
              <w:tabs>
                <w:tab w:val="left" w:pos="426"/>
                <w:tab w:val="left" w:pos="900"/>
                <w:tab w:val="left" w:pos="1440"/>
                <w:tab w:val="left" w:pos="1980"/>
              </w:tabs>
              <w:ind w:left="-18" w:right="-12"/>
              <w:contextualSpacing/>
              <w:jc w:val="both"/>
              <w:rPr>
                <w:rFonts w:ascii="Calibri Light" w:hAnsi="Calibri Light" w:cstheme="majorHAnsi"/>
                <w:b/>
                <w:bCs/>
                <w:iCs/>
                <w:sz w:val="20"/>
                <w:szCs w:val="20"/>
                <w:lang w:eastAsia="ru-RU"/>
              </w:rPr>
            </w:pPr>
          </w:p>
        </w:tc>
        <w:tc>
          <w:tcPr>
            <w:tcW w:w="5490" w:type="dxa"/>
          </w:tcPr>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 xml:space="preserve">Приказом ГНС №236 от 31.07.2017 была утверждена Инструкция о проведении контроля соблюдения законодательных положений </w:t>
            </w:r>
            <w:r w:rsidRPr="00A6382E">
              <w:rPr>
                <w:rFonts w:ascii="Calibri Light" w:eastAsia="Times New Roman" w:hAnsi="Calibri Light" w:cstheme="majorHAnsi"/>
                <w:sz w:val="20"/>
                <w:szCs w:val="20"/>
                <w:lang w:eastAsia="ru-RU"/>
              </w:rPr>
              <w:t>судебными исполнителями.</w:t>
            </w:r>
          </w:p>
          <w:p w:rsidR="00D606B9" w:rsidRPr="00A6382E" w:rsidRDefault="00D606B9" w:rsidP="00241ECE">
            <w:pPr>
              <w:spacing w:after="120"/>
              <w:ind w:left="-17" w:right="-11"/>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 xml:space="preserve">В 2017 году ГНС: </w:t>
            </w:r>
          </w:p>
          <w:p w:rsidR="00D606B9" w:rsidRPr="00A6382E" w:rsidRDefault="00D606B9" w:rsidP="00241ECE">
            <w:pPr>
              <w:pStyle w:val="ListParagraph"/>
              <w:numPr>
                <w:ilvl w:val="0"/>
                <w:numId w:val="19"/>
              </w:numPr>
              <w:tabs>
                <w:tab w:val="left" w:pos="246"/>
              </w:tabs>
              <w:spacing w:after="0" w:line="240" w:lineRule="auto"/>
              <w:ind w:left="0" w:right="-12" w:firstLine="66"/>
              <w:jc w:val="both"/>
              <w:rPr>
                <w:rFonts w:ascii="Calibri Light" w:hAnsi="Calibri Light" w:cstheme="majorHAnsi"/>
                <w:color w:val="3A3A3A"/>
                <w:sz w:val="20"/>
                <w:szCs w:val="20"/>
                <w:shd w:val="clear" w:color="auto" w:fill="FFFFFF"/>
                <w:lang w:val="ru-RU"/>
              </w:rPr>
            </w:pPr>
            <w:r w:rsidRPr="00A6382E">
              <w:rPr>
                <w:rFonts w:ascii="Calibri Light" w:hAnsi="Calibri Light" w:cstheme="majorHAnsi"/>
                <w:color w:val="3A3A3A"/>
                <w:sz w:val="20"/>
                <w:szCs w:val="20"/>
                <w:shd w:val="clear" w:color="auto" w:fill="FFFFFF"/>
                <w:lang w:val="ru-RU"/>
              </w:rPr>
              <w:t xml:space="preserve">провела 27 тематических налоговых контролей относительно действий </w:t>
            </w:r>
            <w:r w:rsidRPr="00A6382E">
              <w:rPr>
                <w:rFonts w:ascii="Calibri Light" w:hAnsi="Calibri Light" w:cstheme="majorHAnsi"/>
                <w:sz w:val="20"/>
                <w:szCs w:val="20"/>
                <w:lang w:val="ru-RU"/>
              </w:rPr>
              <w:t xml:space="preserve">принудительного исполнения </w:t>
            </w:r>
            <w:r w:rsidRPr="00A6382E">
              <w:rPr>
                <w:rFonts w:ascii="Calibri Light" w:eastAsia="Times New Roman" w:hAnsi="Calibri Light" w:cstheme="majorHAnsi"/>
                <w:sz w:val="20"/>
                <w:szCs w:val="20"/>
                <w:lang w:val="ru-RU" w:eastAsia="ru-RU"/>
              </w:rPr>
              <w:t xml:space="preserve">судебными исполнителями, были дополнительно начислены в бюджет </w:t>
            </w:r>
            <w:r w:rsidRPr="00A6382E">
              <w:rPr>
                <w:rFonts w:ascii="Calibri Light" w:hAnsi="Calibri Light" w:cstheme="majorHAnsi"/>
                <w:color w:val="3A3A3A"/>
                <w:sz w:val="20"/>
                <w:szCs w:val="20"/>
                <w:shd w:val="clear" w:color="auto" w:fill="FFFFFF"/>
                <w:lang w:val="ru-RU"/>
              </w:rPr>
              <w:t>583,6 тыс. леев;</w:t>
            </w:r>
          </w:p>
          <w:p w:rsidR="00D606B9" w:rsidRPr="00A6382E" w:rsidRDefault="00D606B9" w:rsidP="00241ECE">
            <w:pPr>
              <w:pStyle w:val="ListParagraph"/>
              <w:numPr>
                <w:ilvl w:val="0"/>
                <w:numId w:val="19"/>
              </w:numPr>
              <w:tabs>
                <w:tab w:val="left" w:pos="246"/>
              </w:tabs>
              <w:spacing w:after="0" w:line="240" w:lineRule="auto"/>
              <w:ind w:left="0" w:right="-12" w:firstLine="66"/>
              <w:jc w:val="both"/>
              <w:rPr>
                <w:rFonts w:ascii="Calibri Light" w:hAnsi="Calibri Light" w:cstheme="majorHAnsi"/>
                <w:color w:val="3A3A3A"/>
                <w:sz w:val="20"/>
                <w:szCs w:val="20"/>
                <w:shd w:val="clear" w:color="auto" w:fill="FFFFFF"/>
                <w:lang w:val="ru-RU"/>
              </w:rPr>
            </w:pPr>
            <w:r w:rsidRPr="00A6382E">
              <w:rPr>
                <w:rFonts w:ascii="Calibri Light" w:hAnsi="Calibri Light" w:cstheme="majorHAnsi"/>
                <w:color w:val="3A3A3A"/>
                <w:sz w:val="20"/>
                <w:szCs w:val="20"/>
                <w:shd w:val="clear" w:color="auto" w:fill="FFFFFF"/>
                <w:lang w:val="ru-RU"/>
              </w:rPr>
              <w:t xml:space="preserve">запланировала 142 налогового контроля методом общей проверки у </w:t>
            </w:r>
            <w:r w:rsidRPr="00A6382E">
              <w:rPr>
                <w:rFonts w:ascii="Calibri Light" w:eastAsia="Times New Roman" w:hAnsi="Calibri Light" w:cstheme="majorHAnsi"/>
                <w:sz w:val="20"/>
                <w:szCs w:val="20"/>
                <w:lang w:val="ru-RU" w:eastAsia="ru-RU"/>
              </w:rPr>
              <w:t xml:space="preserve">судебных исполнителей, а в течение </w:t>
            </w:r>
            <w:r w:rsidRPr="00A6382E">
              <w:rPr>
                <w:rFonts w:ascii="Calibri Light" w:hAnsi="Calibri Light" w:cstheme="majorHAnsi"/>
                <w:color w:val="3A3A3A"/>
                <w:sz w:val="20"/>
                <w:szCs w:val="20"/>
                <w:shd w:val="clear" w:color="auto" w:fill="FFFFFF"/>
                <w:lang w:val="ru-RU"/>
              </w:rPr>
              <w:t xml:space="preserve">2017-2018 годов были завершены 140 налоговых контролей. В результате, были дополнительно рассчитаны в бюджет 1505,9 тыс. леев. Вместе с тем, сообщается, что два </w:t>
            </w:r>
            <w:r w:rsidRPr="00A6382E">
              <w:rPr>
                <w:rFonts w:ascii="Calibri Light" w:eastAsia="Times New Roman" w:hAnsi="Calibri Light" w:cstheme="majorHAnsi"/>
                <w:sz w:val="20"/>
                <w:szCs w:val="20"/>
                <w:lang w:val="ru-RU" w:eastAsia="ru-RU"/>
              </w:rPr>
              <w:t xml:space="preserve">судебных исполнителя были исключены из списка контролей на </w:t>
            </w:r>
            <w:r w:rsidRPr="00A6382E">
              <w:rPr>
                <w:rFonts w:ascii="Calibri Light" w:hAnsi="Calibri Light" w:cstheme="majorHAnsi"/>
                <w:color w:val="3A3A3A"/>
                <w:sz w:val="20"/>
                <w:szCs w:val="20"/>
                <w:shd w:val="clear" w:color="auto" w:fill="FFFFFF"/>
                <w:lang w:val="ru-RU"/>
              </w:rPr>
              <w:t>2017-2018 годы, на основании применения положений ст.16 Закона о добровольном декларировании и налоговом стимулировании №180 от 26.07.2018.</w:t>
            </w:r>
          </w:p>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 xml:space="preserve">В 2019 году ГНС осуществила налоговые визиты к 34 </w:t>
            </w:r>
            <w:r w:rsidRPr="00A6382E">
              <w:rPr>
                <w:rFonts w:ascii="Calibri Light" w:eastAsia="Times New Roman" w:hAnsi="Calibri Light" w:cstheme="majorHAnsi"/>
                <w:sz w:val="20"/>
                <w:szCs w:val="20"/>
                <w:lang w:eastAsia="ru-RU"/>
              </w:rPr>
              <w:t xml:space="preserve">судебным исполнителям с целью сопоставления и проверки информации, связанной с авансами, произведенными ГНС, а также предпринятыми действиями и допущенными бездействиями, в результате, были возмещены в бюджет суммы, оплаченные авансом в размере </w:t>
            </w:r>
            <w:r w:rsidRPr="00A6382E">
              <w:rPr>
                <w:rFonts w:ascii="Calibri Light" w:hAnsi="Calibri Light" w:cstheme="majorHAnsi"/>
                <w:color w:val="3A3A3A"/>
                <w:sz w:val="20"/>
                <w:szCs w:val="20"/>
                <w:shd w:val="clear" w:color="auto" w:fill="FFFFFF"/>
              </w:rPr>
              <w:t>421, 4тыс. леев.</w:t>
            </w: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p w:rsidR="00D606B9" w:rsidRPr="00A6382E" w:rsidRDefault="00D606B9" w:rsidP="00241ECE">
            <w:pPr>
              <w:jc w:val="center"/>
              <w:rPr>
                <w:rFonts w:ascii="Calibri Light" w:hAnsi="Calibri Light" w:cstheme="majorHAnsi"/>
                <w:sz w:val="20"/>
                <w:szCs w:val="20"/>
              </w:rPr>
            </w:pPr>
          </w:p>
        </w:tc>
        <w:tc>
          <w:tcPr>
            <w:tcW w:w="63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highlight w:val="yellow"/>
              </w:rPr>
            </w:pP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gridAfter w:val="1"/>
          <w:wAfter w:w="12" w:type="dxa"/>
          <w:trHeight w:val="132"/>
        </w:trPr>
        <w:tc>
          <w:tcPr>
            <w:tcW w:w="3145" w:type="dxa"/>
          </w:tcPr>
          <w:p w:rsidR="00D606B9" w:rsidRPr="00A6382E" w:rsidRDefault="00D606B9" w:rsidP="00241ECE">
            <w:pPr>
              <w:ind w:left="-18" w:right="-12"/>
              <w:jc w:val="both"/>
              <w:rPr>
                <w:rFonts w:ascii="Calibri Light" w:hAnsi="Calibri Light" w:cstheme="majorHAnsi"/>
                <w:sz w:val="20"/>
                <w:szCs w:val="20"/>
              </w:rPr>
            </w:pPr>
            <w:r w:rsidRPr="00A6382E">
              <w:rPr>
                <w:rFonts w:ascii="Calibri Light" w:hAnsi="Calibri Light" w:cstheme="majorHAnsi"/>
                <w:b/>
                <w:sz w:val="20"/>
                <w:szCs w:val="20"/>
              </w:rPr>
              <w:t>Рекомендация №1:</w:t>
            </w:r>
            <w:r w:rsidRPr="00A6382E">
              <w:rPr>
                <w:rFonts w:ascii="Calibri Light" w:hAnsi="Calibri Light" w:cstheme="majorHAnsi"/>
                <w:sz w:val="20"/>
                <w:szCs w:val="20"/>
              </w:rPr>
              <w:t xml:space="preserve"> Распорядиться разработать и утвердить план мер с целью улучшения результатов действий </w:t>
            </w:r>
            <w:r w:rsidRPr="00A6382E">
              <w:rPr>
                <w:rFonts w:ascii="Calibri Light" w:hAnsi="Calibri Light" w:cstheme="majorHAnsi"/>
                <w:sz w:val="20"/>
                <w:szCs w:val="20"/>
              </w:rPr>
              <w:lastRenderedPageBreak/>
              <w:t>по принудительному исполнению задолженных налоговых обязательств.</w:t>
            </w:r>
          </w:p>
        </w:tc>
        <w:tc>
          <w:tcPr>
            <w:tcW w:w="5490" w:type="dxa"/>
          </w:tcPr>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lastRenderedPageBreak/>
              <w:t xml:space="preserve">Меры по улучшению результатов действий по </w:t>
            </w:r>
            <w:r w:rsidRPr="00A6382E">
              <w:rPr>
                <w:rFonts w:ascii="Calibri Light" w:hAnsi="Calibri Light" w:cstheme="majorHAnsi"/>
                <w:sz w:val="20"/>
                <w:szCs w:val="20"/>
              </w:rPr>
              <w:t xml:space="preserve">принудительному исполнению задолженных налоговых обязательств были разработаны и утверждены Приказом ГНС №212 от </w:t>
            </w:r>
            <w:r w:rsidRPr="00A6382E">
              <w:rPr>
                <w:rFonts w:ascii="Calibri Light" w:hAnsi="Calibri Light" w:cstheme="majorHAnsi"/>
                <w:color w:val="3A3A3A"/>
                <w:sz w:val="20"/>
                <w:szCs w:val="20"/>
                <w:shd w:val="clear" w:color="auto" w:fill="FFFFFF"/>
              </w:rPr>
              <w:t xml:space="preserve">12.07.2017 „О мерах по исполнению </w:t>
            </w:r>
            <w:r w:rsidRPr="00A6382E">
              <w:rPr>
                <w:rFonts w:ascii="Calibri Light" w:hAnsi="Calibri Light" w:cstheme="majorHAnsi"/>
                <w:sz w:val="20"/>
                <w:szCs w:val="20"/>
              </w:rPr>
              <w:t>Постановления Счетной палаты №20</w:t>
            </w:r>
            <w:r w:rsidRPr="00A6382E">
              <w:rPr>
                <w:rFonts w:ascii="Calibri Light" w:hAnsi="Calibri Light" w:cstheme="majorHAnsi"/>
                <w:color w:val="3A3A3A"/>
                <w:sz w:val="20"/>
                <w:szCs w:val="20"/>
                <w:shd w:val="clear" w:color="auto" w:fill="FFFFFF"/>
              </w:rPr>
              <w:t>”.</w:t>
            </w: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63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gridAfter w:val="1"/>
          <w:wAfter w:w="12" w:type="dxa"/>
          <w:trHeight w:val="800"/>
        </w:trPr>
        <w:tc>
          <w:tcPr>
            <w:tcW w:w="3145" w:type="dxa"/>
          </w:tcPr>
          <w:p w:rsidR="00D606B9" w:rsidRPr="00A6382E" w:rsidRDefault="00D606B9" w:rsidP="00241ECE">
            <w:pPr>
              <w:ind w:left="-18" w:right="-12"/>
              <w:jc w:val="both"/>
              <w:rPr>
                <w:rFonts w:ascii="Calibri Light" w:hAnsi="Calibri Light" w:cstheme="majorHAnsi"/>
                <w:sz w:val="20"/>
                <w:szCs w:val="20"/>
              </w:rPr>
            </w:pPr>
            <w:r w:rsidRPr="00A6382E">
              <w:rPr>
                <w:rFonts w:ascii="Calibri Light" w:hAnsi="Calibri Light" w:cstheme="majorHAnsi"/>
                <w:b/>
                <w:sz w:val="20"/>
                <w:szCs w:val="20"/>
              </w:rPr>
              <w:t>Рекомендация №3:</w:t>
            </w:r>
            <w:r w:rsidRPr="00A6382E">
              <w:rPr>
                <w:rFonts w:ascii="Calibri Light" w:hAnsi="Calibri Light" w:cstheme="majorHAnsi"/>
                <w:sz w:val="20"/>
                <w:szCs w:val="20"/>
              </w:rPr>
              <w:t xml:space="preserve"> Утвердить положения и определить исчерпывающую ответственность вовлеченных сторон (налоговых служащих, налогоплательщиков должников, МПО) в случае наложения ареста на урожай будущего года для уклонения от его отчуждения.</w:t>
            </w:r>
          </w:p>
          <w:p w:rsidR="00D606B9" w:rsidRPr="00A6382E" w:rsidRDefault="00D606B9" w:rsidP="00241ECE">
            <w:pPr>
              <w:ind w:left="-18" w:right="-12"/>
              <w:jc w:val="both"/>
              <w:rPr>
                <w:rFonts w:ascii="Calibri Light" w:hAnsi="Calibri Light" w:cstheme="majorHAnsi"/>
                <w:sz w:val="20"/>
                <w:szCs w:val="20"/>
              </w:rPr>
            </w:pPr>
          </w:p>
        </w:tc>
        <w:tc>
          <w:tcPr>
            <w:tcW w:w="5490" w:type="dxa"/>
          </w:tcPr>
          <w:p w:rsidR="00D606B9" w:rsidRPr="00A6382E" w:rsidRDefault="00D606B9" w:rsidP="00241ECE">
            <w:pPr>
              <w:spacing w:after="120"/>
              <w:ind w:left="-17" w:right="-11"/>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ГНС сообщает, что ГУНА и ГУАКН был направлен циркуляр об утверждении положений и ответственности сторон в случае наложения ареста на будущий урожай с целью надлежащего применения ст.</w:t>
            </w:r>
            <w:r w:rsidRPr="00E66498">
              <w:rPr>
                <w:rFonts w:ascii="Calibri Light" w:hAnsi="Calibri Light" w:cstheme="majorHAnsi"/>
                <w:color w:val="3A3A3A"/>
                <w:sz w:val="20"/>
                <w:szCs w:val="20"/>
                <w:shd w:val="clear" w:color="auto" w:fill="FFFFFF"/>
              </w:rPr>
              <w:t>201</w:t>
            </w:r>
            <w:r w:rsidRPr="00E66498">
              <w:rPr>
                <w:rFonts w:ascii="Calibri Light" w:hAnsi="Calibri Light" w:cstheme="majorHAnsi"/>
                <w:color w:val="3A3A3A"/>
                <w:sz w:val="20"/>
                <w:szCs w:val="20"/>
                <w:shd w:val="clear" w:color="auto" w:fill="FFFFFF"/>
                <w:vertAlign w:val="superscript"/>
              </w:rPr>
              <w:t>1</w:t>
            </w:r>
            <w:r w:rsidRPr="00A6382E">
              <w:rPr>
                <w:rFonts w:ascii="Calibri Light" w:hAnsi="Calibri Light" w:cstheme="majorHAnsi"/>
                <w:color w:val="3A3A3A"/>
                <w:sz w:val="20"/>
                <w:szCs w:val="20"/>
                <w:shd w:val="clear" w:color="auto" w:fill="FFFFFF"/>
              </w:rPr>
              <w:t xml:space="preserve"> Налогового кодекса ,,П</w:t>
            </w:r>
            <w:r w:rsidRPr="00A6382E">
              <w:rPr>
                <w:rFonts w:ascii="Calibri Light" w:hAnsi="Calibri Light" w:cstheme="majorHAnsi"/>
                <w:sz w:val="20"/>
                <w:szCs w:val="20"/>
              </w:rPr>
              <w:t>ринудительное исполнение несобранной сельскохозяйственной продукции (будущей)</w:t>
            </w:r>
            <w:r w:rsidRPr="00A6382E">
              <w:rPr>
                <w:rFonts w:ascii="Calibri Light" w:hAnsi="Calibri Light" w:cstheme="majorHAnsi"/>
                <w:color w:val="3A3A3A"/>
                <w:sz w:val="20"/>
                <w:szCs w:val="20"/>
                <w:shd w:val="clear" w:color="auto" w:fill="FFFFFF"/>
              </w:rPr>
              <w:t>”.</w:t>
            </w:r>
          </w:p>
          <w:p w:rsidR="00D606B9" w:rsidRPr="00A6382E" w:rsidRDefault="00D606B9" w:rsidP="00241ECE">
            <w:pPr>
              <w:spacing w:after="120"/>
              <w:ind w:left="-17" w:right="-11"/>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Также, основным структурам было предложено:</w:t>
            </w:r>
          </w:p>
          <w:p w:rsidR="00D606B9" w:rsidRPr="00A6382E" w:rsidRDefault="00D606B9" w:rsidP="00241ECE">
            <w:pPr>
              <w:pStyle w:val="ListParagraph"/>
              <w:numPr>
                <w:ilvl w:val="0"/>
                <w:numId w:val="17"/>
              </w:numPr>
              <w:tabs>
                <w:tab w:val="left" w:pos="284"/>
              </w:tabs>
              <w:spacing w:after="0" w:line="240" w:lineRule="auto"/>
              <w:ind w:left="-18" w:right="-12" w:firstLine="80"/>
              <w:jc w:val="both"/>
              <w:rPr>
                <w:rFonts w:ascii="Calibri Light" w:hAnsi="Calibri Light" w:cstheme="majorHAnsi"/>
                <w:color w:val="3A3A3A"/>
                <w:sz w:val="20"/>
                <w:szCs w:val="20"/>
                <w:shd w:val="clear" w:color="auto" w:fill="FFFFFF"/>
                <w:lang w:val="ru-RU"/>
              </w:rPr>
            </w:pPr>
            <w:r w:rsidRPr="00A6382E">
              <w:rPr>
                <w:rFonts w:ascii="Calibri Light" w:hAnsi="Calibri Light" w:cstheme="majorHAnsi"/>
                <w:color w:val="3A3A3A"/>
                <w:sz w:val="20"/>
                <w:szCs w:val="20"/>
                <w:shd w:val="clear" w:color="auto" w:fill="FFFFFF"/>
                <w:lang w:val="ru-RU"/>
              </w:rPr>
              <w:t xml:space="preserve">производить ежеквартально проверку уведомлений в Регистре арестованной </w:t>
            </w:r>
            <w:r w:rsidRPr="00A6382E">
              <w:rPr>
                <w:rFonts w:ascii="Calibri Light" w:hAnsi="Calibri Light" w:cstheme="majorHAnsi"/>
                <w:sz w:val="20"/>
                <w:szCs w:val="20"/>
                <w:lang w:val="ru-RU"/>
              </w:rPr>
              <w:t>сельскохозяйственной продукции и, при необходимости, уведомлений в кадастровом офисе;</w:t>
            </w:r>
          </w:p>
          <w:p w:rsidR="00D606B9" w:rsidRPr="00A6382E" w:rsidRDefault="00D606B9" w:rsidP="00241ECE">
            <w:pPr>
              <w:pStyle w:val="ListParagraph"/>
              <w:numPr>
                <w:ilvl w:val="0"/>
                <w:numId w:val="17"/>
              </w:numPr>
              <w:tabs>
                <w:tab w:val="left" w:pos="284"/>
              </w:tabs>
              <w:spacing w:after="0" w:line="240" w:lineRule="auto"/>
              <w:ind w:left="-18" w:right="-12" w:firstLine="80"/>
              <w:jc w:val="both"/>
              <w:rPr>
                <w:rFonts w:ascii="Calibri Light" w:hAnsi="Calibri Light" w:cstheme="majorHAnsi"/>
                <w:color w:val="3A3A3A"/>
                <w:sz w:val="20"/>
                <w:szCs w:val="20"/>
                <w:shd w:val="clear" w:color="auto" w:fill="FFFFFF"/>
                <w:lang w:val="ru-RU"/>
              </w:rPr>
            </w:pPr>
            <w:r w:rsidRPr="00A6382E">
              <w:rPr>
                <w:rFonts w:ascii="Calibri Light" w:hAnsi="Calibri Light" w:cstheme="majorHAnsi"/>
                <w:color w:val="3A3A3A"/>
                <w:sz w:val="20"/>
                <w:szCs w:val="20"/>
                <w:shd w:val="clear" w:color="auto" w:fill="FFFFFF"/>
                <w:lang w:val="ru-RU"/>
              </w:rPr>
              <w:t xml:space="preserve">представлять одновременно с Отчетом о результатах проверки </w:t>
            </w:r>
            <w:r w:rsidRPr="00A6382E">
              <w:rPr>
                <w:rFonts w:ascii="Calibri Light" w:hAnsi="Calibri Light" w:cstheme="majorHAnsi"/>
                <w:sz w:val="20"/>
                <w:szCs w:val="20"/>
                <w:lang w:val="ru-RU"/>
              </w:rPr>
              <w:t xml:space="preserve">арестованного имущества и копии процедурных актов, составленных по каждому </w:t>
            </w:r>
            <w:r w:rsidRPr="00A6382E">
              <w:rPr>
                <w:rFonts w:ascii="Calibri Light" w:hAnsi="Calibri Light" w:cstheme="majorHAnsi"/>
                <w:color w:val="3A3A3A"/>
                <w:sz w:val="20"/>
                <w:szCs w:val="20"/>
                <w:shd w:val="clear" w:color="auto" w:fill="FFFFFF"/>
                <w:lang w:val="ru-RU"/>
              </w:rPr>
              <w:t>налогоплательщику в отдельности и др.</w:t>
            </w:r>
          </w:p>
          <w:p w:rsidR="00D606B9" w:rsidRPr="00A6382E" w:rsidRDefault="00D606B9" w:rsidP="00241ECE">
            <w:pPr>
              <w:tabs>
                <w:tab w:val="left" w:pos="284"/>
              </w:tabs>
              <w:ind w:right="-12"/>
              <w:jc w:val="both"/>
              <w:rPr>
                <w:rFonts w:ascii="Calibri Light" w:hAnsi="Calibri Light" w:cstheme="majorHAnsi"/>
                <w:color w:val="3A3A3A"/>
                <w:sz w:val="20"/>
                <w:szCs w:val="20"/>
                <w:shd w:val="clear" w:color="auto" w:fill="FFFFFF"/>
              </w:rPr>
            </w:pP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63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gridAfter w:val="1"/>
          <w:wAfter w:w="12" w:type="dxa"/>
          <w:trHeight w:val="132"/>
        </w:trPr>
        <w:tc>
          <w:tcPr>
            <w:tcW w:w="3145" w:type="dxa"/>
          </w:tcPr>
          <w:p w:rsidR="00D606B9" w:rsidRPr="00A6382E" w:rsidRDefault="00D606B9" w:rsidP="00241ECE">
            <w:pPr>
              <w:tabs>
                <w:tab w:val="left" w:pos="426"/>
                <w:tab w:val="left" w:pos="993"/>
              </w:tabs>
              <w:ind w:left="-18" w:right="-12"/>
              <w:contextualSpacing/>
              <w:jc w:val="both"/>
              <w:rPr>
                <w:rFonts w:ascii="Calibri Light" w:hAnsi="Calibri Light" w:cstheme="majorHAnsi"/>
                <w:sz w:val="20"/>
                <w:szCs w:val="20"/>
              </w:rPr>
            </w:pPr>
            <w:r w:rsidRPr="00A6382E">
              <w:rPr>
                <w:rFonts w:ascii="Calibri Light" w:hAnsi="Calibri Light" w:cstheme="majorHAnsi"/>
                <w:b/>
                <w:sz w:val="20"/>
                <w:szCs w:val="20"/>
              </w:rPr>
              <w:t>Рекомендация №6:</w:t>
            </w:r>
            <w:r w:rsidRPr="00A6382E">
              <w:rPr>
                <w:rFonts w:ascii="Calibri Light" w:hAnsi="Calibri Light" w:cstheme="majorHAnsi"/>
                <w:sz w:val="20"/>
                <w:szCs w:val="20"/>
              </w:rPr>
              <w:t xml:space="preserve"> Обеспечить пересмотр договорных условий с субъектами по оценке путем точного включения срока представления отчетов по оценке арестованного имущества.</w:t>
            </w:r>
          </w:p>
          <w:p w:rsidR="00D606B9" w:rsidRPr="00A6382E" w:rsidRDefault="00D606B9" w:rsidP="00241ECE">
            <w:pPr>
              <w:tabs>
                <w:tab w:val="left" w:pos="426"/>
                <w:tab w:val="left" w:pos="993"/>
              </w:tabs>
              <w:ind w:right="-12"/>
              <w:contextualSpacing/>
              <w:jc w:val="both"/>
              <w:rPr>
                <w:rFonts w:ascii="Calibri Light" w:hAnsi="Calibri Light" w:cstheme="majorHAnsi"/>
                <w:sz w:val="20"/>
                <w:szCs w:val="20"/>
              </w:rPr>
            </w:pPr>
          </w:p>
        </w:tc>
        <w:tc>
          <w:tcPr>
            <w:tcW w:w="5490" w:type="dxa"/>
          </w:tcPr>
          <w:p w:rsidR="00D606B9" w:rsidRPr="00A6382E" w:rsidRDefault="00D606B9" w:rsidP="00241ECE">
            <w:pPr>
              <w:ind w:left="-18" w:right="-12"/>
              <w:jc w:val="both"/>
              <w:rPr>
                <w:rFonts w:ascii="Calibri Light" w:hAnsi="Calibri Light" w:cstheme="majorHAnsi"/>
                <w:color w:val="3A3A3A"/>
                <w:sz w:val="20"/>
                <w:szCs w:val="20"/>
                <w:shd w:val="clear" w:color="auto" w:fill="FFFFFF"/>
              </w:rPr>
            </w:pPr>
            <w:r w:rsidRPr="00A6382E">
              <w:rPr>
                <w:rFonts w:ascii="Calibri Light" w:hAnsi="Calibri Light" w:cstheme="majorHAnsi"/>
                <w:color w:val="3A3A3A"/>
                <w:sz w:val="20"/>
                <w:szCs w:val="20"/>
                <w:shd w:val="clear" w:color="auto" w:fill="FFFFFF"/>
              </w:rPr>
              <w:t xml:space="preserve">Была разработана новая модель договора, в которой был предусмотрен (п.3.2.2.) срок 30 дней для отражения в отчете для ГНС результата оценок </w:t>
            </w:r>
            <w:r w:rsidRPr="00A6382E">
              <w:rPr>
                <w:rFonts w:ascii="Calibri Light" w:hAnsi="Calibri Light" w:cstheme="majorHAnsi"/>
                <w:sz w:val="20"/>
                <w:szCs w:val="20"/>
              </w:rPr>
              <w:t>арестованного имущества</w:t>
            </w:r>
            <w:r w:rsidRPr="00A6382E">
              <w:rPr>
                <w:rFonts w:ascii="Calibri Light" w:hAnsi="Calibri Light" w:cstheme="majorHAnsi"/>
                <w:color w:val="3A3A3A"/>
                <w:sz w:val="20"/>
                <w:szCs w:val="20"/>
                <w:shd w:val="clear" w:color="auto" w:fill="FFFFFF"/>
              </w:rPr>
              <w:t xml:space="preserve"> оценщиком. Вместе с тем, Приказом ГНС №305 от 30.08.2017 было утверждено Положение об организации процесса оценки и продажи арестованных объектов недвижимости ГНС.</w:t>
            </w:r>
          </w:p>
        </w:tc>
        <w:tc>
          <w:tcPr>
            <w:tcW w:w="540" w:type="dxa"/>
            <w:shd w:val="clear" w:color="auto" w:fill="F2F2F2" w:themeFill="background1" w:themeFillShade="F2"/>
          </w:tcPr>
          <w:p w:rsidR="00D606B9" w:rsidRPr="00A6382E" w:rsidRDefault="00D606B9" w:rsidP="00241ECE">
            <w:pPr>
              <w:jc w:val="center"/>
              <w:rPr>
                <w:rFonts w:ascii="Calibri Light" w:hAnsi="Calibri Light" w:cstheme="majorHAnsi"/>
                <w:sz w:val="20"/>
                <w:szCs w:val="20"/>
              </w:rPr>
            </w:pPr>
            <w:r w:rsidRPr="00A6382E">
              <w:rPr>
                <w:rFonts w:ascii="Calibri Light" w:hAnsi="Calibri Light" w:cstheme="majorHAnsi"/>
                <w:sz w:val="20"/>
                <w:szCs w:val="20"/>
              </w:rPr>
              <w:t>v</w:t>
            </w:r>
          </w:p>
        </w:tc>
        <w:tc>
          <w:tcPr>
            <w:tcW w:w="63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c>
          <w:tcPr>
            <w:tcW w:w="540" w:type="dxa"/>
            <w:shd w:val="clear" w:color="auto" w:fill="F2F2F2" w:themeFill="background1" w:themeFillShade="F2"/>
          </w:tcPr>
          <w:p w:rsidR="00D606B9" w:rsidRPr="00A6382E" w:rsidRDefault="00D606B9" w:rsidP="00241ECE">
            <w:pPr>
              <w:rPr>
                <w:rFonts w:ascii="Calibri Light" w:hAnsi="Calibri Light" w:cstheme="majorHAnsi"/>
                <w:sz w:val="20"/>
                <w:szCs w:val="20"/>
              </w:rPr>
            </w:pPr>
          </w:p>
        </w:tc>
      </w:tr>
      <w:tr w:rsidR="00D606B9" w:rsidRPr="00A6382E" w:rsidTr="00241ECE">
        <w:trPr>
          <w:trHeight w:val="132"/>
        </w:trPr>
        <w:tc>
          <w:tcPr>
            <w:tcW w:w="10357" w:type="dxa"/>
            <w:gridSpan w:val="6"/>
            <w:shd w:val="clear" w:color="auto" w:fill="F2F2F2" w:themeFill="background1" w:themeFillShade="F2"/>
          </w:tcPr>
          <w:p w:rsidR="00D606B9" w:rsidRPr="00A6382E" w:rsidRDefault="00D606B9" w:rsidP="00241ECE">
            <w:pPr>
              <w:tabs>
                <w:tab w:val="left" w:pos="336"/>
                <w:tab w:val="left" w:pos="456"/>
              </w:tabs>
              <w:spacing w:before="120"/>
              <w:jc w:val="both"/>
              <w:rPr>
                <w:rFonts w:ascii="Calibri Light" w:eastAsia="Times New Roman" w:hAnsi="Calibri Light" w:cstheme="majorHAnsi"/>
                <w:iCs/>
                <w:color w:val="000000"/>
                <w:sz w:val="18"/>
                <w:szCs w:val="18"/>
              </w:rPr>
            </w:pPr>
            <w:r w:rsidRPr="00A6382E">
              <w:rPr>
                <w:rFonts w:ascii="Calibri Light" w:eastAsia="Times New Roman" w:hAnsi="Calibri Light" w:cstheme="majorHAnsi"/>
                <w:b/>
                <w:iCs/>
                <w:color w:val="000000"/>
                <w:sz w:val="18"/>
                <w:szCs w:val="18"/>
              </w:rPr>
              <w:t xml:space="preserve">Вывод: </w:t>
            </w:r>
            <w:r w:rsidRPr="00A6382E">
              <w:rPr>
                <w:rFonts w:ascii="Calibri Light" w:eastAsia="Times New Roman" w:hAnsi="Calibri Light" w:cstheme="majorHAnsi"/>
                <w:iCs/>
                <w:color w:val="000000"/>
                <w:sz w:val="18"/>
                <w:szCs w:val="18"/>
              </w:rPr>
              <w:t xml:space="preserve">Проанализировав и систематизировав действия, предпринятые ГНС от последней оценки, произведенной СПРМ над процессом принудительного исполнения, делаем вывод, что направленные 4 требования и 6 рекомендаций были полностью выполнены ГНС и предложено исключить их из режима мониторинга. Так, был произведен ряд действий, в частности: </w:t>
            </w:r>
          </w:p>
          <w:p w:rsidR="00D606B9" w:rsidRPr="00A6382E" w:rsidRDefault="00D606B9" w:rsidP="00241ECE">
            <w:pPr>
              <w:pStyle w:val="ListParagraph"/>
              <w:numPr>
                <w:ilvl w:val="0"/>
                <w:numId w:val="18"/>
              </w:numPr>
              <w:tabs>
                <w:tab w:val="left" w:pos="336"/>
              </w:tabs>
              <w:spacing w:after="0" w:line="240" w:lineRule="auto"/>
              <w:ind w:left="0" w:firstLine="360"/>
              <w:jc w:val="both"/>
              <w:rPr>
                <w:rFonts w:ascii="Calibri Light" w:eastAsia="Times New Roman" w:hAnsi="Calibri Light" w:cstheme="majorHAnsi"/>
                <w:iCs/>
                <w:color w:val="000000"/>
                <w:sz w:val="18"/>
                <w:szCs w:val="18"/>
                <w:lang w:val="ru-RU"/>
              </w:rPr>
            </w:pPr>
            <w:r w:rsidRPr="00A6382E">
              <w:rPr>
                <w:rFonts w:ascii="Calibri Light" w:eastAsia="Times New Roman" w:hAnsi="Calibri Light" w:cstheme="majorHAnsi"/>
                <w:iCs/>
                <w:color w:val="000000"/>
                <w:sz w:val="18"/>
                <w:szCs w:val="18"/>
                <w:lang w:val="ru-RU"/>
              </w:rPr>
              <w:t xml:space="preserve">был утвержден план мер, которым установлены конкретные действия по внедрению требований и рекомендаций, направленных Постановлением СПРМ; </w:t>
            </w:r>
          </w:p>
          <w:p w:rsidR="00D606B9" w:rsidRPr="00A6382E" w:rsidRDefault="00D606B9" w:rsidP="00241ECE">
            <w:pPr>
              <w:pStyle w:val="ListParagraph"/>
              <w:numPr>
                <w:ilvl w:val="0"/>
                <w:numId w:val="18"/>
              </w:numPr>
              <w:tabs>
                <w:tab w:val="left" w:pos="336"/>
              </w:tabs>
              <w:spacing w:after="0" w:line="240" w:lineRule="auto"/>
              <w:ind w:left="0" w:firstLine="360"/>
              <w:jc w:val="both"/>
              <w:rPr>
                <w:rFonts w:ascii="Calibri Light" w:eastAsia="Times New Roman" w:hAnsi="Calibri Light" w:cstheme="majorHAnsi"/>
                <w:iCs/>
                <w:color w:val="000000"/>
                <w:sz w:val="18"/>
                <w:szCs w:val="18"/>
                <w:lang w:val="ru-RU"/>
              </w:rPr>
            </w:pPr>
            <w:r w:rsidRPr="00A6382E">
              <w:rPr>
                <w:rFonts w:ascii="Calibri Light" w:eastAsia="Times New Roman" w:hAnsi="Calibri Light" w:cstheme="majorHAnsi"/>
                <w:iCs/>
                <w:color w:val="000000"/>
                <w:sz w:val="18"/>
                <w:szCs w:val="18"/>
                <w:lang w:val="ru-RU"/>
              </w:rPr>
              <w:t>был утвержден набор внутренних и законодательных актов, связанных с процессом наложения арестов и продажи ценностей налогоплательщиков должников, с целью исполнения соответствующих налоговых контролей у судебных исполнителей о правильности оплаты в бюджет средств, поступающих от принудительного исполнения; ответственных сторон, в том числе налогового служащего, налогоплательщика должника, МПО в случае наложения ареста на урожай будущего года для уклонения от его отчуждения и др.</w:t>
            </w:r>
          </w:p>
          <w:p w:rsidR="00D606B9" w:rsidRPr="00A6382E" w:rsidRDefault="00D606B9" w:rsidP="00241ECE">
            <w:pPr>
              <w:tabs>
                <w:tab w:val="left" w:pos="336"/>
              </w:tabs>
              <w:ind w:left="66" w:firstLine="366"/>
              <w:jc w:val="both"/>
              <w:rPr>
                <w:rFonts w:ascii="Calibri Light" w:eastAsia="Times New Roman" w:hAnsi="Calibri Light" w:cstheme="majorHAnsi"/>
                <w:iCs/>
                <w:color w:val="000000"/>
                <w:sz w:val="18"/>
                <w:szCs w:val="18"/>
              </w:rPr>
            </w:pPr>
            <w:r w:rsidRPr="00A6382E">
              <w:rPr>
                <w:rFonts w:ascii="Calibri Light" w:eastAsia="Times New Roman" w:hAnsi="Calibri Light" w:cstheme="majorHAnsi"/>
                <w:i/>
                <w:iCs/>
                <w:color w:val="000000"/>
                <w:sz w:val="18"/>
                <w:szCs w:val="18"/>
                <w:u w:val="single"/>
              </w:rPr>
              <w:t>Справка:</w:t>
            </w:r>
            <w:r w:rsidRPr="00A6382E">
              <w:rPr>
                <w:rFonts w:ascii="Calibri Light" w:eastAsia="Times New Roman" w:hAnsi="Calibri Light" w:cstheme="majorHAnsi"/>
                <w:iCs/>
                <w:color w:val="000000"/>
                <w:sz w:val="18"/>
                <w:szCs w:val="18"/>
              </w:rPr>
              <w:t xml:space="preserve"> Ссылаясь на корректировки нормативной базы, связанной с арестом и реализацией</w:t>
            </w:r>
            <w:r>
              <w:rPr>
                <w:rFonts w:ascii="Calibri Light" w:eastAsia="Times New Roman" w:hAnsi="Calibri Light" w:cstheme="majorHAnsi"/>
                <w:iCs/>
                <w:color w:val="000000"/>
                <w:sz w:val="18"/>
                <w:szCs w:val="18"/>
              </w:rPr>
              <w:t xml:space="preserve"> </w:t>
            </w:r>
            <w:r w:rsidRPr="00A6382E">
              <w:rPr>
                <w:rFonts w:ascii="Calibri Light" w:eastAsia="Times New Roman" w:hAnsi="Calibri Light" w:cstheme="majorHAnsi"/>
                <w:iCs/>
                <w:color w:val="000000"/>
                <w:sz w:val="18"/>
                <w:szCs w:val="18"/>
              </w:rPr>
              <w:t>ценностей, аудиторская группа установила недостатки в ее применении, что обусловило арест ценностей в размере 90,73 млн. леев, из которых были реализованы ценности</w:t>
            </w:r>
            <w:r>
              <w:rPr>
                <w:rFonts w:ascii="Calibri Light" w:eastAsia="Times New Roman" w:hAnsi="Calibri Light" w:cstheme="majorHAnsi"/>
                <w:iCs/>
                <w:color w:val="000000"/>
                <w:sz w:val="18"/>
                <w:szCs w:val="18"/>
              </w:rPr>
              <w:t xml:space="preserve"> </w:t>
            </w:r>
            <w:r w:rsidRPr="00A6382E">
              <w:rPr>
                <w:rFonts w:ascii="Calibri Light" w:eastAsia="Times New Roman" w:hAnsi="Calibri Light" w:cstheme="majorHAnsi"/>
                <w:iCs/>
                <w:color w:val="000000"/>
                <w:sz w:val="18"/>
                <w:szCs w:val="18"/>
              </w:rPr>
              <w:t>в размере лишь 1,06 млн. леев, что составляет 1,16 %. В результате, остаток арестованного и нереализованного имущества совокупно по состоянию на 31.12.2019 составлял 114,6 млн. леев.</w:t>
            </w:r>
          </w:p>
          <w:p w:rsidR="00D606B9" w:rsidRPr="00A6382E" w:rsidRDefault="00D606B9" w:rsidP="00241ECE">
            <w:pPr>
              <w:pStyle w:val="ListParagraph"/>
              <w:numPr>
                <w:ilvl w:val="0"/>
                <w:numId w:val="18"/>
              </w:numPr>
              <w:tabs>
                <w:tab w:val="left" w:pos="336"/>
              </w:tabs>
              <w:spacing w:after="0" w:line="240" w:lineRule="auto"/>
              <w:ind w:left="66" w:firstLine="366"/>
              <w:jc w:val="both"/>
              <w:rPr>
                <w:rFonts w:ascii="Calibri Light" w:eastAsia="Times New Roman" w:hAnsi="Calibri Light" w:cstheme="majorHAnsi"/>
                <w:iCs/>
                <w:color w:val="000000"/>
                <w:sz w:val="18"/>
                <w:szCs w:val="18"/>
                <w:lang w:val="ru-RU"/>
              </w:rPr>
            </w:pPr>
            <w:r w:rsidRPr="00A6382E">
              <w:rPr>
                <w:rFonts w:ascii="Calibri Light" w:hAnsi="Calibri Light" w:cstheme="majorHAnsi"/>
                <w:color w:val="3A3A3A"/>
                <w:sz w:val="18"/>
                <w:szCs w:val="18"/>
                <w:shd w:val="clear" w:color="auto" w:fill="FFFFFF"/>
                <w:lang w:val="ru-RU"/>
              </w:rPr>
              <w:t xml:space="preserve">была разработана новая модель договора, в которой был предусмотрен срок 30 дней для отражения в отчете для ГНС результата оценок </w:t>
            </w:r>
            <w:r w:rsidRPr="00A6382E">
              <w:rPr>
                <w:rFonts w:ascii="Calibri Light" w:hAnsi="Calibri Light" w:cstheme="majorHAnsi"/>
                <w:sz w:val="18"/>
                <w:szCs w:val="18"/>
                <w:lang w:val="ru-RU"/>
              </w:rPr>
              <w:t>арестованного имущества</w:t>
            </w:r>
            <w:r w:rsidRPr="00A6382E">
              <w:rPr>
                <w:rFonts w:ascii="Calibri Light" w:hAnsi="Calibri Light" w:cstheme="majorHAnsi"/>
                <w:color w:val="3A3A3A"/>
                <w:sz w:val="18"/>
                <w:szCs w:val="18"/>
                <w:shd w:val="clear" w:color="auto" w:fill="FFFFFF"/>
                <w:lang w:val="ru-RU"/>
              </w:rPr>
              <w:t xml:space="preserve"> оценщиком.</w:t>
            </w:r>
          </w:p>
          <w:p w:rsidR="00D606B9" w:rsidRPr="00A6382E" w:rsidRDefault="00D606B9" w:rsidP="00241ECE">
            <w:pPr>
              <w:tabs>
                <w:tab w:val="left" w:pos="336"/>
              </w:tabs>
              <w:ind w:left="66"/>
              <w:jc w:val="both"/>
              <w:rPr>
                <w:rFonts w:ascii="Calibri Light" w:eastAsia="Times New Roman" w:hAnsi="Calibri Light" w:cstheme="majorHAnsi"/>
                <w:iCs/>
                <w:color w:val="000000"/>
                <w:sz w:val="18"/>
                <w:szCs w:val="18"/>
              </w:rPr>
            </w:pPr>
          </w:p>
        </w:tc>
      </w:tr>
    </w:tbl>
    <w:p w:rsidR="00D606B9" w:rsidRPr="00A6382E" w:rsidRDefault="00D606B9" w:rsidP="00D606B9"/>
    <w:p w:rsidR="00876248" w:rsidRDefault="00876248"/>
    <w:sectPr w:rsidR="00876248" w:rsidSect="00A6382E">
      <w:footerReference w:type="default" r:id="rId28"/>
      <w:pgSz w:w="12240" w:h="15840"/>
      <w:pgMar w:top="1260" w:right="1440" w:bottom="1170" w:left="1440" w:header="720" w:footer="720" w:gutter="0"/>
      <w:pgNumType w:start="53"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EC" w:rsidRDefault="000617EC" w:rsidP="00D606B9">
      <w:pPr>
        <w:spacing w:after="0" w:line="240" w:lineRule="auto"/>
      </w:pPr>
      <w:r>
        <w:separator/>
      </w:r>
    </w:p>
  </w:endnote>
  <w:endnote w:type="continuationSeparator" w:id="0">
    <w:p w:rsidR="000617EC" w:rsidRDefault="000617EC" w:rsidP="00D6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61214"/>
      <w:docPartObj>
        <w:docPartGallery w:val="Page Numbers (Bottom of Page)"/>
        <w:docPartUnique/>
      </w:docPartObj>
    </w:sdtPr>
    <w:sdtEndPr>
      <w:rPr>
        <w:noProof/>
      </w:rPr>
    </w:sdtEndPr>
    <w:sdtContent>
      <w:p w:rsidR="00D606B9" w:rsidRDefault="00D606B9" w:rsidP="00A6382E">
        <w:pPr>
          <w:pStyle w:val="Footer"/>
          <w:jc w:val="right"/>
        </w:pPr>
        <w:r>
          <w:fldChar w:fldCharType="begin"/>
        </w:r>
        <w:r>
          <w:instrText xml:space="preserve"> PAGE   \* MERGEFORMAT </w:instrText>
        </w:r>
        <w:r>
          <w:fldChar w:fldCharType="separate"/>
        </w:r>
        <w:r w:rsidR="006247C5">
          <w:rPr>
            <w:noProof/>
          </w:rPr>
          <w:t>2</w:t>
        </w:r>
        <w:r>
          <w:rPr>
            <w:noProof/>
          </w:rPr>
          <w:fldChar w:fldCharType="end"/>
        </w:r>
      </w:p>
    </w:sdtContent>
  </w:sdt>
  <w:p w:rsidR="00D606B9" w:rsidRDefault="00D60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B9" w:rsidRPr="006A4A05" w:rsidRDefault="00D606B9">
    <w:pPr>
      <w:pStyle w:val="Footer"/>
      <w:rPr>
        <w:color w:val="FFFFFF" w:themeColor="background1"/>
      </w:rPr>
    </w:pPr>
    <w:r w:rsidRPr="006A4A05">
      <w:rPr>
        <w:color w:val="FFFFFF" w:themeColor="background1"/>
      </w:rPr>
      <w:ptab w:relativeTo="margin" w:alignment="center" w:leader="none"/>
    </w:r>
    <w:r w:rsidRPr="006A4A05">
      <w:rPr>
        <w:color w:val="FFFFFF" w:themeColor="background1"/>
      </w:rPr>
      <w:ptab w:relativeTo="margin" w:alignment="right" w:leader="none"/>
    </w:r>
    <w:r w:rsidRPr="006A4A05">
      <w:rPr>
        <w:color w:val="FFFFFF" w:themeColor="background1"/>
      </w:rPr>
      <w:t>52</w:t>
    </w:r>
  </w:p>
  <w:p w:rsidR="00D606B9" w:rsidRPr="00983F07" w:rsidRDefault="00D60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894518"/>
      <w:docPartObj>
        <w:docPartGallery w:val="Page Numbers (Bottom of Page)"/>
        <w:docPartUnique/>
      </w:docPartObj>
    </w:sdtPr>
    <w:sdtEndPr>
      <w:rPr>
        <w:noProof/>
      </w:rPr>
    </w:sdtEndPr>
    <w:sdtContent>
      <w:p w:rsidR="00BD29D0" w:rsidRDefault="000617EC">
        <w:pPr>
          <w:pStyle w:val="Footer"/>
          <w:jc w:val="right"/>
        </w:pPr>
        <w:r>
          <w:t>53</w:t>
        </w:r>
      </w:p>
    </w:sdtContent>
  </w:sdt>
  <w:p w:rsidR="00BD29D0" w:rsidRDefault="0062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EC" w:rsidRDefault="000617EC" w:rsidP="00D606B9">
      <w:pPr>
        <w:spacing w:after="0" w:line="240" w:lineRule="auto"/>
      </w:pPr>
      <w:r>
        <w:separator/>
      </w:r>
    </w:p>
  </w:footnote>
  <w:footnote w:type="continuationSeparator" w:id="0">
    <w:p w:rsidR="000617EC" w:rsidRDefault="000617EC" w:rsidP="00D606B9">
      <w:pPr>
        <w:spacing w:after="0" w:line="240" w:lineRule="auto"/>
      </w:pPr>
      <w:r>
        <w:continuationSeparator/>
      </w:r>
    </w:p>
  </w:footnote>
  <w:footnote w:id="1">
    <w:p w:rsidR="00D606B9" w:rsidRPr="002E6394" w:rsidRDefault="00D606B9" w:rsidP="00D606B9">
      <w:pPr>
        <w:widowControl w:val="0"/>
        <w:tabs>
          <w:tab w:val="left" w:pos="720"/>
        </w:tabs>
        <w:autoSpaceDE w:val="0"/>
        <w:autoSpaceDN w:val="0"/>
        <w:adjustRightInd w:val="0"/>
        <w:spacing w:after="0" w:line="240" w:lineRule="auto"/>
        <w:contextualSpacing/>
        <w:jc w:val="both"/>
        <w:rPr>
          <w:rFonts w:ascii="Calibri Light" w:hAnsi="Calibri Light" w:cstheme="majorHAnsi"/>
          <w:color w:val="000000"/>
          <w:sz w:val="18"/>
          <w:szCs w:val="18"/>
        </w:rPr>
      </w:pPr>
      <w:r w:rsidRPr="00E85C75">
        <w:rPr>
          <w:rStyle w:val="FootnoteReference"/>
          <w:rFonts w:ascii="Calibri Light" w:hAnsi="Calibri Light" w:cstheme="majorHAnsi"/>
          <w:sz w:val="18"/>
          <w:szCs w:val="18"/>
        </w:rPr>
        <w:footnoteRef/>
      </w:r>
      <w:r w:rsidRPr="002E6394">
        <w:rPr>
          <w:rFonts w:ascii="Calibri Light" w:hAnsi="Calibri Light" w:cstheme="majorHAnsi"/>
          <w:sz w:val="18"/>
          <w:szCs w:val="18"/>
        </w:rPr>
        <w:t xml:space="preserve"> </w:t>
      </w:r>
      <w:r>
        <w:rPr>
          <w:rFonts w:ascii="Calibri Light" w:hAnsi="Calibri Light" w:cstheme="majorHAnsi"/>
          <w:sz w:val="18"/>
          <w:szCs w:val="18"/>
        </w:rPr>
        <w:t>Постановление Правительства №</w:t>
      </w:r>
      <w:r w:rsidRPr="002E6394">
        <w:rPr>
          <w:rFonts w:ascii="Calibri Light" w:hAnsi="Calibri Light" w:cstheme="majorHAnsi"/>
          <w:sz w:val="18"/>
          <w:szCs w:val="18"/>
        </w:rPr>
        <w:t xml:space="preserve">395 </w:t>
      </w:r>
      <w:r>
        <w:rPr>
          <w:rFonts w:ascii="Calibri Light" w:hAnsi="Calibri Light" w:cstheme="majorHAnsi"/>
          <w:sz w:val="18"/>
          <w:szCs w:val="18"/>
        </w:rPr>
        <w:t>от</w:t>
      </w:r>
      <w:r w:rsidRPr="002E6394">
        <w:rPr>
          <w:rFonts w:ascii="Calibri Light" w:hAnsi="Calibri Light" w:cstheme="majorHAnsi"/>
          <w:sz w:val="18"/>
          <w:szCs w:val="18"/>
        </w:rPr>
        <w:t xml:space="preserve"> 5 </w:t>
      </w:r>
      <w:r>
        <w:rPr>
          <w:rFonts w:ascii="Calibri Light" w:hAnsi="Calibri Light" w:cstheme="majorHAnsi"/>
          <w:sz w:val="18"/>
          <w:szCs w:val="18"/>
        </w:rPr>
        <w:t xml:space="preserve">июня </w:t>
      </w:r>
      <w:r w:rsidRPr="002E6394">
        <w:rPr>
          <w:rFonts w:ascii="Calibri Light" w:hAnsi="Calibri Light" w:cstheme="majorHAnsi"/>
          <w:sz w:val="18"/>
          <w:szCs w:val="18"/>
        </w:rPr>
        <w:t xml:space="preserve">2017 </w:t>
      </w:r>
      <w:r>
        <w:rPr>
          <w:rFonts w:ascii="Calibri Light" w:hAnsi="Calibri Light" w:cstheme="majorHAnsi"/>
          <w:sz w:val="18"/>
          <w:szCs w:val="18"/>
        </w:rPr>
        <w:t xml:space="preserve">года </w:t>
      </w:r>
      <w:r w:rsidRPr="002E6394">
        <w:rPr>
          <w:rFonts w:ascii="Calibri Light" w:hAnsi="Calibri Light" w:cstheme="majorHAnsi"/>
          <w:sz w:val="18"/>
          <w:szCs w:val="18"/>
        </w:rPr>
        <w:t>„</w:t>
      </w:r>
      <w:r w:rsidRPr="002E6394">
        <w:rPr>
          <w:rFonts w:ascii="Calibri Light" w:hAnsi="Calibri Light" w:cstheme="majorHAnsi"/>
          <w:color w:val="000000"/>
          <w:sz w:val="18"/>
          <w:szCs w:val="18"/>
        </w:rPr>
        <w:t>Об утверждении Положения об организации и функционировании Государственной налоговой</w:t>
      </w:r>
      <w:r>
        <w:rPr>
          <w:rFonts w:ascii="Calibri Light" w:hAnsi="Calibri Light" w:cstheme="majorHAnsi"/>
          <w:color w:val="000000"/>
          <w:sz w:val="18"/>
          <w:szCs w:val="18"/>
        </w:rPr>
        <w:t xml:space="preserve"> </w:t>
      </w:r>
      <w:r w:rsidRPr="002E6394">
        <w:rPr>
          <w:rFonts w:ascii="Calibri Light" w:hAnsi="Calibri Light" w:cstheme="majorHAnsi"/>
          <w:color w:val="000000"/>
          <w:sz w:val="18"/>
          <w:szCs w:val="18"/>
        </w:rPr>
        <w:t>службы</w:t>
      </w:r>
      <w:r w:rsidRPr="002E6394">
        <w:rPr>
          <w:rFonts w:ascii="Calibri Light" w:hAnsi="Calibri Light" w:cstheme="majorHAnsi"/>
          <w:sz w:val="18"/>
          <w:szCs w:val="18"/>
        </w:rPr>
        <w:t>”.</w:t>
      </w:r>
    </w:p>
  </w:footnote>
  <w:footnote w:id="2">
    <w:p w:rsidR="00D606B9" w:rsidRPr="00112DBE" w:rsidRDefault="00D606B9" w:rsidP="00D606B9">
      <w:pPr>
        <w:pStyle w:val="FootnoteText"/>
        <w:spacing w:after="0" w:line="240" w:lineRule="auto"/>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112DBE">
        <w:rPr>
          <w:rFonts w:ascii="Calibri Light" w:hAnsi="Calibri Light" w:cstheme="majorHAnsi"/>
          <w:sz w:val="18"/>
          <w:szCs w:val="18"/>
          <w:lang w:val="ru-RU"/>
        </w:rPr>
        <w:t xml:space="preserve"> </w:t>
      </w:r>
      <w:r>
        <w:rPr>
          <w:rFonts w:ascii="Calibri Light" w:hAnsi="Calibri Light" w:cstheme="majorHAnsi"/>
          <w:sz w:val="18"/>
          <w:szCs w:val="18"/>
          <w:lang w:val="ru-RU"/>
        </w:rPr>
        <w:t>Статья</w:t>
      </w:r>
      <w:r w:rsidRPr="00112DBE">
        <w:rPr>
          <w:rFonts w:ascii="Calibri Light" w:hAnsi="Calibri Light" w:cstheme="majorHAnsi"/>
          <w:sz w:val="18"/>
          <w:szCs w:val="18"/>
          <w:lang w:val="ru-RU"/>
        </w:rPr>
        <w:t xml:space="preserve"> 132</w:t>
      </w:r>
      <w:r w:rsidRPr="00112DBE">
        <w:rPr>
          <w:rFonts w:ascii="Calibri Light" w:hAnsi="Calibri Light" w:cstheme="majorHAnsi"/>
          <w:sz w:val="18"/>
          <w:szCs w:val="18"/>
          <w:vertAlign w:val="superscript"/>
          <w:lang w:val="ru-RU"/>
        </w:rPr>
        <w:t xml:space="preserve">1 </w:t>
      </w:r>
      <w:r w:rsidRPr="00E85C75">
        <w:rPr>
          <w:rFonts w:ascii="Calibri Light" w:hAnsi="Calibri Light" w:cstheme="majorHAnsi"/>
          <w:sz w:val="18"/>
          <w:szCs w:val="18"/>
        </w:rPr>
        <w:t>IV</w:t>
      </w:r>
      <w:r w:rsidRPr="00112DBE">
        <w:rPr>
          <w:rFonts w:ascii="Calibri Light" w:hAnsi="Calibri Light" w:cstheme="majorHAnsi"/>
          <w:sz w:val="18"/>
          <w:szCs w:val="18"/>
          <w:lang w:val="ru-RU"/>
        </w:rPr>
        <w:t xml:space="preserve"> </w:t>
      </w:r>
      <w:r>
        <w:rPr>
          <w:rFonts w:ascii="Calibri Light" w:hAnsi="Calibri Light" w:cstheme="majorHAnsi"/>
          <w:sz w:val="18"/>
          <w:szCs w:val="18"/>
          <w:lang w:val="ru-RU"/>
        </w:rPr>
        <w:t>Раздела Налогового кодекса</w:t>
      </w:r>
      <w:r w:rsidRPr="00112DBE">
        <w:rPr>
          <w:rFonts w:ascii="Calibri Light" w:hAnsi="Calibri Light" w:cstheme="majorHAnsi"/>
          <w:sz w:val="18"/>
          <w:szCs w:val="18"/>
          <w:lang w:val="ru-RU"/>
        </w:rPr>
        <w:t>.</w:t>
      </w:r>
    </w:p>
  </w:footnote>
  <w:footnote w:id="3">
    <w:p w:rsidR="00D606B9" w:rsidRPr="00582E0F" w:rsidRDefault="00D606B9" w:rsidP="00D606B9">
      <w:pPr>
        <w:spacing w:after="0" w:line="240" w:lineRule="auto"/>
        <w:jc w:val="both"/>
        <w:rPr>
          <w:rFonts w:ascii="Calibri Light" w:hAnsi="Calibri Light" w:cs="Calibri Light"/>
          <w:sz w:val="18"/>
          <w:szCs w:val="18"/>
        </w:rPr>
      </w:pPr>
      <w:r w:rsidRPr="00582E0F">
        <w:rPr>
          <w:rStyle w:val="FootnoteReference"/>
          <w:rFonts w:ascii="Calibri Light" w:hAnsi="Calibri Light" w:cs="Times New Roman"/>
          <w:sz w:val="18"/>
          <w:szCs w:val="18"/>
        </w:rPr>
        <w:footnoteRef/>
      </w:r>
      <w:r w:rsidRPr="00582E0F">
        <w:rPr>
          <w:rFonts w:ascii="Calibri Light" w:hAnsi="Calibri Light" w:cs="Times New Roman"/>
          <w:sz w:val="18"/>
          <w:szCs w:val="18"/>
          <w:lang w:val="ro-RO"/>
        </w:rPr>
        <w:t xml:space="preserve"> </w:t>
      </w:r>
      <w:r w:rsidRPr="00582E0F">
        <w:rPr>
          <w:rFonts w:ascii="Calibri Light" w:hAnsi="Calibri Light" w:cs="Calibri Light"/>
          <w:sz w:val="18"/>
          <w:szCs w:val="18"/>
        </w:rPr>
        <w:t>Постановление</w:t>
      </w:r>
      <w:r w:rsidRPr="00582E0F">
        <w:rPr>
          <w:rFonts w:ascii="Calibri Light" w:hAnsi="Calibri Light" w:cs="Calibri Light"/>
          <w:sz w:val="18"/>
          <w:szCs w:val="18"/>
          <w:lang w:eastAsia="ru-RU"/>
        </w:rPr>
        <w:t xml:space="preserve"> </w:t>
      </w:r>
      <w:r w:rsidRPr="00582E0F">
        <w:rPr>
          <w:rFonts w:ascii="Calibri Light" w:eastAsia="Times New Roman" w:hAnsi="Calibri Light" w:cs="Calibri Light"/>
          <w:sz w:val="18"/>
          <w:szCs w:val="18"/>
        </w:rPr>
        <w:t>Счетной палаты №</w:t>
      </w:r>
      <w:r w:rsidRPr="00582E0F">
        <w:rPr>
          <w:rFonts w:ascii="Calibri Light" w:hAnsi="Calibri Light" w:cs="Calibri Light"/>
          <w:sz w:val="18"/>
          <w:szCs w:val="18"/>
        </w:rPr>
        <w:t>2 от 24.01.2020 „О Рамках профессиональных деклараций INTOSAI”</w:t>
      </w:r>
      <w:r w:rsidRPr="00582E0F">
        <w:rPr>
          <w:rFonts w:ascii="Calibri Light" w:eastAsia="Times New Roman" w:hAnsi="Calibri Light" w:cstheme="majorHAnsi"/>
          <w:sz w:val="18"/>
          <w:szCs w:val="18"/>
          <w:lang w:val="ro-RO"/>
        </w:rPr>
        <w:t>.</w:t>
      </w:r>
    </w:p>
  </w:footnote>
  <w:footnote w:id="4">
    <w:p w:rsidR="00D606B9" w:rsidRPr="00B60B95" w:rsidRDefault="00D606B9" w:rsidP="00D606B9">
      <w:pPr>
        <w:pStyle w:val="FootnoteText"/>
        <w:spacing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B60B95">
        <w:rPr>
          <w:rFonts w:ascii="Calibri Light" w:hAnsi="Calibri Light" w:cstheme="majorHAnsi"/>
          <w:sz w:val="18"/>
          <w:szCs w:val="18"/>
          <w:lang w:val="ru-RU"/>
        </w:rPr>
        <w:t xml:space="preserve"> </w:t>
      </w:r>
      <w:r>
        <w:rPr>
          <w:rFonts w:ascii="Calibri Light" w:hAnsi="Calibri Light" w:cstheme="majorHAnsi"/>
          <w:sz w:val="18"/>
          <w:szCs w:val="18"/>
          <w:lang w:val="ru-RU"/>
        </w:rPr>
        <w:t>Доступ согласован в пределах Соглашения №</w:t>
      </w:r>
      <w:r w:rsidRPr="00B60B95">
        <w:rPr>
          <w:rFonts w:ascii="Calibri Light" w:hAnsi="Calibri Light" w:cstheme="majorHAnsi"/>
          <w:sz w:val="18"/>
          <w:szCs w:val="18"/>
          <w:lang w:val="ru-RU"/>
        </w:rPr>
        <w:t xml:space="preserve">20 </w:t>
      </w:r>
      <w:r>
        <w:rPr>
          <w:rFonts w:ascii="Calibri Light" w:hAnsi="Calibri Light" w:cstheme="majorHAnsi"/>
          <w:sz w:val="18"/>
          <w:szCs w:val="18"/>
          <w:lang w:val="ru-RU"/>
        </w:rPr>
        <w:t xml:space="preserve">от </w:t>
      </w:r>
      <w:r w:rsidRPr="00B60B95">
        <w:rPr>
          <w:rFonts w:ascii="Calibri Light" w:hAnsi="Calibri Light" w:cstheme="majorHAnsi"/>
          <w:sz w:val="18"/>
          <w:szCs w:val="18"/>
          <w:lang w:val="ru-RU"/>
        </w:rPr>
        <w:t>15.02.2017</w:t>
      </w:r>
      <w:r>
        <w:rPr>
          <w:rFonts w:ascii="Calibri Light" w:hAnsi="Calibri Light" w:cstheme="majorHAnsi"/>
          <w:sz w:val="18"/>
          <w:szCs w:val="18"/>
          <w:lang w:val="ru-RU"/>
        </w:rPr>
        <w:t>, заключенного между СПРМ и ГНС</w:t>
      </w:r>
      <w:r w:rsidRPr="00B60B95">
        <w:rPr>
          <w:rFonts w:ascii="Calibri Light" w:hAnsi="Calibri Light" w:cstheme="majorHAnsi"/>
          <w:sz w:val="18"/>
          <w:szCs w:val="18"/>
          <w:lang w:val="ru-RU"/>
        </w:rPr>
        <w:t xml:space="preserve">. </w:t>
      </w:r>
    </w:p>
  </w:footnote>
  <w:footnote w:id="5">
    <w:p w:rsidR="00D606B9" w:rsidRPr="004903E2"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4903E2">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4903E2">
        <w:rPr>
          <w:rFonts w:ascii="Calibri Light" w:hAnsi="Calibri Light" w:cstheme="majorHAnsi"/>
          <w:sz w:val="18"/>
          <w:szCs w:val="18"/>
          <w:lang w:val="ru-RU"/>
        </w:rPr>
        <w:t xml:space="preserve"> </w:t>
      </w:r>
      <w:r>
        <w:rPr>
          <w:rFonts w:ascii="Calibri Light" w:hAnsi="Calibri Light" w:cstheme="majorHAnsi"/>
          <w:sz w:val="18"/>
          <w:szCs w:val="18"/>
          <w:lang w:val="ru-RU"/>
        </w:rPr>
        <w:t>соблюдении</w:t>
      </w:r>
      <w:r w:rsidRPr="004903E2">
        <w:rPr>
          <w:lang w:val="ru-RU"/>
        </w:rPr>
        <w:t xml:space="preserve"> </w:t>
      </w:r>
      <w:r w:rsidRPr="004903E2">
        <w:rPr>
          <w:rFonts w:ascii="Calibri Light" w:hAnsi="Calibri Light" w:cstheme="majorHAnsi"/>
          <w:sz w:val="18"/>
          <w:szCs w:val="18"/>
          <w:lang w:val="ru-RU"/>
        </w:rPr>
        <w:t>налогоплательщиками</w:t>
      </w:r>
      <w:r>
        <w:rPr>
          <w:rFonts w:ascii="Calibri Light" w:hAnsi="Calibri Light" w:cstheme="majorHAnsi"/>
          <w:sz w:val="18"/>
          <w:szCs w:val="18"/>
          <w:lang w:val="ru-RU"/>
        </w:rPr>
        <w:t xml:space="preserve"> требований, которые не представили отчеты по налогу на доход</w:t>
      </w:r>
      <w:r w:rsidRPr="004903E2">
        <w:rPr>
          <w:rFonts w:ascii="Calibri Light" w:hAnsi="Calibri Light" w:cstheme="majorHAnsi"/>
          <w:sz w:val="18"/>
          <w:szCs w:val="18"/>
          <w:lang w:val="ru-RU"/>
        </w:rPr>
        <w:t>.</w:t>
      </w:r>
    </w:p>
  </w:footnote>
  <w:footnote w:id="6">
    <w:p w:rsidR="00D606B9" w:rsidRPr="0094310A"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94310A">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Официальные данные НБС по ключевым показателям, реализованным в </w:t>
      </w:r>
      <w:r w:rsidRPr="0094310A">
        <w:rPr>
          <w:rFonts w:ascii="Calibri Light" w:hAnsi="Calibri Light" w:cstheme="majorHAnsi"/>
          <w:sz w:val="18"/>
          <w:szCs w:val="18"/>
          <w:lang w:val="ru-RU"/>
        </w:rPr>
        <w:t>2017 -2019</w:t>
      </w:r>
      <w:r>
        <w:rPr>
          <w:rFonts w:ascii="Calibri Light" w:hAnsi="Calibri Light" w:cstheme="majorHAnsi"/>
          <w:sz w:val="18"/>
          <w:szCs w:val="18"/>
          <w:lang w:val="ru-RU"/>
        </w:rPr>
        <w:t xml:space="preserve"> годах</w:t>
      </w:r>
      <w:r w:rsidRPr="0094310A">
        <w:rPr>
          <w:rFonts w:ascii="Calibri Light" w:hAnsi="Calibri Light" w:cstheme="majorHAnsi"/>
          <w:sz w:val="18"/>
          <w:szCs w:val="18"/>
          <w:lang w:val="ru-RU"/>
        </w:rPr>
        <w:t xml:space="preserve"> (</w:t>
      </w:r>
      <w:r>
        <w:rPr>
          <w:rFonts w:ascii="Calibri Light" w:hAnsi="Calibri Light" w:cstheme="majorHAnsi"/>
          <w:sz w:val="18"/>
          <w:szCs w:val="18"/>
          <w:lang w:val="ru-RU"/>
        </w:rPr>
        <w:t>источник</w:t>
      </w:r>
      <w:r w:rsidRPr="0094310A">
        <w:rPr>
          <w:rFonts w:ascii="Calibri Light" w:hAnsi="Calibri Light" w:cstheme="majorHAnsi"/>
          <w:sz w:val="18"/>
          <w:szCs w:val="18"/>
          <w:lang w:val="ru-RU"/>
        </w:rPr>
        <w:t xml:space="preserve">: </w:t>
      </w:r>
      <w:r w:rsidRPr="00E85C75">
        <w:rPr>
          <w:rFonts w:ascii="Calibri Light" w:hAnsi="Calibri Light" w:cstheme="majorHAnsi"/>
          <w:sz w:val="18"/>
          <w:szCs w:val="18"/>
        </w:rPr>
        <w:t>https</w:t>
      </w:r>
      <w:r w:rsidRPr="0094310A">
        <w:rPr>
          <w:rFonts w:ascii="Calibri Light" w:hAnsi="Calibri Light" w:cstheme="majorHAnsi"/>
          <w:sz w:val="18"/>
          <w:szCs w:val="18"/>
          <w:lang w:val="ru-RU"/>
        </w:rPr>
        <w:t>://</w:t>
      </w:r>
      <w:r w:rsidRPr="00E85C75">
        <w:rPr>
          <w:rFonts w:ascii="Calibri Light" w:hAnsi="Calibri Light" w:cstheme="majorHAnsi"/>
          <w:sz w:val="18"/>
          <w:szCs w:val="18"/>
        </w:rPr>
        <w:t>statistica</w:t>
      </w:r>
      <w:r w:rsidRPr="0094310A">
        <w:rPr>
          <w:rFonts w:ascii="Calibri Light" w:hAnsi="Calibri Light" w:cstheme="majorHAnsi"/>
          <w:sz w:val="18"/>
          <w:szCs w:val="18"/>
          <w:lang w:val="ru-RU"/>
        </w:rPr>
        <w:t>.</w:t>
      </w:r>
      <w:r w:rsidRPr="00E85C75">
        <w:rPr>
          <w:rFonts w:ascii="Calibri Light" w:hAnsi="Calibri Light" w:cstheme="majorHAnsi"/>
          <w:sz w:val="18"/>
          <w:szCs w:val="18"/>
        </w:rPr>
        <w:t>gov</w:t>
      </w:r>
      <w:r w:rsidRPr="0094310A">
        <w:rPr>
          <w:rFonts w:ascii="Calibri Light" w:hAnsi="Calibri Light" w:cstheme="majorHAnsi"/>
          <w:sz w:val="18"/>
          <w:szCs w:val="18"/>
          <w:lang w:val="ru-RU"/>
        </w:rPr>
        <w:t>.</w:t>
      </w:r>
      <w:r w:rsidRPr="00E85C75">
        <w:rPr>
          <w:rFonts w:ascii="Calibri Light" w:hAnsi="Calibri Light" w:cstheme="majorHAnsi"/>
          <w:sz w:val="18"/>
          <w:szCs w:val="18"/>
        </w:rPr>
        <w:t>md</w:t>
      </w:r>
      <w:r w:rsidRPr="0094310A">
        <w:rPr>
          <w:rFonts w:ascii="Calibri Light" w:hAnsi="Calibri Light" w:cstheme="majorHAnsi"/>
          <w:sz w:val="18"/>
          <w:szCs w:val="18"/>
          <w:lang w:val="ru-RU"/>
        </w:rPr>
        <w:t>/</w:t>
      </w:r>
      <w:r w:rsidRPr="00E85C75">
        <w:rPr>
          <w:rFonts w:ascii="Calibri Light" w:hAnsi="Calibri Light" w:cstheme="majorHAnsi"/>
          <w:sz w:val="18"/>
          <w:szCs w:val="18"/>
        </w:rPr>
        <w:t>category</w:t>
      </w:r>
      <w:r w:rsidRPr="0094310A">
        <w:rPr>
          <w:rFonts w:ascii="Calibri Light" w:hAnsi="Calibri Light" w:cstheme="majorHAnsi"/>
          <w:sz w:val="18"/>
          <w:szCs w:val="18"/>
          <w:lang w:val="ru-RU"/>
        </w:rPr>
        <w:t>).</w:t>
      </w:r>
    </w:p>
  </w:footnote>
  <w:footnote w:id="7">
    <w:p w:rsidR="00D606B9" w:rsidRPr="0094310A" w:rsidRDefault="00D606B9" w:rsidP="00D606B9">
      <w:pPr>
        <w:pStyle w:val="FootnoteText"/>
        <w:spacing w:after="0"/>
        <w:jc w:val="both"/>
        <w:rPr>
          <w:rFonts w:ascii="Calibri Light" w:hAnsi="Calibri Light"/>
          <w:sz w:val="18"/>
          <w:szCs w:val="18"/>
          <w:lang w:val="ru-RU"/>
        </w:rPr>
      </w:pPr>
      <w:r w:rsidRPr="00E85C75">
        <w:rPr>
          <w:rStyle w:val="FootnoteReference"/>
          <w:rFonts w:ascii="Calibri Light" w:hAnsi="Calibri Light" w:cstheme="majorHAnsi"/>
          <w:sz w:val="18"/>
          <w:szCs w:val="18"/>
        </w:rPr>
        <w:footnoteRef/>
      </w:r>
      <w:r w:rsidRPr="0094310A">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 оценкам о ВВП, публикуемым НБС</w:t>
      </w:r>
      <w:r w:rsidRPr="0094310A">
        <w:rPr>
          <w:rFonts w:ascii="Calibri Light" w:hAnsi="Calibri Light" w:cstheme="majorHAnsi"/>
          <w:sz w:val="18"/>
          <w:szCs w:val="18"/>
          <w:lang w:val="ru-RU"/>
        </w:rPr>
        <w:t>.</w:t>
      </w:r>
      <w:r w:rsidRPr="0094310A">
        <w:rPr>
          <w:rFonts w:ascii="Calibri Light" w:hAnsi="Calibri Light"/>
          <w:sz w:val="18"/>
          <w:szCs w:val="18"/>
          <w:lang w:val="ru-RU"/>
        </w:rPr>
        <w:t xml:space="preserve"> </w:t>
      </w:r>
    </w:p>
  </w:footnote>
  <w:footnote w:id="8">
    <w:p w:rsidR="00D606B9" w:rsidRPr="00E85C75" w:rsidRDefault="00D606B9" w:rsidP="00D606B9">
      <w:pPr>
        <w:pStyle w:val="FootnoteText"/>
        <w:spacing w:after="0" w:line="240" w:lineRule="auto"/>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3A705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 </w:t>
      </w:r>
      <w:r w:rsidRPr="003A7057">
        <w:rPr>
          <w:rFonts w:ascii="Calibri Light" w:hAnsi="Calibri Light" w:cstheme="majorHAnsi"/>
          <w:sz w:val="18"/>
          <w:szCs w:val="18"/>
          <w:lang w:val="ru-RU"/>
        </w:rPr>
        <w:t>2019</w:t>
      </w:r>
      <w:r>
        <w:rPr>
          <w:rFonts w:ascii="Calibri Light" w:hAnsi="Calibri Light" w:cstheme="majorHAnsi"/>
          <w:sz w:val="18"/>
          <w:szCs w:val="18"/>
          <w:lang w:val="ru-RU"/>
        </w:rPr>
        <w:t xml:space="preserve"> голу ГНС утвердила Методологию по оценке налогового разрыва, утвержденную Приказам</w:t>
      </w:r>
      <w:r w:rsidRPr="0044284F">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44284F">
        <w:rPr>
          <w:rFonts w:ascii="Calibri Light" w:hAnsi="Calibri Light" w:cstheme="majorHAnsi"/>
          <w:sz w:val="18"/>
          <w:szCs w:val="18"/>
          <w:lang w:val="ru-RU"/>
        </w:rPr>
        <w:t xml:space="preserve"> №610 </w:t>
      </w:r>
      <w:r>
        <w:rPr>
          <w:rFonts w:ascii="Calibri Light" w:hAnsi="Calibri Light" w:cstheme="majorHAnsi"/>
          <w:sz w:val="18"/>
          <w:szCs w:val="18"/>
          <w:lang w:val="ru-RU"/>
        </w:rPr>
        <w:t xml:space="preserve">от </w:t>
      </w:r>
      <w:r w:rsidRPr="0044284F">
        <w:rPr>
          <w:rFonts w:ascii="Calibri Light" w:hAnsi="Calibri Light" w:cstheme="majorHAnsi"/>
          <w:sz w:val="18"/>
          <w:szCs w:val="18"/>
          <w:lang w:val="ru-RU"/>
        </w:rPr>
        <w:t>27.12.2019.</w:t>
      </w:r>
    </w:p>
  </w:footnote>
  <w:footnote w:id="9">
    <w:p w:rsidR="00D606B9" w:rsidRPr="00E85C75" w:rsidRDefault="00D606B9" w:rsidP="00D606B9">
      <w:pPr>
        <w:pStyle w:val="FootnoteText"/>
        <w:spacing w:after="0" w:line="240" w:lineRule="auto"/>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B5483A">
        <w:rPr>
          <w:rFonts w:ascii="Calibri Light" w:hAnsi="Calibri Light" w:cstheme="majorHAnsi"/>
          <w:sz w:val="18"/>
          <w:szCs w:val="18"/>
          <w:lang w:val="ro-RO"/>
        </w:rPr>
        <w:t xml:space="preserve"> Методические рекомендации по прогнозированию доходов и установлению заданий по доходам в НПБ, утвержденные Приказом ГНС №135 </w:t>
      </w:r>
      <w:r>
        <w:rPr>
          <w:rFonts w:ascii="Calibri Light" w:hAnsi="Calibri Light" w:cstheme="majorHAnsi"/>
          <w:sz w:val="18"/>
          <w:szCs w:val="18"/>
          <w:lang w:val="ru-RU"/>
        </w:rPr>
        <w:t xml:space="preserve">от </w:t>
      </w:r>
      <w:r w:rsidRPr="00B5483A">
        <w:rPr>
          <w:rFonts w:ascii="Calibri Light" w:hAnsi="Calibri Light" w:cstheme="majorHAnsi"/>
          <w:sz w:val="18"/>
          <w:szCs w:val="18"/>
          <w:lang w:val="ro-RO"/>
        </w:rPr>
        <w:t>30.05.2017.</w:t>
      </w:r>
    </w:p>
  </w:footnote>
  <w:footnote w:id="10">
    <w:p w:rsidR="00D606B9" w:rsidRPr="00E85C75" w:rsidRDefault="00D606B9" w:rsidP="00D606B9">
      <w:pPr>
        <w:pStyle w:val="FootnoteText"/>
        <w:spacing w:after="0"/>
        <w:jc w:val="both"/>
        <w:rPr>
          <w:rFonts w:ascii="Calibri Light" w:hAnsi="Calibri Light"/>
          <w:sz w:val="18"/>
          <w:szCs w:val="18"/>
          <w:lang w:val="ro-RO"/>
        </w:rPr>
      </w:pPr>
      <w:r w:rsidRPr="00E85C75">
        <w:rPr>
          <w:rStyle w:val="FootnoteReference"/>
          <w:rFonts w:ascii="Calibri Light" w:hAnsi="Calibri Light" w:cstheme="majorHAnsi"/>
          <w:sz w:val="18"/>
          <w:szCs w:val="18"/>
        </w:rPr>
        <w:footnoteRef/>
      </w:r>
      <w:r w:rsidRPr="00E85C75">
        <w:rPr>
          <w:rFonts w:ascii="Calibri Light" w:hAnsi="Calibri Light" w:cstheme="majorHAnsi"/>
          <w:sz w:val="18"/>
          <w:szCs w:val="18"/>
          <w:lang w:val="ro-RO"/>
        </w:rPr>
        <w:t xml:space="preserve"> </w:t>
      </w:r>
      <w:r>
        <w:rPr>
          <w:rFonts w:ascii="Calibri Light" w:hAnsi="Calibri Light" w:cstheme="majorHAnsi"/>
          <w:sz w:val="18"/>
          <w:szCs w:val="18"/>
          <w:lang w:val="ru-RU"/>
        </w:rPr>
        <w:t>На</w:t>
      </w:r>
      <w:r w:rsidRPr="00B5483A">
        <w:rPr>
          <w:rFonts w:ascii="Calibri Light" w:hAnsi="Calibri Light" w:cstheme="majorHAnsi"/>
          <w:sz w:val="18"/>
          <w:szCs w:val="18"/>
          <w:lang w:val="ru-RU"/>
        </w:rPr>
        <w:t xml:space="preserve"> </w:t>
      </w:r>
      <w:r>
        <w:rPr>
          <w:rFonts w:ascii="Calibri Light" w:hAnsi="Calibri Light" w:cstheme="majorHAnsi"/>
          <w:sz w:val="18"/>
          <w:szCs w:val="18"/>
          <w:lang w:val="ru-RU"/>
        </w:rPr>
        <w:t>запрос</w:t>
      </w:r>
      <w:r w:rsidRPr="00B5483A">
        <w:rPr>
          <w:rFonts w:ascii="Calibri Light" w:hAnsi="Calibri Light" w:cstheme="majorHAnsi"/>
          <w:sz w:val="18"/>
          <w:szCs w:val="18"/>
          <w:lang w:val="ru-RU"/>
        </w:rPr>
        <w:t xml:space="preserve"> </w:t>
      </w:r>
      <w:r>
        <w:rPr>
          <w:rFonts w:ascii="Calibri Light" w:hAnsi="Calibri Light" w:cstheme="majorHAnsi"/>
          <w:sz w:val="18"/>
          <w:szCs w:val="18"/>
          <w:lang w:val="ru-RU"/>
        </w:rPr>
        <w:t>аудиторской</w:t>
      </w:r>
      <w:r w:rsidRPr="00B5483A">
        <w:rPr>
          <w:rFonts w:ascii="Calibri Light" w:hAnsi="Calibri Light" w:cstheme="majorHAnsi"/>
          <w:sz w:val="18"/>
          <w:szCs w:val="18"/>
          <w:lang w:val="ru-RU"/>
        </w:rPr>
        <w:t xml:space="preserve"> </w:t>
      </w:r>
      <w:r>
        <w:rPr>
          <w:rFonts w:ascii="Calibri Light" w:hAnsi="Calibri Light" w:cstheme="majorHAnsi"/>
          <w:sz w:val="18"/>
          <w:szCs w:val="18"/>
          <w:lang w:val="ru-RU"/>
        </w:rPr>
        <w:t>группы</w:t>
      </w:r>
      <w:r w:rsidRPr="00B5483A">
        <w:rPr>
          <w:rFonts w:ascii="Calibri Light" w:hAnsi="Calibri Light" w:cstheme="majorHAnsi"/>
          <w:sz w:val="18"/>
          <w:szCs w:val="18"/>
          <w:lang w:val="ru-RU"/>
        </w:rPr>
        <w:t xml:space="preserve"> </w:t>
      </w:r>
      <w:r>
        <w:rPr>
          <w:rFonts w:ascii="Calibri Light" w:hAnsi="Calibri Light" w:cstheme="majorHAnsi"/>
          <w:sz w:val="18"/>
          <w:szCs w:val="18"/>
          <w:lang w:val="ru-RU"/>
        </w:rPr>
        <w:t>не</w:t>
      </w:r>
      <w:r w:rsidRPr="00B5483A">
        <w:rPr>
          <w:rFonts w:ascii="Calibri Light" w:hAnsi="Calibri Light" w:cstheme="majorHAnsi"/>
          <w:sz w:val="18"/>
          <w:szCs w:val="18"/>
          <w:lang w:val="ru-RU"/>
        </w:rPr>
        <w:t xml:space="preserve"> </w:t>
      </w:r>
      <w:r>
        <w:rPr>
          <w:rFonts w:ascii="Calibri Light" w:hAnsi="Calibri Light" w:cstheme="majorHAnsi"/>
          <w:sz w:val="18"/>
          <w:szCs w:val="18"/>
          <w:lang w:val="ru-RU"/>
        </w:rPr>
        <w:t>были представлены аналитические документы, которые подтверждают применение указанных методов.</w:t>
      </w:r>
    </w:p>
  </w:footnote>
  <w:footnote w:id="11">
    <w:p w:rsidR="00D606B9" w:rsidRPr="00F3424F"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F3424F">
        <w:rPr>
          <w:rFonts w:ascii="Calibri Light" w:hAnsi="Calibri Light" w:cstheme="majorHAnsi"/>
          <w:sz w:val="18"/>
          <w:szCs w:val="18"/>
          <w:lang w:val="ro-RO"/>
        </w:rPr>
        <w:t xml:space="preserve"> Приказ министра финансов №205 от 21.12.2018 „О порядке оплаты и учета платежей в национальн</w:t>
      </w:r>
      <w:r w:rsidRPr="00A60E5E">
        <w:rPr>
          <w:rFonts w:ascii="Calibri Light" w:hAnsi="Calibri Light" w:cstheme="majorHAnsi"/>
          <w:sz w:val="18"/>
          <w:szCs w:val="18"/>
          <w:lang w:val="ro-RO"/>
        </w:rPr>
        <w:t>ом</w:t>
      </w:r>
      <w:r w:rsidRPr="00F3424F">
        <w:rPr>
          <w:rFonts w:ascii="Calibri Light" w:hAnsi="Calibri Light" w:cstheme="majorHAnsi"/>
          <w:sz w:val="18"/>
          <w:szCs w:val="18"/>
          <w:lang w:val="ro-RO"/>
        </w:rPr>
        <w:t xml:space="preserve"> публичн</w:t>
      </w:r>
      <w:r w:rsidRPr="00A60E5E">
        <w:rPr>
          <w:rFonts w:ascii="Calibri Light" w:hAnsi="Calibri Light" w:cstheme="majorHAnsi"/>
          <w:sz w:val="18"/>
          <w:szCs w:val="18"/>
          <w:lang w:val="ro-RO"/>
        </w:rPr>
        <w:t>ом</w:t>
      </w:r>
      <w:r w:rsidRPr="00F3424F">
        <w:rPr>
          <w:rFonts w:ascii="Calibri Light" w:hAnsi="Calibri Light" w:cstheme="majorHAnsi"/>
          <w:sz w:val="18"/>
          <w:szCs w:val="18"/>
          <w:lang w:val="ro-RO"/>
        </w:rPr>
        <w:t xml:space="preserve"> бюджет</w:t>
      </w:r>
      <w:r w:rsidRPr="00A60E5E">
        <w:rPr>
          <w:rFonts w:ascii="Calibri Light" w:hAnsi="Calibri Light" w:cstheme="majorHAnsi"/>
          <w:sz w:val="18"/>
          <w:szCs w:val="18"/>
          <w:lang w:val="ro-RO"/>
        </w:rPr>
        <w:t>е</w:t>
      </w:r>
      <w:r w:rsidRPr="00F3424F">
        <w:rPr>
          <w:rFonts w:ascii="Calibri Light" w:hAnsi="Calibri Light" w:cstheme="majorHAnsi"/>
          <w:sz w:val="18"/>
          <w:szCs w:val="18"/>
          <w:lang w:val="ro-RO"/>
        </w:rPr>
        <w:t xml:space="preserve"> посредством казначейской системы Министерства финансов в 2019 году”. </w:t>
      </w:r>
    </w:p>
  </w:footnote>
  <w:footnote w:id="12">
    <w:p w:rsidR="00D606B9" w:rsidRPr="00A60E5E"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A60E5E">
        <w:rPr>
          <w:rFonts w:ascii="Calibri Light" w:hAnsi="Calibri Light" w:cstheme="majorHAnsi"/>
          <w:sz w:val="18"/>
          <w:szCs w:val="18"/>
          <w:lang w:val="ro-RO"/>
        </w:rPr>
        <w:t xml:space="preserve"> Закон о о регулировании предпринимательской деятельности путем разрешения №160 от</w:t>
      </w:r>
      <w:r>
        <w:rPr>
          <w:rFonts w:ascii="Calibri Light" w:hAnsi="Calibri Light" w:cstheme="majorHAnsi"/>
          <w:sz w:val="18"/>
          <w:szCs w:val="18"/>
          <w:lang w:val="ro-RO"/>
        </w:rPr>
        <w:t xml:space="preserve"> 22.07.2011</w:t>
      </w:r>
      <w:r w:rsidRPr="00A60E5E">
        <w:rPr>
          <w:rFonts w:ascii="Calibri Light" w:hAnsi="Calibri Light" w:cstheme="majorHAnsi"/>
          <w:sz w:val="18"/>
          <w:szCs w:val="18"/>
          <w:lang w:val="ro-RO"/>
        </w:rPr>
        <w:t xml:space="preserve">. </w:t>
      </w:r>
    </w:p>
  </w:footnote>
  <w:footnote w:id="13">
    <w:p w:rsidR="00D606B9" w:rsidRPr="00A60E5E"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A60E5E">
        <w:rPr>
          <w:rFonts w:ascii="Calibri Light" w:hAnsi="Calibri Light" w:cstheme="majorHAnsi"/>
          <w:sz w:val="18"/>
          <w:szCs w:val="18"/>
          <w:lang w:val="ro-RO"/>
        </w:rPr>
        <w:t xml:space="preserve"> Закон о дорожном фонде №720 от 02.02.1996 (</w:t>
      </w:r>
      <w:r>
        <w:rPr>
          <w:rFonts w:ascii="Calibri Light" w:hAnsi="Calibri Light" w:cstheme="majorHAnsi"/>
          <w:sz w:val="18"/>
          <w:szCs w:val="18"/>
          <w:lang w:val="ru-RU"/>
        </w:rPr>
        <w:t>с последующими изменениями и дополнениями</w:t>
      </w:r>
      <w:r w:rsidRPr="00A60E5E">
        <w:rPr>
          <w:rFonts w:ascii="Calibri Light" w:hAnsi="Calibri Light" w:cstheme="majorHAnsi"/>
          <w:sz w:val="18"/>
          <w:szCs w:val="18"/>
          <w:lang w:val="ro-RO"/>
        </w:rPr>
        <w:t>, далее - Закон о дорожном фонде).</w:t>
      </w:r>
    </w:p>
  </w:footnote>
  <w:footnote w:id="14">
    <w:p w:rsidR="00D606B9" w:rsidRPr="00E756A2"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C72AF0">
        <w:rPr>
          <w:rFonts w:ascii="Calibri Light" w:hAnsi="Calibri Light" w:cstheme="majorHAnsi"/>
          <w:sz w:val="18"/>
          <w:szCs w:val="18"/>
          <w:lang w:val="ru-RU"/>
        </w:rPr>
        <w:t xml:space="preserve"> Выдача разрешений на осуществление международных автотранспортных перевозок, многоразовых разрешений ЕКМТ, бортовых журналов к многоразовым разрешениям ЕКМТ, маршрутных книжек/ маршрутных листов (Interbus),</w:t>
      </w:r>
      <w:r>
        <w:rPr>
          <w:rFonts w:ascii="Calibri Light" w:hAnsi="Calibri Light" w:cstheme="majorHAnsi"/>
          <w:sz w:val="18"/>
          <w:szCs w:val="18"/>
          <w:lang w:val="ru-RU"/>
        </w:rPr>
        <w:t xml:space="preserve"> регламентированных </w:t>
      </w:r>
      <w:r w:rsidRPr="00A60E5E">
        <w:rPr>
          <w:rFonts w:ascii="Calibri Light" w:hAnsi="Calibri Light" w:cstheme="majorHAnsi"/>
          <w:sz w:val="18"/>
          <w:szCs w:val="18"/>
          <w:lang w:val="ro-RO"/>
        </w:rPr>
        <w:t>Закон</w:t>
      </w:r>
      <w:r>
        <w:rPr>
          <w:rFonts w:ascii="Calibri Light" w:hAnsi="Calibri Light" w:cstheme="majorHAnsi"/>
          <w:sz w:val="18"/>
          <w:szCs w:val="18"/>
          <w:lang w:val="ru-RU"/>
        </w:rPr>
        <w:t>ом</w:t>
      </w:r>
      <w:r w:rsidRPr="00A60E5E">
        <w:rPr>
          <w:rFonts w:ascii="Calibri Light" w:hAnsi="Calibri Light" w:cstheme="majorHAnsi"/>
          <w:sz w:val="18"/>
          <w:szCs w:val="18"/>
          <w:lang w:val="ro-RO"/>
        </w:rPr>
        <w:t xml:space="preserve"> о дорожном фонде</w:t>
      </w:r>
      <w:r>
        <w:rPr>
          <w:rFonts w:ascii="Calibri Light" w:hAnsi="Calibri Light" w:cstheme="majorHAnsi"/>
          <w:sz w:val="18"/>
          <w:szCs w:val="18"/>
          <w:lang w:val="ru-RU"/>
        </w:rPr>
        <w:t xml:space="preserve"> и которые поступают на код ЭКО </w:t>
      </w:r>
      <w:r w:rsidRPr="00C72AF0">
        <w:rPr>
          <w:rFonts w:ascii="Calibri Light" w:hAnsi="Calibri Light" w:cstheme="majorHAnsi"/>
          <w:sz w:val="18"/>
          <w:szCs w:val="18"/>
          <w:lang w:val="ru-RU"/>
        </w:rPr>
        <w:t>114525</w:t>
      </w:r>
      <w:r>
        <w:rPr>
          <w:rFonts w:ascii="Calibri Light" w:hAnsi="Calibri Light" w:cstheme="majorHAnsi"/>
          <w:sz w:val="18"/>
          <w:szCs w:val="18"/>
          <w:lang w:val="ru-RU"/>
        </w:rPr>
        <w:t xml:space="preserve"> ,,Сбор за выдачу разрешений для </w:t>
      </w:r>
      <w:r w:rsidRPr="00C72AF0">
        <w:rPr>
          <w:rFonts w:ascii="Calibri Light" w:hAnsi="Calibri Light" w:cstheme="majorHAnsi"/>
          <w:sz w:val="18"/>
          <w:szCs w:val="18"/>
          <w:lang w:val="ru-RU"/>
        </w:rPr>
        <w:t>международных автотранспортных перевозок</w:t>
      </w:r>
      <w:r w:rsidRPr="00E756A2">
        <w:rPr>
          <w:rFonts w:ascii="Calibri Light" w:eastAsia="Times New Roman" w:hAnsi="Calibri Light" w:cstheme="majorHAnsi"/>
          <w:color w:val="000000"/>
          <w:sz w:val="18"/>
          <w:szCs w:val="18"/>
          <w:lang w:val="ru-RU"/>
        </w:rPr>
        <w:t>”.</w:t>
      </w:r>
    </w:p>
  </w:footnote>
  <w:footnote w:id="15">
    <w:p w:rsidR="00D606B9" w:rsidRPr="006D64D9" w:rsidRDefault="00D606B9" w:rsidP="00D606B9">
      <w:pPr>
        <w:pStyle w:val="ListParagraph"/>
        <w:spacing w:after="0"/>
        <w:ind w:left="0"/>
        <w:jc w:val="both"/>
        <w:outlineLvl w:val="2"/>
        <w:rPr>
          <w:rFonts w:ascii="Calibri Light" w:eastAsia="Times New Roman" w:hAnsi="Calibri Light" w:cstheme="majorHAnsi"/>
          <w:color w:val="000000"/>
          <w:sz w:val="18"/>
          <w:szCs w:val="18"/>
          <w:lang w:val="ru-RU"/>
        </w:rPr>
      </w:pPr>
      <w:r w:rsidRPr="00E85C75">
        <w:rPr>
          <w:rStyle w:val="FootnoteReference"/>
          <w:rFonts w:ascii="Calibri Light" w:hAnsi="Calibri Light" w:cstheme="majorHAnsi"/>
          <w:sz w:val="18"/>
          <w:szCs w:val="18"/>
        </w:rPr>
        <w:footnoteRef/>
      </w:r>
      <w:r>
        <w:rPr>
          <w:rFonts w:ascii="Calibri Light" w:eastAsia="Times New Roman" w:hAnsi="Calibri Light" w:cstheme="majorHAnsi"/>
          <w:color w:val="000000"/>
          <w:sz w:val="18"/>
          <w:szCs w:val="18"/>
          <w:lang w:val="ru-RU"/>
        </w:rPr>
        <w:t xml:space="preserve"> Применение сборов за использование дорог зарегистрированными автомобилями, общая масса, массовая нагрузка на вал или другие размеры которых превышают допустимые лимиты, поступают на код ЭКО </w:t>
      </w:r>
      <w:r w:rsidRPr="00E756A2">
        <w:rPr>
          <w:rFonts w:ascii="Calibri Light" w:eastAsia="Times New Roman" w:hAnsi="Calibri Light" w:cstheme="majorHAnsi"/>
          <w:color w:val="000000"/>
          <w:sz w:val="18"/>
          <w:szCs w:val="18"/>
          <w:lang w:val="ru-RU"/>
        </w:rPr>
        <w:t>114634,</w:t>
      </w:r>
      <w:r>
        <w:rPr>
          <w:rFonts w:ascii="Calibri Light" w:eastAsia="Times New Roman" w:hAnsi="Calibri Light" w:cstheme="majorHAnsi"/>
          <w:color w:val="000000"/>
          <w:sz w:val="18"/>
          <w:szCs w:val="18"/>
          <w:lang w:val="ru-RU"/>
        </w:rPr>
        <w:t xml:space="preserve"> а по незарегистрированным автомобилям – на код ЭКО </w:t>
      </w:r>
      <w:r w:rsidRPr="00E756A2">
        <w:rPr>
          <w:rFonts w:ascii="Calibri Light" w:eastAsia="Times New Roman" w:hAnsi="Calibri Light" w:cstheme="majorHAnsi"/>
          <w:color w:val="000000"/>
          <w:sz w:val="18"/>
          <w:szCs w:val="18"/>
          <w:lang w:val="ru-RU"/>
        </w:rPr>
        <w:t>- 114632.</w:t>
      </w:r>
      <w:r>
        <w:rPr>
          <w:rFonts w:ascii="Calibri Light" w:eastAsia="Times New Roman" w:hAnsi="Calibri Light" w:cstheme="majorHAnsi"/>
          <w:color w:val="000000"/>
          <w:sz w:val="18"/>
          <w:szCs w:val="18"/>
          <w:lang w:val="ru-RU"/>
        </w:rPr>
        <w:t xml:space="preserve"> </w:t>
      </w:r>
    </w:p>
  </w:footnote>
  <w:footnote w:id="16">
    <w:p w:rsidR="00D606B9" w:rsidRPr="006D64D9"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6D64D9">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Положение Национального агентства общественного транспорта</w:t>
      </w:r>
      <w:r w:rsidRPr="006D64D9">
        <w:rPr>
          <w:rFonts w:ascii="Calibri Light" w:hAnsi="Calibri Light" w:cstheme="majorHAnsi"/>
          <w:sz w:val="18"/>
          <w:szCs w:val="18"/>
          <w:lang w:val="ru-RU"/>
        </w:rPr>
        <w:t xml:space="preserve">, </w:t>
      </w:r>
      <w:r>
        <w:rPr>
          <w:rFonts w:ascii="Calibri Light" w:hAnsi="Calibri Light" w:cstheme="majorHAnsi"/>
          <w:sz w:val="18"/>
          <w:szCs w:val="18"/>
          <w:lang w:val="ru-RU"/>
        </w:rPr>
        <w:t>утвержденное Постановлением Правительства №</w:t>
      </w:r>
      <w:r w:rsidRPr="006D64D9">
        <w:rPr>
          <w:rFonts w:ascii="Calibri Light" w:hAnsi="Calibri Light" w:cstheme="majorHAnsi"/>
          <w:sz w:val="18"/>
          <w:szCs w:val="18"/>
          <w:lang w:val="ru-RU"/>
        </w:rPr>
        <w:t xml:space="preserve">539 </w:t>
      </w:r>
      <w:r>
        <w:rPr>
          <w:rFonts w:ascii="Calibri Light" w:hAnsi="Calibri Light" w:cstheme="majorHAnsi"/>
          <w:sz w:val="18"/>
          <w:szCs w:val="18"/>
          <w:lang w:val="ru-RU"/>
        </w:rPr>
        <w:t xml:space="preserve">от </w:t>
      </w:r>
      <w:r w:rsidRPr="006D64D9">
        <w:rPr>
          <w:rFonts w:ascii="Calibri Light" w:hAnsi="Calibri Light" w:cstheme="majorHAnsi"/>
          <w:sz w:val="18"/>
          <w:szCs w:val="18"/>
          <w:lang w:val="ru-RU"/>
        </w:rPr>
        <w:t>23.04.2008 (</w:t>
      </w:r>
      <w:r>
        <w:rPr>
          <w:rFonts w:ascii="Calibri Light" w:hAnsi="Calibri Light" w:cstheme="majorHAnsi"/>
          <w:sz w:val="18"/>
          <w:szCs w:val="18"/>
          <w:lang w:val="ru-RU"/>
        </w:rPr>
        <w:t>с последующими изменениями и дополнениями</w:t>
      </w:r>
      <w:r w:rsidRPr="006D64D9">
        <w:rPr>
          <w:rFonts w:ascii="Calibri Light" w:hAnsi="Calibri Light" w:cstheme="majorHAnsi"/>
          <w:sz w:val="18"/>
          <w:szCs w:val="18"/>
          <w:lang w:val="ru-RU"/>
        </w:rPr>
        <w:t>).</w:t>
      </w:r>
    </w:p>
  </w:footnote>
  <w:footnote w:id="17">
    <w:p w:rsidR="00D606B9" w:rsidRPr="006D64D9" w:rsidRDefault="00D606B9" w:rsidP="00D606B9">
      <w:pPr>
        <w:pStyle w:val="ListParagraph"/>
        <w:spacing w:after="0"/>
        <w:ind w:left="0"/>
        <w:jc w:val="both"/>
        <w:outlineLvl w:val="2"/>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6D64D9">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Применение </w:t>
      </w:r>
      <w:r w:rsidRPr="006D64D9">
        <w:rPr>
          <w:rFonts w:ascii="Calibri Light" w:hAnsi="Calibri Light" w:cstheme="majorHAnsi"/>
          <w:sz w:val="18"/>
          <w:szCs w:val="18"/>
          <w:lang w:val="ru-RU"/>
        </w:rPr>
        <w:t>штраф</w:t>
      </w:r>
      <w:r>
        <w:rPr>
          <w:rFonts w:ascii="Calibri Light" w:hAnsi="Calibri Light" w:cstheme="majorHAnsi"/>
          <w:sz w:val="18"/>
          <w:szCs w:val="18"/>
          <w:lang w:val="ru-RU"/>
        </w:rPr>
        <w:t>ов</w:t>
      </w:r>
      <w:r w:rsidRPr="006D64D9">
        <w:rPr>
          <w:rFonts w:ascii="Calibri Light" w:hAnsi="Calibri Light" w:cstheme="majorHAnsi"/>
          <w:sz w:val="18"/>
          <w:szCs w:val="18"/>
          <w:lang w:val="ru-RU"/>
        </w:rPr>
        <w:t xml:space="preserve"> за правонарушения в соответствии с положениями действующего законодательства, </w:t>
      </w:r>
      <w:r>
        <w:rPr>
          <w:rFonts w:ascii="Calibri Light" w:hAnsi="Calibri Light" w:cstheme="majorHAnsi"/>
          <w:sz w:val="18"/>
          <w:szCs w:val="18"/>
          <w:lang w:val="ru-RU"/>
        </w:rPr>
        <w:t xml:space="preserve">поступает на код ЭКО </w:t>
      </w:r>
      <w:r w:rsidRPr="006D64D9">
        <w:rPr>
          <w:rFonts w:ascii="Calibri Light" w:hAnsi="Calibri Light" w:cstheme="majorHAnsi"/>
          <w:sz w:val="18"/>
          <w:szCs w:val="18"/>
          <w:lang w:val="ru-RU"/>
        </w:rPr>
        <w:t>143114.</w:t>
      </w:r>
    </w:p>
  </w:footnote>
  <w:footnote w:id="18">
    <w:p w:rsidR="00D606B9" w:rsidRPr="00AE2358"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w:t>
      </w:r>
      <w:r w:rsidRPr="00A60E5E">
        <w:rPr>
          <w:rFonts w:ascii="Calibri Light" w:hAnsi="Calibri Light" w:cstheme="majorHAnsi"/>
          <w:sz w:val="18"/>
          <w:szCs w:val="18"/>
          <w:lang w:val="ro-RO"/>
        </w:rPr>
        <w:t>Закон о дорожном фонде</w:t>
      </w:r>
      <w:r w:rsidRPr="00AE2358">
        <w:rPr>
          <w:rFonts w:ascii="Calibri Light" w:hAnsi="Calibri Light" w:cstheme="majorHAnsi"/>
          <w:sz w:val="18"/>
          <w:szCs w:val="18"/>
          <w:lang w:val="ru-RU"/>
        </w:rPr>
        <w:t>.</w:t>
      </w:r>
    </w:p>
  </w:footnote>
  <w:footnote w:id="19">
    <w:p w:rsidR="00D606B9" w:rsidRPr="00C50A04"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Отчет</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начисленных</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суммах</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НПБ</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по основным платежам</w:t>
      </w:r>
      <w:r w:rsidRPr="00C50A04">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 период </w:t>
      </w:r>
      <w:r w:rsidRPr="00C50A04">
        <w:rPr>
          <w:rFonts w:ascii="Calibri Light" w:hAnsi="Calibri Light" w:cstheme="majorHAnsi"/>
          <w:sz w:val="18"/>
          <w:szCs w:val="18"/>
          <w:lang w:val="ru-RU"/>
        </w:rPr>
        <w:t>01.01.2019- 31.12.2019.</w:t>
      </w:r>
    </w:p>
  </w:footnote>
  <w:footnote w:id="20">
    <w:p w:rsidR="00D606B9" w:rsidRPr="004E2CE0" w:rsidRDefault="00D606B9" w:rsidP="00D606B9">
      <w:pPr>
        <w:pStyle w:val="FootnoteText"/>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Pr>
          <w:rFonts w:ascii="Calibri Light" w:hAnsi="Calibri Light" w:cstheme="majorHAnsi"/>
          <w:sz w:val="18"/>
          <w:szCs w:val="18"/>
          <w:lang w:val="ru-RU"/>
        </w:rPr>
        <w:t>П</w:t>
      </w:r>
      <w:r w:rsidRPr="004E2CE0">
        <w:rPr>
          <w:rFonts w:ascii="Calibri Light" w:hAnsi="Calibri Light" w:cstheme="majorHAnsi"/>
          <w:sz w:val="18"/>
          <w:szCs w:val="18"/>
          <w:lang w:val="ru-RU"/>
        </w:rPr>
        <w:t xml:space="preserve">.9 </w:t>
      </w:r>
      <w:r>
        <w:rPr>
          <w:rFonts w:ascii="Calibri Light" w:hAnsi="Calibri Light" w:cstheme="majorHAnsi"/>
          <w:sz w:val="18"/>
          <w:szCs w:val="18"/>
          <w:lang w:val="ru-RU"/>
        </w:rPr>
        <w:t>из</w:t>
      </w:r>
      <w:r w:rsidRPr="004E2CE0">
        <w:rPr>
          <w:rFonts w:ascii="Calibri Light" w:hAnsi="Calibri Light" w:cstheme="majorHAnsi"/>
          <w:sz w:val="18"/>
          <w:szCs w:val="18"/>
          <w:lang w:val="ru-RU"/>
        </w:rPr>
        <w:t xml:space="preserve"> </w:t>
      </w:r>
      <w:r>
        <w:rPr>
          <w:rFonts w:ascii="Calibri Light" w:hAnsi="Calibri Light" w:cstheme="majorHAnsi"/>
          <w:sz w:val="18"/>
          <w:szCs w:val="18"/>
          <w:lang w:val="ru-RU"/>
        </w:rPr>
        <w:t>Положения</w:t>
      </w:r>
      <w:r w:rsidRPr="004E2CE0">
        <w:rPr>
          <w:rFonts w:ascii="Calibri Light" w:hAnsi="Calibri Light" w:cstheme="majorHAnsi"/>
          <w:sz w:val="18"/>
          <w:szCs w:val="18"/>
          <w:lang w:val="ru-RU"/>
        </w:rPr>
        <w:t xml:space="preserve"> Национального агентства автомобильного транспорта</w:t>
      </w:r>
      <w:r>
        <w:rPr>
          <w:rFonts w:ascii="Calibri Light" w:hAnsi="Calibri Light" w:cstheme="majorHAnsi"/>
          <w:sz w:val="18"/>
          <w:szCs w:val="18"/>
          <w:lang w:val="ru-RU"/>
        </w:rPr>
        <w:t>, утвержденного Постановлением Правительства №</w:t>
      </w:r>
      <w:r w:rsidRPr="004E2CE0">
        <w:rPr>
          <w:rFonts w:ascii="Calibri Light" w:hAnsi="Calibri Light" w:cstheme="majorHAnsi"/>
          <w:sz w:val="18"/>
          <w:szCs w:val="18"/>
          <w:lang w:val="ru-RU"/>
        </w:rPr>
        <w:t xml:space="preserve">539 </w:t>
      </w:r>
      <w:r>
        <w:rPr>
          <w:rFonts w:ascii="Calibri Light" w:hAnsi="Calibri Light" w:cstheme="majorHAnsi"/>
          <w:sz w:val="18"/>
          <w:szCs w:val="18"/>
          <w:lang w:val="ru-RU"/>
        </w:rPr>
        <w:t xml:space="preserve">от </w:t>
      </w:r>
      <w:r w:rsidRPr="004E2CE0">
        <w:rPr>
          <w:rFonts w:ascii="Calibri Light" w:hAnsi="Calibri Light" w:cstheme="majorHAnsi"/>
          <w:sz w:val="18"/>
          <w:szCs w:val="18"/>
          <w:lang w:val="ru-RU"/>
        </w:rPr>
        <w:t xml:space="preserve">23.04.2008, </w:t>
      </w:r>
      <w:r>
        <w:rPr>
          <w:rFonts w:ascii="Calibri Light" w:hAnsi="Calibri Light" w:cstheme="majorHAnsi"/>
          <w:sz w:val="18"/>
          <w:szCs w:val="18"/>
          <w:lang w:val="ru-RU"/>
        </w:rPr>
        <w:t>предусматривает, что</w:t>
      </w:r>
      <w:r w:rsidRPr="004E2CE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Доходы, накопленные от сборов за выдачу разрешений на </w:t>
      </w:r>
      <w:r w:rsidRPr="004E2CE0">
        <w:rPr>
          <w:rFonts w:ascii="Calibri Light" w:hAnsi="Calibri Light" w:cstheme="majorHAnsi"/>
          <w:sz w:val="18"/>
          <w:szCs w:val="18"/>
          <w:lang w:val="ru-RU"/>
        </w:rPr>
        <w:t>международны</w:t>
      </w:r>
      <w:r>
        <w:rPr>
          <w:rFonts w:ascii="Calibri Light" w:hAnsi="Calibri Light" w:cstheme="majorHAnsi"/>
          <w:sz w:val="18"/>
          <w:szCs w:val="18"/>
          <w:lang w:val="ru-RU"/>
        </w:rPr>
        <w:t>е</w:t>
      </w:r>
      <w:r w:rsidRPr="004E2CE0">
        <w:rPr>
          <w:rFonts w:ascii="Calibri Light" w:hAnsi="Calibri Light" w:cstheme="majorHAnsi"/>
          <w:sz w:val="18"/>
          <w:szCs w:val="18"/>
          <w:lang w:val="ru-RU"/>
        </w:rPr>
        <w:t xml:space="preserve"> автотранспортны</w:t>
      </w:r>
      <w:r>
        <w:rPr>
          <w:rFonts w:ascii="Calibri Light" w:hAnsi="Calibri Light" w:cstheme="majorHAnsi"/>
          <w:sz w:val="18"/>
          <w:szCs w:val="18"/>
          <w:lang w:val="ru-RU"/>
        </w:rPr>
        <w:t>е</w:t>
      </w:r>
      <w:r w:rsidRPr="004E2CE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грузовые и непредвиденные пассажирские </w:t>
      </w:r>
      <w:r w:rsidRPr="004E2CE0">
        <w:rPr>
          <w:rFonts w:ascii="Calibri Light" w:hAnsi="Calibri Light" w:cstheme="majorHAnsi"/>
          <w:sz w:val="18"/>
          <w:szCs w:val="18"/>
          <w:lang w:val="ru-RU"/>
        </w:rPr>
        <w:t>перевозк</w:t>
      </w:r>
      <w:r>
        <w:rPr>
          <w:rFonts w:ascii="Calibri Light" w:hAnsi="Calibri Light" w:cstheme="majorHAnsi"/>
          <w:sz w:val="18"/>
          <w:szCs w:val="18"/>
          <w:lang w:val="ru-RU"/>
        </w:rPr>
        <w:t>и, согласно статье 2</w:t>
      </w:r>
      <w:r w:rsidRPr="004E2CE0">
        <w:rPr>
          <w:rFonts w:ascii="Calibri Light" w:hAnsi="Calibri Light" w:cstheme="majorHAnsi"/>
          <w:sz w:val="18"/>
          <w:szCs w:val="18"/>
          <w:lang w:val="ru-RU"/>
        </w:rPr>
        <w:t xml:space="preserve">(1) </w:t>
      </w:r>
      <w:r w:rsidRPr="00E85C75">
        <w:rPr>
          <w:rFonts w:ascii="Calibri Light" w:hAnsi="Calibri Light" w:cstheme="majorHAnsi"/>
          <w:sz w:val="18"/>
          <w:szCs w:val="18"/>
        </w:rPr>
        <w:t>c</w:t>
      </w:r>
      <w:r w:rsidRPr="004E2CE0">
        <w:rPr>
          <w:rFonts w:ascii="Calibri Light" w:hAnsi="Calibri Light" w:cstheme="majorHAnsi"/>
          <w:sz w:val="18"/>
          <w:szCs w:val="18"/>
          <w:lang w:val="ru-RU"/>
        </w:rPr>
        <w:t>)</w:t>
      </w:r>
      <w:r>
        <w:rPr>
          <w:rFonts w:ascii="Calibri Light" w:hAnsi="Calibri Light" w:cstheme="majorHAnsi"/>
          <w:sz w:val="18"/>
          <w:szCs w:val="18"/>
          <w:lang w:val="ru-RU"/>
        </w:rPr>
        <w:t xml:space="preserve"> </w:t>
      </w:r>
      <w:r w:rsidRPr="00A60E5E">
        <w:rPr>
          <w:rFonts w:ascii="Calibri Light" w:hAnsi="Calibri Light" w:cstheme="majorHAnsi"/>
          <w:sz w:val="18"/>
          <w:szCs w:val="18"/>
          <w:lang w:val="ro-RO"/>
        </w:rPr>
        <w:t>Закон</w:t>
      </w:r>
      <w:r>
        <w:rPr>
          <w:rFonts w:ascii="Calibri Light" w:hAnsi="Calibri Light" w:cstheme="majorHAnsi"/>
          <w:sz w:val="18"/>
          <w:szCs w:val="18"/>
          <w:lang w:val="ru-RU"/>
        </w:rPr>
        <w:t>а</w:t>
      </w:r>
      <w:r w:rsidRPr="00A60E5E">
        <w:rPr>
          <w:rFonts w:ascii="Calibri Light" w:hAnsi="Calibri Light" w:cstheme="majorHAnsi"/>
          <w:sz w:val="18"/>
          <w:szCs w:val="18"/>
          <w:lang w:val="ro-RO"/>
        </w:rPr>
        <w:t xml:space="preserve"> о дорожном фонде</w:t>
      </w:r>
      <w:r>
        <w:rPr>
          <w:rFonts w:ascii="Calibri Light" w:hAnsi="Calibri Light" w:cstheme="majorHAnsi"/>
          <w:sz w:val="18"/>
          <w:szCs w:val="18"/>
          <w:lang w:val="ru-RU"/>
        </w:rPr>
        <w:t xml:space="preserve"> №</w:t>
      </w:r>
      <w:r w:rsidRPr="004E2CE0">
        <w:rPr>
          <w:rFonts w:ascii="Calibri Light" w:hAnsi="Calibri Light" w:cstheme="majorHAnsi"/>
          <w:sz w:val="18"/>
          <w:szCs w:val="18"/>
          <w:lang w:val="ru-RU"/>
        </w:rPr>
        <w:t>720–</w:t>
      </w:r>
      <w:r w:rsidRPr="00E85C75">
        <w:rPr>
          <w:rFonts w:ascii="Calibri Light" w:hAnsi="Calibri Light" w:cstheme="majorHAnsi"/>
          <w:sz w:val="18"/>
          <w:szCs w:val="18"/>
        </w:rPr>
        <w:t>XIII</w:t>
      </w:r>
      <w:r w:rsidRPr="004E2CE0">
        <w:rPr>
          <w:rFonts w:ascii="Calibri Light" w:hAnsi="Calibri Light" w:cstheme="majorHAnsi"/>
          <w:sz w:val="18"/>
          <w:szCs w:val="18"/>
          <w:lang w:val="ru-RU"/>
        </w:rPr>
        <w:t xml:space="preserve"> </w:t>
      </w:r>
      <w:r w:rsidRPr="00E85C75">
        <w:rPr>
          <w:rFonts w:ascii="Calibri Light" w:hAnsi="Calibri Light" w:cstheme="majorHAnsi"/>
          <w:sz w:val="18"/>
          <w:szCs w:val="18"/>
        </w:rPr>
        <w:t>d</w:t>
      </w:r>
      <w:r>
        <w:rPr>
          <w:rFonts w:ascii="Calibri Light" w:hAnsi="Calibri Light" w:cstheme="majorHAnsi"/>
          <w:sz w:val="18"/>
          <w:szCs w:val="18"/>
          <w:lang w:val="ru-RU"/>
        </w:rPr>
        <w:t>-от</w:t>
      </w:r>
      <w:r w:rsidRPr="004E2CE0">
        <w:rPr>
          <w:rFonts w:ascii="Calibri Light" w:hAnsi="Calibri Light" w:cstheme="majorHAnsi"/>
          <w:sz w:val="18"/>
          <w:szCs w:val="18"/>
          <w:lang w:val="ru-RU"/>
        </w:rPr>
        <w:t xml:space="preserve"> 2 </w:t>
      </w:r>
      <w:r>
        <w:rPr>
          <w:rFonts w:ascii="Calibri Light" w:hAnsi="Calibri Light" w:cstheme="majorHAnsi"/>
          <w:sz w:val="18"/>
          <w:szCs w:val="18"/>
          <w:lang w:val="ru-RU"/>
        </w:rPr>
        <w:t xml:space="preserve">февраля </w:t>
      </w:r>
      <w:r w:rsidRPr="004E2CE0">
        <w:rPr>
          <w:rFonts w:ascii="Calibri Light" w:hAnsi="Calibri Light" w:cstheme="majorHAnsi"/>
          <w:sz w:val="18"/>
          <w:szCs w:val="18"/>
          <w:lang w:val="ru-RU"/>
        </w:rPr>
        <w:t>1996,</w:t>
      </w:r>
      <w:r>
        <w:rPr>
          <w:rFonts w:ascii="Calibri Light" w:hAnsi="Calibri Light" w:cstheme="majorHAnsi"/>
          <w:sz w:val="18"/>
          <w:szCs w:val="18"/>
          <w:lang w:val="ru-RU"/>
        </w:rPr>
        <w:t xml:space="preserve"> которые будут составлять годовой бюджет Агентства, перечисляются в дорожный фонд до 20 декабря текущего года</w:t>
      </w:r>
      <w:r w:rsidRPr="004E2CE0">
        <w:rPr>
          <w:rFonts w:ascii="Calibri Light" w:hAnsi="Calibri Light" w:cstheme="majorHAnsi"/>
          <w:sz w:val="18"/>
          <w:szCs w:val="18"/>
          <w:lang w:val="ru-RU"/>
        </w:rPr>
        <w:t>”.</w:t>
      </w:r>
    </w:p>
  </w:footnote>
  <w:footnote w:id="21">
    <w:p w:rsidR="00D606B9" w:rsidRPr="008E4C00"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8E4C00">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8E4C00">
        <w:rPr>
          <w:rFonts w:ascii="Calibri Light" w:hAnsi="Calibri Light" w:cstheme="majorHAnsi"/>
          <w:sz w:val="18"/>
          <w:szCs w:val="18"/>
          <w:lang w:val="ru-RU"/>
        </w:rPr>
        <w:t xml:space="preserve"> </w:t>
      </w:r>
      <w:r>
        <w:rPr>
          <w:rFonts w:ascii="Calibri Light" w:hAnsi="Calibri Light" w:cstheme="majorHAnsi"/>
          <w:sz w:val="18"/>
          <w:szCs w:val="18"/>
          <w:lang w:val="ru-RU"/>
        </w:rPr>
        <w:t>Министерства</w:t>
      </w:r>
      <w:r w:rsidRPr="008E4C00">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8E4C00">
        <w:rPr>
          <w:rFonts w:ascii="Calibri Light" w:hAnsi="Calibri Light" w:cstheme="majorHAnsi"/>
          <w:sz w:val="18"/>
          <w:szCs w:val="18"/>
          <w:lang w:val="ru-RU"/>
        </w:rPr>
        <w:t xml:space="preserve"> №103 </w:t>
      </w:r>
      <w:r>
        <w:rPr>
          <w:rFonts w:ascii="Calibri Light" w:hAnsi="Calibri Light" w:cstheme="majorHAnsi"/>
          <w:sz w:val="18"/>
          <w:szCs w:val="18"/>
          <w:lang w:val="ru-RU"/>
        </w:rPr>
        <w:t>от</w:t>
      </w:r>
      <w:r w:rsidRPr="008E4C00">
        <w:rPr>
          <w:rFonts w:ascii="Calibri Light" w:hAnsi="Calibri Light" w:cstheme="majorHAnsi"/>
          <w:sz w:val="18"/>
          <w:szCs w:val="18"/>
          <w:lang w:val="ru-RU"/>
        </w:rPr>
        <w:t xml:space="preserve"> 09.12.2005</w:t>
      </w:r>
      <w:r>
        <w:rPr>
          <w:rFonts w:ascii="Calibri Light" w:hAnsi="Calibri Light" w:cstheme="majorHAnsi"/>
          <w:sz w:val="18"/>
          <w:szCs w:val="18"/>
          <w:lang w:val="ru-RU"/>
        </w:rPr>
        <w:t xml:space="preserve"> ,,О регламентировании записей на персональных счетах </w:t>
      </w:r>
      <w:r w:rsidRPr="008E4C00">
        <w:rPr>
          <w:rFonts w:ascii="Calibri Light" w:hAnsi="Calibri Light" w:cstheme="majorHAnsi"/>
          <w:sz w:val="18"/>
          <w:szCs w:val="18"/>
          <w:lang w:val="ru-RU"/>
        </w:rPr>
        <w:t>налогоплательщик</w:t>
      </w:r>
      <w:r>
        <w:rPr>
          <w:rFonts w:ascii="Calibri Light" w:hAnsi="Calibri Light" w:cstheme="majorHAnsi"/>
          <w:sz w:val="18"/>
          <w:szCs w:val="18"/>
          <w:lang w:val="ru-RU"/>
        </w:rPr>
        <w:t>ов</w:t>
      </w:r>
      <w:r w:rsidRPr="008E4C00">
        <w:rPr>
          <w:rFonts w:ascii="Calibri Light" w:hAnsi="Calibri Light" w:cstheme="majorHAnsi"/>
          <w:sz w:val="18"/>
          <w:szCs w:val="18"/>
          <w:lang w:val="ru-RU"/>
        </w:rPr>
        <w:t>”.</w:t>
      </w:r>
    </w:p>
  </w:footnote>
  <w:footnote w:id="22">
    <w:p w:rsidR="00D606B9" w:rsidRPr="008E4C00"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8E4C00">
        <w:rPr>
          <w:rFonts w:ascii="Calibri Light" w:hAnsi="Calibri Light" w:cstheme="majorHAnsi"/>
          <w:sz w:val="18"/>
          <w:szCs w:val="18"/>
          <w:lang w:val="ru-RU"/>
        </w:rPr>
        <w:t xml:space="preserve"> </w:t>
      </w:r>
      <w:r>
        <w:rPr>
          <w:rFonts w:ascii="Calibri Light" w:hAnsi="Calibri Light" w:cstheme="majorHAnsi"/>
          <w:sz w:val="18"/>
          <w:szCs w:val="18"/>
          <w:lang w:val="ru-RU"/>
        </w:rPr>
        <w:t>Внутренний приказ ГНС №</w:t>
      </w:r>
      <w:r w:rsidRPr="008E4C00">
        <w:rPr>
          <w:rFonts w:ascii="Calibri Light" w:hAnsi="Calibri Light" w:cstheme="majorHAnsi"/>
          <w:sz w:val="18"/>
          <w:szCs w:val="18"/>
          <w:lang w:val="ru-RU"/>
        </w:rPr>
        <w:t xml:space="preserve">608 </w:t>
      </w:r>
      <w:r>
        <w:rPr>
          <w:rFonts w:ascii="Calibri Light" w:hAnsi="Calibri Light" w:cstheme="majorHAnsi"/>
          <w:sz w:val="18"/>
          <w:szCs w:val="18"/>
          <w:lang w:val="ru-RU"/>
        </w:rPr>
        <w:t xml:space="preserve">от </w:t>
      </w:r>
      <w:r w:rsidRPr="008E4C00">
        <w:rPr>
          <w:rFonts w:ascii="Calibri Light" w:hAnsi="Calibri Light" w:cstheme="majorHAnsi"/>
          <w:sz w:val="18"/>
          <w:szCs w:val="18"/>
          <w:lang w:val="ru-RU"/>
        </w:rPr>
        <w:t>27.12. 2019 „</w:t>
      </w:r>
      <w:r>
        <w:rPr>
          <w:rFonts w:ascii="Calibri Light" w:hAnsi="Calibri Light" w:cstheme="majorHAnsi"/>
          <w:sz w:val="18"/>
          <w:szCs w:val="18"/>
          <w:lang w:val="ru-RU"/>
        </w:rPr>
        <w:t>Об утверждении системы отчетности в рамках ГНС</w:t>
      </w:r>
      <w:r w:rsidRPr="008E4C00">
        <w:rPr>
          <w:rFonts w:ascii="Calibri Light" w:hAnsi="Calibri Light" w:cstheme="majorHAnsi"/>
          <w:sz w:val="18"/>
          <w:szCs w:val="18"/>
          <w:lang w:val="ru-RU"/>
        </w:rPr>
        <w:t>”.</w:t>
      </w:r>
    </w:p>
  </w:footnote>
  <w:footnote w:id="23">
    <w:p w:rsidR="00D606B9" w:rsidRPr="00E96EF5"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Pr>
          <w:rFonts w:ascii="Calibri Light" w:hAnsi="Calibri Light" w:cstheme="majorHAnsi"/>
          <w:sz w:val="18"/>
          <w:szCs w:val="18"/>
          <w:lang w:val="ru-RU"/>
        </w:rPr>
        <w:t xml:space="preserve"> ГНС не предусматривает составление отчета ,,Информация о размере задолженностей </w:t>
      </w:r>
      <w:r w:rsidRPr="00E96EF5">
        <w:rPr>
          <w:rFonts w:ascii="Calibri Light" w:hAnsi="Calibri Light" w:cstheme="majorHAnsi"/>
          <w:sz w:val="18"/>
          <w:szCs w:val="18"/>
          <w:lang w:val="ru-RU"/>
        </w:rPr>
        <w:t>налогоплательщик</w:t>
      </w:r>
      <w:r>
        <w:rPr>
          <w:rFonts w:ascii="Calibri Light" w:hAnsi="Calibri Light" w:cstheme="majorHAnsi"/>
          <w:sz w:val="18"/>
          <w:szCs w:val="18"/>
          <w:lang w:val="ru-RU"/>
        </w:rPr>
        <w:t>ов, которым начислены суммы косвенными методами и источниками, и взяты на отдельный учет</w:t>
      </w:r>
      <w:r w:rsidRPr="00E96EF5">
        <w:rPr>
          <w:rFonts w:ascii="Calibri Light" w:hAnsi="Calibri Light" w:cstheme="majorHAnsi"/>
          <w:sz w:val="18"/>
          <w:szCs w:val="18"/>
          <w:lang w:val="ru-RU"/>
        </w:rPr>
        <w:t>”,</w:t>
      </w:r>
      <w:r>
        <w:rPr>
          <w:rFonts w:ascii="Calibri Light" w:hAnsi="Calibri Light" w:cstheme="majorHAnsi"/>
          <w:sz w:val="18"/>
          <w:szCs w:val="18"/>
          <w:lang w:val="ru-RU"/>
        </w:rPr>
        <w:t xml:space="preserve"> отчет считается полезным в процессе отчетности, но его необходимо актуализировать.</w:t>
      </w:r>
      <w:r w:rsidRPr="00E96EF5">
        <w:rPr>
          <w:rFonts w:ascii="Calibri Light" w:hAnsi="Calibri Light" w:cstheme="majorHAnsi"/>
          <w:sz w:val="18"/>
          <w:szCs w:val="18"/>
          <w:lang w:val="ru-RU"/>
        </w:rPr>
        <w:t xml:space="preserve"> </w:t>
      </w:r>
    </w:p>
  </w:footnote>
  <w:footnote w:id="24">
    <w:p w:rsidR="00D606B9" w:rsidRPr="00E96EF5" w:rsidRDefault="00D606B9" w:rsidP="00D606B9">
      <w:pPr>
        <w:pStyle w:val="FootnoteText"/>
        <w:spacing w:after="0" w:line="240" w:lineRule="auto"/>
        <w:jc w:val="both"/>
        <w:rPr>
          <w:rFonts w:ascii="Calibri Light" w:hAnsi="Calibri Light" w:cstheme="majorHAnsi"/>
          <w:color w:val="424242"/>
          <w:sz w:val="18"/>
          <w:szCs w:val="18"/>
          <w:shd w:val="clear" w:color="auto" w:fill="FFFFFF"/>
          <w:lang w:val="ru-RU"/>
        </w:rPr>
      </w:pPr>
      <w:r w:rsidRPr="00E85C75">
        <w:rPr>
          <w:rStyle w:val="FootnoteReference"/>
          <w:rFonts w:ascii="Calibri Light" w:hAnsi="Calibri Light" w:cstheme="majorHAnsi"/>
          <w:sz w:val="18"/>
          <w:szCs w:val="18"/>
        </w:rPr>
        <w:footnoteRef/>
      </w:r>
      <w:r w:rsidRPr="00E96EF5">
        <w:rPr>
          <w:rFonts w:ascii="Calibri Light" w:hAnsi="Calibri Light" w:cstheme="majorHAnsi"/>
          <w:sz w:val="18"/>
          <w:szCs w:val="18"/>
          <w:lang w:val="ru-RU"/>
        </w:rPr>
        <w:t xml:space="preserve"> </w:t>
      </w:r>
      <w:r w:rsidRPr="00E96EF5">
        <w:rPr>
          <w:rFonts w:ascii="Calibri Light" w:hAnsi="Calibri Light" w:cstheme="majorHAnsi"/>
          <w:b/>
          <w:i/>
          <w:color w:val="424242"/>
          <w:sz w:val="18"/>
          <w:szCs w:val="18"/>
          <w:shd w:val="clear" w:color="auto" w:fill="FFFFFF"/>
          <w:lang w:val="ru-RU"/>
        </w:rPr>
        <w:t>21.12.2018</w:t>
      </w:r>
      <w:r w:rsidRPr="00E96EF5">
        <w:rPr>
          <w:rFonts w:ascii="Calibri Light" w:hAnsi="Calibri Light" w:cstheme="majorHAnsi"/>
          <w:color w:val="424242"/>
          <w:sz w:val="18"/>
          <w:szCs w:val="18"/>
          <w:shd w:val="clear" w:color="auto" w:fill="FFFFFF"/>
          <w:lang w:val="ru-RU"/>
        </w:rPr>
        <w:t xml:space="preserve"> – </w:t>
      </w:r>
      <w:r>
        <w:rPr>
          <w:rFonts w:ascii="Calibri Light" w:hAnsi="Calibri Light" w:cstheme="majorHAnsi"/>
          <w:color w:val="424242"/>
          <w:sz w:val="18"/>
          <w:szCs w:val="18"/>
          <w:shd w:val="clear" w:color="auto" w:fill="FFFFFF"/>
          <w:lang w:val="ru-RU"/>
        </w:rPr>
        <w:t xml:space="preserve">дата аннулирования пени и штрафов в </w:t>
      </w:r>
      <w:r w:rsidRPr="00E96EF5">
        <w:rPr>
          <w:rFonts w:ascii="Calibri Light" w:hAnsi="Calibri Light" w:cstheme="majorHAnsi"/>
          <w:color w:val="424242"/>
          <w:sz w:val="18"/>
          <w:szCs w:val="18"/>
          <w:shd w:val="clear" w:color="auto" w:fill="FFFFFF"/>
          <w:lang w:val="ru-RU"/>
        </w:rPr>
        <w:t>государственный бюджет</w:t>
      </w:r>
      <w:r>
        <w:rPr>
          <w:rFonts w:ascii="Calibri Light" w:hAnsi="Calibri Light" w:cstheme="majorHAnsi"/>
          <w:color w:val="424242"/>
          <w:sz w:val="18"/>
          <w:szCs w:val="18"/>
          <w:shd w:val="clear" w:color="auto" w:fill="FFFFFF"/>
          <w:lang w:val="ru-RU"/>
        </w:rPr>
        <w:t>, отраженных в информационной системе ГНС – п.</w:t>
      </w:r>
      <w:r w:rsidRPr="00E96EF5">
        <w:rPr>
          <w:rFonts w:ascii="Calibri Light" w:hAnsi="Calibri Light" w:cstheme="majorHAnsi"/>
          <w:sz w:val="18"/>
          <w:szCs w:val="18"/>
          <w:lang w:val="ru-RU"/>
        </w:rPr>
        <w:t xml:space="preserve"> 21</w:t>
      </w:r>
      <w:r>
        <w:rPr>
          <w:rFonts w:ascii="Calibri Light" w:hAnsi="Calibri Light" w:cstheme="majorHAnsi"/>
          <w:sz w:val="18"/>
          <w:szCs w:val="18"/>
          <w:lang w:val="ru-RU"/>
        </w:rPr>
        <w:t xml:space="preserve"> Положения о порядке проведения </w:t>
      </w:r>
      <w:r w:rsidRPr="00E96EF5">
        <w:rPr>
          <w:rFonts w:ascii="Calibri Light" w:hAnsi="Calibri Light" w:cstheme="majorHAnsi"/>
          <w:sz w:val="18"/>
          <w:szCs w:val="18"/>
          <w:lang w:val="ru-RU"/>
        </w:rPr>
        <w:t>налогового стимулирования</w:t>
      </w:r>
      <w:r>
        <w:rPr>
          <w:rFonts w:ascii="Calibri Light" w:hAnsi="Calibri Light" w:cstheme="majorHAnsi"/>
          <w:sz w:val="18"/>
          <w:szCs w:val="18"/>
          <w:lang w:val="ru-RU"/>
        </w:rPr>
        <w:t>, утвержденного Приказом МФ №158 от</w:t>
      </w:r>
      <w:r w:rsidRPr="00E96EF5">
        <w:rPr>
          <w:rFonts w:ascii="Calibri Light" w:hAnsi="Calibri Light" w:cstheme="majorHAnsi"/>
          <w:sz w:val="18"/>
          <w:szCs w:val="18"/>
          <w:lang w:val="ru-RU"/>
        </w:rPr>
        <w:t xml:space="preserve"> </w:t>
      </w:r>
      <w:r w:rsidRPr="00E96EF5">
        <w:rPr>
          <w:rFonts w:ascii="Calibri Light" w:hAnsi="Calibri Light" w:cstheme="majorHAnsi"/>
          <w:color w:val="424242"/>
          <w:sz w:val="18"/>
          <w:szCs w:val="18"/>
          <w:shd w:val="clear" w:color="auto" w:fill="FFFFFF"/>
          <w:lang w:val="ru-RU"/>
        </w:rPr>
        <w:t xml:space="preserve">25 </w:t>
      </w:r>
      <w:r>
        <w:rPr>
          <w:rFonts w:ascii="Calibri Light" w:hAnsi="Calibri Light" w:cstheme="majorHAnsi"/>
          <w:color w:val="424242"/>
          <w:sz w:val="18"/>
          <w:szCs w:val="18"/>
          <w:shd w:val="clear" w:color="auto" w:fill="FFFFFF"/>
          <w:lang w:val="ru-RU"/>
        </w:rPr>
        <w:t xml:space="preserve">сентября </w:t>
      </w:r>
      <w:r w:rsidRPr="00E96EF5">
        <w:rPr>
          <w:rFonts w:ascii="Calibri Light" w:hAnsi="Calibri Light" w:cstheme="majorHAnsi"/>
          <w:color w:val="424242"/>
          <w:sz w:val="18"/>
          <w:szCs w:val="18"/>
          <w:shd w:val="clear" w:color="auto" w:fill="FFFFFF"/>
          <w:lang w:val="ru-RU"/>
        </w:rPr>
        <w:t>2018</w:t>
      </w:r>
      <w:r>
        <w:rPr>
          <w:rFonts w:ascii="Calibri Light" w:hAnsi="Calibri Light" w:cstheme="majorHAnsi"/>
          <w:color w:val="424242"/>
          <w:sz w:val="18"/>
          <w:szCs w:val="18"/>
          <w:shd w:val="clear" w:color="auto" w:fill="FFFFFF"/>
          <w:lang w:val="ru-RU"/>
        </w:rPr>
        <w:t xml:space="preserve"> года.</w:t>
      </w:r>
    </w:p>
    <w:p w:rsidR="00D606B9" w:rsidRPr="00DF774D" w:rsidRDefault="00D606B9" w:rsidP="00D606B9">
      <w:pPr>
        <w:pStyle w:val="ListParagraph"/>
        <w:tabs>
          <w:tab w:val="left" w:pos="270"/>
        </w:tabs>
        <w:spacing w:after="0" w:line="240" w:lineRule="auto"/>
        <w:ind w:left="0"/>
        <w:contextualSpacing w:val="0"/>
        <w:jc w:val="both"/>
        <w:rPr>
          <w:rFonts w:ascii="Calibri Light" w:hAnsi="Calibri Light" w:cstheme="majorHAnsi"/>
          <w:color w:val="424242"/>
          <w:sz w:val="18"/>
          <w:szCs w:val="18"/>
          <w:shd w:val="clear" w:color="auto" w:fill="FFFFFF"/>
          <w:lang w:val="ru-RU"/>
        </w:rPr>
      </w:pPr>
      <w:r w:rsidRPr="00A5114C">
        <w:rPr>
          <w:rFonts w:ascii="Calibri Light" w:hAnsi="Calibri Light" w:cstheme="majorHAnsi"/>
          <w:color w:val="424242"/>
          <w:sz w:val="18"/>
          <w:szCs w:val="18"/>
          <w:shd w:val="clear" w:color="auto" w:fill="FFFFFF"/>
          <w:lang w:val="ru-RU"/>
        </w:rPr>
        <w:t xml:space="preserve"> </w:t>
      </w:r>
      <w:r w:rsidRPr="00DF774D">
        <w:rPr>
          <w:rFonts w:ascii="Calibri Light" w:hAnsi="Calibri Light" w:cstheme="majorHAnsi"/>
          <w:b/>
          <w:i/>
          <w:color w:val="424242"/>
          <w:sz w:val="18"/>
          <w:szCs w:val="18"/>
          <w:shd w:val="clear" w:color="auto" w:fill="FFFFFF"/>
          <w:lang w:val="ru-RU"/>
        </w:rPr>
        <w:t>21.12.2018 – 25.01.2019</w:t>
      </w:r>
      <w:r w:rsidRPr="00DF774D">
        <w:rPr>
          <w:rFonts w:ascii="Calibri Light" w:hAnsi="Calibri Light" w:cstheme="majorHAnsi"/>
          <w:color w:val="424242"/>
          <w:sz w:val="18"/>
          <w:szCs w:val="18"/>
          <w:shd w:val="clear" w:color="auto" w:fill="FFFFFF"/>
          <w:lang w:val="ru-RU"/>
        </w:rPr>
        <w:t xml:space="preserve"> – </w:t>
      </w:r>
      <w:r>
        <w:rPr>
          <w:rFonts w:ascii="Calibri Light" w:hAnsi="Calibri Light" w:cstheme="majorHAnsi"/>
          <w:color w:val="424242"/>
          <w:sz w:val="18"/>
          <w:szCs w:val="18"/>
          <w:shd w:val="clear" w:color="auto" w:fill="FFFFFF"/>
          <w:lang w:val="ru-RU"/>
        </w:rPr>
        <w:t xml:space="preserve">период, предусмотренный с целью проведения регистраций в АИС ТСН операций по </w:t>
      </w:r>
      <w:r w:rsidRPr="00DF774D">
        <w:rPr>
          <w:rFonts w:ascii="Calibri Light" w:hAnsi="Calibri Light" w:cstheme="majorHAnsi"/>
          <w:color w:val="424242"/>
          <w:sz w:val="18"/>
          <w:szCs w:val="18"/>
          <w:shd w:val="clear" w:color="auto" w:fill="FFFFFF"/>
          <w:lang w:val="ru-RU"/>
        </w:rPr>
        <w:t>налогов</w:t>
      </w:r>
      <w:r>
        <w:rPr>
          <w:rFonts w:ascii="Calibri Light" w:hAnsi="Calibri Light" w:cstheme="majorHAnsi"/>
          <w:color w:val="424242"/>
          <w:sz w:val="18"/>
          <w:szCs w:val="18"/>
          <w:shd w:val="clear" w:color="auto" w:fill="FFFFFF"/>
          <w:lang w:val="ru-RU"/>
        </w:rPr>
        <w:t>ому</w:t>
      </w:r>
      <w:r w:rsidRPr="00DF774D">
        <w:rPr>
          <w:rFonts w:ascii="Calibri Light" w:hAnsi="Calibri Light" w:cstheme="majorHAnsi"/>
          <w:color w:val="424242"/>
          <w:sz w:val="18"/>
          <w:szCs w:val="18"/>
          <w:shd w:val="clear" w:color="auto" w:fill="FFFFFF"/>
          <w:lang w:val="ru-RU"/>
        </w:rPr>
        <w:t xml:space="preserve"> стимулирован</w:t>
      </w:r>
      <w:r>
        <w:rPr>
          <w:rFonts w:ascii="Calibri Light" w:hAnsi="Calibri Light" w:cstheme="majorHAnsi"/>
          <w:color w:val="424242"/>
          <w:sz w:val="18"/>
          <w:szCs w:val="18"/>
          <w:shd w:val="clear" w:color="auto" w:fill="FFFFFF"/>
          <w:lang w:val="ru-RU"/>
        </w:rPr>
        <w:t>ию путем составления документа внутреннего пользования Формы</w:t>
      </w:r>
      <w:r w:rsidRPr="00DF774D">
        <w:rPr>
          <w:rFonts w:ascii="Calibri Light" w:hAnsi="Calibri Light" w:cstheme="majorHAnsi"/>
          <w:color w:val="424242"/>
          <w:sz w:val="18"/>
          <w:szCs w:val="18"/>
          <w:shd w:val="clear" w:color="auto" w:fill="FFFFFF"/>
          <w:lang w:val="ru-RU"/>
        </w:rPr>
        <w:t xml:space="preserve"> </w:t>
      </w:r>
      <w:r w:rsidRPr="00E85C75">
        <w:rPr>
          <w:rFonts w:ascii="Calibri Light" w:hAnsi="Calibri Light" w:cstheme="majorHAnsi"/>
          <w:color w:val="424242"/>
          <w:sz w:val="18"/>
          <w:szCs w:val="18"/>
          <w:shd w:val="clear" w:color="auto" w:fill="FFFFFF"/>
        </w:rPr>
        <w:t>DFISC</w:t>
      </w:r>
      <w:r w:rsidRPr="00DF774D">
        <w:rPr>
          <w:rFonts w:ascii="Calibri Light" w:hAnsi="Calibri Light" w:cstheme="majorHAnsi"/>
          <w:color w:val="424242"/>
          <w:sz w:val="18"/>
          <w:szCs w:val="18"/>
          <w:shd w:val="clear" w:color="auto" w:fill="FFFFFF"/>
          <w:lang w:val="ru-RU"/>
        </w:rPr>
        <w:t>,</w:t>
      </w:r>
      <w:r>
        <w:rPr>
          <w:rFonts w:ascii="Calibri Light" w:hAnsi="Calibri Light" w:cstheme="majorHAnsi"/>
          <w:color w:val="424242"/>
          <w:sz w:val="18"/>
          <w:szCs w:val="18"/>
          <w:shd w:val="clear" w:color="auto" w:fill="FFFFFF"/>
          <w:lang w:val="ru-RU"/>
        </w:rPr>
        <w:t xml:space="preserve"> с пометкой метода ,,</w:t>
      </w:r>
      <w:r w:rsidRPr="00DF774D">
        <w:rPr>
          <w:rFonts w:ascii="Calibri Light" w:hAnsi="Calibri Light" w:cstheme="majorHAnsi"/>
          <w:color w:val="424242"/>
          <w:sz w:val="18"/>
          <w:szCs w:val="18"/>
          <w:shd w:val="clear" w:color="auto" w:fill="FFFFFF"/>
          <w:lang w:val="ru-RU"/>
        </w:rPr>
        <w:t>аннулировани</w:t>
      </w:r>
      <w:r>
        <w:rPr>
          <w:rFonts w:ascii="Calibri Light" w:hAnsi="Calibri Light" w:cstheme="majorHAnsi"/>
          <w:color w:val="424242"/>
          <w:sz w:val="18"/>
          <w:szCs w:val="18"/>
          <w:shd w:val="clear" w:color="auto" w:fill="FFFFFF"/>
          <w:lang w:val="ru-RU"/>
        </w:rPr>
        <w:t>е</w:t>
      </w:r>
      <w:r w:rsidRPr="00DF774D">
        <w:rPr>
          <w:rFonts w:ascii="Calibri Light" w:hAnsi="Calibri Light" w:cstheme="majorHAnsi"/>
          <w:color w:val="424242"/>
          <w:sz w:val="18"/>
          <w:szCs w:val="18"/>
          <w:shd w:val="clear" w:color="auto" w:fill="FFFFFF"/>
          <w:lang w:val="ru-RU"/>
        </w:rPr>
        <w:t>”</w:t>
      </w:r>
      <w:r>
        <w:rPr>
          <w:rFonts w:ascii="Calibri Light" w:hAnsi="Calibri Light" w:cstheme="majorHAnsi"/>
          <w:color w:val="424242"/>
          <w:sz w:val="18"/>
          <w:szCs w:val="18"/>
          <w:shd w:val="clear" w:color="auto" w:fill="FFFFFF"/>
          <w:lang w:val="ru-RU"/>
        </w:rPr>
        <w:t xml:space="preserve"> и законного мотива </w:t>
      </w:r>
      <w:r w:rsidRPr="00DF774D">
        <w:rPr>
          <w:rFonts w:ascii="Calibri Light" w:hAnsi="Calibri Light" w:cstheme="majorHAnsi"/>
          <w:color w:val="424242"/>
          <w:sz w:val="18"/>
          <w:szCs w:val="18"/>
          <w:shd w:val="clear" w:color="auto" w:fill="FFFFFF"/>
          <w:lang w:val="ru-RU"/>
        </w:rPr>
        <w:t>“</w:t>
      </w:r>
      <w:r w:rsidRPr="00E85C75">
        <w:rPr>
          <w:rFonts w:ascii="Calibri Light" w:hAnsi="Calibri Light" w:cstheme="majorHAnsi"/>
          <w:color w:val="424242"/>
          <w:sz w:val="18"/>
          <w:szCs w:val="18"/>
          <w:shd w:val="clear" w:color="auto" w:fill="FFFFFF"/>
        </w:rPr>
        <w:t>L</w:t>
      </w:r>
      <w:r w:rsidRPr="00DF774D">
        <w:rPr>
          <w:rFonts w:ascii="Calibri Light" w:hAnsi="Calibri Light" w:cstheme="majorHAnsi"/>
          <w:color w:val="424242"/>
          <w:sz w:val="18"/>
          <w:szCs w:val="18"/>
          <w:shd w:val="clear" w:color="auto" w:fill="FFFFFF"/>
          <w:lang w:val="ru-RU"/>
        </w:rPr>
        <w:t xml:space="preserve">180/15” - </w:t>
      </w:r>
      <w:r>
        <w:rPr>
          <w:rFonts w:ascii="Calibri Light" w:hAnsi="Calibri Light" w:cstheme="majorHAnsi"/>
          <w:color w:val="424242"/>
          <w:sz w:val="18"/>
          <w:szCs w:val="18"/>
          <w:shd w:val="clear" w:color="auto" w:fill="FFFFFF"/>
          <w:lang w:val="ru-RU"/>
        </w:rPr>
        <w:t>П</w:t>
      </w:r>
      <w:r w:rsidRPr="00DF774D">
        <w:rPr>
          <w:rFonts w:ascii="Calibri Light" w:hAnsi="Calibri Light" w:cstheme="majorHAnsi"/>
          <w:color w:val="424242"/>
          <w:sz w:val="18"/>
          <w:szCs w:val="18"/>
          <w:shd w:val="clear" w:color="auto" w:fill="FFFFFF"/>
          <w:lang w:val="ru-RU"/>
        </w:rPr>
        <w:t>. 19</w:t>
      </w:r>
      <w:r>
        <w:rPr>
          <w:rFonts w:ascii="Calibri Light" w:hAnsi="Calibri Light" w:cstheme="majorHAnsi"/>
          <w:color w:val="424242"/>
          <w:sz w:val="18"/>
          <w:szCs w:val="18"/>
          <w:shd w:val="clear" w:color="auto" w:fill="FFFFFF"/>
          <w:lang w:val="ru-RU"/>
        </w:rPr>
        <w:t xml:space="preserve"> Положения о </w:t>
      </w:r>
      <w:r>
        <w:rPr>
          <w:rFonts w:ascii="Calibri Light" w:hAnsi="Calibri Light" w:cstheme="majorHAnsi"/>
          <w:sz w:val="18"/>
          <w:szCs w:val="18"/>
          <w:lang w:val="ru-RU"/>
        </w:rPr>
        <w:t xml:space="preserve">порядке проведения </w:t>
      </w:r>
      <w:r w:rsidRPr="00E96EF5">
        <w:rPr>
          <w:rFonts w:ascii="Calibri Light" w:hAnsi="Calibri Light" w:cstheme="majorHAnsi"/>
          <w:sz w:val="18"/>
          <w:szCs w:val="18"/>
          <w:lang w:val="ru-RU"/>
        </w:rPr>
        <w:t>налогового стимулирования</w:t>
      </w:r>
      <w:r w:rsidRPr="00DF774D">
        <w:rPr>
          <w:rFonts w:ascii="Calibri Light" w:hAnsi="Calibri Light" w:cstheme="majorHAnsi"/>
          <w:color w:val="424242"/>
          <w:sz w:val="18"/>
          <w:szCs w:val="18"/>
          <w:shd w:val="clear" w:color="auto" w:fill="FFFFFF"/>
          <w:lang w:val="ru-RU"/>
        </w:rPr>
        <w:t>.</w:t>
      </w:r>
    </w:p>
  </w:footnote>
  <w:footnote w:id="25">
    <w:p w:rsidR="00D606B9" w:rsidRPr="00DF774D"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DF774D">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DF774D">
        <w:rPr>
          <w:rFonts w:ascii="Calibri Light" w:hAnsi="Calibri Light" w:cstheme="majorHAnsi"/>
          <w:sz w:val="18"/>
          <w:szCs w:val="18"/>
          <w:lang w:val="ru-RU"/>
        </w:rPr>
        <w:t xml:space="preserve"> </w:t>
      </w:r>
      <w:r>
        <w:rPr>
          <w:rFonts w:ascii="Calibri Light" w:hAnsi="Calibri Light" w:cstheme="majorHAnsi"/>
          <w:sz w:val="18"/>
          <w:szCs w:val="18"/>
          <w:lang w:val="ru-RU"/>
        </w:rPr>
        <w:t>МФ</w:t>
      </w:r>
      <w:r w:rsidRPr="00DF774D">
        <w:rPr>
          <w:rFonts w:ascii="Calibri Light" w:hAnsi="Calibri Light" w:cstheme="majorHAnsi"/>
          <w:sz w:val="18"/>
          <w:szCs w:val="18"/>
          <w:lang w:val="ru-RU"/>
        </w:rPr>
        <w:t xml:space="preserve"> №</w:t>
      </w:r>
      <w:r w:rsidRPr="00DF774D">
        <w:rPr>
          <w:rFonts w:ascii="Calibri Light" w:hAnsi="Calibri Light" w:cstheme="majorHAnsi"/>
          <w:color w:val="424242"/>
          <w:sz w:val="18"/>
          <w:szCs w:val="18"/>
          <w:shd w:val="clear" w:color="auto" w:fill="FFFFFF"/>
          <w:lang w:val="ru-RU"/>
        </w:rPr>
        <w:t xml:space="preserve">158 </w:t>
      </w:r>
      <w:r>
        <w:rPr>
          <w:rFonts w:ascii="Calibri Light" w:hAnsi="Calibri Light" w:cstheme="majorHAnsi"/>
          <w:color w:val="424242"/>
          <w:sz w:val="18"/>
          <w:szCs w:val="18"/>
          <w:shd w:val="clear" w:color="auto" w:fill="FFFFFF"/>
          <w:lang w:val="ru-RU"/>
        </w:rPr>
        <w:t>от</w:t>
      </w:r>
      <w:r w:rsidRPr="00DF774D">
        <w:rPr>
          <w:rFonts w:ascii="Calibri Light" w:hAnsi="Calibri Light" w:cstheme="majorHAnsi"/>
          <w:color w:val="424242"/>
          <w:sz w:val="18"/>
          <w:szCs w:val="18"/>
          <w:shd w:val="clear" w:color="auto" w:fill="FFFFFF"/>
          <w:lang w:val="ru-RU"/>
        </w:rPr>
        <w:t xml:space="preserve"> 25 </w:t>
      </w:r>
      <w:r>
        <w:rPr>
          <w:rFonts w:ascii="Calibri Light" w:hAnsi="Calibri Light" w:cstheme="majorHAnsi"/>
          <w:color w:val="424242"/>
          <w:sz w:val="18"/>
          <w:szCs w:val="18"/>
          <w:shd w:val="clear" w:color="auto" w:fill="FFFFFF"/>
          <w:lang w:val="ru-RU"/>
        </w:rPr>
        <w:t xml:space="preserve">сентября </w:t>
      </w:r>
      <w:r w:rsidRPr="00DF774D">
        <w:rPr>
          <w:rFonts w:ascii="Calibri Light" w:hAnsi="Calibri Light" w:cstheme="majorHAnsi"/>
          <w:color w:val="424242"/>
          <w:sz w:val="18"/>
          <w:szCs w:val="18"/>
          <w:shd w:val="clear" w:color="auto" w:fill="FFFFFF"/>
          <w:lang w:val="ru-RU"/>
        </w:rPr>
        <w:t>2018</w:t>
      </w:r>
      <w:r>
        <w:rPr>
          <w:rFonts w:ascii="Calibri Light" w:hAnsi="Calibri Light" w:cstheme="majorHAnsi"/>
          <w:color w:val="424242"/>
          <w:sz w:val="18"/>
          <w:szCs w:val="18"/>
          <w:shd w:val="clear" w:color="auto" w:fill="FFFFFF"/>
          <w:lang w:val="ru-RU"/>
        </w:rPr>
        <w:t xml:space="preserve"> года об утверждении </w:t>
      </w:r>
      <w:r>
        <w:rPr>
          <w:rFonts w:ascii="Calibri Light" w:hAnsi="Calibri Light" w:cstheme="majorHAnsi"/>
          <w:sz w:val="18"/>
          <w:szCs w:val="18"/>
          <w:lang w:val="ru-RU"/>
        </w:rPr>
        <w:t xml:space="preserve">Положения о порядке проведения </w:t>
      </w:r>
      <w:r w:rsidRPr="00E96EF5">
        <w:rPr>
          <w:rFonts w:ascii="Calibri Light" w:hAnsi="Calibri Light" w:cstheme="majorHAnsi"/>
          <w:sz w:val="18"/>
          <w:szCs w:val="18"/>
          <w:lang w:val="ru-RU"/>
        </w:rPr>
        <w:t>налогового стимулирования</w:t>
      </w:r>
      <w:r>
        <w:rPr>
          <w:rFonts w:ascii="Calibri Light" w:hAnsi="Calibri Light" w:cstheme="majorHAnsi"/>
          <w:sz w:val="18"/>
          <w:szCs w:val="18"/>
          <w:lang w:val="ru-RU"/>
        </w:rPr>
        <w:t xml:space="preserve"> для сумм, отраженных в системе учета Государственной налоговой службы и </w:t>
      </w:r>
      <w:r w:rsidRPr="00DF774D">
        <w:rPr>
          <w:rFonts w:ascii="Calibri Light" w:hAnsi="Calibri Light" w:cstheme="majorHAnsi"/>
          <w:sz w:val="18"/>
          <w:szCs w:val="18"/>
          <w:lang w:val="ru-RU"/>
        </w:rPr>
        <w:t>Таможенной службы</w:t>
      </w:r>
      <w:r>
        <w:rPr>
          <w:rFonts w:ascii="Calibri Light" w:hAnsi="Calibri Light" w:cstheme="majorHAnsi"/>
          <w:sz w:val="18"/>
          <w:szCs w:val="18"/>
          <w:lang w:val="ru-RU"/>
        </w:rPr>
        <w:t xml:space="preserve"> (далее - Положение о порядке проведения </w:t>
      </w:r>
      <w:r w:rsidRPr="00E96EF5">
        <w:rPr>
          <w:rFonts w:ascii="Calibri Light" w:hAnsi="Calibri Light" w:cstheme="majorHAnsi"/>
          <w:sz w:val="18"/>
          <w:szCs w:val="18"/>
          <w:lang w:val="ru-RU"/>
        </w:rPr>
        <w:t>налогового стимулирования</w:t>
      </w:r>
      <w:r>
        <w:rPr>
          <w:rFonts w:ascii="Calibri Light" w:hAnsi="Calibri Light" w:cstheme="majorHAnsi"/>
          <w:sz w:val="18"/>
          <w:szCs w:val="18"/>
          <w:lang w:val="ru-RU"/>
        </w:rPr>
        <w:t>)</w:t>
      </w:r>
      <w:r w:rsidRPr="00DF774D">
        <w:rPr>
          <w:rFonts w:ascii="Calibri Light" w:hAnsi="Calibri Light" w:cstheme="majorHAnsi"/>
          <w:color w:val="424242"/>
          <w:sz w:val="18"/>
          <w:szCs w:val="18"/>
          <w:shd w:val="clear" w:color="auto" w:fill="FFFFFF"/>
          <w:lang w:val="ru-RU"/>
        </w:rPr>
        <w:t>.</w:t>
      </w:r>
    </w:p>
  </w:footnote>
  <w:footnote w:id="26">
    <w:p w:rsidR="00D606B9" w:rsidRPr="00DF774D"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DF774D">
        <w:rPr>
          <w:rFonts w:ascii="Calibri Light" w:hAnsi="Calibri Light" w:cstheme="majorHAnsi"/>
          <w:sz w:val="18"/>
          <w:szCs w:val="18"/>
          <w:lang w:val="ru-RU"/>
        </w:rPr>
        <w:t xml:space="preserve"> </w:t>
      </w:r>
      <w:r>
        <w:rPr>
          <w:rFonts w:ascii="Calibri Light" w:hAnsi="Calibri Light" w:cstheme="majorHAnsi"/>
          <w:sz w:val="18"/>
          <w:szCs w:val="18"/>
          <w:lang w:val="ru-RU"/>
        </w:rPr>
        <w:t>Приказ</w:t>
      </w:r>
      <w:r w:rsidRPr="00DF774D">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DF774D">
        <w:rPr>
          <w:rFonts w:ascii="Calibri Light" w:hAnsi="Calibri Light" w:cstheme="majorHAnsi"/>
          <w:sz w:val="18"/>
          <w:szCs w:val="18"/>
          <w:lang w:val="ru-RU"/>
        </w:rPr>
        <w:t xml:space="preserve"> №227 </w:t>
      </w:r>
      <w:r>
        <w:rPr>
          <w:rFonts w:ascii="Calibri Light" w:hAnsi="Calibri Light" w:cstheme="majorHAnsi"/>
          <w:sz w:val="18"/>
          <w:szCs w:val="18"/>
          <w:lang w:val="ru-RU"/>
        </w:rPr>
        <w:t>от</w:t>
      </w:r>
      <w:r w:rsidRPr="00DF774D">
        <w:rPr>
          <w:rFonts w:ascii="Calibri Light" w:hAnsi="Calibri Light" w:cstheme="majorHAnsi"/>
          <w:sz w:val="18"/>
          <w:szCs w:val="18"/>
          <w:lang w:val="ru-RU"/>
        </w:rPr>
        <w:t xml:space="preserve"> 24.05.2019</w:t>
      </w:r>
      <w:r w:rsidRPr="00DF774D">
        <w:rPr>
          <w:rFonts w:ascii="Calibri Light" w:hAnsi="Calibri Light" w:cstheme="majorHAnsi"/>
          <w:color w:val="424242"/>
          <w:sz w:val="18"/>
          <w:szCs w:val="18"/>
          <w:shd w:val="clear" w:color="auto" w:fill="FFFFFF"/>
          <w:lang w:val="ru-RU"/>
        </w:rPr>
        <w:t xml:space="preserve"> </w:t>
      </w:r>
      <w:r>
        <w:rPr>
          <w:rFonts w:ascii="Calibri Light" w:hAnsi="Calibri Light" w:cstheme="majorHAnsi"/>
          <w:color w:val="424242"/>
          <w:sz w:val="18"/>
          <w:szCs w:val="18"/>
          <w:shd w:val="clear" w:color="auto" w:fill="FFFFFF"/>
          <w:lang w:val="ru-RU"/>
        </w:rPr>
        <w:t xml:space="preserve">об утверждении </w:t>
      </w:r>
      <w:r>
        <w:rPr>
          <w:rFonts w:ascii="Calibri Light" w:hAnsi="Calibri Light" w:cstheme="majorHAnsi"/>
          <w:sz w:val="18"/>
          <w:szCs w:val="18"/>
          <w:lang w:val="ru-RU"/>
        </w:rPr>
        <w:t xml:space="preserve">Положения о работе с </w:t>
      </w:r>
      <w:r w:rsidRPr="00DF774D">
        <w:rPr>
          <w:rFonts w:ascii="Calibri Light" w:hAnsi="Calibri Light" w:cstheme="majorHAnsi"/>
          <w:sz w:val="18"/>
          <w:szCs w:val="18"/>
          <w:lang w:val="ru-RU"/>
        </w:rPr>
        <w:t>налогоплательщик</w:t>
      </w:r>
      <w:r>
        <w:rPr>
          <w:rFonts w:ascii="Calibri Light" w:hAnsi="Calibri Light" w:cstheme="majorHAnsi"/>
          <w:sz w:val="18"/>
          <w:szCs w:val="18"/>
          <w:lang w:val="ru-RU"/>
        </w:rPr>
        <w:t>ами</w:t>
      </w:r>
      <w:r w:rsidRPr="00DF774D">
        <w:rPr>
          <w:rFonts w:ascii="Calibri Light" w:hAnsi="Calibri Light" w:cstheme="majorHAnsi"/>
          <w:sz w:val="18"/>
          <w:szCs w:val="18"/>
          <w:lang w:val="ru-RU"/>
        </w:rPr>
        <w:t xml:space="preserve"> должник</w:t>
      </w:r>
      <w:r>
        <w:rPr>
          <w:rFonts w:ascii="Calibri Light" w:hAnsi="Calibri Light" w:cstheme="majorHAnsi"/>
          <w:sz w:val="18"/>
          <w:szCs w:val="18"/>
          <w:lang w:val="ru-RU"/>
        </w:rPr>
        <w:t>ами и порядке сотрудничества с подразделениями ГНС.</w:t>
      </w:r>
    </w:p>
  </w:footnote>
  <w:footnote w:id="27">
    <w:p w:rsidR="00D606B9" w:rsidRPr="006004CD" w:rsidRDefault="00D606B9" w:rsidP="00D606B9">
      <w:pPr>
        <w:pStyle w:val="FootnoteText"/>
        <w:spacing w:after="0" w:line="240" w:lineRule="auto"/>
        <w:jc w:val="both"/>
        <w:rPr>
          <w:rFonts w:ascii="Calibri Light" w:hAnsi="Calibri Light" w:cstheme="minorHAnsi"/>
          <w:sz w:val="18"/>
          <w:szCs w:val="18"/>
          <w:lang w:val="ru-RU"/>
        </w:rPr>
      </w:pPr>
      <w:r w:rsidRPr="00E85C75">
        <w:rPr>
          <w:rStyle w:val="FootnoteReference"/>
          <w:rFonts w:ascii="Calibri Light" w:hAnsi="Calibri Light" w:cstheme="majorHAnsi"/>
          <w:sz w:val="18"/>
          <w:szCs w:val="18"/>
        </w:rPr>
        <w:footnoteRef/>
      </w:r>
      <w:r w:rsidRPr="006004CD">
        <w:rPr>
          <w:rFonts w:ascii="Calibri Light" w:hAnsi="Calibri Light" w:cstheme="majorHAnsi"/>
          <w:sz w:val="18"/>
          <w:szCs w:val="18"/>
          <w:lang w:val="ru-RU"/>
        </w:rPr>
        <w:t xml:space="preserve"> </w:t>
      </w:r>
      <w:r>
        <w:rPr>
          <w:rFonts w:ascii="Calibri Light" w:hAnsi="Calibri Light" w:cstheme="majorHAnsi"/>
          <w:sz w:val="18"/>
          <w:szCs w:val="18"/>
          <w:lang w:val="ru-RU"/>
        </w:rPr>
        <w:t>Ежемесячно, сразу после закрытия периода</w:t>
      </w:r>
      <w:r w:rsidRPr="006004CD">
        <w:rPr>
          <w:rFonts w:ascii="Calibri Light" w:hAnsi="Calibri Light" w:cstheme="majorHAnsi"/>
          <w:sz w:val="18"/>
          <w:szCs w:val="18"/>
          <w:lang w:val="ru-RU"/>
        </w:rPr>
        <w:t>.</w:t>
      </w:r>
    </w:p>
  </w:footnote>
  <w:footnote w:id="28">
    <w:p w:rsidR="00D606B9" w:rsidRPr="006004CD"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6004CD">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Результаты были изложены в Отчете аудита эффективности ,,Оценка качества процедур по разработке </w:t>
      </w:r>
      <w:r w:rsidRPr="006004CD">
        <w:rPr>
          <w:rFonts w:ascii="Calibri Light" w:hAnsi="Calibri Light" w:cstheme="majorHAnsi"/>
          <w:sz w:val="18"/>
          <w:szCs w:val="18"/>
          <w:lang w:val="ru-RU"/>
        </w:rPr>
        <w:t>списк</w:t>
      </w:r>
      <w:r>
        <w:rPr>
          <w:rFonts w:ascii="Calibri Light" w:hAnsi="Calibri Light" w:cstheme="majorHAnsi"/>
          <w:sz w:val="18"/>
          <w:szCs w:val="18"/>
          <w:lang w:val="ru-RU"/>
        </w:rPr>
        <w:t>ов</w:t>
      </w:r>
      <w:r w:rsidRPr="006004CD">
        <w:rPr>
          <w:rFonts w:ascii="Calibri Light" w:hAnsi="Calibri Light" w:cstheme="majorHAnsi"/>
          <w:sz w:val="18"/>
          <w:szCs w:val="18"/>
          <w:lang w:val="ru-RU"/>
        </w:rPr>
        <w:t xml:space="preserve"> налогоплательщиков должн</w:t>
      </w:r>
      <w:r>
        <w:rPr>
          <w:rFonts w:ascii="Calibri Light" w:hAnsi="Calibri Light" w:cstheme="majorHAnsi"/>
          <w:sz w:val="18"/>
          <w:szCs w:val="18"/>
          <w:lang w:val="ru-RU"/>
        </w:rPr>
        <w:t xml:space="preserve">иков УНО с целью начала действий по </w:t>
      </w:r>
      <w:r w:rsidRPr="006004CD">
        <w:rPr>
          <w:rFonts w:ascii="Calibri Light" w:hAnsi="Calibri Light" w:cstheme="majorHAnsi"/>
          <w:sz w:val="18"/>
          <w:szCs w:val="18"/>
          <w:lang w:val="ru-RU"/>
        </w:rPr>
        <w:t>принудительно</w:t>
      </w:r>
      <w:r>
        <w:rPr>
          <w:rFonts w:ascii="Calibri Light" w:hAnsi="Calibri Light" w:cstheme="majorHAnsi"/>
          <w:sz w:val="18"/>
          <w:szCs w:val="18"/>
          <w:lang w:val="ru-RU"/>
        </w:rPr>
        <w:t>му исполнению ГУД</w:t>
      </w:r>
      <w:r w:rsidRPr="006004CD">
        <w:rPr>
          <w:rFonts w:ascii="Calibri Light" w:hAnsi="Calibri Light" w:cstheme="majorHAnsi"/>
          <w:sz w:val="18"/>
          <w:szCs w:val="18"/>
          <w:lang w:val="ru-RU"/>
        </w:rPr>
        <w:t>”.</w:t>
      </w:r>
      <w:r>
        <w:rPr>
          <w:rFonts w:ascii="Calibri Light" w:hAnsi="Calibri Light" w:cstheme="majorHAnsi"/>
          <w:sz w:val="18"/>
          <w:szCs w:val="18"/>
          <w:lang w:val="ru-RU"/>
        </w:rPr>
        <w:t xml:space="preserve"> Были подвергнуты рассмотрению 5 УНО: Ботаника, Единец, Хынчешть, Стрэшень, Кахул, а выявленные несоответствия в большинстве носят системный характер.</w:t>
      </w:r>
    </w:p>
  </w:footnote>
  <w:footnote w:id="29">
    <w:p w:rsidR="00D606B9" w:rsidRPr="00562358"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562358">
        <w:rPr>
          <w:rFonts w:ascii="Calibri Light" w:hAnsi="Calibri Light" w:cstheme="majorHAnsi"/>
          <w:sz w:val="18"/>
          <w:szCs w:val="18"/>
          <w:lang w:val="ru-RU"/>
        </w:rPr>
        <w:t xml:space="preserve"> </w:t>
      </w:r>
      <w:r>
        <w:rPr>
          <w:rFonts w:ascii="Calibri Light" w:hAnsi="Calibri Light" w:cstheme="majorHAnsi"/>
          <w:sz w:val="18"/>
          <w:szCs w:val="18"/>
          <w:lang w:val="ru-RU"/>
        </w:rPr>
        <w:t>Выбрано подразделение, аудируемое УВА, и последующий период после внутреннего аудита.</w:t>
      </w:r>
    </w:p>
  </w:footnote>
  <w:footnote w:id="30">
    <w:p w:rsidR="00D606B9" w:rsidRPr="00611178"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611178">
        <w:rPr>
          <w:rFonts w:ascii="Calibri Light" w:hAnsi="Calibri Light" w:cstheme="majorHAnsi"/>
          <w:sz w:val="18"/>
          <w:szCs w:val="18"/>
          <w:lang w:val="ru-RU"/>
        </w:rPr>
        <w:t xml:space="preserve"> Подразделение</w:t>
      </w:r>
      <w:r>
        <w:rPr>
          <w:rFonts w:ascii="Calibri Light" w:hAnsi="Calibri Light" w:cstheme="majorHAnsi"/>
          <w:sz w:val="18"/>
          <w:szCs w:val="18"/>
          <w:lang w:val="ru-RU"/>
        </w:rPr>
        <w:t xml:space="preserve"> ГНС, которое </w:t>
      </w:r>
      <w:r w:rsidRPr="00611178">
        <w:rPr>
          <w:rFonts w:ascii="Calibri Light" w:hAnsi="Calibri Light" w:cstheme="majorHAnsi"/>
          <w:sz w:val="18"/>
          <w:szCs w:val="18"/>
          <w:lang w:val="ru-RU"/>
        </w:rPr>
        <w:t>администрируе</w:t>
      </w:r>
      <w:r>
        <w:rPr>
          <w:rFonts w:ascii="Calibri Light" w:hAnsi="Calibri Light" w:cstheme="majorHAnsi"/>
          <w:sz w:val="18"/>
          <w:szCs w:val="18"/>
          <w:lang w:val="ru-RU"/>
        </w:rPr>
        <w:t xml:space="preserve">т преимущественную часть </w:t>
      </w:r>
      <w:r w:rsidRPr="00611178">
        <w:rPr>
          <w:rFonts w:ascii="Calibri Light" w:hAnsi="Calibri Light" w:cstheme="majorHAnsi"/>
          <w:sz w:val="18"/>
          <w:szCs w:val="18"/>
          <w:lang w:val="ru-RU"/>
        </w:rPr>
        <w:t>задолженност</w:t>
      </w:r>
      <w:r>
        <w:rPr>
          <w:rFonts w:ascii="Calibri Light" w:hAnsi="Calibri Light" w:cstheme="majorHAnsi"/>
          <w:sz w:val="18"/>
          <w:szCs w:val="18"/>
          <w:lang w:val="ru-RU"/>
        </w:rPr>
        <w:t xml:space="preserve">ей, зарегистрированных в НПБ и, соответственно, в </w:t>
      </w:r>
      <w:r w:rsidRPr="00611178">
        <w:rPr>
          <w:rFonts w:ascii="Calibri Light" w:hAnsi="Calibri Light" w:cstheme="majorHAnsi"/>
          <w:sz w:val="18"/>
          <w:szCs w:val="18"/>
          <w:lang w:val="ru-RU"/>
        </w:rPr>
        <w:t>государственн</w:t>
      </w:r>
      <w:r>
        <w:rPr>
          <w:rFonts w:ascii="Calibri Light" w:hAnsi="Calibri Light" w:cstheme="majorHAnsi"/>
          <w:sz w:val="18"/>
          <w:szCs w:val="18"/>
          <w:lang w:val="ru-RU"/>
        </w:rPr>
        <w:t>ом</w:t>
      </w:r>
      <w:r w:rsidRPr="00611178">
        <w:rPr>
          <w:rFonts w:ascii="Calibri Light" w:hAnsi="Calibri Light" w:cstheme="majorHAnsi"/>
          <w:sz w:val="18"/>
          <w:szCs w:val="18"/>
          <w:lang w:val="ru-RU"/>
        </w:rPr>
        <w:t xml:space="preserve"> бюджет</w:t>
      </w:r>
      <w:r>
        <w:rPr>
          <w:rFonts w:ascii="Calibri Light" w:hAnsi="Calibri Light" w:cstheme="majorHAnsi"/>
          <w:sz w:val="18"/>
          <w:szCs w:val="18"/>
          <w:lang w:val="ru-RU"/>
        </w:rPr>
        <w:t xml:space="preserve">е, в пропорции </w:t>
      </w:r>
      <w:r w:rsidRPr="00611178">
        <w:rPr>
          <w:rFonts w:ascii="Calibri Light" w:hAnsi="Calibri Light" w:cstheme="majorHAnsi"/>
          <w:sz w:val="18"/>
          <w:szCs w:val="18"/>
          <w:lang w:val="ru-RU"/>
        </w:rPr>
        <w:t>66%</w:t>
      </w:r>
      <w:r>
        <w:rPr>
          <w:rFonts w:ascii="Calibri Light" w:hAnsi="Calibri Light" w:cstheme="majorHAnsi"/>
          <w:sz w:val="18"/>
          <w:szCs w:val="18"/>
          <w:lang w:val="ru-RU"/>
        </w:rPr>
        <w:t xml:space="preserve"> от размера </w:t>
      </w:r>
      <w:r w:rsidRPr="00611178">
        <w:rPr>
          <w:rFonts w:ascii="Calibri Light" w:hAnsi="Calibri Light" w:cstheme="majorHAnsi"/>
          <w:sz w:val="18"/>
          <w:szCs w:val="18"/>
          <w:lang w:val="ru-RU"/>
        </w:rPr>
        <w:t>задолженност</w:t>
      </w:r>
      <w:r>
        <w:rPr>
          <w:rFonts w:ascii="Calibri Light" w:hAnsi="Calibri Light" w:cstheme="majorHAnsi"/>
          <w:sz w:val="18"/>
          <w:szCs w:val="18"/>
          <w:lang w:val="ru-RU"/>
        </w:rPr>
        <w:t>и.</w:t>
      </w:r>
    </w:p>
  </w:footnote>
  <w:footnote w:id="31">
    <w:p w:rsidR="00D606B9" w:rsidRPr="008F22DB" w:rsidRDefault="00D606B9" w:rsidP="00D606B9">
      <w:pPr>
        <w:pStyle w:val="FootnoteText"/>
        <w:spacing w:after="0"/>
        <w:jc w:val="both"/>
        <w:rPr>
          <w:rFonts w:ascii="Calibri Light" w:hAnsi="Calibri Light" w:cstheme="minorHAnsi"/>
          <w:sz w:val="18"/>
          <w:szCs w:val="18"/>
          <w:lang w:val="ru-RU"/>
        </w:rPr>
      </w:pPr>
      <w:r w:rsidRPr="00E85C75">
        <w:rPr>
          <w:rStyle w:val="FootnoteReference"/>
          <w:rFonts w:ascii="Calibri Light" w:hAnsi="Calibri Light" w:cstheme="majorHAnsi"/>
          <w:sz w:val="18"/>
          <w:szCs w:val="18"/>
        </w:rPr>
        <w:footnoteRef/>
      </w:r>
      <w:r w:rsidRPr="008F22DB">
        <w:rPr>
          <w:rFonts w:ascii="Calibri Light" w:hAnsi="Calibri Light" w:cstheme="majorHAnsi"/>
          <w:sz w:val="18"/>
          <w:szCs w:val="18"/>
          <w:lang w:val="ru-RU"/>
        </w:rPr>
        <w:t xml:space="preserve"> </w:t>
      </w:r>
      <w:r>
        <w:rPr>
          <w:rFonts w:ascii="Calibri Light" w:hAnsi="Calibri Light" w:cstheme="majorHAnsi"/>
          <w:sz w:val="18"/>
          <w:szCs w:val="18"/>
          <w:lang w:val="ru-RU"/>
        </w:rPr>
        <w:t>Согласно</w:t>
      </w:r>
      <w:r w:rsidRPr="008F22DB">
        <w:rPr>
          <w:rFonts w:ascii="Calibri Light" w:hAnsi="Calibri Light" w:cstheme="majorHAnsi"/>
          <w:sz w:val="18"/>
          <w:szCs w:val="18"/>
          <w:lang w:val="ru-RU"/>
        </w:rPr>
        <w:t xml:space="preserve"> </w:t>
      </w:r>
      <w:r>
        <w:rPr>
          <w:rFonts w:ascii="Calibri Light" w:hAnsi="Calibri Light" w:cstheme="majorHAnsi"/>
          <w:sz w:val="18"/>
          <w:szCs w:val="18"/>
          <w:lang w:val="ru-RU"/>
        </w:rPr>
        <w:t>Решению</w:t>
      </w:r>
      <w:r w:rsidRPr="008F22DB">
        <w:rPr>
          <w:rFonts w:ascii="Calibri Light" w:hAnsi="Calibri Light" w:cstheme="majorHAnsi"/>
          <w:sz w:val="18"/>
          <w:szCs w:val="18"/>
          <w:lang w:val="ru-RU"/>
        </w:rPr>
        <w:t xml:space="preserve"> </w:t>
      </w:r>
      <w:r>
        <w:rPr>
          <w:rFonts w:ascii="Calibri Light" w:hAnsi="Calibri Light" w:cstheme="majorHAnsi"/>
          <w:sz w:val="18"/>
          <w:szCs w:val="18"/>
          <w:lang w:val="ru-RU"/>
        </w:rPr>
        <w:t>ГНС</w:t>
      </w:r>
      <w:r w:rsidRPr="008F22DB">
        <w:rPr>
          <w:rFonts w:ascii="Calibri Light" w:hAnsi="Calibri Light" w:cstheme="majorHAnsi"/>
          <w:sz w:val="18"/>
          <w:szCs w:val="18"/>
          <w:lang w:val="ru-RU"/>
        </w:rPr>
        <w:t xml:space="preserve"> №120/1478 </w:t>
      </w:r>
      <w:r>
        <w:rPr>
          <w:rFonts w:ascii="Calibri Light" w:hAnsi="Calibri Light" w:cstheme="majorHAnsi"/>
          <w:sz w:val="18"/>
          <w:szCs w:val="18"/>
          <w:lang w:val="ru-RU"/>
        </w:rPr>
        <w:t>от</w:t>
      </w:r>
      <w:r w:rsidRPr="008F22DB">
        <w:rPr>
          <w:rFonts w:ascii="Calibri Light" w:hAnsi="Calibri Light" w:cstheme="majorHAnsi"/>
          <w:sz w:val="18"/>
          <w:szCs w:val="18"/>
          <w:lang w:val="ru-RU"/>
        </w:rPr>
        <w:t xml:space="preserve"> 05.08.2019.</w:t>
      </w:r>
    </w:p>
  </w:footnote>
  <w:footnote w:id="32">
    <w:p w:rsidR="00D606B9" w:rsidRPr="00EB2172"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EB2172">
        <w:rPr>
          <w:rFonts w:ascii="Calibri Light" w:hAnsi="Calibri Light" w:cstheme="majorHAnsi"/>
          <w:sz w:val="18"/>
          <w:szCs w:val="18"/>
          <w:lang w:val="ru-RU"/>
        </w:rPr>
        <w:t xml:space="preserve"> Налогоплательщик</w:t>
      </w:r>
      <w:r>
        <w:rPr>
          <w:rFonts w:ascii="Calibri Light" w:hAnsi="Calibri Light" w:cstheme="majorHAnsi"/>
          <w:sz w:val="18"/>
          <w:szCs w:val="18"/>
          <w:lang w:val="ru-RU"/>
        </w:rPr>
        <w:t>и с налоговыми кодами</w:t>
      </w:r>
      <w:r w:rsidRPr="00EB2172">
        <w:rPr>
          <w:rFonts w:ascii="Calibri Light" w:hAnsi="Calibri Light" w:cstheme="majorHAnsi"/>
          <w:sz w:val="18"/>
          <w:szCs w:val="18"/>
          <w:lang w:val="ru-RU"/>
        </w:rPr>
        <w:t xml:space="preserve">: (1002600043945) </w:t>
      </w:r>
      <w:r>
        <w:rPr>
          <w:rFonts w:ascii="Calibri Light" w:hAnsi="Calibri Light" w:cstheme="majorHAnsi"/>
          <w:sz w:val="18"/>
          <w:szCs w:val="18"/>
          <w:lang w:val="ru-RU"/>
        </w:rPr>
        <w:t>и</w:t>
      </w:r>
      <w:r w:rsidRPr="00EB2172">
        <w:rPr>
          <w:rFonts w:ascii="Calibri Light" w:hAnsi="Calibri Light" w:cstheme="majorHAnsi"/>
          <w:sz w:val="18"/>
          <w:szCs w:val="18"/>
          <w:lang w:val="ru-RU"/>
        </w:rPr>
        <w:t xml:space="preserve"> (1015600007871).</w:t>
      </w:r>
    </w:p>
  </w:footnote>
  <w:footnote w:id="33">
    <w:p w:rsidR="00D606B9" w:rsidRPr="00EB2172"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EB217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Выборка сформирована из </w:t>
      </w:r>
      <w:r w:rsidRPr="00EB2172">
        <w:rPr>
          <w:rFonts w:ascii="Calibri Light" w:hAnsi="Calibri Light" w:cstheme="majorHAnsi"/>
          <w:sz w:val="18"/>
          <w:szCs w:val="18"/>
          <w:lang w:val="ru-RU"/>
        </w:rPr>
        <w:t>63</w:t>
      </w:r>
      <w:r>
        <w:rPr>
          <w:rFonts w:ascii="Calibri Light" w:hAnsi="Calibri Light" w:cstheme="majorHAnsi"/>
          <w:sz w:val="18"/>
          <w:szCs w:val="18"/>
          <w:lang w:val="ru-RU"/>
        </w:rPr>
        <w:t xml:space="preserve"> </w:t>
      </w:r>
      <w:r w:rsidRPr="00EB2172">
        <w:rPr>
          <w:rFonts w:ascii="Calibri Light" w:hAnsi="Calibri Light" w:cstheme="majorHAnsi"/>
          <w:sz w:val="18"/>
          <w:szCs w:val="18"/>
          <w:lang w:val="ru-RU"/>
        </w:rPr>
        <w:t>налогоплательщик</w:t>
      </w:r>
      <w:r>
        <w:rPr>
          <w:rFonts w:ascii="Calibri Light" w:hAnsi="Calibri Light" w:cstheme="majorHAnsi"/>
          <w:sz w:val="18"/>
          <w:szCs w:val="18"/>
          <w:lang w:val="ru-RU"/>
        </w:rPr>
        <w:t>ов</w:t>
      </w:r>
      <w:r w:rsidRPr="00EB2172">
        <w:rPr>
          <w:rFonts w:ascii="Calibri Light" w:hAnsi="Calibri Light" w:cstheme="majorHAnsi"/>
          <w:sz w:val="18"/>
          <w:szCs w:val="18"/>
          <w:lang w:val="ru-RU"/>
        </w:rPr>
        <w:t>,</w:t>
      </w:r>
      <w:r>
        <w:rPr>
          <w:rFonts w:ascii="Calibri Light" w:hAnsi="Calibri Light" w:cstheme="majorHAnsi"/>
          <w:sz w:val="18"/>
          <w:szCs w:val="18"/>
          <w:lang w:val="ru-RU"/>
        </w:rPr>
        <w:t xml:space="preserve"> которые по состоянию</w:t>
      </w:r>
      <w:r w:rsidRPr="00EB2172">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 </w:t>
      </w:r>
      <w:r w:rsidRPr="00EB2172">
        <w:rPr>
          <w:rFonts w:ascii="Calibri Light" w:hAnsi="Calibri Light" w:cstheme="majorHAnsi"/>
          <w:sz w:val="18"/>
          <w:szCs w:val="18"/>
          <w:lang w:val="ru-RU"/>
        </w:rPr>
        <w:t xml:space="preserve">31.12.2019 </w:t>
      </w:r>
      <w:r>
        <w:rPr>
          <w:rFonts w:ascii="Calibri Light" w:hAnsi="Calibri Light" w:cstheme="majorHAnsi"/>
          <w:sz w:val="18"/>
          <w:szCs w:val="18"/>
          <w:lang w:val="ru-RU"/>
        </w:rPr>
        <w:t xml:space="preserve">регистрировали задолженности в НПБ в сумме </w:t>
      </w:r>
      <w:r w:rsidRPr="00EB2172">
        <w:rPr>
          <w:rFonts w:ascii="Calibri Light" w:hAnsi="Calibri Light" w:cstheme="majorHAnsi"/>
          <w:sz w:val="18"/>
          <w:szCs w:val="18"/>
          <w:lang w:val="ru-RU"/>
        </w:rPr>
        <w:t>131,1 млн. леев.</w:t>
      </w:r>
    </w:p>
  </w:footnote>
  <w:footnote w:id="34">
    <w:p w:rsidR="00D606B9" w:rsidRPr="0026534F"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BA7A3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Одно физическое лицо оплатило задолженность еще в </w:t>
      </w:r>
      <w:r w:rsidRPr="00BA7A35">
        <w:rPr>
          <w:rFonts w:ascii="Calibri Light" w:hAnsi="Calibri Light" w:cstheme="majorHAnsi"/>
          <w:sz w:val="18"/>
          <w:szCs w:val="18"/>
          <w:lang w:val="ru-RU"/>
        </w:rPr>
        <w:t>2012</w:t>
      </w:r>
      <w:r>
        <w:rPr>
          <w:rFonts w:ascii="Calibri Light" w:hAnsi="Calibri Light" w:cstheme="majorHAnsi"/>
          <w:sz w:val="18"/>
          <w:szCs w:val="18"/>
          <w:lang w:val="ru-RU"/>
        </w:rPr>
        <w:t xml:space="preserve"> году</w:t>
      </w:r>
      <w:r w:rsidRPr="00BA7A35">
        <w:rPr>
          <w:rFonts w:ascii="Calibri Light" w:hAnsi="Calibri Light" w:cstheme="majorHAnsi"/>
          <w:sz w:val="18"/>
          <w:szCs w:val="18"/>
          <w:lang w:val="ru-RU"/>
        </w:rPr>
        <w:t>,</w:t>
      </w:r>
      <w:r>
        <w:rPr>
          <w:rFonts w:ascii="Calibri Light" w:hAnsi="Calibri Light" w:cstheme="majorHAnsi"/>
          <w:sz w:val="18"/>
          <w:szCs w:val="18"/>
          <w:lang w:val="ru-RU"/>
        </w:rPr>
        <w:t xml:space="preserve"> которая была ошибочно направлена на счет </w:t>
      </w:r>
      <w:r w:rsidRPr="00BA7A35">
        <w:rPr>
          <w:rStyle w:val="ms-rtefontface-3"/>
          <w:rFonts w:ascii="Calibri Light" w:hAnsi="Calibri Light" w:cstheme="majorHAnsi"/>
          <w:sz w:val="18"/>
          <w:szCs w:val="18"/>
          <w:lang w:val="ru-RU"/>
        </w:rPr>
        <w:t>999 „</w:t>
      </w:r>
      <w:r>
        <w:rPr>
          <w:rStyle w:val="ms-rtefontface-3"/>
          <w:rFonts w:ascii="Calibri Light" w:hAnsi="Calibri Light" w:cstheme="majorHAnsi"/>
          <w:sz w:val="18"/>
          <w:szCs w:val="18"/>
          <w:lang w:val="ru-RU"/>
        </w:rPr>
        <w:t>Невыявленные расчеты и платежи</w:t>
      </w:r>
      <w:r w:rsidRPr="00BA7A35">
        <w:rPr>
          <w:rStyle w:val="ms-rtefontface-3"/>
          <w:rFonts w:ascii="Calibri Light" w:hAnsi="Calibri Light" w:cstheme="majorHAnsi"/>
          <w:sz w:val="18"/>
          <w:szCs w:val="18"/>
          <w:lang w:val="ru-RU"/>
        </w:rPr>
        <w:t>”,</w:t>
      </w:r>
      <w:r>
        <w:rPr>
          <w:rStyle w:val="ms-rtefontface-3"/>
          <w:rFonts w:ascii="Calibri Light" w:hAnsi="Calibri Light" w:cstheme="majorHAnsi"/>
          <w:sz w:val="18"/>
          <w:szCs w:val="18"/>
          <w:lang w:val="ru-RU"/>
        </w:rPr>
        <w:t xml:space="preserve"> </w:t>
      </w:r>
      <w:r w:rsidRPr="0026534F">
        <w:rPr>
          <w:rStyle w:val="ms-rtefontface-3"/>
          <w:rFonts w:ascii="Calibri Light" w:hAnsi="Calibri Light" w:cstheme="majorHAnsi"/>
          <w:sz w:val="18"/>
          <w:szCs w:val="18"/>
          <w:lang w:val="ru-RU"/>
        </w:rPr>
        <w:t>администрируемы</w:t>
      </w:r>
      <w:r>
        <w:rPr>
          <w:rStyle w:val="ms-rtefontface-3"/>
          <w:rFonts w:ascii="Calibri Light" w:hAnsi="Calibri Light" w:cstheme="majorHAnsi"/>
          <w:sz w:val="18"/>
          <w:szCs w:val="18"/>
          <w:lang w:val="ru-RU"/>
        </w:rPr>
        <w:t>е</w:t>
      </w:r>
      <w:r w:rsidRPr="0026534F">
        <w:rPr>
          <w:rStyle w:val="ms-rtefontface-3"/>
          <w:rFonts w:ascii="Calibri Light" w:hAnsi="Calibri Light" w:cstheme="majorHAnsi"/>
          <w:sz w:val="18"/>
          <w:szCs w:val="18"/>
          <w:lang w:val="ru-RU"/>
        </w:rPr>
        <w:t xml:space="preserve"> ГНС</w:t>
      </w:r>
      <w:r>
        <w:rPr>
          <w:rStyle w:val="ms-rtefontface-3"/>
          <w:rFonts w:ascii="Calibri Light" w:hAnsi="Calibri Light" w:cstheme="majorHAnsi"/>
          <w:sz w:val="18"/>
          <w:szCs w:val="18"/>
          <w:lang w:val="ru-RU"/>
        </w:rPr>
        <w:t xml:space="preserve">, а по другому лицу по причине владения им записей на двух персональных счетах из ИС ТСН – одной согласно зарубежному паспорту, и другой согласно внутреннему акту </w:t>
      </w:r>
      <w:r w:rsidRPr="00E85C75">
        <w:rPr>
          <w:rStyle w:val="ms-rtefontface-3"/>
          <w:rFonts w:ascii="Calibri Light" w:hAnsi="Calibri Light" w:cstheme="majorHAnsi"/>
          <w:sz w:val="18"/>
          <w:szCs w:val="18"/>
        </w:rPr>
        <w:t>MDA</w:t>
      </w:r>
      <w:r w:rsidRPr="00BA7A35">
        <w:rPr>
          <w:rStyle w:val="ms-rtefontface-3"/>
          <w:rFonts w:ascii="Calibri Light" w:hAnsi="Calibri Light" w:cstheme="majorHAnsi"/>
          <w:sz w:val="18"/>
          <w:szCs w:val="18"/>
          <w:lang w:val="ru-RU"/>
        </w:rPr>
        <w:t>,</w:t>
      </w:r>
      <w:r>
        <w:rPr>
          <w:rStyle w:val="ms-rtefontface-3"/>
          <w:rFonts w:ascii="Calibri Light" w:hAnsi="Calibri Light" w:cstheme="majorHAnsi"/>
          <w:sz w:val="18"/>
          <w:szCs w:val="18"/>
          <w:lang w:val="ru-RU"/>
        </w:rPr>
        <w:t xml:space="preserve"> на одном счете регистрируя переплату, а на другом счете – задолженность.</w:t>
      </w:r>
    </w:p>
  </w:footnote>
  <w:footnote w:id="35">
    <w:p w:rsidR="00D606B9" w:rsidRPr="00F76D3C"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F76D3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Отчет о результатах </w:t>
      </w:r>
      <w:r w:rsidRPr="00F76D3C">
        <w:rPr>
          <w:rFonts w:ascii="Calibri Light" w:hAnsi="Calibri Light" w:cstheme="majorHAnsi"/>
          <w:sz w:val="18"/>
          <w:szCs w:val="18"/>
          <w:lang w:val="ru-RU"/>
        </w:rPr>
        <w:t>принудительно</w:t>
      </w:r>
      <w:r>
        <w:rPr>
          <w:rFonts w:ascii="Calibri Light" w:hAnsi="Calibri Light" w:cstheme="majorHAnsi"/>
          <w:sz w:val="18"/>
          <w:szCs w:val="18"/>
          <w:lang w:val="ru-RU"/>
        </w:rPr>
        <w:t xml:space="preserve">го исполнения и мерах по обеспечению погашения </w:t>
      </w:r>
      <w:r w:rsidRPr="00F76D3C">
        <w:rPr>
          <w:rFonts w:ascii="Calibri Light" w:hAnsi="Calibri Light" w:cstheme="majorHAnsi"/>
          <w:sz w:val="18"/>
          <w:szCs w:val="18"/>
          <w:lang w:val="ru-RU"/>
        </w:rPr>
        <w:t>налогов</w:t>
      </w:r>
      <w:r>
        <w:rPr>
          <w:rFonts w:ascii="Calibri Light" w:hAnsi="Calibri Light" w:cstheme="majorHAnsi"/>
          <w:sz w:val="18"/>
          <w:szCs w:val="18"/>
          <w:lang w:val="ru-RU"/>
        </w:rPr>
        <w:t>ого</w:t>
      </w:r>
      <w:r w:rsidRPr="00F76D3C">
        <w:rPr>
          <w:rFonts w:ascii="Calibri Light" w:hAnsi="Calibri Light" w:cstheme="majorHAnsi"/>
          <w:sz w:val="18"/>
          <w:szCs w:val="18"/>
          <w:lang w:val="ru-RU"/>
        </w:rPr>
        <w:t xml:space="preserve"> обязательств</w:t>
      </w:r>
      <w:r>
        <w:rPr>
          <w:rFonts w:ascii="Calibri Light" w:hAnsi="Calibri Light" w:cstheme="majorHAnsi"/>
          <w:sz w:val="18"/>
          <w:szCs w:val="18"/>
          <w:lang w:val="ru-RU"/>
        </w:rPr>
        <w:t xml:space="preserve">а ,,Форма </w:t>
      </w:r>
      <w:r w:rsidRPr="00E85C75">
        <w:rPr>
          <w:rFonts w:ascii="Calibri Light" w:hAnsi="Calibri Light" w:cstheme="majorHAnsi"/>
          <w:sz w:val="18"/>
          <w:szCs w:val="18"/>
          <w:lang w:val="ro-RO"/>
        </w:rPr>
        <w:t>8 SF”</w:t>
      </w:r>
      <w:r>
        <w:rPr>
          <w:rFonts w:ascii="Calibri Light" w:hAnsi="Calibri Light" w:cstheme="majorHAnsi"/>
          <w:sz w:val="18"/>
          <w:szCs w:val="18"/>
          <w:lang w:val="ru-RU"/>
        </w:rPr>
        <w:t xml:space="preserve"> по ГУНА/ГУАКН по состоянию на </w:t>
      </w:r>
      <w:r w:rsidRPr="00E85C75">
        <w:rPr>
          <w:rFonts w:ascii="Calibri Light" w:hAnsi="Calibri Light" w:cstheme="majorHAnsi"/>
          <w:sz w:val="18"/>
          <w:szCs w:val="18"/>
          <w:lang w:val="ro-RO"/>
        </w:rPr>
        <w:t>31.12.2019.</w:t>
      </w:r>
    </w:p>
  </w:footnote>
  <w:footnote w:id="36">
    <w:p w:rsidR="00D606B9" w:rsidRPr="00E85C75"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695F56">
        <w:rPr>
          <w:rFonts w:ascii="Calibri Light" w:hAnsi="Calibri Light" w:cstheme="majorHAnsi"/>
          <w:sz w:val="18"/>
          <w:szCs w:val="18"/>
          <w:lang w:val="ru-RU"/>
        </w:rPr>
        <w:t xml:space="preserve"> </w:t>
      </w:r>
      <w:r>
        <w:rPr>
          <w:rFonts w:ascii="Calibri Light" w:hAnsi="Calibri Light" w:cstheme="majorHAnsi"/>
          <w:sz w:val="18"/>
          <w:szCs w:val="18"/>
          <w:lang w:val="ru-RU"/>
        </w:rPr>
        <w:t>Аудит</w:t>
      </w:r>
      <w:r w:rsidRPr="00695F56">
        <w:rPr>
          <w:rFonts w:ascii="Calibri Light" w:hAnsi="Calibri Light" w:cstheme="majorHAnsi"/>
          <w:sz w:val="18"/>
          <w:szCs w:val="18"/>
          <w:lang w:val="ru-RU"/>
        </w:rPr>
        <w:t xml:space="preserve"> </w:t>
      </w:r>
      <w:r>
        <w:rPr>
          <w:rFonts w:ascii="Calibri Light" w:hAnsi="Calibri Light" w:cstheme="majorHAnsi"/>
          <w:sz w:val="18"/>
          <w:szCs w:val="18"/>
          <w:lang w:val="ru-RU"/>
        </w:rPr>
        <w:t>делает</w:t>
      </w:r>
      <w:r w:rsidRPr="00695F56">
        <w:rPr>
          <w:rFonts w:ascii="Calibri Light" w:hAnsi="Calibri Light" w:cstheme="majorHAnsi"/>
          <w:sz w:val="18"/>
          <w:szCs w:val="18"/>
          <w:lang w:val="ru-RU"/>
        </w:rPr>
        <w:t xml:space="preserve"> </w:t>
      </w:r>
      <w:r>
        <w:rPr>
          <w:rFonts w:ascii="Calibri Light" w:hAnsi="Calibri Light" w:cstheme="majorHAnsi"/>
          <w:sz w:val="18"/>
          <w:szCs w:val="18"/>
          <w:lang w:val="ru-RU"/>
        </w:rPr>
        <w:t>ссылку</w:t>
      </w:r>
      <w:r w:rsidRPr="00695F56">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695F5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НПБ вследствие того, что не располагает отдельно данными о текущих </w:t>
      </w:r>
      <w:r w:rsidRPr="00695F56">
        <w:rPr>
          <w:rFonts w:ascii="Calibri Light" w:hAnsi="Calibri Light" w:cstheme="majorHAnsi"/>
          <w:sz w:val="18"/>
          <w:szCs w:val="18"/>
          <w:lang w:val="ru-RU"/>
        </w:rPr>
        <w:t>задолженност</w:t>
      </w:r>
      <w:r>
        <w:rPr>
          <w:rFonts w:ascii="Calibri Light" w:hAnsi="Calibri Light" w:cstheme="majorHAnsi"/>
          <w:sz w:val="18"/>
          <w:szCs w:val="18"/>
          <w:lang w:val="ru-RU"/>
        </w:rPr>
        <w:t xml:space="preserve">ях в государственный бюджет </w:t>
      </w:r>
      <w:r w:rsidRPr="00695F56">
        <w:rPr>
          <w:rFonts w:ascii="Calibri Light" w:hAnsi="Calibri Light" w:cstheme="majorHAnsi"/>
          <w:sz w:val="18"/>
          <w:szCs w:val="18"/>
          <w:lang w:val="ru-RU"/>
        </w:rPr>
        <w:t>налогоплательщик</w:t>
      </w:r>
      <w:r>
        <w:rPr>
          <w:rFonts w:ascii="Calibri Light" w:hAnsi="Calibri Light" w:cstheme="majorHAnsi"/>
          <w:sz w:val="18"/>
          <w:szCs w:val="18"/>
          <w:lang w:val="ru-RU"/>
        </w:rPr>
        <w:t>ов, находящих</w:t>
      </w:r>
      <w:r w:rsidRPr="00695F56">
        <w:rPr>
          <w:rFonts w:ascii="Calibri Light" w:hAnsi="Calibri Light" w:cstheme="majorHAnsi"/>
          <w:sz w:val="18"/>
          <w:szCs w:val="18"/>
          <w:lang w:val="ru-RU"/>
        </w:rPr>
        <w:t>ся в процессе несостоятельности.</w:t>
      </w:r>
    </w:p>
  </w:footnote>
  <w:footnote w:id="37">
    <w:p w:rsidR="00D606B9" w:rsidRPr="00E85C75"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695F56">
        <w:rPr>
          <w:rFonts w:ascii="Calibri Light" w:hAnsi="Calibri Light" w:cstheme="majorHAnsi"/>
          <w:sz w:val="18"/>
          <w:szCs w:val="18"/>
          <w:lang w:val="ro-RO"/>
        </w:rPr>
        <w:t xml:space="preserve"> Налогоплательщики,</w:t>
      </w:r>
      <w:r>
        <w:rPr>
          <w:rFonts w:ascii="Calibri Light" w:hAnsi="Calibri Light" w:cstheme="majorHAnsi"/>
          <w:sz w:val="18"/>
          <w:szCs w:val="18"/>
          <w:lang w:val="ro-RO"/>
        </w:rPr>
        <w:t xml:space="preserve"> </w:t>
      </w:r>
      <w:r>
        <w:rPr>
          <w:rFonts w:ascii="Calibri Light" w:hAnsi="Calibri Light" w:cstheme="majorHAnsi"/>
          <w:sz w:val="18"/>
          <w:szCs w:val="18"/>
          <w:lang w:val="ru-RU"/>
        </w:rPr>
        <w:t xml:space="preserve">которые </w:t>
      </w:r>
      <w:r w:rsidRPr="0006212A">
        <w:rPr>
          <w:rFonts w:ascii="Calibri Light" w:hAnsi="Calibri Light" w:cstheme="majorHAnsi"/>
          <w:sz w:val="18"/>
          <w:szCs w:val="18"/>
          <w:lang w:val="az-Latn-AZ"/>
        </w:rPr>
        <w:t>находятся в процедуре</w:t>
      </w:r>
      <w:r w:rsidRPr="00695F56">
        <w:rPr>
          <w:rFonts w:ascii="Calibri Light" w:hAnsi="Calibri Light" w:cstheme="majorHAnsi"/>
          <w:sz w:val="18"/>
          <w:szCs w:val="18"/>
          <w:lang w:val="ro-RO"/>
        </w:rPr>
        <w:t xml:space="preserve"> плана по</w:t>
      </w:r>
      <w:r>
        <w:rPr>
          <w:rFonts w:ascii="Calibri Light" w:hAnsi="Calibri Light" w:cstheme="majorHAnsi"/>
          <w:sz w:val="18"/>
          <w:szCs w:val="18"/>
          <w:lang w:val="ru-RU"/>
        </w:rPr>
        <w:t xml:space="preserve"> </w:t>
      </w:r>
      <w:r w:rsidRPr="00695F56">
        <w:rPr>
          <w:rFonts w:ascii="Calibri Light" w:hAnsi="Calibri Light" w:cstheme="majorHAnsi"/>
          <w:sz w:val="18"/>
          <w:szCs w:val="18"/>
          <w:lang w:val="ro-RO"/>
        </w:rPr>
        <w:t>реструктуризации</w:t>
      </w:r>
      <w:r w:rsidRPr="00E85C75">
        <w:rPr>
          <w:rFonts w:ascii="Calibri Light" w:hAnsi="Calibri Light" w:cstheme="majorHAnsi"/>
          <w:sz w:val="18"/>
          <w:szCs w:val="18"/>
          <w:lang w:val="ro-RO"/>
        </w:rPr>
        <w:t>.</w:t>
      </w:r>
    </w:p>
  </w:footnote>
  <w:footnote w:id="38">
    <w:p w:rsidR="00D606B9" w:rsidRPr="00E85C75" w:rsidRDefault="00D606B9" w:rsidP="00D606B9">
      <w:pPr>
        <w:pStyle w:val="FootnoteText"/>
        <w:spacing w:after="0"/>
        <w:jc w:val="both"/>
        <w:rPr>
          <w:rFonts w:ascii="Calibri Light" w:hAnsi="Calibri Light" w:cstheme="minorHAnsi"/>
          <w:sz w:val="18"/>
          <w:szCs w:val="18"/>
          <w:lang w:val="ro-RO"/>
        </w:rPr>
      </w:pPr>
      <w:r w:rsidRPr="00E85C75">
        <w:rPr>
          <w:rStyle w:val="FootnoteReference"/>
          <w:rFonts w:ascii="Calibri Light" w:hAnsi="Calibri Light" w:cstheme="majorHAnsi"/>
          <w:sz w:val="18"/>
          <w:szCs w:val="18"/>
        </w:rPr>
        <w:footnoteRef/>
      </w:r>
      <w:r w:rsidRPr="00E85C75">
        <w:rPr>
          <w:rFonts w:ascii="Calibri Light" w:hAnsi="Calibri Light" w:cstheme="majorHAnsi"/>
          <w:sz w:val="18"/>
          <w:szCs w:val="18"/>
          <w:lang w:val="ro-RO"/>
        </w:rPr>
        <w:t xml:space="preserve"> MOBBMD 22 - </w:t>
      </w:r>
      <w:r>
        <w:rPr>
          <w:rFonts w:ascii="Calibri Light" w:hAnsi="Calibri Light" w:cstheme="majorHAnsi"/>
          <w:sz w:val="18"/>
          <w:szCs w:val="18"/>
          <w:lang w:val="ru-RU"/>
        </w:rPr>
        <w:t>КБ</w:t>
      </w:r>
      <w:r w:rsidRPr="00E85C75">
        <w:rPr>
          <w:rFonts w:ascii="Calibri Light" w:hAnsi="Calibri Light" w:cstheme="majorHAnsi"/>
          <w:sz w:val="18"/>
          <w:szCs w:val="18"/>
          <w:lang w:val="ro-RO"/>
        </w:rPr>
        <w:t xml:space="preserve"> Mobiasbancă </w:t>
      </w:r>
      <w:r>
        <w:rPr>
          <w:rFonts w:ascii="Calibri Light" w:hAnsi="Calibri Light" w:cstheme="majorHAnsi"/>
          <w:sz w:val="18"/>
          <w:szCs w:val="18"/>
          <w:lang w:val="ru-RU"/>
        </w:rPr>
        <w:t>АО</w:t>
      </w:r>
      <w:r w:rsidRPr="00E85C75">
        <w:rPr>
          <w:rFonts w:ascii="Calibri Light" w:hAnsi="Calibri Light" w:cstheme="majorHAnsi"/>
          <w:sz w:val="18"/>
          <w:szCs w:val="18"/>
          <w:lang w:val="ro-RO"/>
        </w:rPr>
        <w:t>.</w:t>
      </w:r>
    </w:p>
  </w:footnote>
  <w:footnote w:id="39">
    <w:p w:rsidR="00D606B9" w:rsidRPr="00EF3A1D"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EF3A1D">
        <w:rPr>
          <w:rFonts w:ascii="Calibri Light" w:hAnsi="Calibri Light" w:cstheme="majorHAnsi"/>
          <w:sz w:val="18"/>
          <w:szCs w:val="18"/>
          <w:lang w:val="ro-RO"/>
        </w:rPr>
        <w:t xml:space="preserve"> Утвержден Законом №443-XV от 24.12.2004 (</w:t>
      </w:r>
      <w:r>
        <w:rPr>
          <w:rFonts w:ascii="Calibri Light" w:hAnsi="Calibri Light" w:cstheme="majorHAnsi"/>
          <w:sz w:val="18"/>
          <w:szCs w:val="18"/>
          <w:lang w:val="ru-RU"/>
        </w:rPr>
        <w:t>с последующими изменениями</w:t>
      </w:r>
      <w:r w:rsidRPr="00EF3A1D">
        <w:rPr>
          <w:rFonts w:ascii="Calibri Light" w:hAnsi="Calibri Light" w:cstheme="majorHAnsi"/>
          <w:sz w:val="18"/>
          <w:szCs w:val="18"/>
          <w:lang w:val="ro-RO"/>
        </w:rPr>
        <w:t>).</w:t>
      </w:r>
    </w:p>
  </w:footnote>
  <w:footnote w:id="40">
    <w:p w:rsidR="00D606B9" w:rsidRPr="00E85C75"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EF3A1D">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EF3A1D">
        <w:rPr>
          <w:rFonts w:ascii="Calibri Light" w:hAnsi="Calibri Light" w:cstheme="majorHAnsi"/>
          <w:sz w:val="18"/>
          <w:szCs w:val="18"/>
          <w:lang w:val="ru-RU"/>
        </w:rPr>
        <w:t xml:space="preserve"> </w:t>
      </w:r>
      <w:r>
        <w:rPr>
          <w:rFonts w:ascii="Calibri Light" w:hAnsi="Calibri Light" w:cstheme="majorHAnsi"/>
          <w:sz w:val="18"/>
          <w:szCs w:val="18"/>
          <w:lang w:val="ru-RU"/>
        </w:rPr>
        <w:t>состоянию</w:t>
      </w:r>
      <w:r w:rsidRPr="00EF3A1D">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EF3A1D">
        <w:rPr>
          <w:rFonts w:ascii="Calibri Light" w:hAnsi="Calibri Light" w:cstheme="majorHAnsi"/>
          <w:sz w:val="18"/>
          <w:szCs w:val="18"/>
          <w:lang w:val="ru-RU"/>
        </w:rPr>
        <w:t xml:space="preserve"> </w:t>
      </w:r>
      <w:r w:rsidRPr="00E85C75">
        <w:rPr>
          <w:rFonts w:ascii="Calibri Light" w:hAnsi="Calibri Light" w:cstheme="majorHAnsi"/>
          <w:sz w:val="18"/>
          <w:szCs w:val="18"/>
          <w:lang w:val="ro-RO"/>
        </w:rPr>
        <w:t xml:space="preserve">31.12.2018, </w:t>
      </w:r>
      <w:r w:rsidRPr="00EF3A1D">
        <w:rPr>
          <w:rFonts w:ascii="Calibri Light" w:hAnsi="Calibri Light" w:cstheme="majorHAnsi"/>
          <w:sz w:val="18"/>
          <w:szCs w:val="18"/>
          <w:lang w:val="ro-RO"/>
        </w:rPr>
        <w:t>задолженност</w:t>
      </w:r>
      <w:r>
        <w:rPr>
          <w:rFonts w:ascii="Calibri Light" w:hAnsi="Calibri Light" w:cstheme="majorHAnsi"/>
          <w:sz w:val="18"/>
          <w:szCs w:val="18"/>
          <w:lang w:val="ru-RU"/>
        </w:rPr>
        <w:t xml:space="preserve">ь КО </w:t>
      </w:r>
      <w:r w:rsidRPr="00E85C75">
        <w:rPr>
          <w:rFonts w:ascii="Calibri Light" w:hAnsi="Calibri Light" w:cstheme="majorHAnsi"/>
          <w:sz w:val="18"/>
          <w:szCs w:val="18"/>
          <w:lang w:val="ro-RO"/>
        </w:rPr>
        <w:t xml:space="preserve">„Auratus” </w:t>
      </w:r>
      <w:r>
        <w:rPr>
          <w:rFonts w:ascii="Calibri Light" w:hAnsi="Calibri Light" w:cstheme="majorHAnsi"/>
          <w:sz w:val="18"/>
          <w:szCs w:val="18"/>
          <w:lang w:val="ru-RU"/>
        </w:rPr>
        <w:t xml:space="preserve">ООО составляла </w:t>
      </w:r>
      <w:r w:rsidRPr="00E85C75">
        <w:rPr>
          <w:rFonts w:ascii="Calibri Light" w:hAnsi="Calibri Light" w:cstheme="majorHAnsi"/>
          <w:sz w:val="18"/>
          <w:szCs w:val="18"/>
          <w:lang w:val="ro-RO"/>
        </w:rPr>
        <w:t xml:space="preserve">15158,5 </w:t>
      </w:r>
      <w:r>
        <w:rPr>
          <w:rFonts w:ascii="Calibri Light" w:hAnsi="Calibri Light" w:cstheme="majorHAnsi"/>
          <w:sz w:val="18"/>
          <w:szCs w:val="18"/>
          <w:lang w:val="ru-RU"/>
        </w:rPr>
        <w:t>тыс. леев</w:t>
      </w:r>
      <w:r w:rsidRPr="00E85C75">
        <w:rPr>
          <w:rFonts w:ascii="Calibri Light" w:hAnsi="Calibri Light" w:cstheme="majorHAnsi"/>
          <w:sz w:val="18"/>
          <w:szCs w:val="18"/>
          <w:lang w:val="ro-RO"/>
        </w:rPr>
        <w:t>.</w:t>
      </w:r>
    </w:p>
  </w:footnote>
  <w:footnote w:id="41">
    <w:p w:rsidR="00D606B9" w:rsidRPr="00EF3A1D"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EF3A1D">
        <w:rPr>
          <w:rFonts w:ascii="Calibri Light" w:hAnsi="Calibri Light" w:cstheme="majorHAnsi"/>
          <w:sz w:val="18"/>
          <w:szCs w:val="18"/>
          <w:lang w:val="ro-RO"/>
        </w:rPr>
        <w:t xml:space="preserve"> HESOF серия AN №167048 от 01.08.2017 о принудительном</w:t>
      </w:r>
      <w:r>
        <w:rPr>
          <w:rFonts w:ascii="Calibri Light" w:hAnsi="Calibri Light" w:cstheme="majorHAnsi"/>
          <w:sz w:val="18"/>
          <w:szCs w:val="18"/>
          <w:lang w:val="ro-RO"/>
        </w:rPr>
        <w:t xml:space="preserve"> исполнени</w:t>
      </w:r>
      <w:r w:rsidRPr="00EF3A1D">
        <w:rPr>
          <w:rFonts w:ascii="Calibri Light" w:hAnsi="Calibri Light" w:cstheme="majorHAnsi"/>
          <w:sz w:val="18"/>
          <w:szCs w:val="18"/>
          <w:lang w:val="ro-RO"/>
        </w:rPr>
        <w:t xml:space="preserve">и налогового обязательства </w:t>
      </w:r>
      <w:r>
        <w:rPr>
          <w:rFonts w:ascii="Calibri Light" w:hAnsi="Calibri Light" w:cstheme="majorHAnsi"/>
          <w:sz w:val="18"/>
          <w:szCs w:val="18"/>
          <w:lang w:val="ru-RU"/>
        </w:rPr>
        <w:t xml:space="preserve">на общую сумму </w:t>
      </w:r>
      <w:r w:rsidRPr="00EF3A1D">
        <w:rPr>
          <w:rFonts w:ascii="Calibri Light" w:hAnsi="Calibri Light" w:cstheme="majorHAnsi"/>
          <w:sz w:val="18"/>
          <w:szCs w:val="18"/>
          <w:lang w:val="ro-RO"/>
        </w:rPr>
        <w:t xml:space="preserve">13340,8 тыс. леев. </w:t>
      </w:r>
    </w:p>
  </w:footnote>
  <w:footnote w:id="42">
    <w:p w:rsidR="00D606B9" w:rsidRPr="00160614" w:rsidRDefault="00D606B9" w:rsidP="00D606B9">
      <w:pPr>
        <w:pStyle w:val="FootnoteText"/>
        <w:spacing w:after="0"/>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EF3A1D">
        <w:rPr>
          <w:rFonts w:ascii="Calibri Light" w:hAnsi="Calibri Light" w:cstheme="majorHAnsi"/>
          <w:sz w:val="18"/>
          <w:szCs w:val="18"/>
          <w:lang w:val="ro-RO"/>
        </w:rPr>
        <w:t xml:space="preserve"> Соответствующий аспект был изложен в Отчете аудита о </w:t>
      </w:r>
      <w:r>
        <w:rPr>
          <w:rFonts w:ascii="Calibri Light" w:hAnsi="Calibri Light" w:cstheme="majorHAnsi"/>
          <w:sz w:val="18"/>
          <w:szCs w:val="18"/>
          <w:lang w:val="ru-RU"/>
        </w:rPr>
        <w:t xml:space="preserve">соответствии инструментов по </w:t>
      </w:r>
      <w:r w:rsidRPr="003A7057">
        <w:rPr>
          <w:rFonts w:ascii="Calibri Light" w:hAnsi="Calibri Light" w:cstheme="majorHAnsi"/>
          <w:sz w:val="18"/>
          <w:szCs w:val="18"/>
          <w:lang w:val="ru-RU"/>
        </w:rPr>
        <w:t>принудительному управлению налоговым/таможенным обязательством в 2014-2016 годах, утвержденном Постановлением Счетной палаты №2</w:t>
      </w:r>
      <w:r>
        <w:rPr>
          <w:rFonts w:ascii="Calibri Light" w:hAnsi="Calibri Light" w:cstheme="majorHAnsi"/>
          <w:sz w:val="18"/>
          <w:szCs w:val="18"/>
          <w:lang w:val="ro-RO"/>
        </w:rPr>
        <w:t xml:space="preserve">0 </w:t>
      </w:r>
      <w:r>
        <w:rPr>
          <w:rFonts w:ascii="Calibri Light" w:hAnsi="Calibri Light" w:cstheme="majorHAnsi"/>
          <w:sz w:val="18"/>
          <w:szCs w:val="18"/>
          <w:lang w:val="ru-RU"/>
        </w:rPr>
        <w:t>от</w:t>
      </w:r>
      <w:r w:rsidRPr="00EF3A1D">
        <w:rPr>
          <w:rFonts w:ascii="Calibri Light" w:hAnsi="Calibri Light" w:cstheme="majorHAnsi"/>
          <w:sz w:val="18"/>
          <w:szCs w:val="18"/>
          <w:lang w:val="ro-RO"/>
        </w:rPr>
        <w:t xml:space="preserve"> 26 </w:t>
      </w:r>
      <w:r>
        <w:rPr>
          <w:rFonts w:ascii="Calibri Light" w:hAnsi="Calibri Light" w:cstheme="majorHAnsi"/>
          <w:sz w:val="18"/>
          <w:szCs w:val="18"/>
          <w:lang w:val="ru-RU"/>
        </w:rPr>
        <w:t xml:space="preserve">мая </w:t>
      </w:r>
      <w:r w:rsidRPr="00EF3A1D">
        <w:rPr>
          <w:rFonts w:ascii="Calibri Light" w:hAnsi="Calibri Light" w:cstheme="majorHAnsi"/>
          <w:sz w:val="18"/>
          <w:szCs w:val="18"/>
          <w:lang w:val="ro-RO"/>
        </w:rPr>
        <w:t>2017</w:t>
      </w:r>
      <w:r>
        <w:rPr>
          <w:rFonts w:ascii="Calibri Light" w:hAnsi="Calibri Light" w:cstheme="majorHAnsi"/>
          <w:sz w:val="18"/>
          <w:szCs w:val="18"/>
          <w:lang w:val="ru-RU"/>
        </w:rPr>
        <w:t xml:space="preserve"> года</w:t>
      </w:r>
      <w:r w:rsidRPr="00EF3A1D">
        <w:rPr>
          <w:rFonts w:ascii="Calibri Light" w:hAnsi="Calibri Light" w:cstheme="majorHAnsi"/>
          <w:sz w:val="18"/>
          <w:szCs w:val="18"/>
          <w:lang w:val="ro-RO"/>
        </w:rPr>
        <w:t>.</w:t>
      </w:r>
    </w:p>
  </w:footnote>
  <w:footnote w:id="43">
    <w:p w:rsidR="00D606B9" w:rsidRPr="00A50F10"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A50F10">
        <w:rPr>
          <w:rFonts w:ascii="Calibri Light" w:hAnsi="Calibri Light" w:cstheme="majorHAnsi"/>
          <w:sz w:val="18"/>
          <w:szCs w:val="18"/>
          <w:lang w:val="ru-RU"/>
        </w:rPr>
        <w:t xml:space="preserve"> </w:t>
      </w:r>
      <w:r>
        <w:rPr>
          <w:rFonts w:ascii="Calibri Light" w:hAnsi="Calibri Light" w:cstheme="majorHAnsi"/>
          <w:sz w:val="18"/>
          <w:szCs w:val="18"/>
          <w:lang w:val="ru-RU"/>
        </w:rPr>
        <w:t>Ст</w:t>
      </w:r>
      <w:r w:rsidRPr="00A50F10">
        <w:rPr>
          <w:rFonts w:ascii="Calibri Light" w:hAnsi="Calibri Light" w:cstheme="majorHAnsi"/>
          <w:sz w:val="18"/>
          <w:szCs w:val="18"/>
          <w:lang w:val="ru-RU"/>
        </w:rPr>
        <w:t xml:space="preserve">.118 (2) Исполнительного кодекса </w:t>
      </w:r>
      <w:r>
        <w:rPr>
          <w:rFonts w:ascii="Calibri Light" w:hAnsi="Calibri Light" w:cstheme="majorHAnsi"/>
          <w:sz w:val="18"/>
          <w:szCs w:val="18"/>
          <w:lang w:val="ru-RU"/>
        </w:rPr>
        <w:t xml:space="preserve">устанавливает, что ,,в протоколе перечисляются арестованные объекты и документы, указывая их число, размер, вес, вид, </w:t>
      </w:r>
      <w:r w:rsidRPr="00A50F10">
        <w:rPr>
          <w:rFonts w:ascii="Calibri Light" w:hAnsi="Calibri Light" w:cstheme="majorHAnsi"/>
          <w:sz w:val="18"/>
          <w:szCs w:val="18"/>
          <w:lang w:val="ru-RU"/>
        </w:rPr>
        <w:t>индивидуальны</w:t>
      </w:r>
      <w:r>
        <w:rPr>
          <w:rFonts w:ascii="Calibri Light" w:hAnsi="Calibri Light" w:cstheme="majorHAnsi"/>
          <w:sz w:val="18"/>
          <w:szCs w:val="18"/>
          <w:lang w:val="ru-RU"/>
        </w:rPr>
        <w:t>е</w:t>
      </w:r>
      <w:r w:rsidRPr="00A50F10">
        <w:rPr>
          <w:rFonts w:ascii="Calibri Light" w:hAnsi="Calibri Light" w:cstheme="majorHAnsi"/>
          <w:sz w:val="18"/>
          <w:szCs w:val="18"/>
          <w:lang w:val="ru-RU"/>
        </w:rPr>
        <w:t xml:space="preserve"> элемент</w:t>
      </w:r>
      <w:r>
        <w:rPr>
          <w:rFonts w:ascii="Calibri Light" w:hAnsi="Calibri Light" w:cstheme="majorHAnsi"/>
          <w:sz w:val="18"/>
          <w:szCs w:val="18"/>
          <w:lang w:val="ru-RU"/>
        </w:rPr>
        <w:t>ы, уровень износа и, насколько возможно, их стоимость</w:t>
      </w:r>
      <w:r w:rsidRPr="00A50F10">
        <w:rPr>
          <w:rFonts w:ascii="Calibri Light" w:hAnsi="Calibri Light" w:cstheme="majorHAnsi"/>
          <w:sz w:val="18"/>
          <w:szCs w:val="18"/>
          <w:lang w:val="ru-RU"/>
        </w:rPr>
        <w:t>”.</w:t>
      </w:r>
    </w:p>
  </w:footnote>
  <w:footnote w:id="44">
    <w:p w:rsidR="00D606B9" w:rsidRPr="00A50F10"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Pr>
          <w:rFonts w:ascii="Calibri Light" w:hAnsi="Calibri Light" w:cstheme="majorHAnsi"/>
          <w:sz w:val="18"/>
          <w:szCs w:val="18"/>
          <w:lang w:val="ru-RU"/>
        </w:rPr>
        <w:t>Письмо №</w:t>
      </w:r>
      <w:r w:rsidRPr="00A50F10">
        <w:rPr>
          <w:rFonts w:ascii="Calibri Light" w:hAnsi="Calibri Light" w:cstheme="majorHAnsi"/>
          <w:sz w:val="18"/>
          <w:szCs w:val="18"/>
          <w:lang w:val="ru-RU"/>
        </w:rPr>
        <w:t>021</w:t>
      </w:r>
      <w:r w:rsidRPr="00E85C75">
        <w:rPr>
          <w:rFonts w:ascii="Calibri Light" w:hAnsi="Calibri Light" w:cstheme="majorHAnsi"/>
          <w:sz w:val="18"/>
          <w:szCs w:val="18"/>
        </w:rPr>
        <w:t>s</w:t>
      </w:r>
      <w:r w:rsidRPr="00A50F10">
        <w:rPr>
          <w:rFonts w:ascii="Calibri Light" w:hAnsi="Calibri Light" w:cstheme="majorHAnsi"/>
          <w:sz w:val="18"/>
          <w:szCs w:val="18"/>
          <w:lang w:val="ru-RU"/>
        </w:rPr>
        <w:t>-78</w:t>
      </w:r>
      <w:r w:rsidRPr="00E85C75">
        <w:rPr>
          <w:rFonts w:ascii="Calibri Light" w:hAnsi="Calibri Light" w:cstheme="majorHAnsi"/>
          <w:sz w:val="18"/>
          <w:szCs w:val="18"/>
        </w:rPr>
        <w:t>r</w:t>
      </w:r>
      <w:r w:rsidRPr="00A50F10">
        <w:rPr>
          <w:rFonts w:ascii="Calibri Light" w:hAnsi="Calibri Light" w:cstheme="majorHAnsi"/>
          <w:sz w:val="18"/>
          <w:szCs w:val="18"/>
          <w:lang w:val="ru-RU"/>
        </w:rPr>
        <w:t xml:space="preserve">/2020 </w:t>
      </w:r>
      <w:r>
        <w:rPr>
          <w:rFonts w:ascii="Calibri Light" w:hAnsi="Calibri Light" w:cstheme="majorHAnsi"/>
          <w:sz w:val="18"/>
          <w:szCs w:val="18"/>
          <w:lang w:val="ru-RU"/>
        </w:rPr>
        <w:t xml:space="preserve">от </w:t>
      </w:r>
      <w:r w:rsidRPr="00A50F10">
        <w:rPr>
          <w:rFonts w:ascii="Calibri Light" w:hAnsi="Calibri Light" w:cstheme="majorHAnsi"/>
          <w:sz w:val="18"/>
          <w:szCs w:val="18"/>
          <w:lang w:val="ru-RU"/>
        </w:rPr>
        <w:t>05.03.2020.</w:t>
      </w:r>
    </w:p>
  </w:footnote>
  <w:footnote w:id="45">
    <w:p w:rsidR="00D606B9" w:rsidRPr="00A50F10"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A50F10">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Зарегистрировано с входящим номером </w:t>
      </w:r>
      <w:r w:rsidRPr="00A50F10">
        <w:rPr>
          <w:rFonts w:ascii="Calibri Light" w:hAnsi="Calibri Light" w:cstheme="majorHAnsi"/>
          <w:sz w:val="18"/>
          <w:szCs w:val="18"/>
          <w:lang w:val="ru-RU"/>
        </w:rPr>
        <w:t xml:space="preserve">1425 </w:t>
      </w:r>
      <w:r>
        <w:rPr>
          <w:rFonts w:ascii="Calibri Light" w:hAnsi="Calibri Light" w:cstheme="majorHAnsi"/>
          <w:sz w:val="18"/>
          <w:szCs w:val="18"/>
          <w:lang w:val="ru-RU"/>
        </w:rPr>
        <w:t xml:space="preserve">от </w:t>
      </w:r>
      <w:r w:rsidRPr="00A50F10">
        <w:rPr>
          <w:rFonts w:ascii="Calibri Light" w:hAnsi="Calibri Light" w:cstheme="majorHAnsi"/>
          <w:sz w:val="18"/>
          <w:szCs w:val="18"/>
          <w:lang w:val="ru-RU"/>
        </w:rPr>
        <w:t>16.03.2020.</w:t>
      </w:r>
    </w:p>
  </w:footnote>
  <w:footnote w:id="46">
    <w:p w:rsidR="00D606B9" w:rsidRPr="00520410"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520410">
        <w:rPr>
          <w:rFonts w:ascii="Calibri Light" w:hAnsi="Calibri Light" w:cstheme="majorHAnsi"/>
          <w:sz w:val="18"/>
          <w:szCs w:val="18"/>
          <w:lang w:val="ru-RU"/>
        </w:rPr>
        <w:t xml:space="preserve"> </w:t>
      </w:r>
      <w:r>
        <w:rPr>
          <w:rFonts w:ascii="Calibri Light" w:hAnsi="Calibri Light" w:cstheme="majorHAnsi"/>
          <w:sz w:val="18"/>
          <w:szCs w:val="18"/>
          <w:lang w:val="ru-RU"/>
        </w:rPr>
        <w:t>Договор</w:t>
      </w:r>
      <w:r w:rsidRPr="00520410">
        <w:rPr>
          <w:rFonts w:ascii="Calibri Light" w:hAnsi="Calibri Light" w:cstheme="majorHAnsi"/>
          <w:sz w:val="18"/>
          <w:szCs w:val="18"/>
          <w:lang w:val="ru-RU"/>
        </w:rPr>
        <w:t xml:space="preserve"> №1-021/20 </w:t>
      </w:r>
      <w:r>
        <w:rPr>
          <w:rFonts w:ascii="Calibri Light" w:hAnsi="Calibri Light" w:cstheme="majorHAnsi"/>
          <w:sz w:val="18"/>
          <w:szCs w:val="18"/>
          <w:lang w:val="ru-RU"/>
        </w:rPr>
        <w:t>от</w:t>
      </w:r>
      <w:r w:rsidRPr="00520410">
        <w:rPr>
          <w:rFonts w:ascii="Calibri Light" w:hAnsi="Calibri Light" w:cstheme="majorHAnsi"/>
          <w:sz w:val="18"/>
          <w:szCs w:val="18"/>
          <w:lang w:val="ru-RU"/>
        </w:rPr>
        <w:t xml:space="preserve"> 27.02.2020.</w:t>
      </w:r>
    </w:p>
  </w:footnote>
  <w:footnote w:id="47">
    <w:p w:rsidR="00D606B9" w:rsidRPr="00440F84"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D5329F">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Из протоколов ареста ценностей, составленных </w:t>
      </w:r>
      <w:r w:rsidRPr="00D5329F">
        <w:rPr>
          <w:rFonts w:ascii="Calibri Light" w:hAnsi="Calibri Light" w:cstheme="majorHAnsi"/>
          <w:sz w:val="18"/>
          <w:szCs w:val="18"/>
          <w:lang w:val="ru-RU"/>
        </w:rPr>
        <w:t>судебным исполнител</w:t>
      </w:r>
      <w:r>
        <w:rPr>
          <w:rFonts w:ascii="Calibri Light" w:hAnsi="Calibri Light" w:cstheme="majorHAnsi"/>
          <w:sz w:val="18"/>
          <w:szCs w:val="18"/>
          <w:lang w:val="ru-RU"/>
        </w:rPr>
        <w:t>е</w:t>
      </w:r>
      <w:r w:rsidRPr="00D5329F">
        <w:rPr>
          <w:rFonts w:ascii="Calibri Light" w:hAnsi="Calibri Light" w:cstheme="majorHAnsi"/>
          <w:sz w:val="18"/>
          <w:szCs w:val="18"/>
          <w:lang w:val="ru-RU"/>
        </w:rPr>
        <w:t>м</w:t>
      </w:r>
      <w:r>
        <w:rPr>
          <w:rFonts w:ascii="Calibri Light" w:hAnsi="Calibri Light" w:cstheme="majorHAnsi"/>
          <w:sz w:val="18"/>
          <w:szCs w:val="18"/>
          <w:lang w:val="ru-RU"/>
        </w:rPr>
        <w:t xml:space="preserve"> с вовлечением/участием инспекторов ГНС, с данными из Договора</w:t>
      </w:r>
      <w:r w:rsidRPr="0061158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 комиссии, заключенного с экономическим агентом. </w:t>
      </w:r>
    </w:p>
  </w:footnote>
  <w:footnote w:id="48">
    <w:p w:rsidR="00D606B9" w:rsidRPr="00332B45"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Правила</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розничной</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торговли</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приема</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хранения</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учета</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изделий</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из</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драгоценных</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металлов</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драгоценных</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камней</w:t>
      </w:r>
      <w:r w:rsidRPr="00332B45">
        <w:rPr>
          <w:rFonts w:ascii="Calibri Light" w:hAnsi="Calibri Light" w:cstheme="majorHAnsi"/>
          <w:sz w:val="18"/>
          <w:szCs w:val="18"/>
          <w:lang w:val="ru-RU"/>
        </w:rPr>
        <w:t>.</w:t>
      </w:r>
    </w:p>
  </w:footnote>
  <w:footnote w:id="49">
    <w:p w:rsidR="00D606B9" w:rsidRPr="00332B45"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Прилагаются</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фото</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выполненные</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месте</w:t>
      </w:r>
      <w:r w:rsidRPr="00332B45">
        <w:rPr>
          <w:rFonts w:ascii="Calibri Light" w:hAnsi="Calibri Light" w:cstheme="majorHAnsi"/>
          <w:sz w:val="18"/>
          <w:szCs w:val="18"/>
          <w:lang w:val="ru-RU"/>
        </w:rPr>
        <w:t>.</w:t>
      </w:r>
    </w:p>
  </w:footnote>
  <w:footnote w:id="50">
    <w:p w:rsidR="00D606B9" w:rsidRPr="00332B45"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Письма</w:t>
      </w:r>
      <w:r w:rsidRPr="00332B45">
        <w:rPr>
          <w:rFonts w:ascii="Calibri Light" w:hAnsi="Calibri Light" w:cstheme="majorHAnsi"/>
          <w:sz w:val="18"/>
          <w:szCs w:val="18"/>
          <w:lang w:val="ru-RU"/>
        </w:rPr>
        <w:t xml:space="preserve"> №021</w:t>
      </w:r>
      <w:r w:rsidRPr="00E85C75">
        <w:rPr>
          <w:rFonts w:ascii="Calibri Light" w:hAnsi="Calibri Light" w:cstheme="majorHAnsi"/>
          <w:sz w:val="18"/>
          <w:szCs w:val="18"/>
        </w:rPr>
        <w:t>s</w:t>
      </w:r>
      <w:r w:rsidRPr="00332B45">
        <w:rPr>
          <w:rFonts w:ascii="Calibri Light" w:hAnsi="Calibri Light" w:cstheme="majorHAnsi"/>
          <w:sz w:val="18"/>
          <w:szCs w:val="18"/>
          <w:lang w:val="ru-RU"/>
        </w:rPr>
        <w:t>-78</w:t>
      </w:r>
      <w:r w:rsidRPr="00E85C75">
        <w:rPr>
          <w:rFonts w:ascii="Calibri Light" w:hAnsi="Calibri Light" w:cstheme="majorHAnsi"/>
          <w:sz w:val="18"/>
          <w:szCs w:val="18"/>
        </w:rPr>
        <w:t>r</w:t>
      </w:r>
      <w:r w:rsidRPr="00332B45">
        <w:rPr>
          <w:rFonts w:ascii="Calibri Light" w:hAnsi="Calibri Light" w:cstheme="majorHAnsi"/>
          <w:sz w:val="18"/>
          <w:szCs w:val="18"/>
          <w:lang w:val="ru-RU"/>
        </w:rPr>
        <w:t xml:space="preserve">/2020 </w:t>
      </w:r>
      <w:r>
        <w:rPr>
          <w:rFonts w:ascii="Calibri Light" w:hAnsi="Calibri Light" w:cstheme="majorHAnsi"/>
          <w:sz w:val="18"/>
          <w:szCs w:val="18"/>
          <w:lang w:val="ru-RU"/>
        </w:rPr>
        <w:t>от</w:t>
      </w:r>
      <w:r w:rsidRPr="00332B45">
        <w:rPr>
          <w:rFonts w:ascii="Calibri Light" w:hAnsi="Calibri Light" w:cstheme="majorHAnsi"/>
          <w:sz w:val="18"/>
          <w:szCs w:val="18"/>
          <w:lang w:val="ru-RU"/>
        </w:rPr>
        <w:t xml:space="preserve"> 30.03.2020 </w:t>
      </w:r>
      <w:r>
        <w:rPr>
          <w:rFonts w:ascii="Calibri Light" w:hAnsi="Calibri Light" w:cstheme="majorHAnsi"/>
          <w:sz w:val="18"/>
          <w:szCs w:val="18"/>
          <w:lang w:val="ru-RU"/>
        </w:rPr>
        <w:t>и №</w:t>
      </w:r>
      <w:r w:rsidRPr="00332B45">
        <w:rPr>
          <w:rFonts w:ascii="Calibri Light" w:hAnsi="Calibri Light" w:cstheme="majorHAnsi"/>
          <w:sz w:val="18"/>
          <w:szCs w:val="18"/>
          <w:lang w:val="ru-RU"/>
        </w:rPr>
        <w:t>1762/</w:t>
      </w:r>
      <w:r w:rsidRPr="00E85C75">
        <w:rPr>
          <w:rFonts w:ascii="Calibri Light" w:hAnsi="Calibri Light" w:cstheme="majorHAnsi"/>
          <w:sz w:val="18"/>
          <w:szCs w:val="18"/>
        </w:rPr>
        <w:t>E</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32B45">
        <w:rPr>
          <w:rFonts w:ascii="Calibri Light" w:hAnsi="Calibri Light" w:cstheme="majorHAnsi"/>
          <w:sz w:val="18"/>
          <w:szCs w:val="18"/>
          <w:lang w:val="ru-RU"/>
        </w:rPr>
        <w:t>28.04.2020.</w:t>
      </w:r>
    </w:p>
  </w:footnote>
  <w:footnote w:id="51">
    <w:p w:rsidR="00D606B9" w:rsidRPr="00332B45"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 регистрации письма </w:t>
      </w:r>
      <w:r w:rsidRPr="00332B45">
        <w:rPr>
          <w:rFonts w:ascii="Calibri Light" w:hAnsi="Calibri Light" w:cstheme="majorHAnsi"/>
          <w:sz w:val="18"/>
          <w:szCs w:val="18"/>
          <w:lang w:val="ru-RU"/>
        </w:rPr>
        <w:t>1593/</w:t>
      </w:r>
      <w:r w:rsidRPr="00E85C75">
        <w:rPr>
          <w:rFonts w:ascii="Calibri Light" w:hAnsi="Calibri Light" w:cstheme="majorHAnsi"/>
          <w:sz w:val="18"/>
          <w:szCs w:val="18"/>
        </w:rPr>
        <w:t>E</w:t>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32B45">
        <w:rPr>
          <w:rFonts w:ascii="Calibri Light" w:hAnsi="Calibri Light" w:cstheme="majorHAnsi"/>
          <w:sz w:val="18"/>
          <w:szCs w:val="18"/>
          <w:lang w:val="ru-RU"/>
        </w:rPr>
        <w:t>06.04.2020.</w:t>
      </w:r>
    </w:p>
  </w:footnote>
  <w:footnote w:id="52">
    <w:p w:rsidR="00D606B9" w:rsidRPr="00332B45" w:rsidRDefault="00D606B9" w:rsidP="00D606B9">
      <w:pPr>
        <w:pStyle w:val="FootnoteText"/>
        <w:spacing w:after="0"/>
        <w:jc w:val="both"/>
        <w:rPr>
          <w:rFonts w:ascii="Calibri Light" w:hAnsi="Calibri Light"/>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 </w:t>
      </w:r>
      <w:r w:rsidRPr="00332B45">
        <w:rPr>
          <w:rFonts w:ascii="Calibri Light" w:hAnsi="Calibri Light" w:cstheme="majorHAnsi"/>
          <w:sz w:val="18"/>
          <w:szCs w:val="18"/>
          <w:lang w:val="ru-RU"/>
        </w:rPr>
        <w:t xml:space="preserve">27.03.2020 </w:t>
      </w:r>
      <w:r>
        <w:rPr>
          <w:rFonts w:ascii="Calibri Light" w:hAnsi="Calibri Light" w:cstheme="majorHAnsi"/>
          <w:sz w:val="18"/>
          <w:szCs w:val="18"/>
          <w:lang w:val="ru-RU"/>
        </w:rPr>
        <w:t>и на</w:t>
      </w:r>
      <w:r w:rsidRPr="00332B45">
        <w:rPr>
          <w:rFonts w:ascii="Calibri Light" w:hAnsi="Calibri Light" w:cstheme="majorHAnsi"/>
          <w:sz w:val="18"/>
          <w:szCs w:val="18"/>
          <w:lang w:val="ru-RU"/>
        </w:rPr>
        <w:t xml:space="preserve"> 24.04.2020.</w:t>
      </w:r>
    </w:p>
  </w:footnote>
  <w:footnote w:id="53">
    <w:p w:rsidR="00D606B9" w:rsidRPr="00332B45"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332B45">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332B45">
        <w:rPr>
          <w:rFonts w:ascii="Calibri Light" w:hAnsi="Calibri Light" w:cstheme="majorHAnsi"/>
          <w:sz w:val="18"/>
          <w:szCs w:val="18"/>
          <w:lang w:val="ru-RU"/>
        </w:rPr>
        <w:t xml:space="preserve"> №26/2-10/3-21/566 </w:t>
      </w:r>
      <w:r>
        <w:rPr>
          <w:rFonts w:ascii="Calibri Light" w:hAnsi="Calibri Light" w:cstheme="majorHAnsi"/>
          <w:sz w:val="18"/>
          <w:szCs w:val="18"/>
          <w:lang w:val="ru-RU"/>
        </w:rPr>
        <w:t>от</w:t>
      </w:r>
      <w:r w:rsidRPr="00332B45">
        <w:rPr>
          <w:rFonts w:ascii="Calibri Light" w:hAnsi="Calibri Light" w:cstheme="majorHAnsi"/>
          <w:sz w:val="18"/>
          <w:szCs w:val="18"/>
          <w:lang w:val="ru-RU"/>
        </w:rPr>
        <w:t xml:space="preserve"> 25.06.2020.</w:t>
      </w:r>
    </w:p>
  </w:footnote>
  <w:footnote w:id="54">
    <w:p w:rsidR="00D606B9" w:rsidRPr="008B7C6C"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8B7C6C">
        <w:rPr>
          <w:rFonts w:ascii="Calibri Light" w:hAnsi="Calibri Light" w:cstheme="majorHAnsi"/>
          <w:sz w:val="18"/>
          <w:szCs w:val="18"/>
          <w:lang w:val="ru-RU"/>
        </w:rPr>
        <w:t xml:space="preserve"> </w:t>
      </w:r>
      <w:r>
        <w:rPr>
          <w:rFonts w:ascii="Calibri Light" w:hAnsi="Calibri Light" w:cstheme="majorHAnsi"/>
          <w:sz w:val="18"/>
          <w:szCs w:val="18"/>
          <w:lang w:val="ru-RU"/>
        </w:rPr>
        <w:t>Письмо</w:t>
      </w:r>
      <w:r w:rsidRPr="008B7C6C">
        <w:rPr>
          <w:rFonts w:ascii="Calibri Light" w:hAnsi="Calibri Light" w:cstheme="majorHAnsi"/>
          <w:sz w:val="18"/>
          <w:szCs w:val="18"/>
          <w:lang w:val="ru-RU"/>
        </w:rPr>
        <w:t xml:space="preserve"> №021</w:t>
      </w:r>
      <w:r w:rsidRPr="00E85C75">
        <w:rPr>
          <w:rFonts w:ascii="Calibri Light" w:hAnsi="Calibri Light" w:cstheme="majorHAnsi"/>
          <w:sz w:val="18"/>
          <w:szCs w:val="18"/>
        </w:rPr>
        <w:t>s</w:t>
      </w:r>
      <w:r w:rsidRPr="008B7C6C">
        <w:rPr>
          <w:rFonts w:ascii="Calibri Light" w:hAnsi="Calibri Light" w:cstheme="majorHAnsi"/>
          <w:sz w:val="18"/>
          <w:szCs w:val="18"/>
          <w:lang w:val="ru-RU"/>
        </w:rPr>
        <w:t xml:space="preserve">-78/20 </w:t>
      </w:r>
      <w:r>
        <w:rPr>
          <w:rFonts w:ascii="Calibri Light" w:hAnsi="Calibri Light" w:cstheme="majorHAnsi"/>
          <w:sz w:val="18"/>
          <w:szCs w:val="18"/>
          <w:lang w:val="ru-RU"/>
        </w:rPr>
        <w:t>от</w:t>
      </w:r>
      <w:r w:rsidRPr="008B7C6C">
        <w:rPr>
          <w:rFonts w:ascii="Calibri Light" w:hAnsi="Calibri Light" w:cstheme="majorHAnsi"/>
          <w:sz w:val="18"/>
          <w:szCs w:val="18"/>
          <w:lang w:val="ru-RU"/>
        </w:rPr>
        <w:t xml:space="preserve"> 30.06.2020.</w:t>
      </w:r>
    </w:p>
  </w:footnote>
  <w:footnote w:id="55">
    <w:p w:rsidR="00D606B9" w:rsidRPr="000020A8" w:rsidRDefault="00D606B9" w:rsidP="00D606B9">
      <w:pPr>
        <w:pStyle w:val="FootnoteText"/>
        <w:spacing w:after="0"/>
        <w:jc w:val="both"/>
        <w:rPr>
          <w:rFonts w:ascii="Calibri Light" w:hAnsi="Calibri Light" w:cstheme="minorHAnsi"/>
          <w:sz w:val="18"/>
          <w:szCs w:val="18"/>
          <w:lang w:val="ru-RU"/>
        </w:rPr>
      </w:pPr>
      <w:r w:rsidRPr="00E85C75">
        <w:rPr>
          <w:rStyle w:val="FootnoteReference"/>
          <w:rFonts w:ascii="Calibri Light" w:hAnsi="Calibri Light" w:cstheme="majorHAnsi"/>
          <w:sz w:val="18"/>
          <w:szCs w:val="18"/>
        </w:rPr>
        <w:footnoteRef/>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Соглашение</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расторжению</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договора</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предоставлению</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услуг</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по</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комиссионной</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продаже</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арестованных</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ценностей</w:t>
      </w:r>
      <w:r w:rsidRPr="000020A8">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0020A8">
        <w:rPr>
          <w:rFonts w:ascii="Calibri Light" w:hAnsi="Calibri Light" w:cstheme="majorHAnsi"/>
          <w:sz w:val="18"/>
          <w:szCs w:val="18"/>
          <w:lang w:val="ru-RU"/>
        </w:rPr>
        <w:t xml:space="preserve">1-021/20 </w:t>
      </w:r>
      <w:r>
        <w:rPr>
          <w:rFonts w:ascii="Calibri Light" w:hAnsi="Calibri Light" w:cstheme="majorHAnsi"/>
          <w:sz w:val="18"/>
          <w:szCs w:val="18"/>
          <w:lang w:val="ru-RU"/>
        </w:rPr>
        <w:t xml:space="preserve">от </w:t>
      </w:r>
      <w:r w:rsidRPr="000020A8">
        <w:rPr>
          <w:rFonts w:ascii="Calibri Light" w:hAnsi="Calibri Light" w:cstheme="majorHAnsi"/>
          <w:sz w:val="18"/>
          <w:szCs w:val="18"/>
          <w:lang w:val="ru-RU"/>
        </w:rPr>
        <w:t>27.02.2020).</w:t>
      </w:r>
    </w:p>
  </w:footnote>
  <w:footnote w:id="56">
    <w:p w:rsidR="00D606B9" w:rsidRPr="005229B8" w:rsidRDefault="00D606B9" w:rsidP="00D606B9">
      <w:pPr>
        <w:pStyle w:val="FootnoteText"/>
        <w:spacing w:after="0"/>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5229B8">
        <w:rPr>
          <w:rFonts w:ascii="Calibri Light" w:hAnsi="Calibri Light" w:cstheme="majorHAnsi"/>
          <w:sz w:val="18"/>
          <w:szCs w:val="18"/>
          <w:lang w:val="ru-RU"/>
        </w:rPr>
        <w:t xml:space="preserve"> </w:t>
      </w:r>
      <w:r w:rsidRPr="00E85C75">
        <w:rPr>
          <w:rFonts w:ascii="Calibri Light" w:hAnsi="Calibri Light" w:cstheme="majorHAnsi"/>
          <w:sz w:val="18"/>
          <w:szCs w:val="18"/>
        </w:rPr>
        <w:t>R</w:t>
      </w:r>
      <w:r w:rsidRPr="005229B8">
        <w:rPr>
          <w:rFonts w:ascii="Calibri Light" w:hAnsi="Calibri Light" w:cstheme="majorHAnsi"/>
          <w:sz w:val="18"/>
          <w:szCs w:val="18"/>
          <w:lang w:val="ru-RU"/>
        </w:rPr>
        <w:t xml:space="preserve"> 320 - </w:t>
      </w:r>
      <w:r w:rsidRPr="00E85C75">
        <w:rPr>
          <w:rFonts w:ascii="Calibri Light" w:hAnsi="Calibri Light" w:cstheme="majorHAnsi"/>
          <w:sz w:val="18"/>
          <w:szCs w:val="18"/>
        </w:rPr>
        <w:t>M</w:t>
      </w:r>
      <w:r w:rsidRPr="005229B8">
        <w:rPr>
          <w:rFonts w:ascii="Calibri Light" w:hAnsi="Calibri Light" w:cstheme="majorHAnsi"/>
          <w:sz w:val="18"/>
          <w:szCs w:val="18"/>
          <w:lang w:val="ru-RU"/>
        </w:rPr>
        <w:t xml:space="preserve"> – </w:t>
      </w:r>
      <w:r>
        <w:rPr>
          <w:rFonts w:ascii="Calibri Light" w:hAnsi="Calibri Light" w:cstheme="majorHAnsi"/>
          <w:sz w:val="18"/>
          <w:szCs w:val="18"/>
          <w:lang w:val="ru-RU"/>
        </w:rPr>
        <w:t>Отклонения</w:t>
      </w:r>
      <w:r w:rsidRPr="005229B8">
        <w:rPr>
          <w:rFonts w:ascii="Calibri Light" w:hAnsi="Calibri Light" w:cstheme="majorHAnsi"/>
          <w:sz w:val="18"/>
          <w:szCs w:val="18"/>
          <w:lang w:val="ru-RU"/>
        </w:rPr>
        <w:t xml:space="preserve"> </w:t>
      </w:r>
      <w:r>
        <w:rPr>
          <w:rFonts w:ascii="Calibri Light" w:hAnsi="Calibri Light" w:cstheme="majorHAnsi"/>
          <w:sz w:val="18"/>
          <w:szCs w:val="18"/>
          <w:lang w:val="ru-RU"/>
        </w:rPr>
        <w:t>по разделу НДС, связанному с импортом</w:t>
      </w:r>
      <w:r w:rsidRPr="005229B8">
        <w:rPr>
          <w:rFonts w:ascii="Calibri Light" w:hAnsi="Calibri Light" w:cstheme="majorHAnsi"/>
          <w:sz w:val="18"/>
          <w:szCs w:val="18"/>
          <w:lang w:val="ru-RU"/>
        </w:rPr>
        <w:t>.</w:t>
      </w:r>
    </w:p>
  </w:footnote>
  <w:footnote w:id="57">
    <w:p w:rsidR="00D606B9" w:rsidRPr="00E85C75" w:rsidRDefault="00D606B9" w:rsidP="00D606B9">
      <w:pPr>
        <w:pStyle w:val="FootnoteText"/>
        <w:spacing w:after="0"/>
        <w:jc w:val="both"/>
        <w:rPr>
          <w:rFonts w:ascii="Calibri Light" w:hAnsi="Calibri Light"/>
          <w:sz w:val="18"/>
          <w:szCs w:val="18"/>
          <w:lang w:val="ro-RO"/>
        </w:rPr>
      </w:pPr>
      <w:r w:rsidRPr="00E85C75">
        <w:rPr>
          <w:rStyle w:val="FootnoteReference"/>
          <w:rFonts w:ascii="Calibri Light" w:hAnsi="Calibri Light" w:cstheme="majorHAnsi"/>
          <w:sz w:val="18"/>
          <w:szCs w:val="18"/>
        </w:rPr>
        <w:footnoteRef/>
      </w:r>
      <w:r w:rsidRPr="005229B8">
        <w:rPr>
          <w:rFonts w:ascii="Calibri Light" w:hAnsi="Calibri Light" w:cstheme="majorHAnsi"/>
          <w:sz w:val="18"/>
          <w:szCs w:val="18"/>
          <w:lang w:val="ru-RU"/>
        </w:rPr>
        <w:t xml:space="preserve"> </w:t>
      </w:r>
      <w:r w:rsidRPr="00E85C75">
        <w:rPr>
          <w:rFonts w:ascii="Calibri Light" w:hAnsi="Calibri Light" w:cstheme="majorHAnsi"/>
          <w:sz w:val="18"/>
          <w:szCs w:val="18"/>
        </w:rPr>
        <w:t>R</w:t>
      </w:r>
      <w:r w:rsidRPr="005229B8">
        <w:rPr>
          <w:rFonts w:ascii="Calibri Light" w:hAnsi="Calibri Light" w:cstheme="majorHAnsi"/>
          <w:sz w:val="18"/>
          <w:szCs w:val="18"/>
          <w:lang w:val="ru-RU"/>
        </w:rPr>
        <w:t xml:space="preserve">213 – </w:t>
      </w:r>
      <w:r>
        <w:rPr>
          <w:rFonts w:ascii="Calibri Light" w:hAnsi="Calibri Light" w:cstheme="majorHAnsi"/>
          <w:sz w:val="18"/>
          <w:szCs w:val="18"/>
          <w:lang w:val="ru-RU"/>
        </w:rPr>
        <w:t xml:space="preserve">Непредставление отчетов по удержанию налога на доход, начисленных взносов обязательного медицинского страхования и взносов обязательного государственного социального страхования </w:t>
      </w:r>
      <w:r w:rsidRPr="00C16718">
        <w:rPr>
          <w:rFonts w:ascii="Calibri Light" w:hAnsi="Calibri Light" w:cstheme="majorHAnsi"/>
          <w:sz w:val="18"/>
          <w:szCs w:val="18"/>
          <w:lang w:val="ru-RU"/>
        </w:rPr>
        <w:t>(</w:t>
      </w:r>
      <w:r>
        <w:rPr>
          <w:rFonts w:ascii="Calibri Light" w:hAnsi="Calibri Light" w:cstheme="majorHAnsi"/>
          <w:sz w:val="18"/>
          <w:szCs w:val="18"/>
          <w:lang w:val="ru-RU"/>
        </w:rPr>
        <w:t>Форма</w:t>
      </w:r>
      <w:r w:rsidRPr="00C16718">
        <w:rPr>
          <w:rFonts w:ascii="Calibri Light" w:hAnsi="Calibri Light" w:cstheme="majorHAnsi"/>
          <w:sz w:val="18"/>
          <w:szCs w:val="18"/>
          <w:lang w:val="ru-RU"/>
        </w:rPr>
        <w:t xml:space="preserve"> </w:t>
      </w:r>
      <w:r w:rsidRPr="00E85C75">
        <w:rPr>
          <w:rFonts w:ascii="Calibri Light" w:hAnsi="Calibri Light" w:cstheme="majorHAnsi"/>
          <w:sz w:val="18"/>
          <w:szCs w:val="18"/>
        </w:rPr>
        <w:t>IPC</w:t>
      </w:r>
      <w:r w:rsidRPr="00C16718">
        <w:rPr>
          <w:rFonts w:ascii="Calibri Light" w:hAnsi="Calibri Light" w:cstheme="majorHAnsi"/>
          <w:sz w:val="18"/>
          <w:szCs w:val="18"/>
          <w:lang w:val="ru-RU"/>
        </w:rPr>
        <w:t xml:space="preserve">18); </w:t>
      </w:r>
      <w:r w:rsidRPr="00E85C75">
        <w:rPr>
          <w:rFonts w:ascii="Calibri Light" w:hAnsi="Calibri Light" w:cstheme="majorHAnsi"/>
          <w:sz w:val="18"/>
          <w:szCs w:val="18"/>
        </w:rPr>
        <w:t>R</w:t>
      </w:r>
      <w:r w:rsidRPr="00C16718">
        <w:rPr>
          <w:rFonts w:ascii="Calibri Light" w:hAnsi="Calibri Light" w:cstheme="majorHAnsi"/>
          <w:sz w:val="18"/>
          <w:szCs w:val="18"/>
          <w:lang w:val="ru-RU"/>
        </w:rPr>
        <w:t xml:space="preserve"> 214 </w:t>
      </w:r>
      <w:r>
        <w:rPr>
          <w:rFonts w:ascii="Calibri Light" w:hAnsi="Calibri Light" w:cstheme="majorHAnsi"/>
          <w:sz w:val="18"/>
          <w:szCs w:val="18"/>
          <w:lang w:val="ru-RU"/>
        </w:rPr>
        <w:t xml:space="preserve">– Позднее представление формы </w:t>
      </w:r>
      <w:r w:rsidRPr="00E85C75">
        <w:rPr>
          <w:rFonts w:ascii="Calibri Light" w:hAnsi="Calibri Light" w:cstheme="majorHAnsi"/>
          <w:sz w:val="18"/>
          <w:szCs w:val="18"/>
        </w:rPr>
        <w:t>IPC</w:t>
      </w:r>
      <w:r w:rsidRPr="00C16718">
        <w:rPr>
          <w:rFonts w:ascii="Calibri Light" w:hAnsi="Calibri Light" w:cstheme="majorHAnsi"/>
          <w:sz w:val="18"/>
          <w:szCs w:val="18"/>
          <w:lang w:val="ru-RU"/>
        </w:rPr>
        <w:t xml:space="preserve">18; </w:t>
      </w:r>
      <w:r w:rsidRPr="00E85C75">
        <w:rPr>
          <w:rFonts w:ascii="Calibri Light" w:hAnsi="Calibri Light" w:cstheme="majorHAnsi"/>
          <w:sz w:val="18"/>
          <w:szCs w:val="18"/>
        </w:rPr>
        <w:t>R</w:t>
      </w:r>
      <w:r w:rsidRPr="00C16718">
        <w:rPr>
          <w:rFonts w:ascii="Calibri Light" w:hAnsi="Calibri Light" w:cstheme="majorHAnsi"/>
          <w:sz w:val="18"/>
          <w:szCs w:val="18"/>
          <w:lang w:val="ru-RU"/>
        </w:rPr>
        <w:t xml:space="preserve"> 215 </w:t>
      </w:r>
      <w:r>
        <w:rPr>
          <w:rFonts w:ascii="Calibri Light" w:hAnsi="Calibri Light" w:cstheme="majorHAnsi"/>
          <w:sz w:val="18"/>
          <w:szCs w:val="18"/>
          <w:lang w:val="ru-RU"/>
        </w:rPr>
        <w:t>– Откорректированное представление формы</w:t>
      </w:r>
      <w:r w:rsidRPr="00C16718">
        <w:rPr>
          <w:rFonts w:ascii="Calibri Light" w:hAnsi="Calibri Light" w:cstheme="majorHAnsi"/>
          <w:sz w:val="18"/>
          <w:szCs w:val="18"/>
          <w:lang w:val="ru-RU"/>
        </w:rPr>
        <w:t xml:space="preserve"> </w:t>
      </w:r>
      <w:r w:rsidRPr="00E85C75">
        <w:rPr>
          <w:rFonts w:ascii="Calibri Light" w:hAnsi="Calibri Light" w:cstheme="majorHAnsi"/>
          <w:sz w:val="18"/>
          <w:szCs w:val="18"/>
        </w:rPr>
        <w:t>IPC</w:t>
      </w:r>
      <w:r w:rsidRPr="00C16718">
        <w:rPr>
          <w:rFonts w:ascii="Calibri Light" w:hAnsi="Calibri Light" w:cstheme="majorHAnsi"/>
          <w:sz w:val="18"/>
          <w:szCs w:val="18"/>
          <w:lang w:val="ru-RU"/>
        </w:rPr>
        <w:t xml:space="preserve">18; </w:t>
      </w:r>
      <w:r w:rsidRPr="00E85C75">
        <w:rPr>
          <w:rFonts w:ascii="Calibri Light" w:hAnsi="Calibri Light" w:cstheme="majorHAnsi"/>
          <w:sz w:val="18"/>
          <w:szCs w:val="18"/>
        </w:rPr>
        <w:t>R</w:t>
      </w:r>
      <w:r w:rsidRPr="00C16718">
        <w:rPr>
          <w:rFonts w:ascii="Calibri Light" w:hAnsi="Calibri Light" w:cstheme="majorHAnsi"/>
          <w:sz w:val="18"/>
          <w:szCs w:val="18"/>
          <w:lang w:val="ru-RU"/>
        </w:rPr>
        <w:t xml:space="preserve"> 216 </w:t>
      </w:r>
      <w:r>
        <w:rPr>
          <w:rFonts w:ascii="Calibri Light" w:hAnsi="Calibri Light" w:cstheme="majorHAnsi"/>
          <w:sz w:val="18"/>
          <w:szCs w:val="18"/>
          <w:lang w:val="ru-RU"/>
        </w:rPr>
        <w:t>– Отклонения о числе застрахованных лиц от одного налогового периода к другому;</w:t>
      </w:r>
      <w:r w:rsidRPr="00C16718">
        <w:rPr>
          <w:rFonts w:ascii="Calibri Light" w:hAnsi="Calibri Light" w:cstheme="majorHAnsi"/>
          <w:color w:val="215868" w:themeColor="accent5" w:themeShade="80"/>
          <w:sz w:val="18"/>
          <w:szCs w:val="18"/>
          <w:lang w:val="ru-RU"/>
        </w:rPr>
        <w:t xml:space="preserve"> </w:t>
      </w:r>
      <w:r w:rsidRPr="00E85C75">
        <w:rPr>
          <w:rFonts w:ascii="Calibri Light" w:hAnsi="Calibri Light" w:cstheme="majorHAnsi"/>
          <w:color w:val="215868" w:themeColor="accent5" w:themeShade="80"/>
          <w:sz w:val="18"/>
          <w:szCs w:val="18"/>
        </w:rPr>
        <w:t>R</w:t>
      </w:r>
      <w:r w:rsidRPr="00C16718">
        <w:rPr>
          <w:rFonts w:ascii="Calibri Light" w:hAnsi="Calibri Light" w:cstheme="majorHAnsi"/>
          <w:color w:val="215868" w:themeColor="accent5" w:themeShade="80"/>
          <w:sz w:val="18"/>
          <w:szCs w:val="18"/>
          <w:lang w:val="ru-RU"/>
        </w:rPr>
        <w:t xml:space="preserve"> 319</w:t>
      </w:r>
      <w:r w:rsidRPr="00C16718">
        <w:rPr>
          <w:rFonts w:ascii="Calibri Light" w:hAnsi="Calibri Light" w:cstheme="majorHAnsi"/>
          <w:sz w:val="18"/>
          <w:szCs w:val="18"/>
          <w:lang w:val="ru-RU"/>
        </w:rPr>
        <w:t xml:space="preserve"> </w:t>
      </w:r>
      <w:r>
        <w:rPr>
          <w:rFonts w:ascii="Calibri Light" w:hAnsi="Calibri Light" w:cstheme="majorHAnsi"/>
          <w:sz w:val="18"/>
          <w:szCs w:val="18"/>
          <w:lang w:val="ru-RU"/>
        </w:rPr>
        <w:t>– Экспортер риска</w:t>
      </w:r>
      <w:r w:rsidRPr="00C16718">
        <w:rPr>
          <w:rFonts w:ascii="Calibri Light" w:hAnsi="Calibri Light" w:cstheme="majorHAnsi"/>
          <w:sz w:val="18"/>
          <w:szCs w:val="18"/>
          <w:lang w:val="ru-RU"/>
        </w:rPr>
        <w:t xml:space="preserve">; </w:t>
      </w:r>
      <w:r w:rsidRPr="00E85C75">
        <w:rPr>
          <w:rFonts w:ascii="Calibri Light" w:hAnsi="Calibri Light" w:cstheme="majorHAnsi"/>
          <w:sz w:val="18"/>
          <w:szCs w:val="18"/>
        </w:rPr>
        <w:t>R</w:t>
      </w:r>
      <w:r w:rsidRPr="00C16718">
        <w:rPr>
          <w:rFonts w:ascii="Calibri Light" w:hAnsi="Calibri Light" w:cstheme="majorHAnsi"/>
          <w:sz w:val="18"/>
          <w:szCs w:val="18"/>
          <w:lang w:val="ru-RU"/>
        </w:rPr>
        <w:t xml:space="preserve"> 321 </w:t>
      </w:r>
      <w:r>
        <w:rPr>
          <w:rFonts w:ascii="Calibri Light" w:hAnsi="Calibri Light" w:cstheme="majorHAnsi"/>
          <w:sz w:val="18"/>
          <w:szCs w:val="18"/>
          <w:lang w:val="ru-RU"/>
        </w:rPr>
        <w:t xml:space="preserve">– Отклонения в информации об отнесении на счет НДС. </w:t>
      </w:r>
    </w:p>
  </w:footnote>
  <w:footnote w:id="58">
    <w:p w:rsidR="00D606B9" w:rsidRPr="00221CC7" w:rsidRDefault="00D606B9" w:rsidP="00D606B9">
      <w:pPr>
        <w:pStyle w:val="FootnoteText"/>
        <w:spacing w:after="0" w:line="240" w:lineRule="auto"/>
        <w:jc w:val="both"/>
        <w:rPr>
          <w:rFonts w:ascii="Calibri Light" w:hAnsi="Calibri Light" w:cstheme="majorHAnsi"/>
          <w:sz w:val="18"/>
          <w:szCs w:val="18"/>
          <w:lang w:val="ro-RO"/>
        </w:rPr>
      </w:pPr>
      <w:r w:rsidRPr="00E85C75">
        <w:rPr>
          <w:rStyle w:val="FootnoteReference"/>
          <w:rFonts w:ascii="Calibri Light" w:hAnsi="Calibri Light" w:cstheme="majorHAnsi"/>
          <w:sz w:val="18"/>
          <w:szCs w:val="18"/>
        </w:rPr>
        <w:footnoteRef/>
      </w:r>
      <w:r w:rsidRPr="00221CC7">
        <w:rPr>
          <w:rFonts w:ascii="Calibri Light" w:hAnsi="Calibri Light" w:cstheme="majorHAnsi"/>
          <w:sz w:val="18"/>
          <w:szCs w:val="18"/>
          <w:lang w:val="ro-RO"/>
        </w:rPr>
        <w:t xml:space="preserve"> Предусмотрено в статьях </w:t>
      </w:r>
      <w:r w:rsidRPr="00221CC7">
        <w:rPr>
          <w:rFonts w:ascii="Calibri Light" w:eastAsiaTheme="minorEastAsia" w:hAnsi="Calibri Light" w:cstheme="majorHAnsi"/>
          <w:sz w:val="18"/>
          <w:szCs w:val="18"/>
          <w:lang w:val="ro-RO"/>
        </w:rPr>
        <w:t>241–242, 244, 244</w:t>
      </w:r>
      <w:r w:rsidRPr="00221CC7">
        <w:rPr>
          <w:rFonts w:ascii="Calibri Light" w:eastAsiaTheme="minorEastAsia" w:hAnsi="Calibri Light" w:cstheme="majorHAnsi"/>
          <w:sz w:val="18"/>
          <w:szCs w:val="18"/>
          <w:vertAlign w:val="superscript"/>
          <w:lang w:val="ro-RO"/>
        </w:rPr>
        <w:t>1</w:t>
      </w:r>
      <w:r w:rsidRPr="00221CC7">
        <w:rPr>
          <w:rFonts w:ascii="Calibri Light" w:eastAsiaTheme="minorEastAsia" w:hAnsi="Calibri Light" w:cstheme="majorHAnsi"/>
          <w:sz w:val="18"/>
          <w:szCs w:val="18"/>
          <w:lang w:val="ro-RO"/>
        </w:rPr>
        <w:t xml:space="preserve">, 250–253 </w:t>
      </w:r>
      <w:r>
        <w:rPr>
          <w:rFonts w:ascii="Calibri Light" w:eastAsiaTheme="minorEastAsia" w:hAnsi="Calibri Light" w:cstheme="majorHAnsi"/>
          <w:sz w:val="18"/>
          <w:szCs w:val="18"/>
          <w:lang w:val="ru-RU"/>
        </w:rPr>
        <w:t>и</w:t>
      </w:r>
      <w:r w:rsidRPr="00221CC7">
        <w:rPr>
          <w:rFonts w:ascii="Calibri Light" w:eastAsiaTheme="minorEastAsia" w:hAnsi="Calibri Light" w:cstheme="majorHAnsi"/>
          <w:sz w:val="18"/>
          <w:szCs w:val="18"/>
          <w:lang w:val="ro-RO"/>
        </w:rPr>
        <w:t xml:space="preserve"> 335</w:t>
      </w:r>
      <w:r w:rsidRPr="00221CC7">
        <w:rPr>
          <w:rFonts w:ascii="Calibri Light" w:eastAsiaTheme="minorEastAsia" w:hAnsi="Calibri Light" w:cstheme="majorHAnsi"/>
          <w:sz w:val="18"/>
          <w:szCs w:val="18"/>
          <w:vertAlign w:val="superscript"/>
          <w:lang w:val="ro-RO"/>
        </w:rPr>
        <w:t>1</w:t>
      </w:r>
      <w:r w:rsidRPr="00221CC7">
        <w:rPr>
          <w:rFonts w:ascii="Calibri Light" w:eastAsiaTheme="minorEastAsia" w:hAnsi="Calibri Light" w:cstheme="majorHAnsi"/>
          <w:sz w:val="18"/>
          <w:szCs w:val="18"/>
          <w:lang w:val="ro-RO"/>
        </w:rPr>
        <w:t xml:space="preserve"> </w:t>
      </w:r>
      <w:r>
        <w:rPr>
          <w:rFonts w:ascii="Calibri Light" w:eastAsiaTheme="minorEastAsia" w:hAnsi="Calibri Light" w:cstheme="majorHAnsi"/>
          <w:sz w:val="18"/>
          <w:szCs w:val="18"/>
          <w:lang w:val="ru-RU"/>
        </w:rPr>
        <w:t>Уголовного кодекса</w:t>
      </w:r>
      <w:r w:rsidRPr="00221CC7">
        <w:rPr>
          <w:rFonts w:ascii="Calibri Light" w:eastAsiaTheme="minorEastAsia" w:hAnsi="Calibri Light" w:cstheme="majorHAnsi"/>
          <w:sz w:val="18"/>
          <w:szCs w:val="18"/>
          <w:lang w:val="ro-RO"/>
        </w:rPr>
        <w:t>.</w:t>
      </w:r>
    </w:p>
  </w:footnote>
  <w:footnote w:id="59">
    <w:p w:rsidR="00D606B9" w:rsidRPr="0002033C" w:rsidRDefault="00D606B9" w:rsidP="00D606B9">
      <w:pPr>
        <w:pStyle w:val="NormalWeb"/>
        <w:spacing w:before="0" w:beforeAutospacing="0" w:after="0" w:afterAutospacing="0"/>
        <w:jc w:val="both"/>
        <w:rPr>
          <w:rFonts w:ascii="Calibri Light" w:hAnsi="Calibri Light" w:cstheme="majorHAnsi"/>
          <w:sz w:val="18"/>
          <w:szCs w:val="18"/>
          <w:lang w:val="ru-RU"/>
        </w:rPr>
      </w:pPr>
      <w:r w:rsidRPr="00E85C75">
        <w:rPr>
          <w:rStyle w:val="FootnoteReference"/>
          <w:rFonts w:ascii="Calibri Light" w:eastAsia="Calibri" w:hAnsi="Calibri Light" w:cstheme="majorHAnsi"/>
          <w:sz w:val="18"/>
          <w:szCs w:val="18"/>
        </w:rPr>
        <w:footnoteRef/>
      </w:r>
      <w:r w:rsidRPr="00690B33">
        <w:rPr>
          <w:rFonts w:ascii="Calibri Light" w:hAnsi="Calibri Light" w:cstheme="majorHAnsi"/>
          <w:sz w:val="18"/>
          <w:szCs w:val="18"/>
          <w:lang w:val="ro-RO"/>
        </w:rPr>
        <w:t xml:space="preserve"> </w:t>
      </w:r>
      <w:r>
        <w:rPr>
          <w:rFonts w:ascii="Calibri Light" w:hAnsi="Calibri Light" w:cstheme="majorHAnsi"/>
          <w:sz w:val="18"/>
          <w:szCs w:val="18"/>
          <w:lang w:val="ru-RU"/>
        </w:rPr>
        <w:t>Состоит в продвижении прозрачности и ответственности, экономичности, эффективности и результативности, законности, справедливости, этики и неподкупности.</w:t>
      </w:r>
    </w:p>
  </w:footnote>
  <w:footnote w:id="60">
    <w:p w:rsidR="00D606B9" w:rsidRPr="0002033C" w:rsidRDefault="00D606B9" w:rsidP="00D606B9">
      <w:pPr>
        <w:pStyle w:val="FootnoteText"/>
        <w:spacing w:after="0" w:line="240" w:lineRule="auto"/>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02033C">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По </w:t>
      </w:r>
      <w:r w:rsidRPr="0002033C">
        <w:rPr>
          <w:rFonts w:ascii="Calibri Light" w:hAnsi="Calibri Light" w:cstheme="majorHAnsi"/>
          <w:sz w:val="18"/>
          <w:szCs w:val="18"/>
          <w:lang w:val="ru-RU"/>
        </w:rPr>
        <w:t>налогоплательщик</w:t>
      </w:r>
      <w:r>
        <w:rPr>
          <w:rFonts w:ascii="Calibri Light" w:hAnsi="Calibri Light" w:cstheme="majorHAnsi"/>
          <w:sz w:val="18"/>
          <w:szCs w:val="18"/>
          <w:lang w:val="ru-RU"/>
        </w:rPr>
        <w:t xml:space="preserve">у: Распоряжения о возбуждении уголовного дела по факту уклонения от уплаты налогов; корреспонденция с </w:t>
      </w:r>
      <w:r w:rsidRPr="0002033C">
        <w:rPr>
          <w:rFonts w:ascii="Calibri Light" w:hAnsi="Calibri Light" w:cstheme="majorHAnsi"/>
          <w:sz w:val="18"/>
          <w:szCs w:val="18"/>
          <w:lang w:val="ru-RU"/>
        </w:rPr>
        <w:t>правоохранительным</w:t>
      </w:r>
      <w:r>
        <w:rPr>
          <w:rFonts w:ascii="Calibri Light" w:hAnsi="Calibri Light" w:cstheme="majorHAnsi"/>
          <w:sz w:val="18"/>
          <w:szCs w:val="18"/>
          <w:lang w:val="ru-RU"/>
        </w:rPr>
        <w:t>и</w:t>
      </w:r>
      <w:r w:rsidRPr="0002033C">
        <w:rPr>
          <w:rFonts w:ascii="Calibri Light" w:hAnsi="Calibri Light" w:cstheme="majorHAnsi"/>
          <w:sz w:val="18"/>
          <w:szCs w:val="18"/>
          <w:lang w:val="ru-RU"/>
        </w:rPr>
        <w:t xml:space="preserve"> органам</w:t>
      </w:r>
      <w:r>
        <w:rPr>
          <w:rFonts w:ascii="Calibri Light" w:hAnsi="Calibri Light" w:cstheme="majorHAnsi"/>
          <w:sz w:val="18"/>
          <w:szCs w:val="18"/>
          <w:lang w:val="ru-RU"/>
        </w:rPr>
        <w:t xml:space="preserve">и, решение ГНС о погашении путем снижения налогового обязательства и отнесения на специальный учет, внутренние документы </w:t>
      </w:r>
      <w:r w:rsidRPr="00E85C75">
        <w:rPr>
          <w:rFonts w:ascii="Calibri Light" w:hAnsi="Calibri Light" w:cstheme="majorHAnsi"/>
          <w:sz w:val="18"/>
          <w:szCs w:val="18"/>
        </w:rPr>
        <w:t>SCAD</w:t>
      </w:r>
      <w:r w:rsidRPr="0002033C">
        <w:rPr>
          <w:rFonts w:ascii="Calibri Light" w:hAnsi="Calibri Light" w:cstheme="majorHAnsi"/>
          <w:sz w:val="18"/>
          <w:szCs w:val="18"/>
          <w:lang w:val="ru-RU"/>
        </w:rPr>
        <w:t>.</w:t>
      </w:r>
    </w:p>
  </w:footnote>
  <w:footnote w:id="61">
    <w:p w:rsidR="00D606B9" w:rsidRPr="000820F0" w:rsidRDefault="00D606B9" w:rsidP="00D606B9">
      <w:pPr>
        <w:pStyle w:val="FootnoteText"/>
        <w:jc w:val="both"/>
        <w:rPr>
          <w:rFonts w:ascii="Calibri Light" w:hAnsi="Calibri Light" w:cstheme="majorHAnsi"/>
          <w:sz w:val="18"/>
          <w:szCs w:val="18"/>
          <w:lang w:val="ru-RU"/>
        </w:rPr>
      </w:pPr>
      <w:r w:rsidRPr="00E85C75">
        <w:rPr>
          <w:rStyle w:val="FootnoteReference"/>
          <w:rFonts w:ascii="Calibri Light" w:hAnsi="Calibri Light" w:cstheme="majorHAnsi"/>
          <w:sz w:val="18"/>
          <w:szCs w:val="18"/>
        </w:rPr>
        <w:footnoteRef/>
      </w:r>
      <w:r w:rsidRPr="000820F0">
        <w:rPr>
          <w:rFonts w:ascii="Calibri Light" w:hAnsi="Calibri Light" w:cstheme="majorHAnsi"/>
          <w:sz w:val="18"/>
          <w:szCs w:val="18"/>
          <w:lang w:val="ru-RU"/>
        </w:rPr>
        <w:t xml:space="preserve"> </w:t>
      </w:r>
      <w:r>
        <w:rPr>
          <w:rFonts w:ascii="Calibri Light" w:hAnsi="Calibri Light" w:cstheme="majorHAnsi"/>
          <w:sz w:val="18"/>
          <w:szCs w:val="18"/>
          <w:lang w:val="ru-RU"/>
        </w:rPr>
        <w:t>Предложено</w:t>
      </w:r>
      <w:r w:rsidRPr="000820F0">
        <w:rPr>
          <w:rFonts w:ascii="Calibri Light" w:hAnsi="Calibri Light" w:cstheme="majorHAnsi"/>
          <w:sz w:val="18"/>
          <w:szCs w:val="18"/>
          <w:lang w:val="ru-RU"/>
        </w:rPr>
        <w:t xml:space="preserve"> </w:t>
      </w:r>
      <w:r>
        <w:rPr>
          <w:rFonts w:ascii="Calibri Light" w:hAnsi="Calibri Light" w:cstheme="majorHAnsi"/>
          <w:sz w:val="18"/>
          <w:szCs w:val="18"/>
          <w:lang w:val="ru-RU"/>
        </w:rPr>
        <w:t>для</w:t>
      </w:r>
      <w:r w:rsidRPr="000820F0">
        <w:rPr>
          <w:rFonts w:ascii="Calibri Light" w:hAnsi="Calibri Light" w:cstheme="majorHAnsi"/>
          <w:sz w:val="18"/>
          <w:szCs w:val="18"/>
          <w:lang w:val="ru-RU"/>
        </w:rPr>
        <w:t xml:space="preserve"> </w:t>
      </w:r>
      <w:r>
        <w:rPr>
          <w:rFonts w:ascii="Calibri Light" w:hAnsi="Calibri Light" w:cstheme="majorHAnsi"/>
          <w:sz w:val="18"/>
          <w:szCs w:val="18"/>
          <w:lang w:val="ru-RU"/>
        </w:rPr>
        <w:t>тестирования</w:t>
      </w:r>
      <w:r w:rsidRPr="000820F0">
        <w:rPr>
          <w:rFonts w:ascii="Calibri Light" w:hAnsi="Calibri Light" w:cstheme="majorHAnsi"/>
          <w:sz w:val="18"/>
          <w:szCs w:val="18"/>
          <w:lang w:val="ru-RU"/>
        </w:rPr>
        <w:t xml:space="preserve"> </w:t>
      </w:r>
      <w:r>
        <w:rPr>
          <w:rFonts w:ascii="Calibri Light" w:hAnsi="Calibri Light" w:cstheme="majorHAnsi"/>
          <w:sz w:val="18"/>
          <w:szCs w:val="18"/>
          <w:lang w:val="ru-RU"/>
        </w:rPr>
        <w:t>Постановлением Счетной палаты №</w:t>
      </w:r>
      <w:r w:rsidRPr="000820F0">
        <w:rPr>
          <w:rFonts w:ascii="Calibri Light" w:hAnsi="Calibri Light" w:cstheme="majorHAnsi"/>
          <w:sz w:val="18"/>
          <w:szCs w:val="18"/>
          <w:lang w:val="ru-RU"/>
        </w:rPr>
        <w:t xml:space="preserve">55 </w:t>
      </w:r>
      <w:r>
        <w:rPr>
          <w:rFonts w:ascii="Calibri Light" w:hAnsi="Calibri Light" w:cstheme="majorHAnsi"/>
          <w:sz w:val="18"/>
          <w:szCs w:val="18"/>
          <w:lang w:val="ru-RU"/>
        </w:rPr>
        <w:t>от</w:t>
      </w:r>
      <w:r w:rsidRPr="000820F0">
        <w:rPr>
          <w:rFonts w:ascii="Calibri Light" w:hAnsi="Calibri Light" w:cstheme="majorHAnsi"/>
          <w:sz w:val="18"/>
          <w:szCs w:val="18"/>
          <w:lang w:val="ru-RU"/>
        </w:rPr>
        <w:t xml:space="preserve">20.09.2019 </w:t>
      </w:r>
      <w:r>
        <w:rPr>
          <w:rFonts w:ascii="Calibri Light" w:hAnsi="Calibri Light" w:cstheme="majorHAnsi"/>
          <w:sz w:val="18"/>
          <w:szCs w:val="18"/>
          <w:lang w:val="ru-RU"/>
        </w:rPr>
        <w:t>об утверждении для тестирования проекта Руководства по аудиту соответствия</w:t>
      </w:r>
      <w:r w:rsidRPr="000820F0">
        <w:rPr>
          <w:rFonts w:ascii="Calibri Light" w:hAnsi="Calibri Light" w:cstheme="majorHAnsi"/>
          <w:sz w:val="18"/>
          <w:szCs w:val="18"/>
          <w:lang w:val="ru-RU"/>
        </w:rPr>
        <w:t xml:space="preserve">. </w:t>
      </w:r>
    </w:p>
  </w:footnote>
  <w:footnote w:id="62">
    <w:p w:rsidR="00D606B9" w:rsidRPr="00C518BB" w:rsidRDefault="00D606B9" w:rsidP="00D606B9">
      <w:pPr>
        <w:pStyle w:val="FootnoteText"/>
        <w:spacing w:after="0"/>
        <w:jc w:val="both"/>
        <w:rPr>
          <w:rFonts w:ascii="Calibri Light" w:hAnsi="Calibri Light" w:cstheme="majorHAnsi"/>
          <w:sz w:val="18"/>
          <w:szCs w:val="18"/>
          <w:lang w:val="ru-RU"/>
        </w:rPr>
      </w:pPr>
      <w:r w:rsidRPr="00534989">
        <w:rPr>
          <w:rStyle w:val="FootnoteReference"/>
          <w:rFonts w:ascii="Calibri Light" w:hAnsi="Calibri Light" w:cstheme="majorHAnsi"/>
          <w:sz w:val="18"/>
          <w:szCs w:val="18"/>
        </w:rPr>
        <w:footnoteRef/>
      </w:r>
      <w:r w:rsidRPr="00945C3F">
        <w:rPr>
          <w:rFonts w:ascii="Calibri Light" w:hAnsi="Calibri Light" w:cstheme="majorHAnsi"/>
          <w:sz w:val="18"/>
          <w:szCs w:val="18"/>
          <w:lang w:val="ru-RU"/>
        </w:rPr>
        <w:t xml:space="preserve"> </w:t>
      </w:r>
      <w:r>
        <w:rPr>
          <w:rFonts w:ascii="Calibri Light" w:hAnsi="Calibri Light" w:cstheme="majorHAnsi"/>
          <w:sz w:val="18"/>
          <w:szCs w:val="18"/>
          <w:lang w:val="ru-RU"/>
        </w:rPr>
        <w:t>Ежемесячная проверка арестованного имущества</w:t>
      </w:r>
      <w:r w:rsidRPr="00945C3F">
        <w:rPr>
          <w:rFonts w:ascii="Calibri Light" w:hAnsi="Calibri Light" w:cstheme="majorHAnsi"/>
          <w:sz w:val="18"/>
          <w:szCs w:val="18"/>
          <w:lang w:val="ru-RU"/>
        </w:rPr>
        <w:t xml:space="preserve">; </w:t>
      </w:r>
      <w:r>
        <w:rPr>
          <w:rFonts w:ascii="Calibri Light" w:hAnsi="Calibri Light" w:cstheme="majorHAnsi"/>
          <w:sz w:val="18"/>
          <w:szCs w:val="18"/>
          <w:lang w:val="ru-RU"/>
        </w:rPr>
        <w:t>немедленное направление материалов Юридическому управлению ГНС</w:t>
      </w:r>
      <w:r w:rsidRPr="00C518BB">
        <w:rPr>
          <w:rFonts w:ascii="Calibri Light" w:hAnsi="Calibri Light" w:cstheme="majorHAnsi"/>
          <w:sz w:val="18"/>
          <w:szCs w:val="18"/>
          <w:lang w:val="ru-RU"/>
        </w:rPr>
        <w:t xml:space="preserve"> </w:t>
      </w:r>
      <w:r>
        <w:rPr>
          <w:rFonts w:ascii="Calibri Light" w:hAnsi="Calibri Light" w:cstheme="majorHAnsi"/>
          <w:sz w:val="18"/>
          <w:szCs w:val="18"/>
          <w:lang w:val="ru-RU"/>
        </w:rPr>
        <w:t>для</w:t>
      </w:r>
      <w:r w:rsidRPr="00C518BB">
        <w:rPr>
          <w:rFonts w:ascii="Calibri Light" w:hAnsi="Calibri Light" w:cstheme="majorHAnsi"/>
          <w:sz w:val="18"/>
          <w:szCs w:val="18"/>
          <w:lang w:val="ru-RU"/>
        </w:rPr>
        <w:t xml:space="preserve"> </w:t>
      </w:r>
      <w:r>
        <w:rPr>
          <w:rFonts w:ascii="Calibri Light" w:hAnsi="Calibri Light" w:cstheme="majorHAnsi"/>
          <w:sz w:val="18"/>
          <w:szCs w:val="18"/>
          <w:lang w:val="ru-RU"/>
        </w:rPr>
        <w:t>передачи</w:t>
      </w:r>
      <w:r w:rsidRPr="00C518BB">
        <w:rPr>
          <w:rFonts w:ascii="Calibri Light" w:hAnsi="Calibri Light" w:cstheme="majorHAnsi"/>
          <w:sz w:val="18"/>
          <w:szCs w:val="18"/>
          <w:lang w:val="ru-RU"/>
        </w:rPr>
        <w:t xml:space="preserve"> </w:t>
      </w:r>
      <w:r>
        <w:rPr>
          <w:rFonts w:ascii="Calibri Light" w:hAnsi="Calibri Light" w:cstheme="majorHAnsi"/>
          <w:sz w:val="18"/>
          <w:szCs w:val="18"/>
          <w:lang w:val="ru-RU"/>
        </w:rPr>
        <w:t>правоохранительным органам в случае констатации отчуждения арестованного имущества</w:t>
      </w:r>
      <w:r w:rsidRPr="00C518BB">
        <w:rPr>
          <w:rFonts w:ascii="Calibri Light" w:hAnsi="Calibri Light" w:cstheme="majorHAnsi"/>
          <w:sz w:val="18"/>
          <w:szCs w:val="18"/>
          <w:lang w:val="ru-RU"/>
        </w:rPr>
        <w:t>;</w:t>
      </w:r>
      <w:r>
        <w:rPr>
          <w:rFonts w:ascii="Calibri Light" w:hAnsi="Calibri Light" w:cstheme="majorHAnsi"/>
          <w:sz w:val="18"/>
          <w:szCs w:val="18"/>
          <w:lang w:val="ru-RU"/>
        </w:rPr>
        <w:t xml:space="preserve"> ежеквартальная проверка правильности аннулирования арестов в случае отчуждения или исчезновения арестованного имущества.</w:t>
      </w:r>
      <w:r w:rsidRPr="00C518BB">
        <w:rPr>
          <w:rFonts w:ascii="Calibri Light" w:hAnsi="Calibri Light" w:cstheme="majorHAnsi"/>
          <w:sz w:val="18"/>
          <w:szCs w:val="18"/>
          <w:lang w:val="ru-RU"/>
        </w:rPr>
        <w:t xml:space="preserve"> </w:t>
      </w:r>
    </w:p>
  </w:footnote>
  <w:footnote w:id="63">
    <w:p w:rsidR="00D606B9" w:rsidRPr="00BD0DCD" w:rsidRDefault="00D606B9" w:rsidP="00D606B9">
      <w:pPr>
        <w:pStyle w:val="FootnoteText"/>
        <w:jc w:val="both"/>
        <w:rPr>
          <w:rFonts w:ascii="Calibri Light" w:hAnsi="Calibri Light" w:cstheme="majorHAnsi"/>
          <w:sz w:val="18"/>
          <w:szCs w:val="18"/>
          <w:lang w:val="ru-RU"/>
        </w:rPr>
      </w:pPr>
      <w:r w:rsidRPr="00534989">
        <w:rPr>
          <w:rStyle w:val="FootnoteReference"/>
          <w:rFonts w:ascii="Calibri Light" w:hAnsi="Calibri Light" w:cstheme="majorHAnsi"/>
          <w:sz w:val="18"/>
          <w:szCs w:val="18"/>
        </w:rPr>
        <w:footnoteRef/>
      </w:r>
      <w:r w:rsidRPr="00C518BB">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Строгое ведение учета арестованного имущества, отдельно по каждому </w:t>
      </w:r>
      <w:r w:rsidRPr="00C518BB">
        <w:rPr>
          <w:rFonts w:ascii="Calibri Light" w:hAnsi="Calibri Light" w:cstheme="majorHAnsi"/>
          <w:sz w:val="18"/>
          <w:szCs w:val="18"/>
          <w:lang w:val="ru-RU"/>
        </w:rPr>
        <w:t>налогоплательщик</w:t>
      </w:r>
      <w:r>
        <w:rPr>
          <w:rFonts w:ascii="Calibri Light" w:hAnsi="Calibri Light" w:cstheme="majorHAnsi"/>
          <w:sz w:val="18"/>
          <w:szCs w:val="18"/>
          <w:lang w:val="ru-RU"/>
        </w:rPr>
        <w:t>у</w:t>
      </w:r>
      <w:r w:rsidRPr="00C518BB">
        <w:rPr>
          <w:rFonts w:ascii="Calibri Light" w:hAnsi="Calibri Light" w:cstheme="majorHAnsi"/>
          <w:sz w:val="18"/>
          <w:szCs w:val="18"/>
          <w:lang w:val="ru-RU"/>
        </w:rPr>
        <w:t>;</w:t>
      </w:r>
      <w:r>
        <w:rPr>
          <w:rFonts w:ascii="Calibri Light" w:hAnsi="Calibri Light" w:cstheme="majorHAnsi"/>
          <w:sz w:val="18"/>
          <w:szCs w:val="18"/>
          <w:lang w:val="ru-RU"/>
        </w:rPr>
        <w:t xml:space="preserve"> немедленное предпринятие действий для установления места нахождения ценностей, которые не могут быть обнаружены на момент проведения инвентаризации; проверка уведомлений в Регистре сельскохозяйственной продукции и отражение информации ежеквартально в Отчете о результатах проверки арестованного имущества; представление информации о правильности остатков арестованного имущества с подробным указанием всех действий, которые были предприняты по каждому </w:t>
      </w:r>
      <w:r w:rsidRPr="00C518BB">
        <w:rPr>
          <w:rFonts w:ascii="Calibri Light" w:hAnsi="Calibri Light" w:cstheme="majorHAnsi"/>
          <w:sz w:val="18"/>
          <w:szCs w:val="18"/>
          <w:lang w:val="ru-RU"/>
        </w:rPr>
        <w:t>налогоплательщик</w:t>
      </w:r>
      <w:r>
        <w:rPr>
          <w:rFonts w:ascii="Calibri Light" w:hAnsi="Calibri Light" w:cstheme="majorHAnsi"/>
          <w:sz w:val="18"/>
          <w:szCs w:val="18"/>
          <w:lang w:val="ru-RU"/>
        </w:rPr>
        <w:t xml:space="preserve">у в отдельности.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CED"/>
    <w:multiLevelType w:val="hybridMultilevel"/>
    <w:tmpl w:val="5E8810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1909C2"/>
    <w:multiLevelType w:val="hybridMultilevel"/>
    <w:tmpl w:val="C13E1B40"/>
    <w:lvl w:ilvl="0" w:tplc="3B628D7E">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401F2"/>
    <w:multiLevelType w:val="hybridMultilevel"/>
    <w:tmpl w:val="6CC2B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C6A51"/>
    <w:multiLevelType w:val="hybridMultilevel"/>
    <w:tmpl w:val="DB8E8B22"/>
    <w:lvl w:ilvl="0" w:tplc="1B1C4166">
      <w:start w:val="1"/>
      <w:numFmt w:val="bullet"/>
      <w:lvlText w:val="o"/>
      <w:lvlJc w:val="left"/>
      <w:pPr>
        <w:ind w:left="720" w:hanging="360"/>
      </w:pPr>
      <w:rPr>
        <w:rFonts w:ascii="Courier New" w:hAnsi="Courier New" w:cs="Courier New"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1594D"/>
    <w:multiLevelType w:val="hybridMultilevel"/>
    <w:tmpl w:val="93D27316"/>
    <w:lvl w:ilvl="0" w:tplc="B5DC49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D4193"/>
    <w:multiLevelType w:val="multilevel"/>
    <w:tmpl w:val="8752D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12770"/>
    <w:multiLevelType w:val="multilevel"/>
    <w:tmpl w:val="EAEE4518"/>
    <w:lvl w:ilvl="0">
      <w:start w:val="1"/>
      <w:numFmt w:val="upperRoman"/>
      <w:lvlText w:val="%1."/>
      <w:lvlJc w:val="left"/>
      <w:pPr>
        <w:ind w:left="4690" w:hanging="720"/>
      </w:pPr>
      <w:rPr>
        <w:rFonts w:hint="default"/>
        <w:color w:val="002060"/>
      </w:rPr>
    </w:lvl>
    <w:lvl w:ilvl="1">
      <w:start w:val="1"/>
      <w:numFmt w:val="decimal"/>
      <w:isLgl/>
      <w:lvlText w:val="%1.%2"/>
      <w:lvlJc w:val="left"/>
      <w:pPr>
        <w:ind w:left="360" w:hanging="360"/>
      </w:pPr>
      <w:rPr>
        <w:rFonts w:asciiTheme="minorHAnsi" w:hAnsiTheme="minorHAnsi" w:cstheme="minorHAnsi"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6C7C7C"/>
    <w:multiLevelType w:val="hybridMultilevel"/>
    <w:tmpl w:val="2A6CD598"/>
    <w:lvl w:ilvl="0" w:tplc="6636C0B4">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46391"/>
    <w:multiLevelType w:val="multilevel"/>
    <w:tmpl w:val="7038969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b/>
        <w:color w:val="244061" w:themeColor="accent1" w:themeShade="8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1B9016A2"/>
    <w:multiLevelType w:val="hybridMultilevel"/>
    <w:tmpl w:val="AD7C2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648B9"/>
    <w:multiLevelType w:val="hybridMultilevel"/>
    <w:tmpl w:val="E09437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905284"/>
    <w:multiLevelType w:val="multilevel"/>
    <w:tmpl w:val="2AB4907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533E19"/>
    <w:multiLevelType w:val="hybridMultilevel"/>
    <w:tmpl w:val="F7CAA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A32AD7"/>
    <w:multiLevelType w:val="hybridMultilevel"/>
    <w:tmpl w:val="CEF4E2C0"/>
    <w:lvl w:ilvl="0" w:tplc="685AB366">
      <w:start w:val="1"/>
      <w:numFmt w:val="bullet"/>
      <w:lvlText w:val="o"/>
      <w:lvlJc w:val="left"/>
      <w:pPr>
        <w:ind w:left="720" w:hanging="360"/>
      </w:pPr>
      <w:rPr>
        <w:rFonts w:ascii="Courier New" w:hAnsi="Courier New" w:cs="Courier New"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A5B42"/>
    <w:multiLevelType w:val="hybridMultilevel"/>
    <w:tmpl w:val="296EB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F76207"/>
    <w:multiLevelType w:val="hybridMultilevel"/>
    <w:tmpl w:val="73501DDE"/>
    <w:lvl w:ilvl="0" w:tplc="C5BE8D04">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C2197"/>
    <w:multiLevelType w:val="multilevel"/>
    <w:tmpl w:val="90D81BF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084E84"/>
    <w:multiLevelType w:val="multilevel"/>
    <w:tmpl w:val="F58ED5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9460FC"/>
    <w:multiLevelType w:val="multilevel"/>
    <w:tmpl w:val="039AA6B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84ED7"/>
    <w:multiLevelType w:val="multilevel"/>
    <w:tmpl w:val="8C529750"/>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95E2D"/>
    <w:multiLevelType w:val="multilevel"/>
    <w:tmpl w:val="7B14171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740B90"/>
    <w:multiLevelType w:val="hybridMultilevel"/>
    <w:tmpl w:val="8AA202D0"/>
    <w:lvl w:ilvl="0" w:tplc="5356784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52A37"/>
    <w:multiLevelType w:val="hybridMultilevel"/>
    <w:tmpl w:val="92AC7E86"/>
    <w:lvl w:ilvl="0" w:tplc="C41AB1B0">
      <w:numFmt w:val="bullet"/>
      <w:lvlText w:val="-"/>
      <w:lvlJc w:val="left"/>
      <w:pPr>
        <w:ind w:left="1044" w:hanging="360"/>
      </w:pPr>
      <w:rPr>
        <w:rFonts w:ascii="Times New Roman" w:eastAsia="Times New Roman" w:hAnsi="Times New Roman" w:cs="Times New Roman" w:hint="default"/>
        <w:b w:val="0"/>
        <w:i/>
        <w:color w:val="244061" w:themeColor="accent1" w:themeShade="80"/>
        <w:sz w:val="24"/>
        <w:szCs w:val="24"/>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3" w15:restartNumberingAfterBreak="0">
    <w:nsid w:val="4AE27AB0"/>
    <w:multiLevelType w:val="hybridMultilevel"/>
    <w:tmpl w:val="9EB8886A"/>
    <w:lvl w:ilvl="0" w:tplc="DA048B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F4418"/>
    <w:multiLevelType w:val="hybridMultilevel"/>
    <w:tmpl w:val="5D5874DA"/>
    <w:lvl w:ilvl="0" w:tplc="51A20AFA">
      <w:start w:val="1"/>
      <w:numFmt w:val="decimal"/>
      <w:lvlText w:val="%1."/>
      <w:lvlJc w:val="left"/>
      <w:pPr>
        <w:ind w:left="360" w:hanging="360"/>
      </w:pPr>
      <w:rPr>
        <w:rFonts w:hint="default"/>
        <w:b/>
        <w:color w:val="244061" w:themeColor="accent1" w:themeShade="80"/>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C660F"/>
    <w:multiLevelType w:val="hybridMultilevel"/>
    <w:tmpl w:val="3E801E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04270"/>
    <w:multiLevelType w:val="multilevel"/>
    <w:tmpl w:val="6F1E5348"/>
    <w:lvl w:ilvl="0">
      <w:start w:val="7"/>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b/>
        <w:color w:val="244061" w:themeColor="accent1" w:themeShade="80"/>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800" w:hanging="1800"/>
      </w:pPr>
      <w:rPr>
        <w:rFonts w:cstheme="minorHAnsi" w:hint="default"/>
      </w:rPr>
    </w:lvl>
  </w:abstractNum>
  <w:abstractNum w:abstractNumId="27" w15:restartNumberingAfterBreak="0">
    <w:nsid w:val="54DC334C"/>
    <w:multiLevelType w:val="hybridMultilevel"/>
    <w:tmpl w:val="722EBC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222E64"/>
    <w:multiLevelType w:val="multilevel"/>
    <w:tmpl w:val="99C6BC6C"/>
    <w:lvl w:ilvl="0">
      <w:start w:val="3"/>
      <w:numFmt w:val="decimal"/>
      <w:lvlText w:val="%1"/>
      <w:lvlJc w:val="left"/>
      <w:pPr>
        <w:ind w:left="360" w:hanging="360"/>
      </w:pPr>
      <w:rPr>
        <w:rFonts w:eastAsiaTheme="majorEastAsia" w:cstheme="majorBidi" w:hint="default"/>
      </w:rPr>
    </w:lvl>
    <w:lvl w:ilvl="1">
      <w:start w:val="1"/>
      <w:numFmt w:val="decimal"/>
      <w:lvlText w:val="%1.%2"/>
      <w:lvlJc w:val="left"/>
      <w:pPr>
        <w:ind w:left="360" w:hanging="360"/>
      </w:pPr>
      <w:rPr>
        <w:rFonts w:asciiTheme="minorHAnsi" w:eastAsiaTheme="majorEastAsia" w:hAnsiTheme="minorHAnsi" w:cstheme="minorHAnsi" w:hint="default"/>
        <w:lang w:val="en-US"/>
      </w:rPr>
    </w:lvl>
    <w:lvl w:ilvl="2">
      <w:start w:val="1"/>
      <w:numFmt w:val="decimal"/>
      <w:lvlText w:val="%1.%2.%3"/>
      <w:lvlJc w:val="left"/>
      <w:pPr>
        <w:ind w:left="720" w:hanging="720"/>
      </w:pPr>
      <w:rPr>
        <w:rFonts w:eastAsiaTheme="majorEastAsia" w:cstheme="majorBidi" w:hint="default"/>
      </w:rPr>
    </w:lvl>
    <w:lvl w:ilvl="3">
      <w:start w:val="1"/>
      <w:numFmt w:val="decimal"/>
      <w:lvlText w:val="%1.%2.%3.%4"/>
      <w:lvlJc w:val="left"/>
      <w:pPr>
        <w:ind w:left="720" w:hanging="720"/>
      </w:pPr>
      <w:rPr>
        <w:rFonts w:eastAsiaTheme="majorEastAsia" w:cstheme="majorBidi" w:hint="default"/>
      </w:rPr>
    </w:lvl>
    <w:lvl w:ilvl="4">
      <w:start w:val="1"/>
      <w:numFmt w:val="decimal"/>
      <w:lvlText w:val="%1.%2.%3.%4.%5"/>
      <w:lvlJc w:val="left"/>
      <w:pPr>
        <w:ind w:left="1080" w:hanging="1080"/>
      </w:pPr>
      <w:rPr>
        <w:rFonts w:eastAsiaTheme="majorEastAsia" w:cstheme="majorBidi" w:hint="default"/>
      </w:rPr>
    </w:lvl>
    <w:lvl w:ilvl="5">
      <w:start w:val="1"/>
      <w:numFmt w:val="decimal"/>
      <w:lvlText w:val="%1.%2.%3.%4.%5.%6"/>
      <w:lvlJc w:val="left"/>
      <w:pPr>
        <w:ind w:left="1080" w:hanging="1080"/>
      </w:pPr>
      <w:rPr>
        <w:rFonts w:eastAsiaTheme="majorEastAsia" w:cstheme="majorBidi" w:hint="default"/>
      </w:rPr>
    </w:lvl>
    <w:lvl w:ilvl="6">
      <w:start w:val="1"/>
      <w:numFmt w:val="decimal"/>
      <w:lvlText w:val="%1.%2.%3.%4.%5.%6.%7"/>
      <w:lvlJc w:val="left"/>
      <w:pPr>
        <w:ind w:left="1440" w:hanging="1440"/>
      </w:pPr>
      <w:rPr>
        <w:rFonts w:eastAsiaTheme="majorEastAsia" w:cstheme="majorBidi" w:hint="default"/>
      </w:rPr>
    </w:lvl>
    <w:lvl w:ilvl="7">
      <w:start w:val="1"/>
      <w:numFmt w:val="decimal"/>
      <w:lvlText w:val="%1.%2.%3.%4.%5.%6.%7.%8"/>
      <w:lvlJc w:val="left"/>
      <w:pPr>
        <w:ind w:left="1440" w:hanging="1440"/>
      </w:pPr>
      <w:rPr>
        <w:rFonts w:eastAsiaTheme="majorEastAsia" w:cstheme="majorBidi" w:hint="default"/>
      </w:rPr>
    </w:lvl>
    <w:lvl w:ilvl="8">
      <w:start w:val="1"/>
      <w:numFmt w:val="decimal"/>
      <w:lvlText w:val="%1.%2.%3.%4.%5.%6.%7.%8.%9"/>
      <w:lvlJc w:val="left"/>
      <w:pPr>
        <w:ind w:left="1800" w:hanging="1800"/>
      </w:pPr>
      <w:rPr>
        <w:rFonts w:eastAsiaTheme="majorEastAsia" w:cstheme="majorBidi" w:hint="default"/>
      </w:rPr>
    </w:lvl>
  </w:abstractNum>
  <w:abstractNum w:abstractNumId="29" w15:restartNumberingAfterBreak="0">
    <w:nsid w:val="565377AF"/>
    <w:multiLevelType w:val="multilevel"/>
    <w:tmpl w:val="B1EC5E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color w:val="244061" w:themeColor="accent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D35CE4"/>
    <w:multiLevelType w:val="hybridMultilevel"/>
    <w:tmpl w:val="E1646FE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DC0484E"/>
    <w:multiLevelType w:val="hybridMultilevel"/>
    <w:tmpl w:val="1BBC6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A0CF8"/>
    <w:multiLevelType w:val="hybridMultilevel"/>
    <w:tmpl w:val="CFD491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341FF"/>
    <w:multiLevelType w:val="multilevel"/>
    <w:tmpl w:val="19148BE6"/>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b/>
        <w:color w:val="244061" w:themeColor="accent1" w:themeShade="80"/>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4" w15:restartNumberingAfterBreak="0">
    <w:nsid w:val="66726D02"/>
    <w:multiLevelType w:val="hybridMultilevel"/>
    <w:tmpl w:val="851C1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418AA"/>
    <w:multiLevelType w:val="hybridMultilevel"/>
    <w:tmpl w:val="46DE2B80"/>
    <w:lvl w:ilvl="0" w:tplc="26A027B2">
      <w:start w:val="99"/>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EF0DE6"/>
    <w:multiLevelType w:val="hybridMultilevel"/>
    <w:tmpl w:val="AD1EC9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F1307C3"/>
    <w:multiLevelType w:val="multilevel"/>
    <w:tmpl w:val="E2322A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02AD2"/>
    <w:multiLevelType w:val="hybridMultilevel"/>
    <w:tmpl w:val="9D0C3D0C"/>
    <w:lvl w:ilvl="0" w:tplc="33EA00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F64AA"/>
    <w:multiLevelType w:val="hybridMultilevel"/>
    <w:tmpl w:val="6714D7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273935"/>
    <w:multiLevelType w:val="hybridMultilevel"/>
    <w:tmpl w:val="6CC2BE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EC2DB9"/>
    <w:multiLevelType w:val="hybridMultilevel"/>
    <w:tmpl w:val="2E68B050"/>
    <w:lvl w:ilvl="0" w:tplc="62249D32">
      <w:start w:val="1"/>
      <w:numFmt w:val="lowerLetter"/>
      <w:lvlText w:val="%1)"/>
      <w:lvlJc w:val="left"/>
      <w:pPr>
        <w:ind w:left="1080" w:hanging="360"/>
      </w:pPr>
      <w:rPr>
        <w:b/>
        <w:lang w:val="ro-R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C77A51"/>
    <w:multiLevelType w:val="hybridMultilevel"/>
    <w:tmpl w:val="6E0C341C"/>
    <w:lvl w:ilvl="0" w:tplc="F59864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B07C8"/>
    <w:multiLevelType w:val="hybridMultilevel"/>
    <w:tmpl w:val="31B4212E"/>
    <w:lvl w:ilvl="0" w:tplc="043CB9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1AB1"/>
    <w:multiLevelType w:val="hybridMultilevel"/>
    <w:tmpl w:val="1F625104"/>
    <w:lvl w:ilvl="0" w:tplc="8A22BBC4">
      <w:start w:val="1"/>
      <w:numFmt w:val="bullet"/>
      <w:lvlText w:val="o"/>
      <w:lvlJc w:val="left"/>
      <w:pPr>
        <w:ind w:left="720" w:hanging="360"/>
      </w:pPr>
      <w:rPr>
        <w:rFonts w:ascii="Courier New" w:hAnsi="Courier New" w:cs="Courier New"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29E"/>
    <w:multiLevelType w:val="hybridMultilevel"/>
    <w:tmpl w:val="D53E4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D439AB"/>
    <w:multiLevelType w:val="hybridMultilevel"/>
    <w:tmpl w:val="BE88F86C"/>
    <w:lvl w:ilvl="0" w:tplc="14A42B7E">
      <w:start w:val="1"/>
      <w:numFmt w:val="lowerRoman"/>
      <w:lvlText w:val="(%1)"/>
      <w:lvlJc w:val="left"/>
      <w:pPr>
        <w:ind w:left="1146" w:hanging="720"/>
      </w:pPr>
      <w:rPr>
        <w:rFonts w:hint="default"/>
        <w:b/>
        <w:i/>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45"/>
  </w:num>
  <w:num w:numId="4">
    <w:abstractNumId w:val="0"/>
  </w:num>
  <w:num w:numId="5">
    <w:abstractNumId w:val="27"/>
  </w:num>
  <w:num w:numId="6">
    <w:abstractNumId w:val="24"/>
  </w:num>
  <w:num w:numId="7">
    <w:abstractNumId w:val="9"/>
  </w:num>
  <w:num w:numId="8">
    <w:abstractNumId w:val="42"/>
  </w:num>
  <w:num w:numId="9">
    <w:abstractNumId w:val="14"/>
  </w:num>
  <w:num w:numId="10">
    <w:abstractNumId w:val="40"/>
  </w:num>
  <w:num w:numId="11">
    <w:abstractNumId w:val="2"/>
  </w:num>
  <w:num w:numId="12">
    <w:abstractNumId w:val="25"/>
  </w:num>
  <w:num w:numId="13">
    <w:abstractNumId w:val="41"/>
  </w:num>
  <w:num w:numId="14">
    <w:abstractNumId w:val="35"/>
  </w:num>
  <w:num w:numId="15">
    <w:abstractNumId w:val="30"/>
  </w:num>
  <w:num w:numId="16">
    <w:abstractNumId w:val="23"/>
  </w:num>
  <w:num w:numId="17">
    <w:abstractNumId w:val="43"/>
  </w:num>
  <w:num w:numId="18">
    <w:abstractNumId w:val="38"/>
  </w:num>
  <w:num w:numId="19">
    <w:abstractNumId w:val="21"/>
  </w:num>
  <w:num w:numId="20">
    <w:abstractNumId w:val="32"/>
  </w:num>
  <w:num w:numId="21">
    <w:abstractNumId w:val="34"/>
  </w:num>
  <w:num w:numId="22">
    <w:abstractNumId w:val="15"/>
  </w:num>
  <w:num w:numId="23">
    <w:abstractNumId w:val="1"/>
  </w:num>
  <w:num w:numId="24">
    <w:abstractNumId w:val="12"/>
  </w:num>
  <w:num w:numId="25">
    <w:abstractNumId w:val="26"/>
  </w:num>
  <w:num w:numId="26">
    <w:abstractNumId w:val="20"/>
  </w:num>
  <w:num w:numId="27">
    <w:abstractNumId w:val="46"/>
  </w:num>
  <w:num w:numId="28">
    <w:abstractNumId w:val="44"/>
  </w:num>
  <w:num w:numId="29">
    <w:abstractNumId w:val="13"/>
  </w:num>
  <w:num w:numId="30">
    <w:abstractNumId w:val="3"/>
  </w:num>
  <w:num w:numId="31">
    <w:abstractNumId w:val="4"/>
  </w:num>
  <w:num w:numId="32">
    <w:abstractNumId w:val="6"/>
  </w:num>
  <w:num w:numId="33">
    <w:abstractNumId w:val="37"/>
  </w:num>
  <w:num w:numId="34">
    <w:abstractNumId w:val="11"/>
  </w:num>
  <w:num w:numId="35">
    <w:abstractNumId w:val="28"/>
  </w:num>
  <w:num w:numId="36">
    <w:abstractNumId w:val="16"/>
  </w:num>
  <w:num w:numId="37">
    <w:abstractNumId w:val="7"/>
  </w:num>
  <w:num w:numId="38">
    <w:abstractNumId w:val="5"/>
  </w:num>
  <w:num w:numId="39">
    <w:abstractNumId w:val="19"/>
  </w:num>
  <w:num w:numId="40">
    <w:abstractNumId w:val="18"/>
  </w:num>
  <w:num w:numId="41">
    <w:abstractNumId w:val="29"/>
  </w:num>
  <w:num w:numId="42">
    <w:abstractNumId w:val="33"/>
  </w:num>
  <w:num w:numId="43">
    <w:abstractNumId w:val="8"/>
  </w:num>
  <w:num w:numId="44">
    <w:abstractNumId w:val="31"/>
  </w:num>
  <w:num w:numId="45">
    <w:abstractNumId w:val="17"/>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0D"/>
    <w:rsid w:val="000617EC"/>
    <w:rsid w:val="0006212A"/>
    <w:rsid w:val="006247C5"/>
    <w:rsid w:val="00876248"/>
    <w:rsid w:val="00C1610D"/>
    <w:rsid w:val="00C32388"/>
    <w:rsid w:val="00D60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1DCF6-A080-41E5-8563-D1AE389E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B9"/>
  </w:style>
  <w:style w:type="paragraph" w:styleId="Heading1">
    <w:name w:val="heading 1"/>
    <w:basedOn w:val="Normal"/>
    <w:link w:val="Heading1Char"/>
    <w:qFormat/>
    <w:rsid w:val="00D606B9"/>
    <w:pPr>
      <w:keepNext/>
      <w:keepLines/>
      <w:spacing w:after="160" w:line="254" w:lineRule="auto"/>
      <w:outlineLvl w:val="0"/>
    </w:pPr>
    <w:rPr>
      <w:rFonts w:ascii="Calibri" w:eastAsia="Calibri" w:hAnsi="Calibri" w:cs="Tahoma"/>
      <w:b/>
      <w:i/>
      <w:szCs w:val="32"/>
      <w:lang w:val="en-US"/>
    </w:rPr>
  </w:style>
  <w:style w:type="paragraph" w:styleId="Heading2">
    <w:name w:val="heading 2"/>
    <w:basedOn w:val="Normal"/>
    <w:next w:val="Normal"/>
    <w:link w:val="Heading2Char"/>
    <w:uiPriority w:val="9"/>
    <w:unhideWhenUsed/>
    <w:qFormat/>
    <w:rsid w:val="00D606B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nhideWhenUsed/>
    <w:qFormat/>
    <w:rsid w:val="00D606B9"/>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ro-RO"/>
    </w:rPr>
  </w:style>
  <w:style w:type="paragraph" w:styleId="Heading4">
    <w:name w:val="heading 4"/>
    <w:basedOn w:val="Normal"/>
    <w:next w:val="Normal"/>
    <w:link w:val="Heading4Char"/>
    <w:uiPriority w:val="9"/>
    <w:semiHidden/>
    <w:unhideWhenUsed/>
    <w:qFormat/>
    <w:rsid w:val="00D606B9"/>
    <w:pPr>
      <w:keepNext/>
      <w:keepLines/>
      <w:spacing w:before="200" w:after="0" w:line="259" w:lineRule="auto"/>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6B9"/>
    <w:rPr>
      <w:rFonts w:ascii="Calibri" w:eastAsia="Calibri" w:hAnsi="Calibri" w:cs="Tahoma"/>
      <w:b/>
      <w:i/>
      <w:szCs w:val="32"/>
      <w:lang w:val="en-US"/>
    </w:rPr>
  </w:style>
  <w:style w:type="character" w:customStyle="1" w:styleId="Heading2Char">
    <w:name w:val="Heading 2 Char"/>
    <w:basedOn w:val="DefaultParagraphFont"/>
    <w:link w:val="Heading2"/>
    <w:uiPriority w:val="9"/>
    <w:rsid w:val="00D606B9"/>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rsid w:val="00D606B9"/>
    <w:rPr>
      <w:rFonts w:asciiTheme="majorHAnsi" w:eastAsiaTheme="majorEastAsia" w:hAnsiTheme="majorHAnsi" w:cstheme="majorBidi"/>
      <w:color w:val="243F60" w:themeColor="accent1" w:themeShade="7F"/>
      <w:sz w:val="24"/>
      <w:szCs w:val="24"/>
      <w:lang w:val="ro-RO"/>
    </w:rPr>
  </w:style>
  <w:style w:type="character" w:customStyle="1" w:styleId="Heading4Char">
    <w:name w:val="Heading 4 Char"/>
    <w:basedOn w:val="DefaultParagraphFont"/>
    <w:link w:val="Heading4"/>
    <w:uiPriority w:val="9"/>
    <w:semiHidden/>
    <w:rsid w:val="00D606B9"/>
    <w:rPr>
      <w:rFonts w:asciiTheme="majorHAnsi" w:eastAsiaTheme="majorEastAsia" w:hAnsiTheme="majorHAnsi" w:cstheme="majorBidi"/>
      <w:b/>
      <w:bCs/>
      <w:i/>
      <w:iCs/>
      <w:color w:val="4F81BD" w:themeColor="accent1"/>
      <w:lang w:val="en-US"/>
    </w:rPr>
  </w:style>
  <w:style w:type="paragraph" w:styleId="NormalWeb">
    <w:name w:val="Normal (Web)"/>
    <w:aliases w:val="webb"/>
    <w:basedOn w:val="Normal"/>
    <w:unhideWhenUsed/>
    <w:qFormat/>
    <w:rsid w:val="00D606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D606B9"/>
    <w:rPr>
      <w:i/>
      <w:iCs/>
    </w:rPr>
  </w:style>
  <w:style w:type="paragraph" w:styleId="ListParagraph">
    <w:name w:val="List Paragraph"/>
    <w:aliases w:val="strikethrough,List Paragraph 1,Scriptoria bullet points,standaard met opsomming,Абзац списка1,Bullets,References,Liste 1,List Paragraph nowy,Numbered List Paragraph,List Paragraph (numbered (a)),Medium Grid 1 - Accent 21"/>
    <w:basedOn w:val="Normal"/>
    <w:link w:val="ListParagraphChar"/>
    <w:uiPriority w:val="34"/>
    <w:qFormat/>
    <w:rsid w:val="00D606B9"/>
    <w:pPr>
      <w:spacing w:after="160" w:line="259" w:lineRule="auto"/>
      <w:ind w:left="720"/>
      <w:contextualSpacing/>
    </w:pPr>
    <w:rPr>
      <w:lang w:val="en-US"/>
    </w:rPr>
  </w:style>
  <w:style w:type="character" w:customStyle="1" w:styleId="ListParagraphChar">
    <w:name w:val="List Paragraph Char"/>
    <w:aliases w:val="strikethrough Char,List Paragraph 1 Char,Scriptoria bullet points Char,standaard met opsomming Char,Абзац списка1 Char,Bullets Char,References Char,Liste 1 Char,List Paragraph nowy Char,Numbered List Paragraph Char"/>
    <w:link w:val="ListParagraph"/>
    <w:uiPriority w:val="34"/>
    <w:locked/>
    <w:rsid w:val="00D606B9"/>
    <w:rPr>
      <w:lang w:val="en-US"/>
    </w:rPr>
  </w:style>
  <w:style w:type="table" w:styleId="TableGrid">
    <w:name w:val="Table Grid"/>
    <w:basedOn w:val="TableNormal"/>
    <w:uiPriority w:val="59"/>
    <w:rsid w:val="00D60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turInternet">
    <w:name w:val="Legătură Internet"/>
    <w:basedOn w:val="DefaultParagraphFont"/>
    <w:rsid w:val="00D606B9"/>
    <w:rPr>
      <w:color w:val="0563C1"/>
      <w:u w:val="single"/>
    </w:rPr>
  </w:style>
  <w:style w:type="paragraph" w:styleId="Header">
    <w:name w:val="header"/>
    <w:basedOn w:val="Normal"/>
    <w:link w:val="HeaderChar"/>
    <w:uiPriority w:val="99"/>
    <w:unhideWhenUsed/>
    <w:rsid w:val="00D606B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606B9"/>
    <w:rPr>
      <w:lang w:val="en-US"/>
    </w:rPr>
  </w:style>
  <w:style w:type="paragraph" w:styleId="Footer">
    <w:name w:val="footer"/>
    <w:basedOn w:val="Normal"/>
    <w:link w:val="FooterChar"/>
    <w:uiPriority w:val="99"/>
    <w:unhideWhenUsed/>
    <w:rsid w:val="00D606B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606B9"/>
    <w:rPr>
      <w:lang w:val="en-US"/>
    </w:rPr>
  </w:style>
  <w:style w:type="paragraph" w:styleId="NoSpacing">
    <w:name w:val="No Spacing"/>
    <w:link w:val="NoSpacingChar"/>
    <w:uiPriority w:val="1"/>
    <w:qFormat/>
    <w:rsid w:val="00D606B9"/>
    <w:pPr>
      <w:spacing w:after="0" w:line="240" w:lineRule="auto"/>
    </w:pPr>
    <w:rPr>
      <w:lang w:val="en-US"/>
    </w:rPr>
  </w:style>
  <w:style w:type="character" w:customStyle="1" w:styleId="NoSpacingChar">
    <w:name w:val="No Spacing Char"/>
    <w:basedOn w:val="DefaultParagraphFont"/>
    <w:link w:val="NoSpacing"/>
    <w:uiPriority w:val="1"/>
    <w:rsid w:val="00D606B9"/>
    <w:rPr>
      <w:lang w:val="en-US"/>
    </w:rPr>
  </w:style>
  <w:style w:type="character" w:customStyle="1" w:styleId="Ancoranoteidesubsol">
    <w:name w:val="Ancora notei de subsol"/>
    <w:rsid w:val="00D606B9"/>
    <w:rPr>
      <w:vertAlign w:val="superscript"/>
    </w:rPr>
  </w:style>
  <w:style w:type="paragraph" w:styleId="FootnoteText">
    <w:name w:val="footnote text"/>
    <w:aliases w:val="Char,Знак1,single space,FOOTNOTES,fn,Footnote Text Char1,Footnote Text Char2 Char,Footnote Text Char1 Char Char,Footnote Text Char2 Char Char Char,Footnote Text Char1 Char Char Char Char,Cha,A,Знак, Char, Знак1, Знак,footnote text, Cha,ft"/>
    <w:basedOn w:val="Normal"/>
    <w:link w:val="FootnoteTextChar"/>
    <w:uiPriority w:val="99"/>
    <w:qFormat/>
    <w:rsid w:val="00D606B9"/>
    <w:pPr>
      <w:spacing w:after="160" w:line="254" w:lineRule="auto"/>
    </w:pPr>
    <w:rPr>
      <w:rFonts w:ascii="Calibri" w:eastAsia="Calibri" w:hAnsi="Calibri" w:cs="Tahoma"/>
      <w:lang w:val="en-US"/>
    </w:rPr>
  </w:style>
  <w:style w:type="character" w:customStyle="1" w:styleId="FootnoteTextChar">
    <w:name w:val="Footnote Text Char"/>
    <w:aliases w:val="Char Char,Знак1 Char,single space Char,FOOTNOTES Char,fn Char,Footnote Text Char1 Char,Footnote Text Char2 Char Char,Footnote Text Char1 Char Char Char,Footnote Text Char2 Char Char Char Char,Cha Char,A Char,Знак Char, Char Char"/>
    <w:basedOn w:val="DefaultParagraphFont"/>
    <w:link w:val="FootnoteText"/>
    <w:uiPriority w:val="99"/>
    <w:rsid w:val="00D606B9"/>
    <w:rPr>
      <w:rFonts w:ascii="Calibri" w:eastAsia="Calibri" w:hAnsi="Calibri" w:cs="Tahoma"/>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rsid w:val="00D606B9"/>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D606B9"/>
    <w:pPr>
      <w:spacing w:after="160" w:line="240" w:lineRule="exact"/>
    </w:pPr>
    <w:rPr>
      <w:vertAlign w:val="superscript"/>
    </w:rPr>
  </w:style>
  <w:style w:type="character" w:styleId="Strong">
    <w:name w:val="Strong"/>
    <w:basedOn w:val="DefaultParagraphFont"/>
    <w:uiPriority w:val="22"/>
    <w:qFormat/>
    <w:rsid w:val="00D606B9"/>
    <w:rPr>
      <w:b/>
      <w:bCs/>
    </w:rPr>
  </w:style>
  <w:style w:type="character" w:customStyle="1" w:styleId="8">
    <w:name w:val="Основной текст (8)_"/>
    <w:basedOn w:val="DefaultParagraphFont"/>
    <w:link w:val="80"/>
    <w:rsid w:val="00D606B9"/>
    <w:rPr>
      <w:rFonts w:ascii="Times New Roman" w:eastAsia="Times New Roman" w:hAnsi="Times New Roman" w:cs="Times New Roman"/>
      <w:b/>
      <w:bCs/>
      <w:sz w:val="24"/>
      <w:szCs w:val="24"/>
      <w:shd w:val="clear" w:color="auto" w:fill="FFFFFF"/>
    </w:rPr>
  </w:style>
  <w:style w:type="paragraph" w:customStyle="1" w:styleId="80">
    <w:name w:val="Основной текст (8)"/>
    <w:basedOn w:val="Normal"/>
    <w:link w:val="8"/>
    <w:rsid w:val="00D606B9"/>
    <w:pPr>
      <w:widowControl w:val="0"/>
      <w:shd w:val="clear" w:color="auto" w:fill="FFFFFF"/>
      <w:spacing w:after="1720" w:line="317" w:lineRule="exact"/>
    </w:pPr>
    <w:rPr>
      <w:rFonts w:ascii="Times New Roman" w:eastAsia="Times New Roman" w:hAnsi="Times New Roman" w:cs="Times New Roman"/>
      <w:b/>
      <w:bCs/>
      <w:sz w:val="24"/>
      <w:szCs w:val="24"/>
    </w:rPr>
  </w:style>
  <w:style w:type="character" w:customStyle="1" w:styleId="ms-rtefontface-3">
    <w:name w:val="ms-rtefontface-3"/>
    <w:basedOn w:val="DefaultParagraphFont"/>
    <w:rsid w:val="00D606B9"/>
  </w:style>
  <w:style w:type="table" w:customStyle="1" w:styleId="ListTable2-Accent41">
    <w:name w:val="List Table 2 - Accent 41"/>
    <w:basedOn w:val="TableNormal"/>
    <w:uiPriority w:val="47"/>
    <w:rsid w:val="00D606B9"/>
    <w:pPr>
      <w:spacing w:after="0" w:line="240" w:lineRule="auto"/>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Hyperlink">
    <w:name w:val="Hyperlink"/>
    <w:basedOn w:val="DefaultParagraphFont"/>
    <w:uiPriority w:val="99"/>
    <w:unhideWhenUsed/>
    <w:rsid w:val="00D606B9"/>
    <w:rPr>
      <w:color w:val="0000FF"/>
      <w:u w:val="single"/>
    </w:rPr>
  </w:style>
  <w:style w:type="table" w:customStyle="1" w:styleId="GridTable6Colorful-Accent51">
    <w:name w:val="Grid Table 6 Colorful - Accent 51"/>
    <w:basedOn w:val="TableNormal"/>
    <w:uiPriority w:val="51"/>
    <w:rsid w:val="00D606B9"/>
    <w:pPr>
      <w:spacing w:after="0" w:line="240" w:lineRule="auto"/>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51">
    <w:name w:val="Plain Table 51"/>
    <w:basedOn w:val="TableNormal"/>
    <w:uiPriority w:val="45"/>
    <w:rsid w:val="00D606B9"/>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1">
    <w:name w:val="List Table 1 Light1"/>
    <w:basedOn w:val="TableNormal"/>
    <w:uiPriority w:val="46"/>
    <w:rsid w:val="00D606B9"/>
    <w:pPr>
      <w:spacing w:after="0" w:line="240" w:lineRule="auto"/>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D606B9"/>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mmentTextChar">
    <w:name w:val="Comment Text Char"/>
    <w:basedOn w:val="DefaultParagraphFont"/>
    <w:link w:val="CommentText"/>
    <w:uiPriority w:val="99"/>
    <w:semiHidden/>
    <w:rsid w:val="00D606B9"/>
    <w:rPr>
      <w:sz w:val="20"/>
      <w:szCs w:val="20"/>
      <w:lang w:val="en-US"/>
    </w:rPr>
  </w:style>
  <w:style w:type="paragraph" w:styleId="CommentText">
    <w:name w:val="annotation text"/>
    <w:basedOn w:val="Normal"/>
    <w:link w:val="CommentTextChar"/>
    <w:uiPriority w:val="99"/>
    <w:semiHidden/>
    <w:unhideWhenUsed/>
    <w:rsid w:val="00D606B9"/>
    <w:pPr>
      <w:spacing w:after="160" w:line="240" w:lineRule="auto"/>
    </w:pPr>
    <w:rPr>
      <w:sz w:val="20"/>
      <w:szCs w:val="20"/>
      <w:lang w:val="en-US"/>
    </w:rPr>
  </w:style>
  <w:style w:type="character" w:customStyle="1" w:styleId="1">
    <w:name w:val="Текст примечания Знак1"/>
    <w:basedOn w:val="DefaultParagraphFont"/>
    <w:uiPriority w:val="99"/>
    <w:semiHidden/>
    <w:rsid w:val="00D606B9"/>
    <w:rPr>
      <w:sz w:val="20"/>
      <w:szCs w:val="20"/>
    </w:rPr>
  </w:style>
  <w:style w:type="character" w:customStyle="1" w:styleId="CommentSubjectChar">
    <w:name w:val="Comment Subject Char"/>
    <w:basedOn w:val="CommentTextChar"/>
    <w:link w:val="CommentSubject"/>
    <w:uiPriority w:val="99"/>
    <w:semiHidden/>
    <w:rsid w:val="00D606B9"/>
    <w:rPr>
      <w:b/>
      <w:bCs/>
      <w:sz w:val="20"/>
      <w:szCs w:val="20"/>
      <w:lang w:val="en-US"/>
    </w:rPr>
  </w:style>
  <w:style w:type="paragraph" w:styleId="CommentSubject">
    <w:name w:val="annotation subject"/>
    <w:basedOn w:val="CommentText"/>
    <w:next w:val="CommentText"/>
    <w:link w:val="CommentSubjectChar"/>
    <w:uiPriority w:val="99"/>
    <w:semiHidden/>
    <w:unhideWhenUsed/>
    <w:rsid w:val="00D606B9"/>
    <w:rPr>
      <w:b/>
      <w:bCs/>
    </w:rPr>
  </w:style>
  <w:style w:type="character" w:customStyle="1" w:styleId="10">
    <w:name w:val="Тема примечания Знак1"/>
    <w:basedOn w:val="1"/>
    <w:uiPriority w:val="99"/>
    <w:semiHidden/>
    <w:rsid w:val="00D606B9"/>
    <w:rPr>
      <w:b/>
      <w:bCs/>
      <w:sz w:val="20"/>
      <w:szCs w:val="20"/>
    </w:rPr>
  </w:style>
  <w:style w:type="paragraph" w:styleId="BalloonText">
    <w:name w:val="Balloon Text"/>
    <w:basedOn w:val="Normal"/>
    <w:link w:val="BalloonTextChar"/>
    <w:uiPriority w:val="99"/>
    <w:semiHidden/>
    <w:unhideWhenUsed/>
    <w:rsid w:val="00D606B9"/>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D606B9"/>
    <w:rPr>
      <w:rFonts w:ascii="Segoe UI" w:hAnsi="Segoe UI" w:cs="Segoe UI"/>
      <w:sz w:val="18"/>
      <w:szCs w:val="18"/>
      <w:lang w:val="en-US"/>
    </w:rPr>
  </w:style>
  <w:style w:type="paragraph" w:styleId="TOCHeading">
    <w:name w:val="TOC Heading"/>
    <w:basedOn w:val="Heading1"/>
    <w:next w:val="Normal"/>
    <w:uiPriority w:val="39"/>
    <w:unhideWhenUsed/>
    <w:qFormat/>
    <w:rsid w:val="00D606B9"/>
    <w:pPr>
      <w:spacing w:before="240" w:after="0" w:line="259" w:lineRule="auto"/>
      <w:outlineLvl w:val="9"/>
    </w:pPr>
    <w:rPr>
      <w:rFonts w:asciiTheme="majorHAnsi" w:eastAsiaTheme="majorEastAsia" w:hAnsiTheme="majorHAnsi" w:cstheme="majorBidi"/>
      <w:b w:val="0"/>
      <w:i w:val="0"/>
      <w:color w:val="365F91" w:themeColor="accent1" w:themeShade="BF"/>
      <w:sz w:val="32"/>
    </w:rPr>
  </w:style>
  <w:style w:type="paragraph" w:styleId="TOC1">
    <w:name w:val="toc 1"/>
    <w:basedOn w:val="Normal"/>
    <w:next w:val="Normal"/>
    <w:autoRedefine/>
    <w:uiPriority w:val="39"/>
    <w:unhideWhenUsed/>
    <w:rsid w:val="00D606B9"/>
    <w:pPr>
      <w:tabs>
        <w:tab w:val="left" w:pos="270"/>
        <w:tab w:val="left" w:pos="360"/>
        <w:tab w:val="left" w:pos="630"/>
        <w:tab w:val="left" w:pos="810"/>
        <w:tab w:val="right" w:leader="dot" w:pos="10156"/>
      </w:tabs>
      <w:spacing w:after="100" w:line="259" w:lineRule="auto"/>
      <w:ind w:left="450" w:hanging="360"/>
    </w:pPr>
    <w:rPr>
      <w:lang w:val="en-US"/>
    </w:rPr>
  </w:style>
  <w:style w:type="paragraph" w:styleId="TOC3">
    <w:name w:val="toc 3"/>
    <w:basedOn w:val="Normal"/>
    <w:next w:val="Normal"/>
    <w:autoRedefine/>
    <w:uiPriority w:val="39"/>
    <w:unhideWhenUsed/>
    <w:rsid w:val="00D606B9"/>
    <w:pPr>
      <w:tabs>
        <w:tab w:val="left" w:pos="810"/>
        <w:tab w:val="right" w:leader="dot" w:pos="10156"/>
      </w:tabs>
      <w:spacing w:after="100" w:line="259" w:lineRule="auto"/>
      <w:ind w:left="450"/>
      <w:jc w:val="both"/>
    </w:pPr>
    <w:rPr>
      <w:lang w:val="en-US"/>
    </w:rPr>
  </w:style>
  <w:style w:type="paragraph" w:styleId="TOC2">
    <w:name w:val="toc 2"/>
    <w:basedOn w:val="Normal"/>
    <w:next w:val="Normal"/>
    <w:autoRedefine/>
    <w:uiPriority w:val="39"/>
    <w:unhideWhenUsed/>
    <w:rsid w:val="00D606B9"/>
    <w:pPr>
      <w:tabs>
        <w:tab w:val="left" w:pos="0"/>
        <w:tab w:val="left" w:pos="360"/>
        <w:tab w:val="left" w:pos="450"/>
        <w:tab w:val="left" w:pos="630"/>
        <w:tab w:val="left" w:pos="810"/>
        <w:tab w:val="left" w:pos="900"/>
        <w:tab w:val="left" w:pos="990"/>
        <w:tab w:val="right" w:leader="dot" w:pos="10080"/>
      </w:tabs>
      <w:spacing w:after="100" w:line="240" w:lineRule="auto"/>
      <w:ind w:left="180" w:right="-4"/>
      <w:jc w:val="both"/>
    </w:pPr>
    <w:rPr>
      <w:rFonts w:eastAsiaTheme="minorEastAsia" w:cs="Times New Roman"/>
      <w:i/>
      <w:noProof/>
      <w:color w:val="244061" w:themeColor="accent1" w:themeShade="80"/>
      <w:shd w:val="clear" w:color="auto" w:fill="FFFFFF"/>
      <w:lang w:val="en-US"/>
    </w:rPr>
  </w:style>
  <w:style w:type="character" w:customStyle="1" w:styleId="Bodytext210">
    <w:name w:val="Body text (2) + 10"/>
    <w:aliases w:val="5 pt"/>
    <w:basedOn w:val="DefaultParagraphFont"/>
    <w:rsid w:val="00D606B9"/>
    <w:rPr>
      <w:rFonts w:ascii="Times New Roman" w:hAnsi="Times New Roman" w:cs="Times New Roman" w:hint="default"/>
      <w:b w:val="0"/>
      <w:bCs w:val="0"/>
      <w:i w:val="0"/>
      <w:iCs w:val="0"/>
      <w:smallCaps w:val="0"/>
      <w:strike w:val="0"/>
      <w:dstrike w:val="0"/>
      <w:color w:val="000000"/>
      <w:spacing w:val="0"/>
      <w:position w:val="0"/>
      <w:u w:val="none"/>
      <w:effect w:val="none"/>
      <w:lang w:eastAsia="ro-RO"/>
    </w:rPr>
  </w:style>
  <w:style w:type="table" w:customStyle="1" w:styleId="GridTable1Light2">
    <w:name w:val="Grid Table 1 Light2"/>
    <w:basedOn w:val="TableNormal"/>
    <w:next w:val="GridTable1Light1"/>
    <w:uiPriority w:val="46"/>
    <w:rsid w:val="00D606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D606B9"/>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6Colorful-Accent11">
    <w:name w:val="Grid Table 6 Colorful - Accent 11"/>
    <w:basedOn w:val="TableNormal"/>
    <w:uiPriority w:val="51"/>
    <w:rsid w:val="00D606B9"/>
    <w:pPr>
      <w:spacing w:after="0" w:line="240" w:lineRule="auto"/>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0">
    <w:name w:val="s0"/>
    <w:basedOn w:val="DefaultParagraphFont"/>
    <w:rsid w:val="00D606B9"/>
  </w:style>
  <w:style w:type="character" w:styleId="CommentReference">
    <w:name w:val="annotation reference"/>
    <w:basedOn w:val="DefaultParagraphFont"/>
    <w:uiPriority w:val="99"/>
    <w:semiHidden/>
    <w:unhideWhenUsed/>
    <w:rsid w:val="00D606B9"/>
    <w:rPr>
      <w:sz w:val="16"/>
      <w:szCs w:val="16"/>
    </w:rPr>
  </w:style>
  <w:style w:type="paragraph" w:styleId="Revision">
    <w:name w:val="Revision"/>
    <w:hidden/>
    <w:uiPriority w:val="99"/>
    <w:semiHidden/>
    <w:rsid w:val="00D60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chart" Target="charts/chart1.xml"/><Relationship Id="rId18" Type="http://schemas.openxmlformats.org/officeDocument/2006/relationships/diagramData" Target="diagrams/data1.xm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lex:LPLP20120629149"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online.zakon.kz/document/?doc_id=30398075"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4.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chart" Target="charts/chart2.xml"/><Relationship Id="rId22" Type="http://schemas.microsoft.com/office/2007/relationships/diagramDrawing" Target="diagrams/drawing1.xml"/><Relationship Id="rId27" Type="http://schemas.openxmlformats.org/officeDocument/2006/relationships/chart" Target="charts/chart5.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a_certan\Desktop\Raport%20SFS\Anexe\&#1050;&#1085;&#1080;&#1075;&#1072;1%20(2).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1" Type="http://schemas.openxmlformats.org/officeDocument/2006/relationships/oleObject" Target="file:///d:\a_certan\Desktop\Etapa%20Raportare%20SFS\Anexe\Componenta%20restanta%202018-2019.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b="1" i="0" baseline="0">
                <a:effectLst/>
              </a:rPr>
              <a:t>Удельный вес доходов, поступающих в ГБ и НПБ, в ВВП</a:t>
            </a:r>
            <a:r>
              <a:rPr lang="x-none" sz="1400" b="1" i="0" baseline="0">
                <a:effectLst/>
              </a:rPr>
              <a:t>      </a:t>
            </a:r>
            <a:r>
              <a:rPr lang="x-none" sz="1000" b="1" i="0" baseline="0">
                <a:effectLst/>
              </a:rPr>
              <a:t>(</a:t>
            </a:r>
            <a:r>
              <a:rPr lang="ru-RU" sz="1000" b="1" i="0" baseline="0">
                <a:effectLst/>
              </a:rPr>
              <a:t>млн. леев</a:t>
            </a:r>
            <a:r>
              <a:rPr lang="x-none" sz="1000" b="1" i="0" baseline="0">
                <a:effectLst/>
              </a:rPr>
              <a:t>)</a:t>
            </a:r>
            <a:endParaRPr lang="en-US" sz="1000">
              <a:effectLst/>
            </a:endParaRPr>
          </a:p>
        </c:rich>
      </c:tx>
      <c:layout>
        <c:manualLayout>
          <c:xMode val="edge"/>
          <c:yMode val="edge"/>
          <c:x val="0.14638911488573206"/>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249475572310215E-2"/>
          <c:y val="0.1509247311827957"/>
          <c:w val="0.8180789901262342"/>
          <c:h val="0.78538617997576288"/>
        </c:manualLayout>
      </c:layout>
      <c:bar3DChart>
        <c:barDir val="col"/>
        <c:grouping val="standard"/>
        <c:varyColors val="0"/>
        <c:ser>
          <c:idx val="0"/>
          <c:order val="0"/>
          <c:tx>
            <c:strRef>
              <c:f>pib_bpn_bs!$B$1</c:f>
              <c:strCache>
                <c:ptCount val="1"/>
                <c:pt idx="0">
                  <c:v> Venituri BS</c:v>
                </c:pt>
              </c:strCache>
            </c:strRef>
          </c:tx>
          <c:spPr>
            <a:solidFill>
              <a:schemeClr val="accent5">
                <a:lumMod val="50000"/>
              </a:schemeClr>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9.4380094380094384E-2"/>
                  <c:y val="5.0270688321732405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14315.4</a:t>
                    </a:r>
                    <a:r>
                      <a:rPr lang="en-US" sz="1050" b="1" baseline="0">
                        <a:solidFill>
                          <a:schemeClr val="accent5">
                            <a:lumMod val="50000"/>
                          </a:schemeClr>
                        </a:solidFill>
                      </a:rPr>
                      <a:t> </a:t>
                    </a:r>
                  </a:p>
                  <a:p>
                    <a:pPr>
                      <a:defRPr sz="1050" b="1" i="0" u="none" strike="noStrike" kern="1200" baseline="0">
                        <a:solidFill>
                          <a:schemeClr val="accent5">
                            <a:lumMod val="50000"/>
                          </a:schemeClr>
                        </a:solidFill>
                        <a:latin typeface="+mn-lt"/>
                        <a:ea typeface="+mn-ea"/>
                        <a:cs typeface="+mn-cs"/>
                      </a:defRPr>
                    </a:pPr>
                    <a:r>
                      <a:rPr lang="en-US" sz="1050" b="1" baseline="0">
                        <a:solidFill>
                          <a:schemeClr val="accent5">
                            <a:lumMod val="50000"/>
                          </a:schemeClr>
                        </a:solidFill>
                      </a:rPr>
                      <a:t>8%</a:t>
                    </a:r>
                    <a:endParaRPr lang="en-US" sz="1050" b="1">
                      <a:solidFill>
                        <a:schemeClr val="accent5">
                          <a:lumMod val="50000"/>
                        </a:schemeClr>
                      </a:solidFill>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0F0-4D62-8C0E-768FD4E909DE}"/>
                </c:ext>
              </c:extLst>
            </c:dLbl>
            <c:dLbl>
              <c:idx val="1"/>
              <c:layout>
                <c:manualLayout>
                  <c:x val="0.10081510081510081"/>
                  <c:y val="5.0270688321732405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16475.6</a:t>
                    </a:r>
                  </a:p>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8.6%</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80F0-4D62-8C0E-768FD4E909DE}"/>
                </c:ext>
              </c:extLst>
            </c:dLbl>
            <c:dLbl>
              <c:idx val="2"/>
              <c:layout>
                <c:manualLayout>
                  <c:x val="0.11154011154011154"/>
                  <c:y val="5.8004640371229696E-2"/>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17236.0</a:t>
                    </a:r>
                  </a:p>
                  <a:p>
                    <a:pPr>
                      <a:defRPr sz="1050" b="1" i="0" u="none" strike="noStrike" kern="1200" baseline="0">
                        <a:solidFill>
                          <a:schemeClr val="accent5">
                            <a:lumMod val="50000"/>
                          </a:schemeClr>
                        </a:solidFill>
                        <a:latin typeface="+mn-lt"/>
                        <a:ea typeface="+mn-ea"/>
                        <a:cs typeface="+mn-cs"/>
                      </a:defRPr>
                    </a:pPr>
                    <a:r>
                      <a:rPr lang="en-US" sz="1050" b="1">
                        <a:solidFill>
                          <a:schemeClr val="accent5">
                            <a:lumMod val="50000"/>
                          </a:schemeClr>
                        </a:solidFill>
                      </a:rPr>
                      <a:t>8.2%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0F0-4D62-8C0E-768FD4E909DE}"/>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accent5">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pib_bpn_bs!$B$2:$B$4</c:f>
              <c:numCache>
                <c:formatCode>#,##0.00</c:formatCode>
                <c:ptCount val="3"/>
                <c:pt idx="0">
                  <c:v>14315.4</c:v>
                </c:pt>
                <c:pt idx="1">
                  <c:v>16475.599999999999</c:v>
                </c:pt>
                <c:pt idx="2">
                  <c:v>17236</c:v>
                </c:pt>
              </c:numCache>
            </c:numRef>
          </c:val>
          <c:extLst>
            <c:ext xmlns:c16="http://schemas.microsoft.com/office/drawing/2014/chart" uri="{C3380CC4-5D6E-409C-BE32-E72D297353CC}">
              <c16:uniqueId val="{00000003-80F0-4D62-8C0E-768FD4E909DE}"/>
            </c:ext>
          </c:extLst>
        </c:ser>
        <c:ser>
          <c:idx val="1"/>
          <c:order val="1"/>
          <c:tx>
            <c:strRef>
              <c:f>pib_bpn_bs!$C$1</c:f>
              <c:strCache>
                <c:ptCount val="1"/>
                <c:pt idx="0">
                  <c:v>Venituri BPN</c:v>
                </c:pt>
              </c:strCache>
            </c:strRef>
          </c:tx>
          <c:spPr>
            <a:solidFill>
              <a:schemeClr val="bg2">
                <a:lumMod val="75000"/>
              </a:schemeClr>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9.8670098670098627E-2"/>
                  <c:y val="8.1206496519721574E-2"/>
                </c:manualLayout>
              </c:layout>
              <c:tx>
                <c:rich>
                  <a:bodyPr/>
                  <a:lstStyle/>
                  <a:p>
                    <a:r>
                      <a:rPr lang="en-US" b="1">
                        <a:solidFill>
                          <a:srgbClr val="002060"/>
                        </a:solidFill>
                      </a:rPr>
                      <a:t>32700.0</a:t>
                    </a:r>
                  </a:p>
                  <a:p>
                    <a:r>
                      <a:rPr lang="en-US" b="1">
                        <a:solidFill>
                          <a:srgbClr val="002060"/>
                        </a:solidFill>
                      </a:rPr>
                      <a:t>18.3%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80F0-4D62-8C0E-768FD4E909DE}"/>
                </c:ext>
              </c:extLst>
            </c:dLbl>
            <c:dLbl>
              <c:idx val="1"/>
              <c:layout>
                <c:manualLayout>
                  <c:x val="0.10510510510510503"/>
                  <c:y val="8.8940448569218872E-2"/>
                </c:manualLayout>
              </c:layout>
              <c:tx>
                <c:rich>
                  <a:bodyPr/>
                  <a:lstStyle/>
                  <a:p>
                    <a:r>
                      <a:rPr lang="en-US" b="1">
                        <a:solidFill>
                          <a:srgbClr val="002060"/>
                        </a:solidFill>
                      </a:rPr>
                      <a:t>36903.2</a:t>
                    </a:r>
                  </a:p>
                  <a:p>
                    <a:r>
                      <a:rPr lang="en-US" b="1">
                        <a:solidFill>
                          <a:srgbClr val="002060"/>
                        </a:solidFill>
                      </a:rPr>
                      <a:t>19.2%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80F0-4D62-8C0E-768FD4E909DE}"/>
                </c:ext>
              </c:extLst>
            </c:dLbl>
            <c:dLbl>
              <c:idx val="2"/>
              <c:layout>
                <c:manualLayout>
                  <c:x val="0.13299013299013299"/>
                  <c:y val="8.507347254447023E-2"/>
                </c:manualLayout>
              </c:layout>
              <c:tx>
                <c:rich>
                  <a:bodyPr/>
                  <a:lstStyle/>
                  <a:p>
                    <a:r>
                      <a:rPr lang="en-US" b="1">
                        <a:solidFill>
                          <a:srgbClr val="002060"/>
                        </a:solidFill>
                      </a:rPr>
                      <a:t>39135.1</a:t>
                    </a:r>
                  </a:p>
                  <a:p>
                    <a:r>
                      <a:rPr lang="en-US" b="1">
                        <a:solidFill>
                          <a:srgbClr val="002060"/>
                        </a:solidFill>
                      </a:rPr>
                      <a:t>18.6%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80F0-4D62-8C0E-768FD4E909D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pib_bpn_bs!$C$2:$C$4</c:f>
              <c:numCache>
                <c:formatCode>#,##0.00</c:formatCode>
                <c:ptCount val="3"/>
                <c:pt idx="0">
                  <c:v>32700</c:v>
                </c:pt>
                <c:pt idx="1">
                  <c:v>36903.199999999997</c:v>
                </c:pt>
                <c:pt idx="2">
                  <c:v>39135.1</c:v>
                </c:pt>
              </c:numCache>
            </c:numRef>
          </c:val>
          <c:extLst>
            <c:ext xmlns:c16="http://schemas.microsoft.com/office/drawing/2014/chart" uri="{C3380CC4-5D6E-409C-BE32-E72D297353CC}">
              <c16:uniqueId val="{00000007-80F0-4D62-8C0E-768FD4E909DE}"/>
            </c:ext>
          </c:extLst>
        </c:ser>
        <c:ser>
          <c:idx val="2"/>
          <c:order val="2"/>
          <c:tx>
            <c:strRef>
              <c:f>pib_bpn_bs!$D$1</c:f>
              <c:strCache>
                <c:ptCount val="1"/>
                <c:pt idx="0">
                  <c:v>PIB​</c:v>
                </c:pt>
              </c:strCache>
            </c:strRef>
          </c:tx>
          <c:spPr>
            <a:solidFill>
              <a:srgbClr val="C00000"/>
            </a:soli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spPr>
          <c:invertIfNegative val="0"/>
          <c:dLbls>
            <c:dLbl>
              <c:idx val="0"/>
              <c:layout>
                <c:manualLayout>
                  <c:x val="6.6495066495066493E-2"/>
                  <c:y val="-3.480278422273781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80F0-4D62-8C0E-768FD4E909DE}"/>
                </c:ext>
              </c:extLst>
            </c:dLbl>
            <c:dLbl>
              <c:idx val="1"/>
              <c:layout>
                <c:manualLayout>
                  <c:x val="6.4350064350064351E-2"/>
                  <c:y val="-4.253673627223511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80F0-4D62-8C0E-768FD4E909DE}"/>
                </c:ext>
              </c:extLst>
            </c:dLbl>
            <c:dLbl>
              <c:idx val="2"/>
              <c:layout>
                <c:manualLayout>
                  <c:x val="6.649506649506641E-2"/>
                  <c:y val="-3.480278422273781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80F0-4D62-8C0E-768FD4E909D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pib_bpn_bs!$D$2:$D$4</c:f>
              <c:numCache>
                <c:formatCode>#,##0.00</c:formatCode>
                <c:ptCount val="3"/>
                <c:pt idx="0">
                  <c:v>178880.9</c:v>
                </c:pt>
                <c:pt idx="1">
                  <c:v>192509</c:v>
                </c:pt>
                <c:pt idx="2">
                  <c:v>210099</c:v>
                </c:pt>
              </c:numCache>
            </c:numRef>
          </c:val>
          <c:extLst>
            <c:ext xmlns:c16="http://schemas.microsoft.com/office/drawing/2014/chart" uri="{C3380CC4-5D6E-409C-BE32-E72D297353CC}">
              <c16:uniqueId val="{0000000B-80F0-4D62-8C0E-768FD4E909DE}"/>
            </c:ext>
          </c:extLst>
        </c:ser>
        <c:dLbls>
          <c:showLegendKey val="0"/>
          <c:showVal val="1"/>
          <c:showCatName val="0"/>
          <c:showSerName val="0"/>
          <c:showPercent val="0"/>
          <c:showBubbleSize val="0"/>
        </c:dLbls>
        <c:gapWidth val="150"/>
        <c:shape val="box"/>
        <c:axId val="74746496"/>
        <c:axId val="75179520"/>
        <c:axId val="115209984"/>
      </c:bar3DChart>
      <c:catAx>
        <c:axId val="74746496"/>
        <c:scaling>
          <c:orientation val="minMax"/>
        </c:scaling>
        <c:delete val="1"/>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x-none"/>
                  <a:t>     2017                               2018                                         2019    </a:t>
                </a:r>
                <a:r>
                  <a:rPr lang="x-none" baseline="0"/>
                  <a:t>     </a:t>
                </a:r>
                <a:endParaRPr lang="en-US"/>
              </a:p>
            </c:rich>
          </c:tx>
          <c:layout>
            <c:manualLayout>
              <c:xMode val="edge"/>
              <c:yMode val="edge"/>
              <c:x val="0.13314146542492999"/>
              <c:y val="0.94467240318858059"/>
            </c:manualLayout>
          </c:layout>
          <c:overlay val="0"/>
          <c:spPr>
            <a:noFill/>
            <a:ln>
              <a:noFill/>
            </a:ln>
            <a:effectLst/>
          </c:spPr>
        </c:title>
        <c:numFmt formatCode="General" sourceLinked="1"/>
        <c:majorTickMark val="out"/>
        <c:minorTickMark val="none"/>
        <c:tickLblPos val="nextTo"/>
        <c:crossAx val="75179520"/>
        <c:crosses val="autoZero"/>
        <c:auto val="1"/>
        <c:lblAlgn val="ctr"/>
        <c:lblOffset val="100"/>
        <c:noMultiLvlLbl val="0"/>
      </c:catAx>
      <c:valAx>
        <c:axId val="7517952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crossAx val="74746496"/>
        <c:crosses val="autoZero"/>
        <c:crossBetween val="between"/>
      </c:valAx>
      <c:serAx>
        <c:axId val="115209984"/>
        <c:scaling>
          <c:orientation val="minMax"/>
        </c:scaling>
        <c:delete val="1"/>
        <c:axPos val="b"/>
        <c:majorTickMark val="out"/>
        <c:minorTickMark val="none"/>
        <c:tickLblPos val="nextTo"/>
        <c:crossAx val="75179520"/>
        <c:crosses val="autoZero"/>
      </c:ser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rgbClr val="002060"/>
                </a:solidFill>
                <a:latin typeface="+mn-lt"/>
                <a:ea typeface="+mn-ea"/>
                <a:cs typeface="+mn-cs"/>
              </a:defRPr>
            </a:pPr>
            <a:r>
              <a:rPr lang="ru-RU" sz="1400" b="1" i="0" u="none" strike="noStrike" cap="none" baseline="0">
                <a:solidFill>
                  <a:srgbClr val="002060"/>
                </a:solidFill>
                <a:effectLst/>
              </a:rPr>
              <a:t>Сравнительная эволюция темпа роста доходов в ГБ и уровня инфляции в </a:t>
            </a:r>
            <a:r>
              <a:rPr lang="en-US" sz="1400" b="1" i="0" u="none" strike="noStrike" cap="none" baseline="0">
                <a:solidFill>
                  <a:srgbClr val="002060"/>
                </a:solidFill>
                <a:effectLst/>
              </a:rPr>
              <a:t>2017-2019</a:t>
            </a:r>
            <a:r>
              <a:rPr lang="ru-RU" sz="1400" b="1" i="0" u="none" strike="noStrike" cap="none" baseline="0">
                <a:solidFill>
                  <a:srgbClr val="002060"/>
                </a:solidFill>
                <a:effectLst/>
              </a:rPr>
              <a:t> годах</a:t>
            </a:r>
            <a:r>
              <a:rPr lang="en-US" sz="1400" b="1" i="0" u="none" strike="noStrike" cap="none" baseline="0">
                <a:solidFill>
                  <a:srgbClr val="002060"/>
                </a:solidFill>
                <a:effectLst/>
              </a:rPr>
              <a:t>, %</a:t>
            </a:r>
            <a:endParaRPr lang="en-US" b="1">
              <a:solidFill>
                <a:srgbClr val="002060"/>
              </a:solidFill>
            </a:endParaRPr>
          </a:p>
        </c:rich>
      </c:tx>
      <c:layout/>
      <c:overlay val="0"/>
      <c:spPr>
        <a:noFill/>
        <a:ln>
          <a:noFill/>
        </a:ln>
        <a:effectLst/>
      </c:spPr>
    </c:title>
    <c:autoTitleDeleted val="0"/>
    <c:plotArea>
      <c:layout>
        <c:manualLayout>
          <c:layoutTarget val="inner"/>
          <c:xMode val="edge"/>
          <c:yMode val="edge"/>
          <c:x val="6.1039661708953044E-2"/>
          <c:y val="0.215"/>
          <c:w val="0.9181270049577136"/>
          <c:h val="0.60216910386201727"/>
        </c:manualLayout>
      </c:layout>
      <c:lineChart>
        <c:grouping val="standard"/>
        <c:varyColors val="0"/>
        <c:ser>
          <c:idx val="0"/>
          <c:order val="0"/>
          <c:tx>
            <c:strRef>
              <c:f>Sheet1!$B$1</c:f>
              <c:strCache>
                <c:ptCount val="1"/>
                <c:pt idx="0">
                  <c:v>Уровень роста доходов в ГБ</c:v>
                </c:pt>
              </c:strCache>
            </c:strRef>
          </c:tx>
          <c:spPr>
            <a:ln w="22225" cap="rnd" cmpd="sng" algn="ctr">
              <a:solidFill>
                <a:schemeClr val="accent1">
                  <a:lumMod val="50000"/>
                </a:schemeClr>
              </a:solidFill>
              <a:round/>
            </a:ln>
            <a:effectLst/>
          </c:spPr>
          <c:marker>
            <c:symbol val="none"/>
          </c:marker>
          <c:dLbls>
            <c:dLbl>
              <c:idx val="0"/>
              <c:layout>
                <c:manualLayout>
                  <c:x val="-2.6562591134441569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78AE-41F2-BC96-126C2679C0AE}"/>
                </c:ext>
              </c:extLst>
            </c:dLbl>
            <c:dLbl>
              <c:idx val="1"/>
              <c:layout>
                <c:manualLayout>
                  <c:x val="-3.0544072615923009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8AE-41F2-BC96-126C2679C0AE}"/>
                </c:ext>
              </c:extLst>
            </c:dLbl>
            <c:dLbl>
              <c:idx val="2"/>
              <c:layout>
                <c:manualLayout>
                  <c:x val="-3.0544072615923009E-2"/>
                  <c:y val="-2.777777777777777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78AE-41F2-BC96-126C2679C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1">
                        <a:lumMod val="50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Sheet1!$B$2:$B$4</c:f>
              <c:numCache>
                <c:formatCode>General</c:formatCode>
                <c:ptCount val="3"/>
                <c:pt idx="0">
                  <c:v>23.9</c:v>
                </c:pt>
                <c:pt idx="1">
                  <c:v>5.0999999999999996</c:v>
                </c:pt>
                <c:pt idx="2">
                  <c:v>4.5999999999999996</c:v>
                </c:pt>
              </c:numCache>
            </c:numRef>
          </c:val>
          <c:smooth val="0"/>
          <c:extLst>
            <c:ext xmlns:c16="http://schemas.microsoft.com/office/drawing/2014/chart" uri="{C3380CC4-5D6E-409C-BE32-E72D297353CC}">
              <c16:uniqueId val="{00000003-78AE-41F2-BC96-126C2679C0AE}"/>
            </c:ext>
          </c:extLst>
        </c:ser>
        <c:ser>
          <c:idx val="1"/>
          <c:order val="1"/>
          <c:tx>
            <c:strRef>
              <c:f>Sheet1!$C$1</c:f>
              <c:strCache>
                <c:ptCount val="1"/>
                <c:pt idx="0">
                  <c:v>Уровень инфляции </c:v>
                </c:pt>
              </c:strCache>
            </c:strRef>
          </c:tx>
          <c:spPr>
            <a:ln w="22225" cap="rnd" cmpd="sng" algn="ctr">
              <a:solidFill>
                <a:srgbClr val="C00000"/>
              </a:solidFill>
              <a:round/>
            </a:ln>
            <a:effectLst/>
          </c:spPr>
          <c:marker>
            <c:symbol val="none"/>
          </c:marker>
          <c:dLbls>
            <c:dLbl>
              <c:idx val="0"/>
              <c:layout>
                <c:manualLayout>
                  <c:x val="-3.8136665208515622E-2"/>
                  <c:y val="-2.777777777777770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78AE-41F2-BC96-126C2679C0AE}"/>
                </c:ext>
              </c:extLst>
            </c:dLbl>
            <c:dLbl>
              <c:idx val="1"/>
              <c:layout>
                <c:manualLayout>
                  <c:x val="-3.3507035578885971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78AE-41F2-BC96-126C2679C0AE}"/>
                </c:ext>
              </c:extLst>
            </c:dLbl>
            <c:dLbl>
              <c:idx val="2"/>
              <c:layout>
                <c:manualLayout>
                  <c:x val="-3.3507035578886145E-2"/>
                  <c:y val="-4.3650793650793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78AE-41F2-BC96-126C2679C0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Sheet1!$A$2:$A$4</c:f>
              <c:numCache>
                <c:formatCode>General</c:formatCode>
                <c:ptCount val="3"/>
                <c:pt idx="0">
                  <c:v>2017</c:v>
                </c:pt>
                <c:pt idx="1">
                  <c:v>2018</c:v>
                </c:pt>
                <c:pt idx="2">
                  <c:v>2019</c:v>
                </c:pt>
              </c:numCache>
            </c:numRef>
          </c:cat>
          <c:val>
            <c:numRef>
              <c:f>Sheet1!$C$2:$C$4</c:f>
              <c:numCache>
                <c:formatCode>General</c:formatCode>
                <c:ptCount val="3"/>
                <c:pt idx="0">
                  <c:v>7.31</c:v>
                </c:pt>
                <c:pt idx="1">
                  <c:v>0.88</c:v>
                </c:pt>
                <c:pt idx="2">
                  <c:v>7.54</c:v>
                </c:pt>
              </c:numCache>
            </c:numRef>
          </c:val>
          <c:smooth val="0"/>
          <c:extLst>
            <c:ext xmlns:c16="http://schemas.microsoft.com/office/drawing/2014/chart" uri="{C3380CC4-5D6E-409C-BE32-E72D297353CC}">
              <c16:uniqueId val="{00000007-78AE-41F2-BC96-126C2679C0AE}"/>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77485568"/>
        <c:axId val="77522048"/>
      </c:lineChart>
      <c:catAx>
        <c:axId val="7748556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77522048"/>
        <c:crosses val="autoZero"/>
        <c:auto val="1"/>
        <c:lblAlgn val="ctr"/>
        <c:lblOffset val="100"/>
        <c:noMultiLvlLbl val="0"/>
      </c:catAx>
      <c:valAx>
        <c:axId val="775220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bg1"/>
                </a:solidFill>
                <a:latin typeface="+mn-lt"/>
                <a:ea typeface="+mn-ea"/>
                <a:cs typeface="+mn-cs"/>
              </a:defRPr>
            </a:pPr>
            <a:endParaRPr lang="en-US"/>
          </a:p>
        </c:txPr>
        <c:crossAx val="7748556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layout>
        <c:manualLayout>
          <c:xMode val="edge"/>
          <c:yMode val="edge"/>
          <c:x val="0.24392989938757656"/>
          <c:y val="0.92113048368953876"/>
          <c:w val="0.60704760863225427"/>
          <c:h val="5.505999250093737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cap="none" spc="50" normalizeH="0" baseline="0">
                <a:solidFill>
                  <a:schemeClr val="tx1">
                    <a:lumMod val="65000"/>
                    <a:lumOff val="35000"/>
                  </a:schemeClr>
                </a:solidFill>
                <a:latin typeface="+mn-lt"/>
                <a:ea typeface="+mj-ea"/>
                <a:cs typeface="+mj-cs"/>
              </a:defRPr>
            </a:pPr>
            <a:r>
              <a:rPr lang="ru-RU" sz="1400" b="1" i="1">
                <a:latin typeface="+mn-lt"/>
              </a:rPr>
              <a:t>Динамика</a:t>
            </a:r>
            <a:r>
              <a:rPr lang="ru-RU" sz="1400" b="1" i="1" baseline="0">
                <a:latin typeface="+mn-lt"/>
              </a:rPr>
              <a:t> адолженности в НПБ</a:t>
            </a:r>
            <a:r>
              <a:rPr lang="en-US" sz="1400" b="1" i="1" baseline="0">
                <a:latin typeface="+mn-lt"/>
              </a:rPr>
              <a:t>/</a:t>
            </a:r>
            <a:r>
              <a:rPr lang="ru-RU" sz="1400" b="1" i="1" baseline="0">
                <a:latin typeface="+mn-lt"/>
              </a:rPr>
              <a:t>ГБ</a:t>
            </a:r>
            <a:r>
              <a:rPr lang="x-none" sz="1400" b="1" i="1" baseline="0">
                <a:latin typeface="+mn-lt"/>
              </a:rPr>
              <a:t> </a:t>
            </a:r>
          </a:p>
          <a:p>
            <a:pPr>
              <a:defRPr sz="1400" b="1" i="1" u="none" strike="noStrike" kern="1200" cap="none" spc="50" normalizeH="0" baseline="0">
                <a:solidFill>
                  <a:schemeClr val="tx1">
                    <a:lumMod val="65000"/>
                    <a:lumOff val="35000"/>
                  </a:schemeClr>
                </a:solidFill>
                <a:latin typeface="+mn-lt"/>
                <a:ea typeface="+mj-ea"/>
                <a:cs typeface="+mj-cs"/>
              </a:defRPr>
            </a:pPr>
            <a:r>
              <a:rPr lang="ru-RU" sz="1200" b="0" i="1" baseline="0">
                <a:latin typeface="+mn-lt"/>
              </a:rPr>
              <a:t>млн. леев</a:t>
            </a:r>
            <a:endParaRPr lang="en-US" sz="1200" b="0" i="1">
              <a:latin typeface="+mn-lt"/>
            </a:endParaRPr>
          </a:p>
        </c:rich>
      </c:tx>
      <c:layout>
        <c:manualLayout>
          <c:xMode val="edge"/>
          <c:yMode val="edge"/>
          <c:x val="0.32647839286162306"/>
          <c:y val="1.5182414134686578E-2"/>
        </c:manualLayout>
      </c:layout>
      <c:overlay val="0"/>
      <c:spPr>
        <a:noFill/>
        <a:ln>
          <a:noFill/>
        </a:ln>
        <a:effectLst/>
      </c:spPr>
    </c:title>
    <c:autoTitleDeleted val="0"/>
    <c:plotArea>
      <c:layout>
        <c:manualLayout>
          <c:layoutTarget val="inner"/>
          <c:xMode val="edge"/>
          <c:yMode val="edge"/>
          <c:x val="6.1728918500572043E-2"/>
          <c:y val="6.292436592410873E-2"/>
          <c:w val="0.9077494166496759"/>
          <c:h val="0.78464717081989466"/>
        </c:manualLayout>
      </c:layout>
      <c:barChart>
        <c:barDir val="col"/>
        <c:grouping val="clustered"/>
        <c:varyColors val="0"/>
        <c:ser>
          <c:idx val="0"/>
          <c:order val="0"/>
          <c:spPr>
            <a:solidFill>
              <a:schemeClr val="accent1">
                <a:lumMod val="75000"/>
              </a:schemeClr>
            </a:solidFill>
            <a:ln>
              <a:noFill/>
            </a:ln>
            <a:effectLst/>
          </c:spPr>
          <c:invertIfNegative val="0"/>
          <c:dLbls>
            <c:dLbl>
              <c:idx val="0"/>
              <c:layout>
                <c:manualLayout>
                  <c:x val="-3.9046444718454656E-2"/>
                  <c:y val="-1.5835312747426809E-2"/>
                </c:manualLayout>
              </c:layout>
              <c:tx>
                <c:rich>
                  <a:bodyPr/>
                  <a:lstStyle/>
                  <a:p>
                    <a:fld id="{2E4F1C59-12AB-4F3F-AA51-1ADC77228734}" type="VALUE">
                      <a:rPr lang="en-US"/>
                      <a:pPr/>
                      <a:t>[VALUE]</a:t>
                    </a:fld>
                    <a:r>
                      <a:rPr lang="en-US"/>
                      <a:t> </a:t>
                    </a:r>
                  </a:p>
                  <a:p>
                    <a:r>
                      <a:rPr lang="en-US">
                        <a:solidFill>
                          <a:srgbClr val="FF0000"/>
                        </a:solidFill>
                      </a:rPr>
                      <a:t>63 %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411-4BCE-A1C1-B1E045FCCFC0}"/>
                </c:ext>
              </c:extLst>
            </c:dLbl>
            <c:dLbl>
              <c:idx val="1"/>
              <c:layout>
                <c:manualLayout>
                  <c:x val="-1.6440608302507268E-2"/>
                  <c:y val="-5.455393590675317E-2"/>
                </c:manualLayout>
              </c:layout>
              <c:tx>
                <c:rich>
                  <a:bodyPr/>
                  <a:lstStyle/>
                  <a:p>
                    <a:fld id="{D98A3DC8-43E5-4E68-8317-C3E2CBC1E15D}" type="VALUE">
                      <a:rPr lang="en-US"/>
                      <a:pPr/>
                      <a:t>[VALUE]</a:t>
                    </a:fld>
                    <a:r>
                      <a:rPr lang="en-US"/>
                      <a:t> </a:t>
                    </a:r>
                  </a:p>
                  <a:p>
                    <a:r>
                      <a:rPr lang="en-US">
                        <a:solidFill>
                          <a:srgbClr val="FF0000"/>
                        </a:solidFill>
                      </a:rPr>
                      <a:t>54 %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11-4BCE-A1C1-B1E045FCCFC0}"/>
                </c:ext>
              </c:extLst>
            </c:dLbl>
            <c:dLbl>
              <c:idx val="2"/>
              <c:layout>
                <c:manualLayout>
                  <c:x val="-1.6440608302507344E-2"/>
                  <c:y val="5.0851767098907619E-3"/>
                </c:manualLayout>
              </c:layout>
              <c:tx>
                <c:rich>
                  <a:bodyPr/>
                  <a:lstStyle/>
                  <a:p>
                    <a:fld id="{392B1591-59A0-4E3D-8D87-CBA8ABBAD2DC}" type="VALUE">
                      <a:rPr lang="en-US"/>
                      <a:pPr/>
                      <a:t>[VALUE]</a:t>
                    </a:fld>
                    <a:r>
                      <a:rPr lang="en-US"/>
                      <a:t> </a:t>
                    </a:r>
                  </a:p>
                  <a:p>
                    <a:r>
                      <a:rPr lang="en-US">
                        <a:solidFill>
                          <a:srgbClr val="FF0000"/>
                        </a:solidFill>
                      </a:rPr>
                      <a:t>91 %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411-4BCE-A1C1-B1E045FCCFC0}"/>
                </c:ext>
              </c:extLst>
            </c:dLbl>
            <c:dLbl>
              <c:idx val="4"/>
              <c:layout>
                <c:manualLayout>
                  <c:x val="-2.0550760378134001E-2"/>
                  <c:y val="-3.0511060259344011E-2"/>
                </c:manualLayout>
              </c:layout>
              <c:tx>
                <c:rich>
                  <a:bodyPr/>
                  <a:lstStyle/>
                  <a:p>
                    <a:fld id="{49434A83-727D-4576-8EB7-2AB9E115C7F3}" type="VALUE">
                      <a:rPr lang="en-US"/>
                      <a:pPr/>
                      <a:t>[VALUE]</a:t>
                    </a:fld>
                    <a:r>
                      <a:rPr lang="en-US"/>
                      <a:t> </a:t>
                    </a:r>
                  </a:p>
                  <a:p>
                    <a:r>
                      <a:rPr lang="en-US">
                        <a:solidFill>
                          <a:srgbClr val="FF0000"/>
                        </a:solidFill>
                      </a:rPr>
                      <a:t>53 %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411-4BCE-A1C1-B1E045FCCFC0}"/>
                </c:ext>
              </c:extLst>
            </c:dLbl>
            <c:dLbl>
              <c:idx val="5"/>
              <c:layout>
                <c:manualLayout>
                  <c:x val="-1.2330456226880395E-2"/>
                  <c:y val="0"/>
                </c:manualLayout>
              </c:layout>
              <c:tx>
                <c:rich>
                  <a:bodyPr/>
                  <a:lstStyle/>
                  <a:p>
                    <a:fld id="{01D38ED1-34EF-435C-BE58-3F416A854CDB}" type="VALUE">
                      <a:rPr lang="en-US"/>
                      <a:pPr/>
                      <a:t>[VALUE]</a:t>
                    </a:fld>
                    <a:r>
                      <a:rPr lang="en-US"/>
                      <a:t> </a:t>
                    </a:r>
                  </a:p>
                  <a:p>
                    <a:r>
                      <a:rPr lang="en-US">
                        <a:solidFill>
                          <a:srgbClr val="FF0000"/>
                        </a:solidFill>
                      </a:rPr>
                      <a:t>51 %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411-4BCE-A1C1-B1E045FCCFC0}"/>
                </c:ext>
              </c:extLst>
            </c:dLbl>
            <c:dLbl>
              <c:idx val="6"/>
              <c:layout>
                <c:manualLayout>
                  <c:x val="-1.2330456226880433E-2"/>
                  <c:y val="7.62776506483591E-3"/>
                </c:manualLayout>
              </c:layout>
              <c:tx>
                <c:rich>
                  <a:bodyPr/>
                  <a:lstStyle/>
                  <a:p>
                    <a:fld id="{07322E08-A1DF-49EF-B820-C74C5442A3BC}" type="VALUE">
                      <a:rPr lang="en-US"/>
                      <a:pPr/>
                      <a:t>[VALUE]</a:t>
                    </a:fld>
                    <a:r>
                      <a:rPr lang="en-US"/>
                      <a:t> </a:t>
                    </a:r>
                  </a:p>
                  <a:p>
                    <a:r>
                      <a:rPr lang="en-US">
                        <a:solidFill>
                          <a:srgbClr val="FF0000"/>
                        </a:solidFill>
                      </a:rPr>
                      <a:t>93 %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411-4BCE-A1C1-B1E045FCCF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Лист1!$C$12:$D$18</c:f>
              <c:strCache>
                <c:ptCount val="7"/>
                <c:pt idx="0">
                  <c:v>*Plăți de bază</c:v>
                </c:pt>
                <c:pt idx="1">
                  <c:v>*Majorări de întîrziere         Anul 2018</c:v>
                </c:pt>
                <c:pt idx="2">
                  <c:v>*Amenzi</c:v>
                </c:pt>
                <c:pt idx="4">
                  <c:v>*Plăți de bază</c:v>
                </c:pt>
                <c:pt idx="5">
                  <c:v>*Majorări de întîrziere         Anul 2019 </c:v>
                </c:pt>
                <c:pt idx="6">
                  <c:v>*Amenzi</c:v>
                </c:pt>
              </c:strCache>
            </c:strRef>
          </c:cat>
          <c:val>
            <c:numRef>
              <c:f>Лист1!$E$12:$E$18</c:f>
              <c:numCache>
                <c:formatCode>General</c:formatCode>
                <c:ptCount val="7"/>
                <c:pt idx="0">
                  <c:v>631.6</c:v>
                </c:pt>
                <c:pt idx="1">
                  <c:v>283.39999999999998</c:v>
                </c:pt>
                <c:pt idx="2">
                  <c:v>228.3</c:v>
                </c:pt>
                <c:pt idx="4">
                  <c:v>425.7</c:v>
                </c:pt>
                <c:pt idx="5">
                  <c:v>212.9</c:v>
                </c:pt>
                <c:pt idx="6">
                  <c:v>163.5</c:v>
                </c:pt>
              </c:numCache>
            </c:numRef>
          </c:val>
          <c:extLst>
            <c:ext xmlns:c16="http://schemas.microsoft.com/office/drawing/2014/chart" uri="{C3380CC4-5D6E-409C-BE32-E72D297353CC}">
              <c16:uniqueId val="{00000006-C411-4BCE-A1C1-B1E045FCCFC0}"/>
            </c:ext>
          </c:extLst>
        </c:ser>
        <c:ser>
          <c:idx val="1"/>
          <c:order val="1"/>
          <c:spPr>
            <a:solidFill>
              <a:srgbClr val="C00000"/>
            </a:solidFill>
            <a:ln>
              <a:noFill/>
            </a:ln>
            <a:effectLst/>
          </c:spPr>
          <c:invertIfNegative val="0"/>
          <c:dLbls>
            <c:dLbl>
              <c:idx val="0"/>
              <c:layout>
                <c:manualLayout>
                  <c:x val="0"/>
                  <c:y val="-7.62776506483602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411-4BCE-A1C1-B1E045FCCFC0}"/>
                </c:ext>
              </c:extLst>
            </c:dLbl>
            <c:dLbl>
              <c:idx val="1"/>
              <c:layout>
                <c:manualLayout>
                  <c:x val="0"/>
                  <c:y val="-1.017035341978133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411-4BCE-A1C1-B1E045FCCFC0}"/>
                </c:ext>
              </c:extLst>
            </c:dLbl>
            <c:dLbl>
              <c:idx val="2"/>
              <c:layout>
                <c:manualLayout>
                  <c:x val="-1.5070383516275208E-16"/>
                  <c:y val="-2.54258835494534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411-4BCE-A1C1-B1E045FCCFC0}"/>
                </c:ext>
              </c:extLst>
            </c:dLbl>
            <c:dLbl>
              <c:idx val="4"/>
              <c:layout>
                <c:manualLayout>
                  <c:x val="-2.0550760378134181E-3"/>
                  <c:y val="-7.62776506483600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411-4BCE-A1C1-B1E045FCCFC0}"/>
                </c:ext>
              </c:extLst>
            </c:dLbl>
            <c:dLbl>
              <c:idx val="5"/>
              <c:layout>
                <c:manualLayout>
                  <c:x val="-3.7675958790688019E-17"/>
                  <c:y val="-2.03407068395626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411-4BCE-A1C1-B1E045FCCFC0}"/>
                </c:ext>
              </c:extLst>
            </c:dLbl>
            <c:dLbl>
              <c:idx val="6"/>
              <c:layout>
                <c:manualLayout>
                  <c:x val="-7.5351917581376038E-17"/>
                  <c:y val="-2.796847190439876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411-4BCE-A1C1-B1E045FCCFC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Лист1!$C$12:$D$18</c:f>
              <c:strCache>
                <c:ptCount val="7"/>
                <c:pt idx="0">
                  <c:v>*Plăți de bază</c:v>
                </c:pt>
                <c:pt idx="1">
                  <c:v>*Majorări de întîrziere         Anul 2018</c:v>
                </c:pt>
                <c:pt idx="2">
                  <c:v>*Amenzi</c:v>
                </c:pt>
                <c:pt idx="4">
                  <c:v>*Plăți de bază</c:v>
                </c:pt>
                <c:pt idx="5">
                  <c:v>*Majorări de întîrziere         Anul 2019 </c:v>
                </c:pt>
                <c:pt idx="6">
                  <c:v>*Amenzi</c:v>
                </c:pt>
              </c:strCache>
            </c:strRef>
          </c:cat>
          <c:val>
            <c:numRef>
              <c:f>Лист1!$F$12:$F$18</c:f>
              <c:numCache>
                <c:formatCode>General</c:formatCode>
                <c:ptCount val="7"/>
                <c:pt idx="0">
                  <c:v>1007.9</c:v>
                </c:pt>
                <c:pt idx="1">
                  <c:v>520.6</c:v>
                </c:pt>
                <c:pt idx="2">
                  <c:v>250.8</c:v>
                </c:pt>
                <c:pt idx="4">
                  <c:v>804.6</c:v>
                </c:pt>
                <c:pt idx="5" formatCode="0.0">
                  <c:v>419</c:v>
                </c:pt>
                <c:pt idx="6">
                  <c:v>176.1</c:v>
                </c:pt>
              </c:numCache>
            </c:numRef>
          </c:val>
          <c:extLst>
            <c:ext xmlns:c16="http://schemas.microsoft.com/office/drawing/2014/chart" uri="{C3380CC4-5D6E-409C-BE32-E72D297353CC}">
              <c16:uniqueId val="{0000000D-C411-4BCE-A1C1-B1E045FCCFC0}"/>
            </c:ext>
          </c:extLst>
        </c:ser>
        <c:dLbls>
          <c:dLblPos val="outEnd"/>
          <c:showLegendKey val="0"/>
          <c:showVal val="1"/>
          <c:showCatName val="0"/>
          <c:showSerName val="0"/>
          <c:showPercent val="0"/>
          <c:showBubbleSize val="0"/>
        </c:dLbls>
        <c:gapWidth val="80"/>
        <c:overlap val="25"/>
        <c:axId val="77862784"/>
        <c:axId val="77864320"/>
      </c:barChart>
      <c:catAx>
        <c:axId val="77862784"/>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77864320"/>
        <c:crosses val="autoZero"/>
        <c:auto val="0"/>
        <c:lblAlgn val="ctr"/>
        <c:lblOffset val="100"/>
        <c:noMultiLvlLbl val="0"/>
      </c:catAx>
      <c:valAx>
        <c:axId val="77864320"/>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77862784"/>
        <c:crosses val="autoZero"/>
        <c:crossBetween val="between"/>
      </c:valAx>
      <c:spPr>
        <a:noFill/>
        <a:ln>
          <a:noFill/>
        </a:ln>
        <a:effectLst/>
      </c:spPr>
    </c:plotArea>
    <c:legend>
      <c:legendPos val="r"/>
      <c:layout>
        <c:manualLayout>
          <c:xMode val="edge"/>
          <c:yMode val="edge"/>
          <c:x val="0.37399811296681112"/>
          <c:y val="0.92322476301505985"/>
          <c:w val="0.25857490798478344"/>
          <c:h val="4.475193028055958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solidFill>
                  <a:schemeClr val="bg2">
                    <a:lumMod val="50000"/>
                  </a:schemeClr>
                </a:solidFill>
              </a:rPr>
              <a:t>Низкий уровень поступления в бюджет дополнительно начисленных сумм в результате контролей в </a:t>
            </a:r>
            <a:r>
              <a:rPr lang="x-none" sz="1200">
                <a:solidFill>
                  <a:schemeClr val="bg2">
                    <a:lumMod val="50000"/>
                  </a:schemeClr>
                </a:solidFill>
              </a:rPr>
              <a:t>2019</a:t>
            </a:r>
            <a:r>
              <a:rPr lang="ru-RU" sz="1200">
                <a:solidFill>
                  <a:schemeClr val="bg2">
                    <a:lumMod val="50000"/>
                  </a:schemeClr>
                </a:solidFill>
              </a:rPr>
              <a:t> году</a:t>
            </a:r>
            <a:endParaRPr lang="en-US" sz="1200">
              <a:solidFill>
                <a:schemeClr val="bg2">
                  <a:lumMod val="50000"/>
                </a:schemeClr>
              </a:solidFill>
            </a:endParaRPr>
          </a:p>
        </c:rich>
      </c:tx>
      <c:layout>
        <c:manualLayout>
          <c:xMode val="edge"/>
          <c:yMode val="edge"/>
          <c:x val="4.8013779527559058E-2"/>
          <c:y val="3.7037037037037035E-2"/>
        </c:manualLayout>
      </c:layout>
      <c:overlay val="0"/>
      <c:spPr>
        <a:noFill/>
        <a:ln>
          <a:noFill/>
        </a:ln>
        <a:effectLst/>
      </c:spPr>
    </c:title>
    <c:autoTitleDeleted val="0"/>
    <c:plotArea>
      <c:layout>
        <c:manualLayout>
          <c:layoutTarget val="inner"/>
          <c:xMode val="edge"/>
          <c:yMode val="edge"/>
          <c:x val="3.6111111111111108E-2"/>
          <c:y val="0.22824074074074074"/>
          <c:w val="0.66384164479440066"/>
          <c:h val="0.72083333333333333"/>
        </c:manualLayout>
      </c:layout>
      <c:ofPieChart>
        <c:ofPieType val="pie"/>
        <c:varyColors val="1"/>
        <c:ser>
          <c:idx val="0"/>
          <c:order val="0"/>
          <c:dPt>
            <c:idx val="0"/>
            <c:bubble3D val="0"/>
            <c:spPr>
              <a:gradFill rotWithShape="1">
                <a:gsLst>
                  <a:gs pos="0">
                    <a:schemeClr val="accent5">
                      <a:shade val="76000"/>
                      <a:satMod val="103000"/>
                      <a:lumMod val="102000"/>
                      <a:tint val="94000"/>
                    </a:schemeClr>
                  </a:gs>
                  <a:gs pos="50000">
                    <a:schemeClr val="accent5">
                      <a:shade val="76000"/>
                      <a:satMod val="110000"/>
                      <a:lumMod val="100000"/>
                      <a:shade val="100000"/>
                    </a:schemeClr>
                  </a:gs>
                  <a:gs pos="100000">
                    <a:schemeClr val="accent5">
                      <a:shade val="76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1-5B76-41EB-8462-1F8517FF7B9E}"/>
              </c:ext>
            </c:extLst>
          </c:dPt>
          <c:dPt>
            <c:idx val="1"/>
            <c:bubble3D val="0"/>
            <c:spPr>
              <a:gradFill rotWithShape="1">
                <a:gsLst>
                  <a:gs pos="0">
                    <a:schemeClr val="accent5">
                      <a:tint val="77000"/>
                      <a:satMod val="103000"/>
                      <a:lumMod val="102000"/>
                      <a:tint val="94000"/>
                    </a:schemeClr>
                  </a:gs>
                  <a:gs pos="50000">
                    <a:schemeClr val="accent5">
                      <a:tint val="77000"/>
                      <a:satMod val="110000"/>
                      <a:lumMod val="100000"/>
                      <a:shade val="100000"/>
                    </a:schemeClr>
                  </a:gs>
                  <a:gs pos="100000">
                    <a:schemeClr val="accent5">
                      <a:tint val="77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3-5B76-41EB-8462-1F8517FF7B9E}"/>
              </c:ext>
            </c:extLst>
          </c:dPt>
          <c:dPt>
            <c:idx val="2"/>
            <c:bubble3D val="0"/>
            <c:spPr>
              <a:gradFill rotWithShape="1">
                <a:gsLst>
                  <a:gs pos="0">
                    <a:schemeClr val="accent5">
                      <a:tint val="30000"/>
                      <a:satMod val="103000"/>
                      <a:lumMod val="102000"/>
                      <a:tint val="94000"/>
                    </a:schemeClr>
                  </a:gs>
                  <a:gs pos="50000">
                    <a:schemeClr val="accent5">
                      <a:tint val="30000"/>
                      <a:satMod val="110000"/>
                      <a:lumMod val="100000"/>
                      <a:shade val="100000"/>
                    </a:schemeClr>
                  </a:gs>
                  <a:gs pos="100000">
                    <a:schemeClr val="accent5">
                      <a:tint val="3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extLst>
              <c:ext xmlns:c16="http://schemas.microsoft.com/office/drawing/2014/chart" uri="{C3380CC4-5D6E-409C-BE32-E72D297353CC}">
                <c16:uniqueId val="{00000005-5B76-41EB-8462-1F8517FF7B9E}"/>
              </c:ext>
            </c:extLst>
          </c:dPt>
          <c:dLbls>
            <c:dLbl>
              <c:idx val="0"/>
              <c:layout>
                <c:manualLayout>
                  <c:x val="2.3149387576552931E-2"/>
                  <c:y val="-0.25000000000000006"/>
                </c:manualLayout>
              </c:layout>
              <c:tx>
                <c:rich>
                  <a:bodyPr/>
                  <a:lstStyle/>
                  <a:p>
                    <a:r>
                      <a:rPr lang="en-US"/>
                      <a:t>539.8</a:t>
                    </a:r>
                    <a:r>
                      <a:rPr lang="en-US" baseline="0"/>
                      <a:t> mil. lei</a:t>
                    </a:r>
                    <a:endParaRPr lang="en-US"/>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B76-41EB-8462-1F8517FF7B9E}"/>
                </c:ext>
              </c:extLst>
            </c:dLbl>
            <c:dLbl>
              <c:idx val="1"/>
              <c:layout>
                <c:manualLayout>
                  <c:x val="0.19452996500437436"/>
                  <c:y val="-7.0298920968212344E-2"/>
                </c:manualLayout>
              </c:layout>
              <c:tx>
                <c:rich>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fld id="{1DA8F4F5-D8FC-49E9-B19D-2469B03D4BA4}" type="VALUE">
                      <a:rPr lang="en-US"/>
                      <a:pPr>
                        <a:defRPr sz="1100" b="1" i="0" u="none" strike="noStrike" kern="1200" baseline="0">
                          <a:solidFill>
                            <a:schemeClr val="tx1">
                              <a:lumMod val="75000"/>
                              <a:lumOff val="25000"/>
                            </a:schemeClr>
                          </a:solidFill>
                          <a:latin typeface="+mn-lt"/>
                          <a:ea typeface="+mn-ea"/>
                          <a:cs typeface="+mn-cs"/>
                        </a:defRPr>
                      </a:pPr>
                      <a:t>[VALUE]</a:t>
                    </a:fld>
                    <a:r>
                      <a:rPr lang="en-US"/>
                      <a:t> mil. lei</a:t>
                    </a:r>
                  </a:p>
                  <a:p>
                    <a:pPr>
                      <a:defRPr sz="1100" b="1" i="0" u="none" strike="noStrike" kern="1200" baseline="0">
                        <a:solidFill>
                          <a:schemeClr val="tx1">
                            <a:lumMod val="75000"/>
                            <a:lumOff val="25000"/>
                          </a:schemeClr>
                        </a:solidFill>
                        <a:latin typeface="+mn-lt"/>
                        <a:ea typeface="+mn-ea"/>
                        <a:cs typeface="+mn-cs"/>
                      </a:defRPr>
                    </a:pPr>
                    <a:endParaRPr lang="en-US"/>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18733333333333332"/>
                      <c:h val="8.2685185185185181E-2"/>
                    </c:manualLayout>
                  </c15:layout>
                  <c15:dlblFieldTable/>
                  <c15:showDataLabelsRange val="0"/>
                </c:ext>
                <c:ext xmlns:c16="http://schemas.microsoft.com/office/drawing/2014/chart" uri="{C3380CC4-5D6E-409C-BE32-E72D297353CC}">
                  <c16:uniqueId val="{00000003-5B76-41EB-8462-1F8517FF7B9E}"/>
                </c:ext>
              </c:extLst>
            </c:dLbl>
            <c:dLbl>
              <c:idx val="2"/>
              <c:tx>
                <c:rich>
                  <a:bodyPr/>
                  <a:lstStyle/>
                  <a:p>
                    <a:r>
                      <a:rPr lang="en-US"/>
                      <a:t>29.2 %</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B76-41EB-8462-1F8517FF7B9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Sheet4!$C$8:$C$9</c:f>
              <c:strCache>
                <c:ptCount val="2"/>
                <c:pt idx="0">
                  <c:v>Total sume calculate </c:v>
                </c:pt>
                <c:pt idx="1">
                  <c:v>Sume încasate  </c:v>
                </c:pt>
              </c:strCache>
            </c:strRef>
          </c:cat>
          <c:val>
            <c:numRef>
              <c:f>Sheet4!$D$8:$D$9</c:f>
              <c:numCache>
                <c:formatCode>General</c:formatCode>
                <c:ptCount val="2"/>
                <c:pt idx="0">
                  <c:v>539.79999999999995</c:v>
                </c:pt>
                <c:pt idx="1">
                  <c:v>158.1</c:v>
                </c:pt>
              </c:numCache>
            </c:numRef>
          </c:val>
          <c:extLst>
            <c:ext xmlns:c16="http://schemas.microsoft.com/office/drawing/2014/chart" uri="{C3380CC4-5D6E-409C-BE32-E72D297353CC}">
              <c16:uniqueId val="{00000006-5B76-41EB-8462-1F8517FF7B9E}"/>
            </c:ext>
          </c:extLst>
        </c:ser>
        <c:dLbls>
          <c:dLblPos val="ctr"/>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o-RO" baseline="0">
                <a:solidFill>
                  <a:srgbClr val="0070C0"/>
                </a:solidFill>
              </a:rPr>
              <a:t> </a:t>
            </a:r>
            <a:r>
              <a:rPr lang="ru-RU" sz="1100" baseline="0">
                <a:solidFill>
                  <a:srgbClr val="0070C0"/>
                </a:solidFill>
              </a:rPr>
              <a:t>ДЕЯТЕЛЬНОСТЬ  ПО НАЛОГОВОМУ КОНТРОЛЮ, реализованная в </a:t>
            </a:r>
            <a:r>
              <a:rPr lang="ro-RO" sz="1100" baseline="0">
                <a:solidFill>
                  <a:srgbClr val="0070C0"/>
                </a:solidFill>
              </a:rPr>
              <a:t>2019</a:t>
            </a:r>
            <a:r>
              <a:rPr lang="ru-RU" sz="1100" baseline="0">
                <a:solidFill>
                  <a:srgbClr val="0070C0"/>
                </a:solidFill>
              </a:rPr>
              <a:t> году</a:t>
            </a:r>
            <a:r>
              <a:rPr lang="ro-RO" sz="1100" baseline="0">
                <a:solidFill>
                  <a:srgbClr val="0070C0"/>
                </a:solidFill>
              </a:rPr>
              <a:t> </a:t>
            </a:r>
            <a:endParaRPr lang="en-US" sz="1100">
              <a:solidFill>
                <a:srgbClr val="0070C0"/>
              </a:solidFill>
            </a:endParaRPr>
          </a:p>
        </c:rich>
      </c:tx>
      <c:overlay val="0"/>
      <c:spPr>
        <a:noFill/>
        <a:ln>
          <a:noFill/>
        </a:ln>
        <a:effectLst/>
      </c:spPr>
    </c:title>
    <c:autoTitleDeleted val="0"/>
    <c:plotArea>
      <c:layout>
        <c:manualLayout>
          <c:layoutTarget val="inner"/>
          <c:xMode val="edge"/>
          <c:yMode val="edge"/>
          <c:x val="0.46783471265862264"/>
          <c:y val="9.8300234267674799E-2"/>
          <c:w val="0.50025031984590651"/>
          <c:h val="0.83569934954061142"/>
        </c:manualLayout>
      </c:layout>
      <c:barChart>
        <c:barDir val="bar"/>
        <c:grouping val="clustered"/>
        <c:varyColors val="0"/>
        <c:ser>
          <c:idx val="0"/>
          <c:order val="0"/>
          <c:spPr>
            <a:solidFill>
              <a:schemeClr val="accent1"/>
            </a:solidFill>
            <a:ln>
              <a:solidFill>
                <a:sysClr val="windowText" lastClr="000000"/>
              </a:solidFill>
            </a:ln>
            <a:effectLst>
              <a:outerShdw blurRad="57150" dist="19050" dir="5400000" algn="ctr" rotWithShape="0">
                <a:srgbClr val="000000">
                  <a:alpha val="63000"/>
                </a:srgbClr>
              </a:outerShdw>
            </a:effectLst>
            <a:scene3d>
              <a:camera prst="orthographicFront">
                <a:rot lat="0" lon="0" rev="0"/>
              </a:camera>
              <a:lightRig rig="threePt" dir="tl">
                <a:rot lat="0" lon="0" rev="20400000"/>
              </a:lightRig>
            </a:scene3d>
            <a:sp3d contourW="15875">
              <a:bevelT w="101600" h="25400" prst="softRound"/>
              <a:contourClr>
                <a:scrgbClr r="0" g="0" b="0">
                  <a:shade val="30000"/>
                </a:scrgbClr>
              </a:contourClr>
            </a:sp3d>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'tipuri de conroale'!$A$1:$K$1</c:f>
              <c:strCache>
                <c:ptCount val="11"/>
                <c:pt idx="0">
                  <c:v>10. число запланированных налоговых контролей </c:v>
                </c:pt>
                <c:pt idx="1">
                  <c:v> 9.налоговые контроли методом общей проверки (незапланированные) </c:v>
                </c:pt>
                <c:pt idx="2">
                  <c:v>8.налоговые контроли на месте методом тематической проверки </c:v>
                </c:pt>
                <c:pt idx="3">
                  <c:v>7.налоговые контроли по тематической проверке (по возмещению НДС, акцизов, регистрации/ аннулирования НДС  TVA)</c:v>
                </c:pt>
                <c:pt idx="4">
                  <c:v>6.налоговые контроли оперативным методом </c:v>
                </c:pt>
                <c:pt idx="5">
                  <c:v>5.налоговые контроли методом камеральной проверки </c:v>
                </c:pt>
                <c:pt idx="6">
                  <c:v>4.налоговые контроли методом повторной проверки  </c:v>
                </c:pt>
                <c:pt idx="7">
                  <c:v>3.налоговые контроли методом наложения </c:v>
                </c:pt>
                <c:pt idx="8">
                  <c:v>2.налоговые контроли методом частичной проверки </c:v>
                </c:pt>
                <c:pt idx="9">
                  <c:v>1.налоговые контроли методом фактической проверки         </c:v>
                </c:pt>
                <c:pt idx="10">
                  <c:v>Всего, в том числе: </c:v>
                </c:pt>
              </c:strCache>
            </c:strRef>
          </c:cat>
          <c:val>
            <c:numRef>
              <c:f>'tipuri de conroale'!$A$2:$K$2</c:f>
              <c:numCache>
                <c:formatCode>General</c:formatCode>
                <c:ptCount val="11"/>
                <c:pt idx="0">
                  <c:v>1007</c:v>
                </c:pt>
                <c:pt idx="1">
                  <c:v>685</c:v>
                </c:pt>
                <c:pt idx="2">
                  <c:v>222</c:v>
                </c:pt>
                <c:pt idx="3">
                  <c:v>20731</c:v>
                </c:pt>
                <c:pt idx="4">
                  <c:v>15694</c:v>
                </c:pt>
                <c:pt idx="5">
                  <c:v>5912</c:v>
                </c:pt>
                <c:pt idx="6">
                  <c:v>36</c:v>
                </c:pt>
                <c:pt idx="7">
                  <c:v>1049</c:v>
                </c:pt>
                <c:pt idx="8">
                  <c:v>209</c:v>
                </c:pt>
                <c:pt idx="9">
                  <c:v>2801</c:v>
                </c:pt>
                <c:pt idx="10">
                  <c:v>48346</c:v>
                </c:pt>
              </c:numCache>
            </c:numRef>
          </c:val>
          <c:extLst>
            <c:ext xmlns:c16="http://schemas.microsoft.com/office/drawing/2014/chart" uri="{C3380CC4-5D6E-409C-BE32-E72D297353CC}">
              <c16:uniqueId val="{00000000-242E-44A8-B35B-B42FCC869FC6}"/>
            </c:ext>
          </c:extLst>
        </c:ser>
        <c:dLbls>
          <c:dLblPos val="inEnd"/>
          <c:showLegendKey val="0"/>
          <c:showVal val="1"/>
          <c:showCatName val="0"/>
          <c:showSerName val="0"/>
          <c:showPercent val="0"/>
          <c:showBubbleSize val="0"/>
        </c:dLbls>
        <c:gapWidth val="115"/>
        <c:overlap val="-20"/>
        <c:axId val="87280256"/>
        <c:axId val="89572480"/>
      </c:barChart>
      <c:catAx>
        <c:axId val="8728025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en-US"/>
          </a:p>
        </c:txPr>
        <c:crossAx val="89572480"/>
        <c:crosses val="autoZero"/>
        <c:auto val="1"/>
        <c:lblAlgn val="ctr"/>
        <c:lblOffset val="100"/>
        <c:noMultiLvlLbl val="0"/>
      </c:catAx>
      <c:valAx>
        <c:axId val="8957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280256"/>
        <c:crosses val="autoZero"/>
        <c:crossBetween val="between"/>
      </c:valAx>
      <c:spPr>
        <a:solidFill>
          <a:schemeClr val="accent1">
            <a:lumMod val="20000"/>
            <a:lumOff val="80000"/>
          </a:schemeClr>
        </a:soli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9F524A-0085-4CD9-B8AD-A16786F94586}" type="doc">
      <dgm:prSet loTypeId="urn:microsoft.com/office/officeart/2005/8/layout/list1" loCatId="list" qsTypeId="urn:microsoft.com/office/officeart/2005/8/quickstyle/simple3" qsCatId="simple" csTypeId="urn:microsoft.com/office/officeart/2005/8/colors/accent5_1" csCatId="accent5" phldr="1"/>
      <dgm:spPr/>
      <dgm:t>
        <a:bodyPr/>
        <a:lstStyle/>
        <a:p>
          <a:endParaRPr lang="en-US"/>
        </a:p>
      </dgm:t>
    </dgm:pt>
    <dgm:pt modelId="{A700BAF6-E1C2-4F4A-9F17-C41158D07BEC}">
      <dgm:prSet phldrT="[Text]" custT="1"/>
      <dgm:spPr/>
      <dgm:t>
        <a:bodyPr/>
        <a:lstStyle/>
        <a:p>
          <a:pPr>
            <a:spcAft>
              <a:spcPts val="600"/>
            </a:spcAft>
          </a:pPr>
          <a:r>
            <a:rPr lang="ru-RU" sz="1100" b="0"/>
            <a:t>Действия по присоединению по запросу судебных исполнителей</a:t>
          </a:r>
          <a:r>
            <a:rPr lang="ro-RO" sz="1100" b="0"/>
            <a:t>:</a:t>
          </a:r>
        </a:p>
        <a:p>
          <a:pPr>
            <a:spcAft>
              <a:spcPts val="600"/>
            </a:spcAft>
          </a:pPr>
          <a:r>
            <a:rPr lang="ro-RO" sz="1100" b="1">
              <a:solidFill>
                <a:schemeClr val="accent1">
                  <a:lumMod val="50000"/>
                </a:schemeClr>
              </a:solidFill>
            </a:rPr>
            <a:t>195</a:t>
          </a:r>
          <a:r>
            <a:rPr lang="en-US" sz="1100" b="1">
              <a:solidFill>
                <a:schemeClr val="accent1">
                  <a:lumMod val="50000"/>
                </a:schemeClr>
              </a:solidFill>
            </a:rPr>
            <a:t> </a:t>
          </a:r>
          <a:r>
            <a:rPr lang="ru-RU" sz="1100" b="1">
              <a:solidFill>
                <a:schemeClr val="accent1">
                  <a:lumMod val="50000"/>
                </a:schemeClr>
              </a:solidFill>
            </a:rPr>
            <a:t>исполнительных документов в сумме  </a:t>
          </a:r>
          <a:r>
            <a:rPr lang="ro-RO" sz="1100" b="1">
              <a:solidFill>
                <a:schemeClr val="accent1">
                  <a:lumMod val="50000"/>
                </a:schemeClr>
              </a:solidFill>
            </a:rPr>
            <a:t>43,5 </a:t>
          </a:r>
          <a:r>
            <a:rPr lang="ru-RU" sz="1100" b="1">
              <a:solidFill>
                <a:schemeClr val="accent1">
                  <a:lumMod val="50000"/>
                </a:schemeClr>
              </a:solidFill>
            </a:rPr>
            <a:t>млн. леев </a:t>
          </a:r>
          <a:endParaRPr lang="en-US" sz="1100" b="1">
            <a:solidFill>
              <a:schemeClr val="accent1">
                <a:lumMod val="50000"/>
              </a:schemeClr>
            </a:solidFill>
          </a:endParaRPr>
        </a:p>
      </dgm:t>
    </dgm:pt>
    <dgm:pt modelId="{E1B08AEF-85C0-4234-9B44-56985740C64B}" type="sibTrans" cxnId="{CAAA7360-DD3A-48E5-934A-9B9B1C23282E}">
      <dgm:prSet/>
      <dgm:spPr/>
      <dgm:t>
        <a:bodyPr/>
        <a:lstStyle/>
        <a:p>
          <a:endParaRPr lang="en-US" sz="1100"/>
        </a:p>
      </dgm:t>
    </dgm:pt>
    <dgm:pt modelId="{FE3F30DC-0FC9-4821-BC40-22411EA2A6D3}" type="parTrans" cxnId="{CAAA7360-DD3A-48E5-934A-9B9B1C23282E}">
      <dgm:prSet/>
      <dgm:spPr/>
      <dgm:t>
        <a:bodyPr/>
        <a:lstStyle/>
        <a:p>
          <a:endParaRPr lang="en-US" sz="1100"/>
        </a:p>
      </dgm:t>
    </dgm:pt>
    <dgm:pt modelId="{4E637131-1567-4BA6-AB93-B75D75F4F92E}">
      <dgm:prSet phldrT="[Text]" custT="1"/>
      <dgm:spPr/>
      <dgm:t>
        <a:bodyPr/>
        <a:lstStyle/>
        <a:p>
          <a:r>
            <a:rPr lang="ru-RU" sz="1100" b="0"/>
            <a:t>Действия по присоединению/направлению по инициативе ГНС</a:t>
          </a:r>
          <a:r>
            <a:rPr lang="ro-RO" sz="1100" b="0"/>
            <a:t>:</a:t>
          </a:r>
        </a:p>
        <a:p>
          <a:r>
            <a:rPr lang="en-US" sz="1100" b="1">
              <a:solidFill>
                <a:schemeClr val="accent1">
                  <a:lumMod val="50000"/>
                </a:schemeClr>
              </a:solidFill>
            </a:rPr>
            <a:t>793 </a:t>
          </a:r>
          <a:r>
            <a:rPr lang="ru-RU" sz="1100" b="1">
              <a:solidFill>
                <a:schemeClr val="accent1">
                  <a:lumMod val="50000"/>
                </a:schemeClr>
              </a:solidFill>
            </a:rPr>
            <a:t>исполнительных документа в сумме  </a:t>
          </a:r>
          <a:r>
            <a:rPr lang="ro-RO" sz="1100" b="1">
              <a:solidFill>
                <a:schemeClr val="accent1">
                  <a:lumMod val="50000"/>
                </a:schemeClr>
              </a:solidFill>
            </a:rPr>
            <a:t>709,5 </a:t>
          </a:r>
          <a:r>
            <a:rPr lang="ru-RU" sz="1100" b="1">
              <a:solidFill>
                <a:schemeClr val="accent1">
                  <a:lumMod val="50000"/>
                </a:schemeClr>
              </a:solidFill>
            </a:rPr>
            <a:t>млн. леев </a:t>
          </a:r>
          <a:endParaRPr lang="en-US" sz="1100" b="1">
            <a:solidFill>
              <a:schemeClr val="accent1">
                <a:lumMod val="50000"/>
              </a:schemeClr>
            </a:solidFill>
          </a:endParaRPr>
        </a:p>
      </dgm:t>
    </dgm:pt>
    <dgm:pt modelId="{F240C799-C378-4C09-8981-4AACDDCCD7F0}" type="sibTrans" cxnId="{8D4C0930-F8EF-426C-9B9A-28027D70A8D7}">
      <dgm:prSet/>
      <dgm:spPr/>
      <dgm:t>
        <a:bodyPr/>
        <a:lstStyle/>
        <a:p>
          <a:endParaRPr lang="en-US" sz="1100"/>
        </a:p>
      </dgm:t>
    </dgm:pt>
    <dgm:pt modelId="{0E9479E2-7E79-40D2-B730-9C155DB11AE4}" type="parTrans" cxnId="{8D4C0930-F8EF-426C-9B9A-28027D70A8D7}">
      <dgm:prSet/>
      <dgm:spPr/>
      <dgm:t>
        <a:bodyPr/>
        <a:lstStyle/>
        <a:p>
          <a:endParaRPr lang="en-US" sz="1100"/>
        </a:p>
      </dgm:t>
    </dgm:pt>
    <dgm:pt modelId="{71B5BE35-3D18-4B8B-8173-3ABF59C2978B}">
      <dgm:prSet phldrT="[Text]" custT="1"/>
      <dgm:spPr/>
      <dgm:t>
        <a:bodyPr/>
        <a:lstStyle/>
        <a:p>
          <a:r>
            <a:rPr lang="ru-RU" sz="1100" b="0"/>
            <a:t>Действия по возбуждению процедуры исполнения судебными исполнителями </a:t>
          </a:r>
          <a:endParaRPr lang="ro-RO" sz="1100" b="0"/>
        </a:p>
        <a:p>
          <a:r>
            <a:rPr lang="en-US" sz="1100" b="1"/>
            <a:t> </a:t>
          </a:r>
          <a:r>
            <a:rPr lang="ro-RO" sz="1100" b="1">
              <a:solidFill>
                <a:schemeClr val="accent1">
                  <a:lumMod val="50000"/>
                </a:schemeClr>
              </a:solidFill>
            </a:rPr>
            <a:t>191 </a:t>
          </a:r>
          <a:r>
            <a:rPr lang="ru-RU" sz="1100" b="1">
              <a:solidFill>
                <a:schemeClr val="accent1">
                  <a:lumMod val="50000"/>
                </a:schemeClr>
              </a:solidFill>
            </a:rPr>
            <a:t>исполнительный документ в сумме  </a:t>
          </a:r>
          <a:r>
            <a:rPr lang="ro-RO" sz="1100" b="1">
              <a:solidFill>
                <a:schemeClr val="accent1">
                  <a:lumMod val="50000"/>
                </a:schemeClr>
              </a:solidFill>
            </a:rPr>
            <a:t>134,5</a:t>
          </a:r>
          <a:r>
            <a:rPr lang="ru-RU" sz="1100" b="1">
              <a:solidFill>
                <a:schemeClr val="accent1">
                  <a:lumMod val="50000"/>
                </a:schemeClr>
              </a:solidFill>
            </a:rPr>
            <a:t> млн. леев </a:t>
          </a:r>
          <a:endParaRPr lang="en-US" sz="1100">
            <a:solidFill>
              <a:schemeClr val="accent1">
                <a:lumMod val="50000"/>
              </a:schemeClr>
            </a:solidFill>
          </a:endParaRPr>
        </a:p>
      </dgm:t>
    </dgm:pt>
    <dgm:pt modelId="{11A76B49-D30C-47BF-93B3-251EFED07F89}" type="sibTrans" cxnId="{C21AAA05-1B87-4D87-B14D-64BAA15654A1}">
      <dgm:prSet/>
      <dgm:spPr/>
      <dgm:t>
        <a:bodyPr/>
        <a:lstStyle/>
        <a:p>
          <a:endParaRPr lang="en-US" sz="1100"/>
        </a:p>
      </dgm:t>
    </dgm:pt>
    <dgm:pt modelId="{98954DF2-F2B8-4150-BBCF-DE9C2744324D}" type="parTrans" cxnId="{C21AAA05-1B87-4D87-B14D-64BAA15654A1}">
      <dgm:prSet/>
      <dgm:spPr/>
      <dgm:t>
        <a:bodyPr/>
        <a:lstStyle/>
        <a:p>
          <a:endParaRPr lang="en-US" sz="1100"/>
        </a:p>
      </dgm:t>
    </dgm:pt>
    <dgm:pt modelId="{0F0A2B0C-0080-4534-B208-D2E75D72EABA}" type="pres">
      <dgm:prSet presAssocID="{FC9F524A-0085-4CD9-B8AD-A16786F94586}" presName="linear" presStyleCnt="0">
        <dgm:presLayoutVars>
          <dgm:dir/>
          <dgm:animLvl val="lvl"/>
          <dgm:resizeHandles val="exact"/>
        </dgm:presLayoutVars>
      </dgm:prSet>
      <dgm:spPr/>
      <dgm:t>
        <a:bodyPr/>
        <a:lstStyle/>
        <a:p>
          <a:endParaRPr lang="en-US"/>
        </a:p>
      </dgm:t>
    </dgm:pt>
    <dgm:pt modelId="{294FA50D-C55E-47B7-8D7E-7E654E923D05}" type="pres">
      <dgm:prSet presAssocID="{4E637131-1567-4BA6-AB93-B75D75F4F92E}" presName="parentLin" presStyleCnt="0"/>
      <dgm:spPr/>
      <dgm:t>
        <a:bodyPr/>
        <a:lstStyle/>
        <a:p>
          <a:endParaRPr lang="en-US"/>
        </a:p>
      </dgm:t>
    </dgm:pt>
    <dgm:pt modelId="{F188B60C-85A9-4B9D-B5E8-3A8C836DD121}" type="pres">
      <dgm:prSet presAssocID="{4E637131-1567-4BA6-AB93-B75D75F4F92E}" presName="parentLeftMargin" presStyleLbl="node1" presStyleIdx="0" presStyleCnt="3"/>
      <dgm:spPr/>
      <dgm:t>
        <a:bodyPr/>
        <a:lstStyle/>
        <a:p>
          <a:endParaRPr lang="en-US"/>
        </a:p>
      </dgm:t>
    </dgm:pt>
    <dgm:pt modelId="{0031626C-7428-4B73-8342-A2126FBBAA59}" type="pres">
      <dgm:prSet presAssocID="{4E637131-1567-4BA6-AB93-B75D75F4F92E}" presName="parentText" presStyleLbl="node1" presStyleIdx="0" presStyleCnt="3" custScaleX="115988" custScaleY="135326" custLinFactNeighborX="-7692" custLinFactNeighborY="11293">
        <dgm:presLayoutVars>
          <dgm:chMax val="0"/>
          <dgm:bulletEnabled val="1"/>
        </dgm:presLayoutVars>
      </dgm:prSet>
      <dgm:spPr/>
      <dgm:t>
        <a:bodyPr/>
        <a:lstStyle/>
        <a:p>
          <a:endParaRPr lang="en-US"/>
        </a:p>
      </dgm:t>
    </dgm:pt>
    <dgm:pt modelId="{BB8B4551-4424-4C63-A60F-F4A5ADF9B393}" type="pres">
      <dgm:prSet presAssocID="{4E637131-1567-4BA6-AB93-B75D75F4F92E}" presName="negativeSpace" presStyleCnt="0"/>
      <dgm:spPr/>
      <dgm:t>
        <a:bodyPr/>
        <a:lstStyle/>
        <a:p>
          <a:endParaRPr lang="en-US"/>
        </a:p>
      </dgm:t>
    </dgm:pt>
    <dgm:pt modelId="{A9479DFE-6720-4232-A6F9-FC4F9ECD687F}" type="pres">
      <dgm:prSet presAssocID="{4E637131-1567-4BA6-AB93-B75D75F4F92E}" presName="childText" presStyleLbl="conFgAcc1" presStyleIdx="0" presStyleCnt="3">
        <dgm:presLayoutVars>
          <dgm:bulletEnabled val="1"/>
        </dgm:presLayoutVars>
      </dgm:prSet>
      <dgm:spPr>
        <a:noFill/>
        <a:ln>
          <a:solidFill>
            <a:schemeClr val="bg2">
              <a:lumMod val="75000"/>
            </a:schemeClr>
          </a:solidFill>
        </a:ln>
      </dgm:spPr>
      <dgm:t>
        <a:bodyPr/>
        <a:lstStyle/>
        <a:p>
          <a:endParaRPr lang="en-US"/>
        </a:p>
      </dgm:t>
    </dgm:pt>
    <dgm:pt modelId="{F98B59B7-8488-45BF-BB92-146E74FB200F}" type="pres">
      <dgm:prSet presAssocID="{F240C799-C378-4C09-8981-4AACDDCCD7F0}" presName="spaceBetweenRectangles" presStyleCnt="0"/>
      <dgm:spPr/>
      <dgm:t>
        <a:bodyPr/>
        <a:lstStyle/>
        <a:p>
          <a:endParaRPr lang="en-US"/>
        </a:p>
      </dgm:t>
    </dgm:pt>
    <dgm:pt modelId="{1B69CD02-BD66-4CF6-B7A7-2B1DB5805A87}" type="pres">
      <dgm:prSet presAssocID="{A700BAF6-E1C2-4F4A-9F17-C41158D07BEC}" presName="parentLin" presStyleCnt="0"/>
      <dgm:spPr/>
      <dgm:t>
        <a:bodyPr/>
        <a:lstStyle/>
        <a:p>
          <a:endParaRPr lang="en-US"/>
        </a:p>
      </dgm:t>
    </dgm:pt>
    <dgm:pt modelId="{41A8FDED-275F-47A9-8F9D-C1244F2038FD}" type="pres">
      <dgm:prSet presAssocID="{A700BAF6-E1C2-4F4A-9F17-C41158D07BEC}" presName="parentLeftMargin" presStyleLbl="node1" presStyleIdx="0" presStyleCnt="3"/>
      <dgm:spPr/>
      <dgm:t>
        <a:bodyPr/>
        <a:lstStyle/>
        <a:p>
          <a:endParaRPr lang="en-US"/>
        </a:p>
      </dgm:t>
    </dgm:pt>
    <dgm:pt modelId="{F44C4190-5220-46BC-8AA1-AF56131C10C0}" type="pres">
      <dgm:prSet presAssocID="{A700BAF6-E1C2-4F4A-9F17-C41158D07BEC}" presName="parentText" presStyleLbl="node1" presStyleIdx="1" presStyleCnt="3" custScaleX="114939" custScaleY="125215" custLinFactX="3632" custLinFactNeighborX="100000" custLinFactNeighborY="13170">
        <dgm:presLayoutVars>
          <dgm:chMax val="0"/>
          <dgm:bulletEnabled val="1"/>
        </dgm:presLayoutVars>
      </dgm:prSet>
      <dgm:spPr/>
      <dgm:t>
        <a:bodyPr/>
        <a:lstStyle/>
        <a:p>
          <a:endParaRPr lang="en-US"/>
        </a:p>
      </dgm:t>
    </dgm:pt>
    <dgm:pt modelId="{8C704E07-2F8C-4FBA-ABC7-338EBC0F0EBA}" type="pres">
      <dgm:prSet presAssocID="{A700BAF6-E1C2-4F4A-9F17-C41158D07BEC}" presName="negativeSpace" presStyleCnt="0"/>
      <dgm:spPr/>
      <dgm:t>
        <a:bodyPr/>
        <a:lstStyle/>
        <a:p>
          <a:endParaRPr lang="en-US"/>
        </a:p>
      </dgm:t>
    </dgm:pt>
    <dgm:pt modelId="{B0C724A7-6B7C-46A4-A3E7-4A31D513B075}" type="pres">
      <dgm:prSet presAssocID="{A700BAF6-E1C2-4F4A-9F17-C41158D07BEC}" presName="childText" presStyleLbl="conFgAcc1" presStyleIdx="1" presStyleCnt="3">
        <dgm:presLayoutVars>
          <dgm:bulletEnabled val="1"/>
        </dgm:presLayoutVars>
      </dgm:prSet>
      <dgm:spPr>
        <a:noFill/>
        <a:ln>
          <a:solidFill>
            <a:schemeClr val="bg2">
              <a:lumMod val="75000"/>
            </a:schemeClr>
          </a:solidFill>
        </a:ln>
      </dgm:spPr>
      <dgm:t>
        <a:bodyPr/>
        <a:lstStyle/>
        <a:p>
          <a:endParaRPr lang="en-US"/>
        </a:p>
      </dgm:t>
    </dgm:pt>
    <dgm:pt modelId="{60AE3934-AC3B-485E-BE00-0010F0FE7398}" type="pres">
      <dgm:prSet presAssocID="{E1B08AEF-85C0-4234-9B44-56985740C64B}" presName="spaceBetweenRectangles" presStyleCnt="0"/>
      <dgm:spPr/>
      <dgm:t>
        <a:bodyPr/>
        <a:lstStyle/>
        <a:p>
          <a:endParaRPr lang="en-US"/>
        </a:p>
      </dgm:t>
    </dgm:pt>
    <dgm:pt modelId="{895887AC-391A-4CF1-A87E-72329944F0E6}" type="pres">
      <dgm:prSet presAssocID="{71B5BE35-3D18-4B8B-8173-3ABF59C2978B}" presName="parentLin" presStyleCnt="0"/>
      <dgm:spPr/>
      <dgm:t>
        <a:bodyPr/>
        <a:lstStyle/>
        <a:p>
          <a:endParaRPr lang="en-US"/>
        </a:p>
      </dgm:t>
    </dgm:pt>
    <dgm:pt modelId="{67D14498-6460-48E2-8565-12DEFE65AD43}" type="pres">
      <dgm:prSet presAssocID="{71B5BE35-3D18-4B8B-8173-3ABF59C2978B}" presName="parentLeftMargin" presStyleLbl="node1" presStyleIdx="1" presStyleCnt="3"/>
      <dgm:spPr/>
      <dgm:t>
        <a:bodyPr/>
        <a:lstStyle/>
        <a:p>
          <a:endParaRPr lang="en-US"/>
        </a:p>
      </dgm:t>
    </dgm:pt>
    <dgm:pt modelId="{EF170C87-8CDA-4580-A52B-3348FE79A5F7}" type="pres">
      <dgm:prSet presAssocID="{71B5BE35-3D18-4B8B-8173-3ABF59C2978B}" presName="parentText" presStyleLbl="node1" presStyleIdx="2" presStyleCnt="3" custScaleY="177023" custLinFactNeighborX="-40" custLinFactNeighborY="10218">
        <dgm:presLayoutVars>
          <dgm:chMax val="0"/>
          <dgm:bulletEnabled val="1"/>
        </dgm:presLayoutVars>
      </dgm:prSet>
      <dgm:spPr/>
      <dgm:t>
        <a:bodyPr/>
        <a:lstStyle/>
        <a:p>
          <a:endParaRPr lang="en-US"/>
        </a:p>
      </dgm:t>
    </dgm:pt>
    <dgm:pt modelId="{283CF8F8-83BB-4D20-BE6A-C9FCC43E27FB}" type="pres">
      <dgm:prSet presAssocID="{71B5BE35-3D18-4B8B-8173-3ABF59C2978B}" presName="negativeSpace" presStyleCnt="0"/>
      <dgm:spPr/>
      <dgm:t>
        <a:bodyPr/>
        <a:lstStyle/>
        <a:p>
          <a:endParaRPr lang="en-US"/>
        </a:p>
      </dgm:t>
    </dgm:pt>
    <dgm:pt modelId="{80EFC09C-3B76-4EC8-AA73-4FDBF86BF6AF}" type="pres">
      <dgm:prSet presAssocID="{71B5BE35-3D18-4B8B-8173-3ABF59C2978B}" presName="childText" presStyleLbl="conFgAcc1" presStyleIdx="2" presStyleCnt="3" custLinFactNeighborX="6530" custLinFactNeighborY="3714">
        <dgm:presLayoutVars>
          <dgm:bulletEnabled val="1"/>
        </dgm:presLayoutVars>
      </dgm:prSet>
      <dgm:spPr>
        <a:noFill/>
        <a:ln>
          <a:solidFill>
            <a:schemeClr val="bg2">
              <a:lumMod val="75000"/>
            </a:schemeClr>
          </a:solidFill>
        </a:ln>
      </dgm:spPr>
      <dgm:t>
        <a:bodyPr/>
        <a:lstStyle/>
        <a:p>
          <a:endParaRPr lang="en-US"/>
        </a:p>
      </dgm:t>
    </dgm:pt>
  </dgm:ptLst>
  <dgm:cxnLst>
    <dgm:cxn modelId="{C1C020C8-7065-4610-BEEC-3579A1C578D2}" type="presOf" srcId="{A700BAF6-E1C2-4F4A-9F17-C41158D07BEC}" destId="{41A8FDED-275F-47A9-8F9D-C1244F2038FD}" srcOrd="0" destOrd="0" presId="urn:microsoft.com/office/officeart/2005/8/layout/list1"/>
    <dgm:cxn modelId="{CAAA7360-DD3A-48E5-934A-9B9B1C23282E}" srcId="{FC9F524A-0085-4CD9-B8AD-A16786F94586}" destId="{A700BAF6-E1C2-4F4A-9F17-C41158D07BEC}" srcOrd="1" destOrd="0" parTransId="{FE3F30DC-0FC9-4821-BC40-22411EA2A6D3}" sibTransId="{E1B08AEF-85C0-4234-9B44-56985740C64B}"/>
    <dgm:cxn modelId="{65D24143-5DF5-4D01-AF89-52AD11388AA0}" type="presOf" srcId="{A700BAF6-E1C2-4F4A-9F17-C41158D07BEC}" destId="{F44C4190-5220-46BC-8AA1-AF56131C10C0}" srcOrd="1" destOrd="0" presId="urn:microsoft.com/office/officeart/2005/8/layout/list1"/>
    <dgm:cxn modelId="{B305D93B-9193-4159-BFA5-9083C912D732}" type="presOf" srcId="{FC9F524A-0085-4CD9-B8AD-A16786F94586}" destId="{0F0A2B0C-0080-4534-B208-D2E75D72EABA}" srcOrd="0" destOrd="0" presId="urn:microsoft.com/office/officeart/2005/8/layout/list1"/>
    <dgm:cxn modelId="{41562C9A-E0B7-4D81-A480-5451532DBFC7}" type="presOf" srcId="{71B5BE35-3D18-4B8B-8173-3ABF59C2978B}" destId="{EF170C87-8CDA-4580-A52B-3348FE79A5F7}" srcOrd="1" destOrd="0" presId="urn:microsoft.com/office/officeart/2005/8/layout/list1"/>
    <dgm:cxn modelId="{96E0474F-285A-4356-9177-B67D42FDE018}" type="presOf" srcId="{71B5BE35-3D18-4B8B-8173-3ABF59C2978B}" destId="{67D14498-6460-48E2-8565-12DEFE65AD43}" srcOrd="0" destOrd="0" presId="urn:microsoft.com/office/officeart/2005/8/layout/list1"/>
    <dgm:cxn modelId="{C21AAA05-1B87-4D87-B14D-64BAA15654A1}" srcId="{FC9F524A-0085-4CD9-B8AD-A16786F94586}" destId="{71B5BE35-3D18-4B8B-8173-3ABF59C2978B}" srcOrd="2" destOrd="0" parTransId="{98954DF2-F2B8-4150-BBCF-DE9C2744324D}" sibTransId="{11A76B49-D30C-47BF-93B3-251EFED07F89}"/>
    <dgm:cxn modelId="{8D4C0930-F8EF-426C-9B9A-28027D70A8D7}" srcId="{FC9F524A-0085-4CD9-B8AD-A16786F94586}" destId="{4E637131-1567-4BA6-AB93-B75D75F4F92E}" srcOrd="0" destOrd="0" parTransId="{0E9479E2-7E79-40D2-B730-9C155DB11AE4}" sibTransId="{F240C799-C378-4C09-8981-4AACDDCCD7F0}"/>
    <dgm:cxn modelId="{7960AD3F-FF81-403A-8F12-53F5E6650884}" type="presOf" srcId="{4E637131-1567-4BA6-AB93-B75D75F4F92E}" destId="{F188B60C-85A9-4B9D-B5E8-3A8C836DD121}" srcOrd="0" destOrd="0" presId="urn:microsoft.com/office/officeart/2005/8/layout/list1"/>
    <dgm:cxn modelId="{EB259586-8AC4-42F0-B9FF-99095EBF3694}" type="presOf" srcId="{4E637131-1567-4BA6-AB93-B75D75F4F92E}" destId="{0031626C-7428-4B73-8342-A2126FBBAA59}" srcOrd="1" destOrd="0" presId="urn:microsoft.com/office/officeart/2005/8/layout/list1"/>
    <dgm:cxn modelId="{F381ECD9-D3EA-4F26-89E7-C275B13C94CA}" type="presParOf" srcId="{0F0A2B0C-0080-4534-B208-D2E75D72EABA}" destId="{294FA50D-C55E-47B7-8D7E-7E654E923D05}" srcOrd="0" destOrd="0" presId="urn:microsoft.com/office/officeart/2005/8/layout/list1"/>
    <dgm:cxn modelId="{0AC0B7C5-8065-4CB1-AFBA-0F241E0E1785}" type="presParOf" srcId="{294FA50D-C55E-47B7-8D7E-7E654E923D05}" destId="{F188B60C-85A9-4B9D-B5E8-3A8C836DD121}" srcOrd="0" destOrd="0" presId="urn:microsoft.com/office/officeart/2005/8/layout/list1"/>
    <dgm:cxn modelId="{3B094469-591D-49F1-B22D-CBCA1DA6BA13}" type="presParOf" srcId="{294FA50D-C55E-47B7-8D7E-7E654E923D05}" destId="{0031626C-7428-4B73-8342-A2126FBBAA59}" srcOrd="1" destOrd="0" presId="urn:microsoft.com/office/officeart/2005/8/layout/list1"/>
    <dgm:cxn modelId="{E31306D4-442F-421B-9067-6B7200C27C81}" type="presParOf" srcId="{0F0A2B0C-0080-4534-B208-D2E75D72EABA}" destId="{BB8B4551-4424-4C63-A60F-F4A5ADF9B393}" srcOrd="1" destOrd="0" presId="urn:microsoft.com/office/officeart/2005/8/layout/list1"/>
    <dgm:cxn modelId="{089EDA45-B808-4E93-AC02-BDEFB092CB10}" type="presParOf" srcId="{0F0A2B0C-0080-4534-B208-D2E75D72EABA}" destId="{A9479DFE-6720-4232-A6F9-FC4F9ECD687F}" srcOrd="2" destOrd="0" presId="urn:microsoft.com/office/officeart/2005/8/layout/list1"/>
    <dgm:cxn modelId="{A9C96E47-6A90-47A3-9240-A4E3E9DBE40B}" type="presParOf" srcId="{0F0A2B0C-0080-4534-B208-D2E75D72EABA}" destId="{F98B59B7-8488-45BF-BB92-146E74FB200F}" srcOrd="3" destOrd="0" presId="urn:microsoft.com/office/officeart/2005/8/layout/list1"/>
    <dgm:cxn modelId="{3AA7C4DE-6A74-4701-B1D8-A18AC18D7811}" type="presParOf" srcId="{0F0A2B0C-0080-4534-B208-D2E75D72EABA}" destId="{1B69CD02-BD66-4CF6-B7A7-2B1DB5805A87}" srcOrd="4" destOrd="0" presId="urn:microsoft.com/office/officeart/2005/8/layout/list1"/>
    <dgm:cxn modelId="{CE41A7EB-0A48-47C9-893E-E8C551A92FCD}" type="presParOf" srcId="{1B69CD02-BD66-4CF6-B7A7-2B1DB5805A87}" destId="{41A8FDED-275F-47A9-8F9D-C1244F2038FD}" srcOrd="0" destOrd="0" presId="urn:microsoft.com/office/officeart/2005/8/layout/list1"/>
    <dgm:cxn modelId="{56D579AE-0A73-4EF0-A3DA-65DFBC76FC36}" type="presParOf" srcId="{1B69CD02-BD66-4CF6-B7A7-2B1DB5805A87}" destId="{F44C4190-5220-46BC-8AA1-AF56131C10C0}" srcOrd="1" destOrd="0" presId="urn:microsoft.com/office/officeart/2005/8/layout/list1"/>
    <dgm:cxn modelId="{B01667E7-C2EE-49F8-B69D-223F853F403B}" type="presParOf" srcId="{0F0A2B0C-0080-4534-B208-D2E75D72EABA}" destId="{8C704E07-2F8C-4FBA-ABC7-338EBC0F0EBA}" srcOrd="5" destOrd="0" presId="urn:microsoft.com/office/officeart/2005/8/layout/list1"/>
    <dgm:cxn modelId="{099B6D9D-BD71-45ED-A999-A83635310876}" type="presParOf" srcId="{0F0A2B0C-0080-4534-B208-D2E75D72EABA}" destId="{B0C724A7-6B7C-46A4-A3E7-4A31D513B075}" srcOrd="6" destOrd="0" presId="urn:microsoft.com/office/officeart/2005/8/layout/list1"/>
    <dgm:cxn modelId="{CE36A9F0-DABE-4D1F-A073-3BB489D4BE78}" type="presParOf" srcId="{0F0A2B0C-0080-4534-B208-D2E75D72EABA}" destId="{60AE3934-AC3B-485E-BE00-0010F0FE7398}" srcOrd="7" destOrd="0" presId="urn:microsoft.com/office/officeart/2005/8/layout/list1"/>
    <dgm:cxn modelId="{E03180F2-77C1-4BA1-B4CA-F480B052B55B}" type="presParOf" srcId="{0F0A2B0C-0080-4534-B208-D2E75D72EABA}" destId="{895887AC-391A-4CF1-A87E-72329944F0E6}" srcOrd="8" destOrd="0" presId="urn:microsoft.com/office/officeart/2005/8/layout/list1"/>
    <dgm:cxn modelId="{8A18BF4F-7B3B-43C3-9029-BCE87EEFB58C}" type="presParOf" srcId="{895887AC-391A-4CF1-A87E-72329944F0E6}" destId="{67D14498-6460-48E2-8565-12DEFE65AD43}" srcOrd="0" destOrd="0" presId="urn:microsoft.com/office/officeart/2005/8/layout/list1"/>
    <dgm:cxn modelId="{5A529332-FED7-4F06-855F-A3918FFE511B}" type="presParOf" srcId="{895887AC-391A-4CF1-A87E-72329944F0E6}" destId="{EF170C87-8CDA-4580-A52B-3348FE79A5F7}" srcOrd="1" destOrd="0" presId="urn:microsoft.com/office/officeart/2005/8/layout/list1"/>
    <dgm:cxn modelId="{4B385FF4-1E89-494A-A11A-64E543E11EF0}" type="presParOf" srcId="{0F0A2B0C-0080-4534-B208-D2E75D72EABA}" destId="{283CF8F8-83BB-4D20-BE6A-C9FCC43E27FB}" srcOrd="9" destOrd="0" presId="urn:microsoft.com/office/officeart/2005/8/layout/list1"/>
    <dgm:cxn modelId="{D5E64088-9D19-4B86-80F9-BD3DFEC27974}" type="presParOf" srcId="{0F0A2B0C-0080-4534-B208-D2E75D72EABA}" destId="{80EFC09C-3B76-4EC8-AA73-4FDBF86BF6AF}" srcOrd="10"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79DFE-6720-4232-A6F9-FC4F9ECD687F}">
      <dsp:nvSpPr>
        <dsp:cNvPr id="0" name=""/>
        <dsp:cNvSpPr/>
      </dsp:nvSpPr>
      <dsp:spPr>
        <a:xfrm>
          <a:off x="0" y="261346"/>
          <a:ext cx="5943600" cy="2520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0031626C-7428-4B73-8342-A2126FBBAA59}">
      <dsp:nvSpPr>
        <dsp:cNvPr id="0" name=""/>
        <dsp:cNvSpPr/>
      </dsp:nvSpPr>
      <dsp:spPr>
        <a:xfrm>
          <a:off x="274053" y="42801"/>
          <a:ext cx="4820991" cy="39948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ct val="35000"/>
            </a:spcAft>
          </a:pPr>
          <a:r>
            <a:rPr lang="ru-RU" sz="1100" b="0" kern="1200"/>
            <a:t>Действия по присоединению/направлению по инициативе ГНС</a:t>
          </a:r>
          <a:r>
            <a:rPr lang="ro-RO" sz="1100" b="0" kern="1200"/>
            <a:t>:</a:t>
          </a:r>
        </a:p>
        <a:p>
          <a:pPr lvl="0" algn="l" defTabSz="488950">
            <a:lnSpc>
              <a:spcPct val="90000"/>
            </a:lnSpc>
            <a:spcBef>
              <a:spcPct val="0"/>
            </a:spcBef>
            <a:spcAft>
              <a:spcPct val="35000"/>
            </a:spcAft>
          </a:pPr>
          <a:r>
            <a:rPr lang="en-US" sz="1100" b="1" kern="1200">
              <a:solidFill>
                <a:schemeClr val="accent1">
                  <a:lumMod val="50000"/>
                </a:schemeClr>
              </a:solidFill>
            </a:rPr>
            <a:t>793 </a:t>
          </a:r>
          <a:r>
            <a:rPr lang="ru-RU" sz="1100" b="1" kern="1200">
              <a:solidFill>
                <a:schemeClr val="accent1">
                  <a:lumMod val="50000"/>
                </a:schemeClr>
              </a:solidFill>
            </a:rPr>
            <a:t>исполнительных документа в сумме  </a:t>
          </a:r>
          <a:r>
            <a:rPr lang="ro-RO" sz="1100" b="1" kern="1200">
              <a:solidFill>
                <a:schemeClr val="accent1">
                  <a:lumMod val="50000"/>
                </a:schemeClr>
              </a:solidFill>
            </a:rPr>
            <a:t>709,5 </a:t>
          </a:r>
          <a:r>
            <a:rPr lang="ru-RU" sz="1100" b="1" kern="1200">
              <a:solidFill>
                <a:schemeClr val="accent1">
                  <a:lumMod val="50000"/>
                </a:schemeClr>
              </a:solidFill>
            </a:rPr>
            <a:t>млн. леев </a:t>
          </a:r>
          <a:endParaRPr lang="en-US" sz="1100" b="1" kern="1200">
            <a:solidFill>
              <a:schemeClr val="accent1">
                <a:lumMod val="50000"/>
              </a:schemeClr>
            </a:solidFill>
          </a:endParaRPr>
        </a:p>
      </dsp:txBody>
      <dsp:txXfrm>
        <a:off x="293554" y="62302"/>
        <a:ext cx="4781989" cy="360480"/>
      </dsp:txXfrm>
    </dsp:sp>
    <dsp:sp modelId="{B0C724A7-6B7C-46A4-A3E7-4A31D513B075}">
      <dsp:nvSpPr>
        <dsp:cNvPr id="0" name=""/>
        <dsp:cNvSpPr/>
      </dsp:nvSpPr>
      <dsp:spPr>
        <a:xfrm>
          <a:off x="0" y="789381"/>
          <a:ext cx="5943600" cy="2520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F44C4190-5220-46BC-8AA1-AF56131C10C0}">
      <dsp:nvSpPr>
        <dsp:cNvPr id="0" name=""/>
        <dsp:cNvSpPr/>
      </dsp:nvSpPr>
      <dsp:spPr>
        <a:xfrm>
          <a:off x="744742" y="606224"/>
          <a:ext cx="4777390" cy="36963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ts val="600"/>
            </a:spcAft>
          </a:pPr>
          <a:r>
            <a:rPr lang="ru-RU" sz="1100" b="0" kern="1200"/>
            <a:t>Действия по присоединению по запросу судебных исполнителей</a:t>
          </a:r>
          <a:r>
            <a:rPr lang="ro-RO" sz="1100" b="0" kern="1200"/>
            <a:t>:</a:t>
          </a:r>
        </a:p>
        <a:p>
          <a:pPr lvl="0" algn="l" defTabSz="488950">
            <a:lnSpc>
              <a:spcPct val="90000"/>
            </a:lnSpc>
            <a:spcBef>
              <a:spcPct val="0"/>
            </a:spcBef>
            <a:spcAft>
              <a:spcPts val="600"/>
            </a:spcAft>
          </a:pPr>
          <a:r>
            <a:rPr lang="ro-RO" sz="1100" b="1" kern="1200">
              <a:solidFill>
                <a:schemeClr val="accent1">
                  <a:lumMod val="50000"/>
                </a:schemeClr>
              </a:solidFill>
            </a:rPr>
            <a:t>195</a:t>
          </a:r>
          <a:r>
            <a:rPr lang="en-US" sz="1100" b="1" kern="1200">
              <a:solidFill>
                <a:schemeClr val="accent1">
                  <a:lumMod val="50000"/>
                </a:schemeClr>
              </a:solidFill>
            </a:rPr>
            <a:t> </a:t>
          </a:r>
          <a:r>
            <a:rPr lang="ru-RU" sz="1100" b="1" kern="1200">
              <a:solidFill>
                <a:schemeClr val="accent1">
                  <a:lumMod val="50000"/>
                </a:schemeClr>
              </a:solidFill>
            </a:rPr>
            <a:t>исполнительных документов в сумме  </a:t>
          </a:r>
          <a:r>
            <a:rPr lang="ro-RO" sz="1100" b="1" kern="1200">
              <a:solidFill>
                <a:schemeClr val="accent1">
                  <a:lumMod val="50000"/>
                </a:schemeClr>
              </a:solidFill>
            </a:rPr>
            <a:t>43,5 </a:t>
          </a:r>
          <a:r>
            <a:rPr lang="ru-RU" sz="1100" b="1" kern="1200">
              <a:solidFill>
                <a:schemeClr val="accent1">
                  <a:lumMod val="50000"/>
                </a:schemeClr>
              </a:solidFill>
            </a:rPr>
            <a:t>млн. леев </a:t>
          </a:r>
          <a:endParaRPr lang="en-US" sz="1100" b="1" kern="1200">
            <a:solidFill>
              <a:schemeClr val="accent1">
                <a:lumMod val="50000"/>
              </a:schemeClr>
            </a:solidFill>
          </a:endParaRPr>
        </a:p>
      </dsp:txBody>
      <dsp:txXfrm>
        <a:off x="762786" y="624268"/>
        <a:ext cx="4741302" cy="333546"/>
      </dsp:txXfrm>
    </dsp:sp>
    <dsp:sp modelId="{80EFC09C-3B76-4EC8-AA73-4FDBF86BF6AF}">
      <dsp:nvSpPr>
        <dsp:cNvPr id="0" name=""/>
        <dsp:cNvSpPr/>
      </dsp:nvSpPr>
      <dsp:spPr>
        <a:xfrm>
          <a:off x="0" y="1475835"/>
          <a:ext cx="5943600" cy="252000"/>
        </a:xfrm>
        <a:prstGeom prst="rect">
          <a:avLst/>
        </a:prstGeom>
        <a:noFill/>
        <a:ln w="9525" cap="flat" cmpd="sng" algn="ctr">
          <a:solidFill>
            <a:schemeClr val="bg2">
              <a:lumMod val="75000"/>
            </a:schemeClr>
          </a:solidFill>
          <a:prstDash val="solid"/>
        </a:ln>
        <a:effectLst/>
      </dsp:spPr>
      <dsp:style>
        <a:lnRef idx="1">
          <a:scrgbClr r="0" g="0" b="0"/>
        </a:lnRef>
        <a:fillRef idx="1">
          <a:scrgbClr r="0" g="0" b="0"/>
        </a:fillRef>
        <a:effectRef idx="0">
          <a:scrgbClr r="0" g="0" b="0"/>
        </a:effectRef>
        <a:fontRef idx="minor"/>
      </dsp:style>
    </dsp:sp>
    <dsp:sp modelId="{EF170C87-8CDA-4580-A52B-3348FE79A5F7}">
      <dsp:nvSpPr>
        <dsp:cNvPr id="0" name=""/>
        <dsp:cNvSpPr/>
      </dsp:nvSpPr>
      <dsp:spPr>
        <a:xfrm>
          <a:off x="296771" y="1125545"/>
          <a:ext cx="4156456" cy="52257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7258" tIns="0" rIns="157258" bIns="0" numCol="1" spcCol="1270" anchor="ctr" anchorCtr="0">
          <a:noAutofit/>
        </a:bodyPr>
        <a:lstStyle/>
        <a:p>
          <a:pPr lvl="0" algn="l" defTabSz="488950">
            <a:lnSpc>
              <a:spcPct val="90000"/>
            </a:lnSpc>
            <a:spcBef>
              <a:spcPct val="0"/>
            </a:spcBef>
            <a:spcAft>
              <a:spcPct val="35000"/>
            </a:spcAft>
          </a:pPr>
          <a:r>
            <a:rPr lang="ru-RU" sz="1100" b="0" kern="1200"/>
            <a:t>Действия по возбуждению процедуры исполнения судебными исполнителями </a:t>
          </a:r>
          <a:endParaRPr lang="ro-RO" sz="1100" b="0" kern="1200"/>
        </a:p>
        <a:p>
          <a:pPr lvl="0" algn="l" defTabSz="488950">
            <a:lnSpc>
              <a:spcPct val="90000"/>
            </a:lnSpc>
            <a:spcBef>
              <a:spcPct val="0"/>
            </a:spcBef>
            <a:spcAft>
              <a:spcPct val="35000"/>
            </a:spcAft>
          </a:pPr>
          <a:r>
            <a:rPr lang="en-US" sz="1100" b="1" kern="1200"/>
            <a:t> </a:t>
          </a:r>
          <a:r>
            <a:rPr lang="ro-RO" sz="1100" b="1" kern="1200">
              <a:solidFill>
                <a:schemeClr val="accent1">
                  <a:lumMod val="50000"/>
                </a:schemeClr>
              </a:solidFill>
            </a:rPr>
            <a:t>191 </a:t>
          </a:r>
          <a:r>
            <a:rPr lang="ru-RU" sz="1100" b="1" kern="1200">
              <a:solidFill>
                <a:schemeClr val="accent1">
                  <a:lumMod val="50000"/>
                </a:schemeClr>
              </a:solidFill>
            </a:rPr>
            <a:t>исполнительный документ в сумме  </a:t>
          </a:r>
          <a:r>
            <a:rPr lang="ro-RO" sz="1100" b="1" kern="1200">
              <a:solidFill>
                <a:schemeClr val="accent1">
                  <a:lumMod val="50000"/>
                </a:schemeClr>
              </a:solidFill>
            </a:rPr>
            <a:t>134,5</a:t>
          </a:r>
          <a:r>
            <a:rPr lang="ru-RU" sz="1100" b="1" kern="1200">
              <a:solidFill>
                <a:schemeClr val="accent1">
                  <a:lumMod val="50000"/>
                </a:schemeClr>
              </a:solidFill>
            </a:rPr>
            <a:t> млн. леев </a:t>
          </a:r>
          <a:endParaRPr lang="en-US" sz="1100" kern="1200">
            <a:solidFill>
              <a:schemeClr val="accent1">
                <a:lumMod val="50000"/>
              </a:schemeClr>
            </a:solidFill>
          </a:endParaRPr>
        </a:p>
      </dsp:txBody>
      <dsp:txXfrm>
        <a:off x="322281" y="1151055"/>
        <a:ext cx="4105436" cy="47155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0.93258</cdr:x>
      <cdr:y>0.50619</cdr:y>
    </cdr:from>
    <cdr:to>
      <cdr:x>0.97978</cdr:x>
      <cdr:y>0.53427</cdr:y>
    </cdr:to>
    <cdr:sp macro="" textlink="">
      <cdr:nvSpPr>
        <cdr:cNvPr id="2" name="TextBox 1"/>
        <cdr:cNvSpPr txBox="1"/>
      </cdr:nvSpPr>
      <cdr:spPr>
        <a:xfrm xmlns:a="http://schemas.openxmlformats.org/drawingml/2006/main">
          <a:off x="6324600" y="2335530"/>
          <a:ext cx="320040" cy="1295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0.53977</cdr:x>
      <cdr:y>0.90943</cdr:y>
    </cdr:from>
    <cdr:to>
      <cdr:x>0.62522</cdr:x>
      <cdr:y>0.98669</cdr:y>
    </cdr:to>
    <cdr:sp macro="" textlink="">
      <cdr:nvSpPr>
        <cdr:cNvPr id="8" name="Rectangle 7"/>
        <cdr:cNvSpPr/>
      </cdr:nvSpPr>
      <cdr:spPr>
        <a:xfrm xmlns:a="http://schemas.openxmlformats.org/drawingml/2006/main">
          <a:off x="2927488" y="2689951"/>
          <a:ext cx="463411" cy="228509"/>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1100"/>
            <a:t>BPN</a:t>
          </a:r>
        </a:p>
      </cdr:txBody>
    </cdr:sp>
  </cdr:relSizeAnchor>
  <cdr:relSizeAnchor xmlns:cdr="http://schemas.openxmlformats.org/drawingml/2006/chartDrawing">
    <cdr:from>
      <cdr:x>0.42616</cdr:x>
      <cdr:y>0.91515</cdr:y>
    </cdr:from>
    <cdr:to>
      <cdr:x>0.49732</cdr:x>
      <cdr:y>0.96147</cdr:y>
    </cdr:to>
    <cdr:sp macro="" textlink="">
      <cdr:nvSpPr>
        <cdr:cNvPr id="4" name="Rectangle 3"/>
        <cdr:cNvSpPr/>
      </cdr:nvSpPr>
      <cdr:spPr>
        <a:xfrm xmlns:a="http://schemas.openxmlformats.org/drawingml/2006/main">
          <a:off x="2311294" y="2706858"/>
          <a:ext cx="385939" cy="137007"/>
        </a:xfrm>
        <a:prstGeom xmlns:a="http://schemas.openxmlformats.org/drawingml/2006/main" prst="rect">
          <a:avLst/>
        </a:prstGeom>
        <a:ln xmlns:a="http://schemas.openxmlformats.org/drawingml/2006/main">
          <a:noFill/>
        </a:ln>
      </cdr:spPr>
      <cdr:style>
        <a:lnRef xmlns:a="http://schemas.openxmlformats.org/drawingml/2006/main" idx="2">
          <a:schemeClr val="accent3"/>
        </a:lnRef>
        <a:fillRef xmlns:a="http://schemas.openxmlformats.org/drawingml/2006/main" idx="1">
          <a:schemeClr val="lt1"/>
        </a:fillRef>
        <a:effectRef xmlns:a="http://schemas.openxmlformats.org/drawingml/2006/main" idx="0">
          <a:schemeClr val="accent3"/>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lang="en-US" sz="1100"/>
            <a:t>B</a:t>
          </a:r>
          <a:r>
            <a:rPr lang="ru-RU" sz="1100"/>
            <a:t>ГБГБ</a:t>
          </a:r>
          <a:r>
            <a:rPr lang="en-US" sz="1100"/>
            <a:t>S</a:t>
          </a:r>
        </a:p>
      </cdr:txBody>
    </cdr:sp>
  </cdr:relSizeAnchor>
  <cdr:relSizeAnchor xmlns:cdr="http://schemas.openxmlformats.org/drawingml/2006/chartDrawing">
    <cdr:from>
      <cdr:x>0.11656</cdr:x>
      <cdr:y>0.15307</cdr:y>
    </cdr:from>
    <cdr:to>
      <cdr:x>0.7156</cdr:x>
      <cdr:y>0.28953</cdr:y>
    </cdr:to>
    <cdr:sp macro="" textlink="">
      <cdr:nvSpPr>
        <cdr:cNvPr id="5" name="Freeform 4"/>
        <cdr:cNvSpPr/>
      </cdr:nvSpPr>
      <cdr:spPr>
        <a:xfrm xmlns:a="http://schemas.openxmlformats.org/drawingml/2006/main">
          <a:off x="632166" y="452753"/>
          <a:ext cx="3248914" cy="403625"/>
        </a:xfrm>
        <a:custGeom xmlns:a="http://schemas.openxmlformats.org/drawingml/2006/main">
          <a:avLst/>
          <a:gdLst>
            <a:gd name="connsiteX0" fmla="*/ 0 w 3746023"/>
            <a:gd name="connsiteY0" fmla="*/ 17597 h 633336"/>
            <a:gd name="connsiteX1" fmla="*/ 426720 w 3746023"/>
            <a:gd name="connsiteY1" fmla="*/ 17597 h 633336"/>
            <a:gd name="connsiteX2" fmla="*/ 1874520 w 3746023"/>
            <a:gd name="connsiteY2" fmla="*/ 200477 h 633336"/>
            <a:gd name="connsiteX3" fmla="*/ 2682240 w 3746023"/>
            <a:gd name="connsiteY3" fmla="*/ 490037 h 633336"/>
            <a:gd name="connsiteX4" fmla="*/ 3665220 w 3746023"/>
            <a:gd name="connsiteY4" fmla="*/ 627197 h 633336"/>
            <a:gd name="connsiteX5" fmla="*/ 3619500 w 3746023"/>
            <a:gd name="connsiteY5" fmla="*/ 596717 h 6333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46023" h="633336">
              <a:moveTo>
                <a:pt x="0" y="17597"/>
              </a:moveTo>
              <a:cubicBezTo>
                <a:pt x="57150" y="2357"/>
                <a:pt x="114300" y="-12883"/>
                <a:pt x="426720" y="17597"/>
              </a:cubicBezTo>
              <a:cubicBezTo>
                <a:pt x="739140" y="48077"/>
                <a:pt x="1498600" y="121737"/>
                <a:pt x="1874520" y="200477"/>
              </a:cubicBezTo>
              <a:cubicBezTo>
                <a:pt x="2250440" y="279217"/>
                <a:pt x="2383790" y="418917"/>
                <a:pt x="2682240" y="490037"/>
              </a:cubicBezTo>
              <a:cubicBezTo>
                <a:pt x="2980690" y="561157"/>
                <a:pt x="3509010" y="609417"/>
                <a:pt x="3665220" y="627197"/>
              </a:cubicBezTo>
              <a:cubicBezTo>
                <a:pt x="3821430" y="644977"/>
                <a:pt x="3720465" y="620847"/>
                <a:pt x="3619500" y="596717"/>
              </a:cubicBezTo>
            </a:path>
          </a:pathLst>
        </a:custGeom>
        <a:ln xmlns:a="http://schemas.openxmlformats.org/drawingml/2006/main" w="6350" cap="flat" cmpd="sng" algn="ctr">
          <a:solidFill>
            <a:schemeClr val="accent5"/>
          </a:solidFill>
          <a:prstDash val="dash"/>
          <a:round/>
          <a:headEnd type="none" w="med" len="med"/>
          <a:tailEnd type="none" w="med" len="med"/>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21512</Words>
  <Characters>122625</Characters>
  <Application>Microsoft Office Word</Application>
  <DocSecurity>4</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Caraman Tatiana</cp:lastModifiedBy>
  <cp:revision>2</cp:revision>
  <dcterms:created xsi:type="dcterms:W3CDTF">2020-11-06T09:37:00Z</dcterms:created>
  <dcterms:modified xsi:type="dcterms:W3CDTF">2020-11-06T09:37:00Z</dcterms:modified>
</cp:coreProperties>
</file>