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4403CB" w14:textId="77777777" w:rsidR="001B702F" w:rsidRPr="00937AF8" w:rsidRDefault="001B702F" w:rsidP="00C10D6A">
      <w:pPr>
        <w:tabs>
          <w:tab w:val="left" w:pos="720"/>
        </w:tabs>
        <w:jc w:val="right"/>
        <w:rPr>
          <w:rFonts w:asciiTheme="majorHAnsi" w:eastAsia="Times New Roman" w:hAnsiTheme="majorHAnsi" w:cstheme="majorHAnsi"/>
          <w:bCs/>
          <w:szCs w:val="28"/>
          <w:lang w:eastAsia="en-US"/>
        </w:rPr>
      </w:pPr>
      <w:bookmarkStart w:id="0" w:name="_Toc450126738"/>
      <w:bookmarkStart w:id="1" w:name="_Toc473642947"/>
      <w:r w:rsidRPr="00937AF8">
        <w:rPr>
          <w:rFonts w:asciiTheme="majorHAnsi" w:eastAsia="Times New Roman" w:hAnsiTheme="majorHAnsi" w:cstheme="majorHAnsi"/>
          <w:bCs/>
          <w:szCs w:val="28"/>
          <w:lang w:eastAsia="en-US"/>
        </w:rPr>
        <w:t xml:space="preserve">Anexă </w:t>
      </w:r>
    </w:p>
    <w:p w14:paraId="00525240" w14:textId="77777777" w:rsidR="001B702F" w:rsidRPr="00937AF8" w:rsidRDefault="001B702F" w:rsidP="00C10D6A">
      <w:pPr>
        <w:tabs>
          <w:tab w:val="left" w:pos="720"/>
        </w:tabs>
        <w:jc w:val="right"/>
        <w:rPr>
          <w:rFonts w:asciiTheme="majorHAnsi" w:eastAsia="Times New Roman" w:hAnsiTheme="majorHAnsi" w:cstheme="majorHAnsi"/>
          <w:bCs/>
          <w:szCs w:val="28"/>
          <w:lang w:eastAsia="en-US"/>
        </w:rPr>
      </w:pPr>
      <w:r w:rsidRPr="00937AF8">
        <w:rPr>
          <w:rFonts w:asciiTheme="majorHAnsi" w:eastAsia="Times New Roman" w:hAnsiTheme="majorHAnsi" w:cstheme="majorHAnsi"/>
          <w:bCs/>
          <w:szCs w:val="28"/>
          <w:lang w:eastAsia="en-US"/>
        </w:rPr>
        <w:t xml:space="preserve">la Hotărârea Curții de Conturi </w:t>
      </w:r>
    </w:p>
    <w:p w14:paraId="712A0A02" w14:textId="5B2C1E24" w:rsidR="001B702F" w:rsidRPr="00937AF8" w:rsidRDefault="00A6682D" w:rsidP="00C10D6A">
      <w:pPr>
        <w:tabs>
          <w:tab w:val="left" w:pos="720"/>
        </w:tabs>
        <w:jc w:val="right"/>
        <w:rPr>
          <w:rFonts w:asciiTheme="majorHAnsi" w:eastAsia="Times New Roman" w:hAnsiTheme="majorHAnsi" w:cstheme="majorHAnsi"/>
          <w:bCs/>
          <w:color w:val="1F4E79" w:themeColor="accent1" w:themeShade="80"/>
          <w:szCs w:val="28"/>
          <w:lang w:eastAsia="en-US"/>
        </w:rPr>
      </w:pPr>
      <w:r>
        <w:rPr>
          <w:rFonts w:asciiTheme="majorHAnsi" w:eastAsia="Times New Roman" w:hAnsiTheme="majorHAnsi" w:cstheme="majorHAnsi"/>
          <w:bCs/>
          <w:szCs w:val="28"/>
          <w:lang w:eastAsia="en-US"/>
        </w:rPr>
        <w:t xml:space="preserve"> nr.82 din 28</w:t>
      </w:r>
      <w:r w:rsidR="001B702F" w:rsidRPr="00937AF8">
        <w:rPr>
          <w:rFonts w:asciiTheme="majorHAnsi" w:eastAsia="Times New Roman" w:hAnsiTheme="majorHAnsi" w:cstheme="majorHAnsi"/>
          <w:bCs/>
          <w:szCs w:val="28"/>
          <w:lang w:eastAsia="en-US"/>
        </w:rPr>
        <w:t xml:space="preserve"> decembrie 2020</w:t>
      </w:r>
    </w:p>
    <w:p w14:paraId="74CEE7BC" w14:textId="77777777" w:rsidR="001B702F" w:rsidRPr="00937AF8" w:rsidRDefault="001B702F" w:rsidP="00C10D6A">
      <w:pPr>
        <w:jc w:val="left"/>
        <w:rPr>
          <w:rFonts w:asciiTheme="majorHAnsi" w:hAnsiTheme="majorHAnsi" w:cstheme="majorHAnsi"/>
          <w:sz w:val="22"/>
          <w:szCs w:val="22"/>
          <w:lang w:eastAsia="en-US"/>
        </w:rPr>
      </w:pPr>
    </w:p>
    <w:p w14:paraId="409D0D02" w14:textId="77777777" w:rsidR="001B702F" w:rsidRPr="00937AF8" w:rsidRDefault="001B702F" w:rsidP="00C10D6A">
      <w:pPr>
        <w:jc w:val="left"/>
        <w:rPr>
          <w:rFonts w:asciiTheme="majorHAnsi" w:hAnsiTheme="majorHAnsi" w:cstheme="majorHAnsi"/>
          <w:sz w:val="22"/>
          <w:szCs w:val="22"/>
          <w:lang w:eastAsia="en-US"/>
        </w:rPr>
      </w:pPr>
    </w:p>
    <w:p w14:paraId="6408ED5A" w14:textId="77777777" w:rsidR="001B702F" w:rsidRPr="00937AF8" w:rsidRDefault="001B702F" w:rsidP="00C10D6A">
      <w:pPr>
        <w:jc w:val="left"/>
        <w:rPr>
          <w:rFonts w:asciiTheme="majorHAnsi" w:hAnsiTheme="majorHAnsi" w:cstheme="majorHAnsi"/>
          <w:sz w:val="22"/>
          <w:szCs w:val="22"/>
          <w:lang w:eastAsia="en-US"/>
        </w:rPr>
      </w:pPr>
    </w:p>
    <w:p w14:paraId="4586778D" w14:textId="77777777" w:rsidR="001B702F" w:rsidRPr="00937AF8" w:rsidRDefault="001B702F" w:rsidP="00C10D6A">
      <w:pPr>
        <w:jc w:val="center"/>
        <w:rPr>
          <w:rFonts w:asciiTheme="majorHAnsi" w:hAnsiTheme="majorHAnsi" w:cstheme="majorHAnsi"/>
          <w:b/>
          <w:szCs w:val="28"/>
          <w:lang w:eastAsia="en-US"/>
        </w:rPr>
      </w:pPr>
    </w:p>
    <w:p w14:paraId="52A53E9A" w14:textId="77777777" w:rsidR="001B702F" w:rsidRPr="00937AF8" w:rsidRDefault="001B702F" w:rsidP="00C10D6A">
      <w:pPr>
        <w:jc w:val="center"/>
        <w:rPr>
          <w:rFonts w:asciiTheme="majorHAnsi" w:hAnsiTheme="majorHAnsi" w:cstheme="majorHAnsi"/>
          <w:b/>
          <w:szCs w:val="28"/>
          <w:lang w:eastAsia="en-US"/>
        </w:rPr>
      </w:pPr>
      <w:r w:rsidRPr="00AB5B48">
        <w:rPr>
          <w:rFonts w:asciiTheme="majorHAnsi" w:hAnsiTheme="majorHAnsi" w:cstheme="majorHAnsi"/>
          <w:b/>
          <w:noProof/>
          <w:szCs w:val="28"/>
          <w:lang w:val="en-US" w:eastAsia="en-US"/>
        </w:rPr>
        <w:drawing>
          <wp:inline distT="0" distB="0" distL="0" distR="0" wp14:anchorId="7AFB2BB3" wp14:editId="10C861F9">
            <wp:extent cx="1118870" cy="1123510"/>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1308" cy="1125958"/>
                    </a:xfrm>
                    <a:prstGeom prst="rect">
                      <a:avLst/>
                    </a:prstGeom>
                    <a:noFill/>
                  </pic:spPr>
                </pic:pic>
              </a:graphicData>
            </a:graphic>
          </wp:inline>
        </w:drawing>
      </w:r>
    </w:p>
    <w:p w14:paraId="285F86BE" w14:textId="77777777" w:rsidR="001B702F" w:rsidRPr="00385978" w:rsidRDefault="001B702F" w:rsidP="00C10D6A">
      <w:pPr>
        <w:jc w:val="center"/>
        <w:rPr>
          <w:rFonts w:asciiTheme="majorHAnsi" w:hAnsiTheme="majorHAnsi" w:cstheme="majorHAnsi"/>
          <w:b/>
          <w:szCs w:val="28"/>
          <w:lang w:eastAsia="en-US"/>
        </w:rPr>
      </w:pPr>
    </w:p>
    <w:p w14:paraId="73C0F6F8" w14:textId="77777777" w:rsidR="001B702F" w:rsidRPr="001776BB" w:rsidRDefault="001B702F" w:rsidP="00C10D6A">
      <w:pPr>
        <w:jc w:val="center"/>
        <w:rPr>
          <w:rFonts w:asciiTheme="majorHAnsi" w:hAnsiTheme="majorHAnsi" w:cstheme="majorHAnsi"/>
          <w:b/>
          <w:szCs w:val="28"/>
          <w:lang w:eastAsia="en-US"/>
        </w:rPr>
      </w:pPr>
      <w:r w:rsidRPr="001776BB">
        <w:rPr>
          <w:rFonts w:asciiTheme="majorHAnsi" w:hAnsiTheme="majorHAnsi" w:cstheme="majorHAnsi"/>
          <w:b/>
          <w:szCs w:val="28"/>
          <w:lang w:eastAsia="en-US"/>
        </w:rPr>
        <w:t>CURTEA DE CONTURI A REPUBLICII MOLDOVA</w:t>
      </w:r>
    </w:p>
    <w:p w14:paraId="4CCF8107" w14:textId="77777777" w:rsidR="001B702F" w:rsidRPr="001776BB" w:rsidRDefault="001B702F" w:rsidP="00C10D6A">
      <w:pPr>
        <w:tabs>
          <w:tab w:val="left" w:pos="720"/>
        </w:tabs>
        <w:jc w:val="right"/>
        <w:rPr>
          <w:rFonts w:asciiTheme="majorHAnsi" w:eastAsia="Times New Roman" w:hAnsiTheme="majorHAnsi" w:cstheme="majorHAnsi"/>
          <w:b/>
          <w:bCs/>
          <w:color w:val="1F4E79" w:themeColor="accent1" w:themeShade="80"/>
          <w:sz w:val="24"/>
          <w:lang w:eastAsia="en-US"/>
        </w:rPr>
      </w:pPr>
    </w:p>
    <w:tbl>
      <w:tblPr>
        <w:tblW w:w="0" w:type="auto"/>
        <w:tblBorders>
          <w:top w:val="thinThickSmallGap" w:sz="12" w:space="0" w:color="auto"/>
          <w:bottom w:val="thickThinSmallGap" w:sz="12" w:space="0" w:color="auto"/>
        </w:tblBorders>
        <w:tblLook w:val="04A0" w:firstRow="1" w:lastRow="0" w:firstColumn="1" w:lastColumn="0" w:noHBand="0" w:noVBand="1"/>
      </w:tblPr>
      <w:tblGrid>
        <w:gridCol w:w="9350"/>
      </w:tblGrid>
      <w:tr w:rsidR="001B702F" w:rsidRPr="00937AF8" w14:paraId="7BFCB532" w14:textId="77777777" w:rsidTr="004B3353">
        <w:trPr>
          <w:trHeight w:val="435"/>
        </w:trPr>
        <w:tc>
          <w:tcPr>
            <w:tcW w:w="9350" w:type="dxa"/>
          </w:tcPr>
          <w:p w14:paraId="4F95C9FA" w14:textId="77777777" w:rsidR="001B702F" w:rsidRPr="004558A8" w:rsidRDefault="001B702F" w:rsidP="00C10D6A">
            <w:pPr>
              <w:tabs>
                <w:tab w:val="left" w:pos="720"/>
              </w:tabs>
              <w:spacing w:after="160"/>
              <w:jc w:val="center"/>
              <w:rPr>
                <w:rFonts w:asciiTheme="majorHAnsi" w:hAnsiTheme="majorHAnsi" w:cstheme="majorHAnsi"/>
                <w:sz w:val="18"/>
                <w:szCs w:val="18"/>
                <w:lang w:eastAsia="en-US"/>
              </w:rPr>
            </w:pPr>
            <w:r w:rsidRPr="004558A8">
              <w:rPr>
                <w:rFonts w:asciiTheme="majorHAnsi" w:hAnsiTheme="majorHAnsi" w:cstheme="majorHAnsi"/>
                <w:sz w:val="18"/>
                <w:szCs w:val="18"/>
                <w:lang w:eastAsia="en-US"/>
              </w:rPr>
              <w:t xml:space="preserve">MD-2001, mun. Chișinău, bd. Ștefan cel Mare și Sfânt nr.69, tel.: (+373) 22 23 25 79, fax: (+373) 22 23 30 20, </w:t>
            </w:r>
          </w:p>
          <w:p w14:paraId="40724CE5" w14:textId="77777777" w:rsidR="001B702F" w:rsidRPr="00937AF8" w:rsidRDefault="00A81E50" w:rsidP="00C10D6A">
            <w:pPr>
              <w:tabs>
                <w:tab w:val="left" w:pos="720"/>
              </w:tabs>
              <w:spacing w:after="160"/>
              <w:jc w:val="center"/>
              <w:rPr>
                <w:rFonts w:asciiTheme="majorHAnsi" w:eastAsia="Times New Roman" w:hAnsiTheme="majorHAnsi" w:cstheme="majorHAnsi"/>
                <w:b/>
                <w:bCs/>
                <w:color w:val="1F4E79" w:themeColor="accent1" w:themeShade="80"/>
                <w:sz w:val="24"/>
                <w:lang w:eastAsia="en-US"/>
              </w:rPr>
            </w:pPr>
            <w:hyperlink r:id="rId12" w:history="1">
              <w:r w:rsidR="001B702F" w:rsidRPr="00937AF8">
                <w:rPr>
                  <w:rFonts w:asciiTheme="majorHAnsi" w:hAnsiTheme="majorHAnsi" w:cstheme="majorHAnsi"/>
                  <w:b/>
                  <w:color w:val="0563C1" w:themeColor="hyperlink"/>
                  <w:sz w:val="18"/>
                  <w:szCs w:val="18"/>
                  <w:u w:val="single"/>
                  <w:lang w:eastAsia="en-US"/>
                </w:rPr>
                <w:t>www.ccrm.md</w:t>
              </w:r>
            </w:hyperlink>
            <w:r w:rsidR="001B702F" w:rsidRPr="00937AF8">
              <w:rPr>
                <w:rFonts w:asciiTheme="majorHAnsi" w:hAnsiTheme="majorHAnsi" w:cstheme="majorHAnsi"/>
                <w:b/>
                <w:color w:val="0563C1" w:themeColor="hyperlink"/>
                <w:sz w:val="18"/>
                <w:szCs w:val="18"/>
                <w:u w:val="single"/>
                <w:lang w:eastAsia="en-US"/>
              </w:rPr>
              <w:t xml:space="preserve">; </w:t>
            </w:r>
            <w:r w:rsidR="001B702F" w:rsidRPr="00937AF8">
              <w:rPr>
                <w:rFonts w:asciiTheme="majorHAnsi" w:hAnsiTheme="majorHAnsi" w:cstheme="majorHAnsi"/>
                <w:sz w:val="18"/>
                <w:szCs w:val="18"/>
                <w:lang w:eastAsia="en-US"/>
              </w:rPr>
              <w:t xml:space="preserve">e-mail: </w:t>
            </w:r>
            <w:hyperlink r:id="rId13" w:history="1">
              <w:r w:rsidR="001B702F" w:rsidRPr="00937AF8">
                <w:rPr>
                  <w:rFonts w:asciiTheme="majorHAnsi" w:hAnsiTheme="majorHAnsi" w:cstheme="majorHAnsi"/>
                  <w:b/>
                  <w:color w:val="0563C1" w:themeColor="hyperlink"/>
                  <w:sz w:val="18"/>
                  <w:szCs w:val="18"/>
                  <w:u w:val="single"/>
                  <w:lang w:eastAsia="en-US"/>
                </w:rPr>
                <w:t>ccrm@ccrm.md</w:t>
              </w:r>
            </w:hyperlink>
          </w:p>
        </w:tc>
      </w:tr>
    </w:tbl>
    <w:p w14:paraId="28C02E5C" w14:textId="77777777" w:rsidR="001B702F" w:rsidRPr="00937AF8" w:rsidRDefault="001B702F" w:rsidP="00C10D6A">
      <w:pPr>
        <w:tabs>
          <w:tab w:val="left" w:pos="720"/>
        </w:tabs>
        <w:jc w:val="right"/>
        <w:rPr>
          <w:rFonts w:asciiTheme="majorHAnsi" w:eastAsia="Times New Roman" w:hAnsiTheme="majorHAnsi" w:cstheme="majorHAnsi"/>
          <w:b/>
          <w:bCs/>
          <w:color w:val="1F4E79" w:themeColor="accent1" w:themeShade="80"/>
          <w:sz w:val="24"/>
          <w:lang w:eastAsia="en-US"/>
        </w:rPr>
      </w:pPr>
    </w:p>
    <w:p w14:paraId="6FBF482D" w14:textId="77777777" w:rsidR="001B702F" w:rsidRPr="00937AF8" w:rsidRDefault="001B702F" w:rsidP="00C10D6A">
      <w:pPr>
        <w:tabs>
          <w:tab w:val="left" w:pos="720"/>
        </w:tabs>
        <w:jc w:val="center"/>
        <w:rPr>
          <w:rFonts w:asciiTheme="majorHAnsi" w:eastAsia="Times New Roman" w:hAnsiTheme="majorHAnsi" w:cstheme="majorHAnsi"/>
          <w:b/>
          <w:bCs/>
          <w:color w:val="1F4E79" w:themeColor="accent1" w:themeShade="80"/>
          <w:sz w:val="24"/>
          <w:lang w:eastAsia="en-US"/>
        </w:rPr>
      </w:pPr>
    </w:p>
    <w:p w14:paraId="1840CE80" w14:textId="77777777" w:rsidR="001B702F" w:rsidRPr="00937AF8" w:rsidRDefault="001B702F" w:rsidP="00C10D6A">
      <w:pPr>
        <w:tabs>
          <w:tab w:val="left" w:pos="720"/>
        </w:tabs>
        <w:jc w:val="center"/>
        <w:rPr>
          <w:rFonts w:asciiTheme="majorHAnsi" w:eastAsia="Times New Roman" w:hAnsiTheme="majorHAnsi" w:cstheme="majorHAnsi"/>
          <w:b/>
          <w:bCs/>
          <w:color w:val="1F4E79" w:themeColor="accent1" w:themeShade="80"/>
          <w:sz w:val="24"/>
          <w:lang w:eastAsia="en-US"/>
        </w:rPr>
      </w:pPr>
    </w:p>
    <w:p w14:paraId="093ECA90" w14:textId="77777777" w:rsidR="001B702F" w:rsidRPr="00937AF8" w:rsidRDefault="001B702F" w:rsidP="00C10D6A">
      <w:pPr>
        <w:tabs>
          <w:tab w:val="left" w:pos="0"/>
        </w:tabs>
        <w:ind w:hanging="142"/>
        <w:jc w:val="center"/>
        <w:rPr>
          <w:rFonts w:asciiTheme="majorHAnsi" w:eastAsia="Times New Roman" w:hAnsiTheme="majorHAnsi" w:cstheme="majorHAnsi"/>
          <w:b/>
          <w:bCs/>
          <w:sz w:val="32"/>
          <w:szCs w:val="32"/>
          <w:lang w:eastAsia="en-US"/>
        </w:rPr>
      </w:pPr>
      <w:r w:rsidRPr="00937AF8">
        <w:rPr>
          <w:rFonts w:asciiTheme="majorHAnsi" w:eastAsia="Times New Roman" w:hAnsiTheme="majorHAnsi" w:cstheme="majorHAnsi"/>
          <w:b/>
          <w:bCs/>
          <w:sz w:val="32"/>
          <w:szCs w:val="32"/>
          <w:lang w:eastAsia="en-US"/>
        </w:rPr>
        <w:t>RAPORTUL</w:t>
      </w:r>
    </w:p>
    <w:p w14:paraId="48EDA36B" w14:textId="77777777" w:rsidR="001B702F" w:rsidRPr="00937AF8" w:rsidRDefault="001B702F" w:rsidP="00C10D6A">
      <w:pPr>
        <w:tabs>
          <w:tab w:val="left" w:pos="720"/>
        </w:tabs>
        <w:ind w:firstLine="720"/>
        <w:jc w:val="center"/>
        <w:rPr>
          <w:rFonts w:asciiTheme="majorHAnsi" w:eastAsia="Times New Roman" w:hAnsiTheme="majorHAnsi" w:cstheme="majorHAnsi"/>
          <w:b/>
          <w:bCs/>
          <w:sz w:val="32"/>
          <w:szCs w:val="32"/>
          <w:lang w:eastAsia="en-US"/>
        </w:rPr>
      </w:pPr>
    </w:p>
    <w:p w14:paraId="5FA3270C" w14:textId="77777777" w:rsidR="00D955FE" w:rsidRPr="00937AF8" w:rsidRDefault="00F324FF" w:rsidP="00C10D6A">
      <w:pPr>
        <w:jc w:val="center"/>
        <w:rPr>
          <w:rFonts w:asciiTheme="majorHAnsi" w:hAnsiTheme="majorHAnsi" w:cstheme="majorHAnsi"/>
          <w:lang w:eastAsia="en-US"/>
        </w:rPr>
      </w:pPr>
      <w:r w:rsidRPr="00937AF8">
        <w:rPr>
          <w:rFonts w:asciiTheme="majorHAnsi" w:eastAsia="Times New Roman" w:hAnsiTheme="majorHAnsi" w:cstheme="majorHAnsi"/>
          <w:b/>
          <w:bCs/>
          <w:szCs w:val="28"/>
          <w:lang w:eastAsia="en-US"/>
        </w:rPr>
        <w:t>auditului performanței</w:t>
      </w:r>
      <w:r w:rsidR="008817C4" w:rsidRPr="00937AF8">
        <w:rPr>
          <w:rFonts w:asciiTheme="majorHAnsi" w:eastAsia="Times New Roman" w:hAnsiTheme="majorHAnsi" w:cstheme="majorHAnsi"/>
          <w:b/>
          <w:bCs/>
          <w:szCs w:val="28"/>
          <w:lang w:eastAsia="en-US"/>
        </w:rPr>
        <w:t>:</w:t>
      </w:r>
      <w:r w:rsidRPr="00937AF8">
        <w:rPr>
          <w:rFonts w:asciiTheme="majorHAnsi" w:eastAsia="Times New Roman" w:hAnsiTheme="majorHAnsi" w:cstheme="majorHAnsi"/>
          <w:b/>
          <w:bCs/>
          <w:szCs w:val="28"/>
          <w:lang w:eastAsia="en-US"/>
        </w:rPr>
        <w:t xml:space="preserve"> „În ce mod activitățile realizate pentru crearea/elaborarea, implementarea și gestionarea sistemelor informaționale în sectorul public contribuie la utilizarea eficientă a resurselor alocate în acest scop?” </w:t>
      </w:r>
    </w:p>
    <w:p w14:paraId="111DD5C6" w14:textId="77777777" w:rsidR="00D955FE" w:rsidRPr="00937AF8" w:rsidRDefault="00D955FE" w:rsidP="00C10D6A">
      <w:pPr>
        <w:jc w:val="center"/>
        <w:rPr>
          <w:rFonts w:asciiTheme="majorHAnsi" w:hAnsiTheme="majorHAnsi" w:cstheme="majorHAnsi"/>
          <w:lang w:eastAsia="en-US"/>
        </w:rPr>
      </w:pPr>
    </w:p>
    <w:p w14:paraId="409EBB50" w14:textId="77777777" w:rsidR="00D955FE" w:rsidRPr="00937AF8" w:rsidRDefault="00D955FE" w:rsidP="00C10D6A">
      <w:pPr>
        <w:jc w:val="center"/>
        <w:rPr>
          <w:rFonts w:asciiTheme="majorHAnsi" w:hAnsiTheme="majorHAnsi" w:cstheme="majorHAnsi"/>
          <w:lang w:eastAsia="en-US"/>
        </w:rPr>
      </w:pPr>
    </w:p>
    <w:p w14:paraId="2484B040" w14:textId="77777777" w:rsidR="00D955FE" w:rsidRPr="00937AF8" w:rsidRDefault="00D955FE" w:rsidP="00C10D6A">
      <w:pPr>
        <w:rPr>
          <w:rFonts w:asciiTheme="majorHAnsi" w:hAnsiTheme="majorHAnsi" w:cstheme="majorHAnsi"/>
          <w:lang w:eastAsia="en-US"/>
        </w:rPr>
      </w:pPr>
    </w:p>
    <w:p w14:paraId="116A45F8" w14:textId="77777777" w:rsidR="00D955FE" w:rsidRPr="00937AF8" w:rsidRDefault="00D955FE" w:rsidP="00C10D6A">
      <w:pPr>
        <w:rPr>
          <w:rFonts w:asciiTheme="majorHAnsi" w:hAnsiTheme="majorHAnsi" w:cstheme="majorHAnsi"/>
          <w:lang w:eastAsia="en-US"/>
        </w:rPr>
      </w:pPr>
    </w:p>
    <w:p w14:paraId="350AEFD8" w14:textId="77777777" w:rsidR="00D955FE" w:rsidRPr="00937AF8" w:rsidRDefault="00D955FE" w:rsidP="00C10D6A">
      <w:pPr>
        <w:rPr>
          <w:rFonts w:asciiTheme="majorHAnsi" w:hAnsiTheme="majorHAnsi" w:cstheme="majorHAnsi"/>
          <w:lang w:eastAsia="en-US"/>
        </w:rPr>
      </w:pPr>
    </w:p>
    <w:p w14:paraId="7FA00682" w14:textId="77777777" w:rsidR="00FA61A9" w:rsidRPr="00937AF8" w:rsidRDefault="00FA61A9" w:rsidP="00C10D6A">
      <w:pPr>
        <w:rPr>
          <w:rFonts w:asciiTheme="majorHAnsi" w:hAnsiTheme="majorHAnsi" w:cstheme="majorHAnsi"/>
          <w:lang w:eastAsia="en-US"/>
        </w:rPr>
      </w:pPr>
    </w:p>
    <w:p w14:paraId="3926AFA6" w14:textId="77777777" w:rsidR="001B702F" w:rsidRPr="00937AF8" w:rsidRDefault="001B702F" w:rsidP="00C10D6A">
      <w:pPr>
        <w:rPr>
          <w:rFonts w:asciiTheme="majorHAnsi" w:hAnsiTheme="majorHAnsi" w:cstheme="majorHAnsi"/>
          <w:lang w:eastAsia="en-US"/>
        </w:rPr>
      </w:pPr>
    </w:p>
    <w:p w14:paraId="1C2D480D" w14:textId="77777777" w:rsidR="001B702F" w:rsidRPr="00937AF8" w:rsidRDefault="001B702F" w:rsidP="00C10D6A">
      <w:pPr>
        <w:rPr>
          <w:rFonts w:asciiTheme="majorHAnsi" w:hAnsiTheme="majorHAnsi" w:cstheme="majorHAnsi"/>
          <w:lang w:eastAsia="en-US"/>
        </w:rPr>
      </w:pPr>
    </w:p>
    <w:p w14:paraId="1031DEE9" w14:textId="77777777" w:rsidR="001B702F" w:rsidRPr="00937AF8" w:rsidRDefault="001B702F" w:rsidP="00C10D6A">
      <w:pPr>
        <w:rPr>
          <w:rFonts w:asciiTheme="majorHAnsi" w:hAnsiTheme="majorHAnsi" w:cstheme="majorHAnsi"/>
          <w:lang w:eastAsia="en-US"/>
        </w:rPr>
      </w:pPr>
    </w:p>
    <w:p w14:paraId="64414F5C" w14:textId="77777777" w:rsidR="001B702F" w:rsidRPr="00937AF8" w:rsidRDefault="001B702F" w:rsidP="00C10D6A">
      <w:pPr>
        <w:rPr>
          <w:rFonts w:asciiTheme="majorHAnsi" w:hAnsiTheme="majorHAnsi" w:cstheme="majorHAnsi"/>
          <w:lang w:eastAsia="en-US"/>
        </w:rPr>
      </w:pPr>
    </w:p>
    <w:p w14:paraId="388E5789" w14:textId="77777777" w:rsidR="001B702F" w:rsidRPr="00937AF8" w:rsidRDefault="001B702F" w:rsidP="00C10D6A">
      <w:pPr>
        <w:rPr>
          <w:rFonts w:asciiTheme="majorHAnsi" w:hAnsiTheme="majorHAnsi" w:cstheme="majorHAnsi"/>
          <w:lang w:eastAsia="en-US"/>
        </w:rPr>
      </w:pPr>
    </w:p>
    <w:p w14:paraId="47C0F7D0" w14:textId="77777777" w:rsidR="00F324FF" w:rsidRPr="00937AF8" w:rsidRDefault="00F324FF" w:rsidP="00C10D6A">
      <w:pPr>
        <w:rPr>
          <w:rFonts w:asciiTheme="majorHAnsi" w:hAnsiTheme="majorHAnsi" w:cstheme="majorHAnsi"/>
          <w:lang w:eastAsia="en-US"/>
        </w:rPr>
      </w:pPr>
    </w:p>
    <w:p w14:paraId="50EFC69F" w14:textId="77777777" w:rsidR="00D955FE" w:rsidRPr="00937AF8" w:rsidRDefault="00D955FE" w:rsidP="00C10D6A">
      <w:pPr>
        <w:rPr>
          <w:rFonts w:asciiTheme="majorHAnsi" w:hAnsiTheme="majorHAnsi" w:cstheme="majorHAnsi"/>
          <w:lang w:eastAsia="en-US"/>
        </w:rPr>
      </w:pPr>
    </w:p>
    <w:p w14:paraId="19A3965C" w14:textId="33E81DF7" w:rsidR="00D955FE" w:rsidRPr="00937AF8" w:rsidRDefault="00820B92" w:rsidP="00C10D6A">
      <w:pPr>
        <w:tabs>
          <w:tab w:val="left" w:pos="2904"/>
        </w:tabs>
        <w:jc w:val="center"/>
        <w:rPr>
          <w:rFonts w:asciiTheme="majorHAnsi" w:hAnsiTheme="majorHAnsi" w:cstheme="majorHAnsi"/>
          <w:b/>
          <w:sz w:val="24"/>
          <w:lang w:eastAsia="en-US"/>
        </w:rPr>
      </w:pPr>
      <w:r w:rsidRPr="00937AF8">
        <w:rPr>
          <w:rFonts w:asciiTheme="majorHAnsi" w:hAnsiTheme="majorHAnsi" w:cstheme="majorHAnsi"/>
          <w:b/>
          <w:sz w:val="24"/>
          <w:lang w:eastAsia="en-US"/>
        </w:rPr>
        <w:t>Chișinău</w:t>
      </w:r>
      <w:r w:rsidR="00FA61A9" w:rsidRPr="00937AF8">
        <w:rPr>
          <w:rFonts w:asciiTheme="majorHAnsi" w:hAnsiTheme="majorHAnsi" w:cstheme="majorHAnsi"/>
          <w:b/>
          <w:sz w:val="24"/>
          <w:lang w:eastAsia="en-US"/>
        </w:rPr>
        <w:t>, 2020</w:t>
      </w:r>
    </w:p>
    <w:p w14:paraId="33CBFDAC" w14:textId="77777777" w:rsidR="00F172B8" w:rsidRPr="00937AF8" w:rsidRDefault="00D955FE" w:rsidP="00C10D6A">
      <w:pPr>
        <w:tabs>
          <w:tab w:val="left" w:pos="2904"/>
        </w:tabs>
        <w:rPr>
          <w:rFonts w:asciiTheme="majorHAnsi" w:hAnsiTheme="majorHAnsi" w:cstheme="majorHAnsi"/>
          <w:sz w:val="26"/>
          <w:szCs w:val="26"/>
        </w:rPr>
      </w:pPr>
      <w:r w:rsidRPr="00937AF8">
        <w:rPr>
          <w:rFonts w:asciiTheme="majorHAnsi" w:hAnsiTheme="majorHAnsi" w:cstheme="majorHAnsi"/>
          <w:lang w:eastAsia="en-US"/>
        </w:rPr>
        <w:tab/>
      </w:r>
    </w:p>
    <w:sdt>
      <w:sdtPr>
        <w:rPr>
          <w:rFonts w:ascii="Times New Roman" w:eastAsiaTheme="minorHAnsi" w:hAnsi="Times New Roman" w:cstheme="majorHAnsi"/>
          <w:color w:val="auto"/>
          <w:sz w:val="24"/>
          <w:szCs w:val="24"/>
          <w:lang w:val="ro-RO" w:eastAsia="ro-RO"/>
        </w:rPr>
        <w:id w:val="-1129087366"/>
        <w:docPartObj>
          <w:docPartGallery w:val="Table of Contents"/>
          <w:docPartUnique/>
        </w:docPartObj>
      </w:sdtPr>
      <w:sdtEndPr>
        <w:rPr>
          <w:bCs/>
          <w:noProof/>
        </w:rPr>
      </w:sdtEndPr>
      <w:sdtContent>
        <w:p w14:paraId="33CF7671" w14:textId="2DCB54F0" w:rsidR="00B31A09" w:rsidRPr="00937AF8" w:rsidRDefault="0027639E" w:rsidP="00C10D6A">
          <w:pPr>
            <w:pStyle w:val="TOCHeading"/>
            <w:spacing w:before="0" w:line="240" w:lineRule="auto"/>
            <w:jc w:val="center"/>
            <w:rPr>
              <w:rFonts w:cstheme="majorHAnsi"/>
              <w:b/>
              <w:lang w:val="ro-RO"/>
            </w:rPr>
          </w:pPr>
          <w:r w:rsidRPr="00937AF8">
            <w:rPr>
              <w:rFonts w:cstheme="majorHAnsi"/>
              <w:b/>
              <w:sz w:val="28"/>
              <w:szCs w:val="28"/>
              <w:lang w:val="ro-RO"/>
            </w:rPr>
            <w:t>CUPRINS</w:t>
          </w:r>
        </w:p>
        <w:p w14:paraId="3D5C9BFA" w14:textId="1AEF77AA" w:rsidR="000A3866" w:rsidRPr="000A3866" w:rsidRDefault="00B31A09">
          <w:pPr>
            <w:pStyle w:val="TOC1"/>
            <w:rPr>
              <w:rFonts w:asciiTheme="minorHAnsi" w:eastAsiaTheme="minorEastAsia" w:hAnsiTheme="minorHAnsi"/>
              <w:b w:val="0"/>
              <w:lang w:val="en-US" w:eastAsia="en-US"/>
            </w:rPr>
          </w:pPr>
          <w:r w:rsidRPr="000A3866">
            <w:rPr>
              <w:rFonts w:asciiTheme="majorHAnsi" w:hAnsiTheme="majorHAnsi" w:cstheme="majorHAnsi"/>
              <w:b w:val="0"/>
              <w:noProof w:val="0"/>
            </w:rPr>
            <w:fldChar w:fldCharType="begin"/>
          </w:r>
          <w:r w:rsidRPr="000A3866">
            <w:rPr>
              <w:rFonts w:asciiTheme="majorHAnsi" w:hAnsiTheme="majorHAnsi" w:cstheme="majorHAnsi"/>
              <w:b w:val="0"/>
            </w:rPr>
            <w:instrText xml:space="preserve"> TOC \o "1-3" \h \z \u </w:instrText>
          </w:r>
          <w:r w:rsidRPr="000A3866">
            <w:rPr>
              <w:rFonts w:asciiTheme="majorHAnsi" w:hAnsiTheme="majorHAnsi" w:cstheme="majorHAnsi"/>
              <w:b w:val="0"/>
              <w:noProof w:val="0"/>
            </w:rPr>
            <w:fldChar w:fldCharType="separate"/>
          </w:r>
          <w:hyperlink w:anchor="_Toc60653093" w:history="1">
            <w:r w:rsidR="000A3866" w:rsidRPr="000A3866">
              <w:rPr>
                <w:rStyle w:val="Hyperlink"/>
                <w:rFonts w:asciiTheme="majorHAnsi" w:eastAsiaTheme="majorEastAsia" w:hAnsiTheme="majorHAnsi" w:cstheme="majorHAnsi"/>
                <w:b w:val="0"/>
                <w:lang w:eastAsia="en-US"/>
              </w:rPr>
              <w:t>LISTA ACRONIMELOR</w:t>
            </w:r>
            <w:r w:rsidR="000A3866" w:rsidRPr="000A3866">
              <w:rPr>
                <w:b w:val="0"/>
                <w:webHidden/>
              </w:rPr>
              <w:tab/>
            </w:r>
            <w:r w:rsidR="000A3866" w:rsidRPr="000A3866">
              <w:rPr>
                <w:b w:val="0"/>
                <w:webHidden/>
              </w:rPr>
              <w:fldChar w:fldCharType="begin"/>
            </w:r>
            <w:r w:rsidR="000A3866" w:rsidRPr="000A3866">
              <w:rPr>
                <w:b w:val="0"/>
                <w:webHidden/>
              </w:rPr>
              <w:instrText xml:space="preserve"> PAGEREF _Toc60653093 \h </w:instrText>
            </w:r>
            <w:r w:rsidR="000A3866" w:rsidRPr="000A3866">
              <w:rPr>
                <w:b w:val="0"/>
                <w:webHidden/>
              </w:rPr>
            </w:r>
            <w:r w:rsidR="000A3866" w:rsidRPr="000A3866">
              <w:rPr>
                <w:b w:val="0"/>
                <w:webHidden/>
              </w:rPr>
              <w:fldChar w:fldCharType="separate"/>
            </w:r>
            <w:r w:rsidR="00FD08A3">
              <w:rPr>
                <w:b w:val="0"/>
                <w:webHidden/>
              </w:rPr>
              <w:t>3</w:t>
            </w:r>
            <w:r w:rsidR="000A3866" w:rsidRPr="000A3866">
              <w:rPr>
                <w:b w:val="0"/>
                <w:webHidden/>
              </w:rPr>
              <w:fldChar w:fldCharType="end"/>
            </w:r>
          </w:hyperlink>
        </w:p>
        <w:p w14:paraId="24D88CEE" w14:textId="60168E36" w:rsidR="000A3866" w:rsidRPr="000A3866" w:rsidRDefault="00A81E50">
          <w:pPr>
            <w:pStyle w:val="TOC1"/>
            <w:rPr>
              <w:rFonts w:asciiTheme="minorHAnsi" w:eastAsiaTheme="minorEastAsia" w:hAnsiTheme="minorHAnsi"/>
              <w:b w:val="0"/>
              <w:lang w:val="en-US" w:eastAsia="en-US"/>
            </w:rPr>
          </w:pPr>
          <w:hyperlink w:anchor="_Toc60653094" w:history="1">
            <w:r w:rsidR="000A3866" w:rsidRPr="000A3866">
              <w:rPr>
                <w:rStyle w:val="Hyperlink"/>
                <w:rFonts w:asciiTheme="majorHAnsi" w:hAnsiTheme="majorHAnsi" w:cstheme="majorHAnsi"/>
                <w:b w:val="0"/>
              </w:rPr>
              <w:t>Glosar</w:t>
            </w:r>
            <w:r w:rsidR="000A3866" w:rsidRPr="000A3866">
              <w:rPr>
                <w:b w:val="0"/>
                <w:webHidden/>
              </w:rPr>
              <w:tab/>
            </w:r>
            <w:r w:rsidR="000A3866" w:rsidRPr="000A3866">
              <w:rPr>
                <w:b w:val="0"/>
                <w:webHidden/>
              </w:rPr>
              <w:fldChar w:fldCharType="begin"/>
            </w:r>
            <w:r w:rsidR="000A3866" w:rsidRPr="000A3866">
              <w:rPr>
                <w:b w:val="0"/>
                <w:webHidden/>
              </w:rPr>
              <w:instrText xml:space="preserve"> PAGEREF _Toc60653094 \h </w:instrText>
            </w:r>
            <w:r w:rsidR="000A3866" w:rsidRPr="000A3866">
              <w:rPr>
                <w:b w:val="0"/>
                <w:webHidden/>
              </w:rPr>
            </w:r>
            <w:r w:rsidR="000A3866" w:rsidRPr="000A3866">
              <w:rPr>
                <w:b w:val="0"/>
                <w:webHidden/>
              </w:rPr>
              <w:fldChar w:fldCharType="separate"/>
            </w:r>
            <w:r w:rsidR="00FD08A3">
              <w:rPr>
                <w:b w:val="0"/>
                <w:webHidden/>
              </w:rPr>
              <w:t>4</w:t>
            </w:r>
            <w:r w:rsidR="000A3866" w:rsidRPr="000A3866">
              <w:rPr>
                <w:b w:val="0"/>
                <w:webHidden/>
              </w:rPr>
              <w:fldChar w:fldCharType="end"/>
            </w:r>
          </w:hyperlink>
        </w:p>
        <w:p w14:paraId="22A34866" w14:textId="1C32F554" w:rsidR="000A3866" w:rsidRPr="000A3866" w:rsidRDefault="00A81E50">
          <w:pPr>
            <w:pStyle w:val="TOC1"/>
            <w:rPr>
              <w:rFonts w:asciiTheme="minorHAnsi" w:eastAsiaTheme="minorEastAsia" w:hAnsiTheme="minorHAnsi"/>
              <w:b w:val="0"/>
              <w:lang w:val="en-US" w:eastAsia="en-US"/>
            </w:rPr>
          </w:pPr>
          <w:hyperlink w:anchor="_Toc60653095" w:history="1">
            <w:r w:rsidR="000A3866" w:rsidRPr="000A3866">
              <w:rPr>
                <w:rStyle w:val="Hyperlink"/>
                <w:rFonts w:asciiTheme="majorHAnsi" w:hAnsiTheme="majorHAnsi" w:cstheme="majorHAnsi"/>
                <w:b w:val="0"/>
              </w:rPr>
              <w:t>SINTEZA</w:t>
            </w:r>
            <w:r w:rsidR="000A3866" w:rsidRPr="000A3866">
              <w:rPr>
                <w:b w:val="0"/>
                <w:webHidden/>
              </w:rPr>
              <w:tab/>
            </w:r>
            <w:r w:rsidR="000A3866" w:rsidRPr="000A3866">
              <w:rPr>
                <w:b w:val="0"/>
                <w:webHidden/>
              </w:rPr>
              <w:fldChar w:fldCharType="begin"/>
            </w:r>
            <w:r w:rsidR="000A3866" w:rsidRPr="000A3866">
              <w:rPr>
                <w:b w:val="0"/>
                <w:webHidden/>
              </w:rPr>
              <w:instrText xml:space="preserve"> PAGEREF _Toc60653095 \h </w:instrText>
            </w:r>
            <w:r w:rsidR="000A3866" w:rsidRPr="000A3866">
              <w:rPr>
                <w:b w:val="0"/>
                <w:webHidden/>
              </w:rPr>
            </w:r>
            <w:r w:rsidR="000A3866" w:rsidRPr="000A3866">
              <w:rPr>
                <w:b w:val="0"/>
                <w:webHidden/>
              </w:rPr>
              <w:fldChar w:fldCharType="separate"/>
            </w:r>
            <w:r w:rsidR="00FD08A3">
              <w:rPr>
                <w:b w:val="0"/>
                <w:webHidden/>
              </w:rPr>
              <w:t>5</w:t>
            </w:r>
            <w:r w:rsidR="000A3866" w:rsidRPr="000A3866">
              <w:rPr>
                <w:b w:val="0"/>
                <w:webHidden/>
              </w:rPr>
              <w:fldChar w:fldCharType="end"/>
            </w:r>
          </w:hyperlink>
        </w:p>
        <w:p w14:paraId="6D1D44E6" w14:textId="438033E9" w:rsidR="000A3866" w:rsidRPr="000A3866" w:rsidRDefault="00A81E50">
          <w:pPr>
            <w:pStyle w:val="TOC2"/>
            <w:rPr>
              <w:rFonts w:asciiTheme="minorHAnsi" w:eastAsiaTheme="minorEastAsia" w:hAnsiTheme="minorHAnsi"/>
              <w:noProof/>
              <w:sz w:val="20"/>
              <w:szCs w:val="20"/>
              <w:lang w:val="en-US" w:eastAsia="en-US"/>
            </w:rPr>
          </w:pPr>
          <w:hyperlink w:anchor="_Toc60653096" w:history="1">
            <w:r w:rsidR="000A3866" w:rsidRPr="000A3866">
              <w:rPr>
                <w:rStyle w:val="Hyperlink"/>
                <w:rFonts w:asciiTheme="majorHAnsi" w:hAnsiTheme="majorHAnsi" w:cstheme="majorHAnsi"/>
                <w:noProof/>
                <w:sz w:val="20"/>
                <w:szCs w:val="20"/>
              </w:rPr>
              <w:t>I.</w:t>
            </w:r>
            <w:r w:rsidR="000A3866" w:rsidRPr="000A3866">
              <w:rPr>
                <w:rFonts w:asciiTheme="minorHAnsi" w:eastAsiaTheme="minorEastAsia" w:hAnsiTheme="minorHAnsi"/>
                <w:noProof/>
                <w:sz w:val="20"/>
                <w:szCs w:val="20"/>
                <w:lang w:val="en-US" w:eastAsia="en-US"/>
              </w:rPr>
              <w:tab/>
            </w:r>
            <w:r w:rsidR="000A3866" w:rsidRPr="000A3866">
              <w:rPr>
                <w:rStyle w:val="Hyperlink"/>
                <w:rFonts w:asciiTheme="majorHAnsi" w:hAnsiTheme="majorHAnsi" w:cstheme="majorHAnsi"/>
                <w:noProof/>
                <w:sz w:val="20"/>
                <w:szCs w:val="20"/>
              </w:rPr>
              <w:t>Prezentare generală</w:t>
            </w:r>
            <w:r w:rsidR="000A3866" w:rsidRPr="000A3866">
              <w:rPr>
                <w:noProof/>
                <w:webHidden/>
                <w:sz w:val="20"/>
                <w:szCs w:val="20"/>
              </w:rPr>
              <w:tab/>
            </w:r>
            <w:r w:rsidR="000A3866" w:rsidRPr="000A3866">
              <w:rPr>
                <w:noProof/>
                <w:webHidden/>
                <w:sz w:val="20"/>
                <w:szCs w:val="20"/>
              </w:rPr>
              <w:fldChar w:fldCharType="begin"/>
            </w:r>
            <w:r w:rsidR="000A3866" w:rsidRPr="000A3866">
              <w:rPr>
                <w:noProof/>
                <w:webHidden/>
                <w:sz w:val="20"/>
                <w:szCs w:val="20"/>
              </w:rPr>
              <w:instrText xml:space="preserve"> PAGEREF _Toc60653096 \h </w:instrText>
            </w:r>
            <w:r w:rsidR="000A3866" w:rsidRPr="000A3866">
              <w:rPr>
                <w:noProof/>
                <w:webHidden/>
                <w:sz w:val="20"/>
                <w:szCs w:val="20"/>
              </w:rPr>
            </w:r>
            <w:r w:rsidR="000A3866" w:rsidRPr="000A3866">
              <w:rPr>
                <w:noProof/>
                <w:webHidden/>
                <w:sz w:val="20"/>
                <w:szCs w:val="20"/>
              </w:rPr>
              <w:fldChar w:fldCharType="separate"/>
            </w:r>
            <w:r w:rsidR="00FD08A3">
              <w:rPr>
                <w:noProof/>
                <w:webHidden/>
                <w:sz w:val="20"/>
                <w:szCs w:val="20"/>
              </w:rPr>
              <w:t>8</w:t>
            </w:r>
            <w:r w:rsidR="000A3866" w:rsidRPr="000A3866">
              <w:rPr>
                <w:noProof/>
                <w:webHidden/>
                <w:sz w:val="20"/>
                <w:szCs w:val="20"/>
              </w:rPr>
              <w:fldChar w:fldCharType="end"/>
            </w:r>
          </w:hyperlink>
        </w:p>
        <w:p w14:paraId="16E90F36" w14:textId="42F7FBB4" w:rsidR="000A3866" w:rsidRPr="000A3866" w:rsidRDefault="00A81E50">
          <w:pPr>
            <w:pStyle w:val="TOC1"/>
            <w:tabs>
              <w:tab w:val="left" w:pos="720"/>
            </w:tabs>
            <w:rPr>
              <w:rFonts w:asciiTheme="minorHAnsi" w:eastAsiaTheme="minorEastAsia" w:hAnsiTheme="minorHAnsi"/>
              <w:b w:val="0"/>
              <w:lang w:val="en-US" w:eastAsia="en-US"/>
            </w:rPr>
          </w:pPr>
          <w:hyperlink w:anchor="_Toc60653097" w:history="1">
            <w:r w:rsidR="000A3866" w:rsidRPr="000A3866">
              <w:rPr>
                <w:rStyle w:val="Hyperlink"/>
                <w:rFonts w:asciiTheme="majorHAnsi" w:hAnsiTheme="majorHAnsi" w:cstheme="majorHAnsi"/>
                <w:b w:val="0"/>
                <w:lang w:eastAsia="en-US"/>
              </w:rPr>
              <w:t>II.</w:t>
            </w:r>
            <w:r w:rsidR="000A3866" w:rsidRPr="000A3866">
              <w:rPr>
                <w:rFonts w:asciiTheme="minorHAnsi" w:eastAsiaTheme="minorEastAsia" w:hAnsiTheme="minorHAnsi"/>
                <w:b w:val="0"/>
                <w:lang w:val="en-US" w:eastAsia="en-US"/>
              </w:rPr>
              <w:tab/>
            </w:r>
            <w:r w:rsidR="000A3866" w:rsidRPr="000A3866">
              <w:rPr>
                <w:rStyle w:val="Hyperlink"/>
                <w:rFonts w:asciiTheme="majorHAnsi" w:hAnsiTheme="majorHAnsi" w:cstheme="majorHAnsi"/>
                <w:b w:val="0"/>
                <w:lang w:eastAsia="en-US"/>
              </w:rPr>
              <w:t>Sfera și abordarea auditului</w:t>
            </w:r>
            <w:r w:rsidR="000A3866" w:rsidRPr="000A3866">
              <w:rPr>
                <w:b w:val="0"/>
                <w:webHidden/>
              </w:rPr>
              <w:tab/>
            </w:r>
            <w:r w:rsidR="000A3866" w:rsidRPr="000A3866">
              <w:rPr>
                <w:b w:val="0"/>
                <w:webHidden/>
              </w:rPr>
              <w:fldChar w:fldCharType="begin"/>
            </w:r>
            <w:r w:rsidR="000A3866" w:rsidRPr="000A3866">
              <w:rPr>
                <w:b w:val="0"/>
                <w:webHidden/>
              </w:rPr>
              <w:instrText xml:space="preserve"> PAGEREF _Toc60653097 \h </w:instrText>
            </w:r>
            <w:r w:rsidR="000A3866" w:rsidRPr="000A3866">
              <w:rPr>
                <w:b w:val="0"/>
                <w:webHidden/>
              </w:rPr>
            </w:r>
            <w:r w:rsidR="000A3866" w:rsidRPr="000A3866">
              <w:rPr>
                <w:b w:val="0"/>
                <w:webHidden/>
              </w:rPr>
              <w:fldChar w:fldCharType="separate"/>
            </w:r>
            <w:r w:rsidR="00FD08A3">
              <w:rPr>
                <w:b w:val="0"/>
                <w:webHidden/>
              </w:rPr>
              <w:t>9</w:t>
            </w:r>
            <w:r w:rsidR="000A3866" w:rsidRPr="000A3866">
              <w:rPr>
                <w:b w:val="0"/>
                <w:webHidden/>
              </w:rPr>
              <w:fldChar w:fldCharType="end"/>
            </w:r>
          </w:hyperlink>
        </w:p>
        <w:p w14:paraId="05F95493" w14:textId="5152528D" w:rsidR="000A3866" w:rsidRPr="000A3866" w:rsidRDefault="00A81E50">
          <w:pPr>
            <w:pStyle w:val="TOC2"/>
            <w:rPr>
              <w:rFonts w:asciiTheme="minorHAnsi" w:eastAsiaTheme="minorEastAsia" w:hAnsiTheme="minorHAnsi"/>
              <w:noProof/>
              <w:sz w:val="20"/>
              <w:szCs w:val="20"/>
              <w:lang w:val="en-US" w:eastAsia="en-US"/>
            </w:rPr>
          </w:pPr>
          <w:hyperlink w:anchor="_Toc60653098" w:history="1">
            <w:r w:rsidR="000A3866" w:rsidRPr="000A3866">
              <w:rPr>
                <w:rStyle w:val="Hyperlink"/>
                <w:rFonts w:asciiTheme="majorHAnsi" w:hAnsiTheme="majorHAnsi" w:cstheme="majorHAnsi"/>
                <w:i/>
                <w:noProof/>
                <w:sz w:val="20"/>
                <w:szCs w:val="20"/>
                <w:lang w:eastAsia="en-US"/>
              </w:rPr>
              <w:t>3.1.</w:t>
            </w:r>
            <w:r w:rsidR="000A3866" w:rsidRPr="000A3866">
              <w:rPr>
                <w:rFonts w:asciiTheme="minorHAnsi" w:eastAsiaTheme="minorEastAsia" w:hAnsiTheme="minorHAnsi"/>
                <w:noProof/>
                <w:sz w:val="20"/>
                <w:szCs w:val="20"/>
                <w:lang w:val="en-US" w:eastAsia="en-US"/>
              </w:rPr>
              <w:tab/>
            </w:r>
            <w:r w:rsidR="000A3866" w:rsidRPr="000A3866">
              <w:rPr>
                <w:rStyle w:val="Hyperlink"/>
                <w:rFonts w:asciiTheme="majorHAnsi" w:hAnsiTheme="majorHAnsi" w:cstheme="majorHAnsi"/>
                <w:i/>
                <w:noProof/>
                <w:sz w:val="20"/>
                <w:szCs w:val="20"/>
                <w:lang w:eastAsia="en-US"/>
              </w:rPr>
              <w:t>În ce măsură condițiile create de cadrul normativ și cel instituțional asigură buna gestionare a procesului de creare/elaborare, implementare și gestionare a SI în sectorul public?</w:t>
            </w:r>
            <w:r w:rsidR="000A3866" w:rsidRPr="000A3866">
              <w:rPr>
                <w:noProof/>
                <w:webHidden/>
                <w:sz w:val="20"/>
                <w:szCs w:val="20"/>
              </w:rPr>
              <w:tab/>
            </w:r>
            <w:r w:rsidR="000A3866" w:rsidRPr="000A3866">
              <w:rPr>
                <w:noProof/>
                <w:webHidden/>
                <w:sz w:val="20"/>
                <w:szCs w:val="20"/>
              </w:rPr>
              <w:fldChar w:fldCharType="begin"/>
            </w:r>
            <w:r w:rsidR="000A3866" w:rsidRPr="000A3866">
              <w:rPr>
                <w:noProof/>
                <w:webHidden/>
                <w:sz w:val="20"/>
                <w:szCs w:val="20"/>
              </w:rPr>
              <w:instrText xml:space="preserve"> PAGEREF _Toc60653098 \h </w:instrText>
            </w:r>
            <w:r w:rsidR="000A3866" w:rsidRPr="000A3866">
              <w:rPr>
                <w:noProof/>
                <w:webHidden/>
                <w:sz w:val="20"/>
                <w:szCs w:val="20"/>
              </w:rPr>
            </w:r>
            <w:r w:rsidR="000A3866" w:rsidRPr="000A3866">
              <w:rPr>
                <w:noProof/>
                <w:webHidden/>
                <w:sz w:val="20"/>
                <w:szCs w:val="20"/>
              </w:rPr>
              <w:fldChar w:fldCharType="separate"/>
            </w:r>
            <w:r w:rsidR="00FD08A3">
              <w:rPr>
                <w:noProof/>
                <w:webHidden/>
                <w:sz w:val="20"/>
                <w:szCs w:val="20"/>
              </w:rPr>
              <w:t>12</w:t>
            </w:r>
            <w:r w:rsidR="000A3866" w:rsidRPr="000A3866">
              <w:rPr>
                <w:noProof/>
                <w:webHidden/>
                <w:sz w:val="20"/>
                <w:szCs w:val="20"/>
              </w:rPr>
              <w:fldChar w:fldCharType="end"/>
            </w:r>
          </w:hyperlink>
        </w:p>
        <w:p w14:paraId="492E4998" w14:textId="513478B5" w:rsidR="000A3866" w:rsidRPr="000A3866" w:rsidRDefault="00A81E50">
          <w:pPr>
            <w:pStyle w:val="TOC3"/>
            <w:rPr>
              <w:rFonts w:asciiTheme="minorHAnsi" w:eastAsiaTheme="minorEastAsia" w:hAnsiTheme="minorHAnsi" w:cstheme="minorBidi"/>
              <w:i w:val="0"/>
              <w:lang w:val="en-US" w:eastAsia="en-US"/>
            </w:rPr>
          </w:pPr>
          <w:hyperlink w:anchor="_Toc60653099" w:history="1">
            <w:r w:rsidR="000A3866" w:rsidRPr="000A3866">
              <w:rPr>
                <w:rStyle w:val="Hyperlink"/>
                <w:rFonts w:asciiTheme="majorHAnsi" w:hAnsiTheme="majorHAnsi" w:cstheme="majorHAnsi"/>
              </w:rPr>
              <w:t>3.1.1.</w:t>
            </w:r>
            <w:r w:rsidR="000A3866" w:rsidRPr="000A3866">
              <w:rPr>
                <w:rFonts w:asciiTheme="minorHAnsi" w:eastAsiaTheme="minorEastAsia" w:hAnsiTheme="minorHAnsi" w:cstheme="minorBidi"/>
                <w:i w:val="0"/>
                <w:lang w:val="en-US" w:eastAsia="en-US"/>
              </w:rPr>
              <w:tab/>
            </w:r>
            <w:r w:rsidR="000A3866" w:rsidRPr="000A3866">
              <w:rPr>
                <w:rStyle w:val="Hyperlink"/>
                <w:rFonts w:asciiTheme="majorHAnsi" w:hAnsiTheme="majorHAnsi" w:cstheme="majorHAnsi"/>
              </w:rPr>
              <w:t>Cadrul normativ aferent creării, dezvoltării și gestionării sistemelor informaționale necesită îmbunătățiri pentru crearea unui mediu de control favorabil și asigurării abordării uniforme a acestuia la utilizarea resurselor alocate în acest scop.</w:t>
            </w:r>
            <w:r w:rsidR="000A3866" w:rsidRPr="000A3866">
              <w:rPr>
                <w:webHidden/>
              </w:rPr>
              <w:tab/>
            </w:r>
            <w:r w:rsidR="000A3866" w:rsidRPr="000A3866">
              <w:rPr>
                <w:webHidden/>
              </w:rPr>
              <w:fldChar w:fldCharType="begin"/>
            </w:r>
            <w:r w:rsidR="000A3866" w:rsidRPr="000A3866">
              <w:rPr>
                <w:webHidden/>
              </w:rPr>
              <w:instrText xml:space="preserve"> PAGEREF _Toc60653099 \h </w:instrText>
            </w:r>
            <w:r w:rsidR="000A3866" w:rsidRPr="000A3866">
              <w:rPr>
                <w:webHidden/>
              </w:rPr>
            </w:r>
            <w:r w:rsidR="000A3866" w:rsidRPr="000A3866">
              <w:rPr>
                <w:webHidden/>
              </w:rPr>
              <w:fldChar w:fldCharType="separate"/>
            </w:r>
            <w:r w:rsidR="00FD08A3">
              <w:rPr>
                <w:webHidden/>
              </w:rPr>
              <w:t>12</w:t>
            </w:r>
            <w:r w:rsidR="000A3866" w:rsidRPr="000A3866">
              <w:rPr>
                <w:webHidden/>
              </w:rPr>
              <w:fldChar w:fldCharType="end"/>
            </w:r>
          </w:hyperlink>
        </w:p>
        <w:p w14:paraId="0FCA1CEB" w14:textId="6DBCCDA6" w:rsidR="000A3866" w:rsidRPr="000A3866" w:rsidRDefault="00A81E50">
          <w:pPr>
            <w:pStyle w:val="TOC3"/>
            <w:rPr>
              <w:rFonts w:asciiTheme="minorHAnsi" w:eastAsiaTheme="minorEastAsia" w:hAnsiTheme="minorHAnsi" w:cstheme="minorBidi"/>
              <w:i w:val="0"/>
              <w:lang w:val="en-US" w:eastAsia="en-US"/>
            </w:rPr>
          </w:pPr>
          <w:hyperlink w:anchor="_Toc60653100" w:history="1">
            <w:r w:rsidR="000A3866" w:rsidRPr="000A3866">
              <w:rPr>
                <w:rStyle w:val="Hyperlink"/>
                <w:rFonts w:asciiTheme="majorHAnsi" w:hAnsiTheme="majorHAnsi" w:cstheme="majorHAnsi"/>
              </w:rPr>
              <w:t>3.1.2.</w:t>
            </w:r>
            <w:r w:rsidR="000A3866" w:rsidRPr="000A3866">
              <w:rPr>
                <w:rFonts w:asciiTheme="minorHAnsi" w:eastAsiaTheme="minorEastAsia" w:hAnsiTheme="minorHAnsi" w:cstheme="minorBidi"/>
                <w:i w:val="0"/>
                <w:lang w:val="en-US" w:eastAsia="en-US"/>
              </w:rPr>
              <w:tab/>
            </w:r>
            <w:r w:rsidR="000A3866" w:rsidRPr="000A3866">
              <w:rPr>
                <w:rStyle w:val="Hyperlink"/>
                <w:rFonts w:asciiTheme="majorHAnsi" w:hAnsiTheme="majorHAnsi" w:cstheme="majorHAnsi"/>
              </w:rPr>
              <w:t>Cadrul instituțional aferent domeniului de creare, implementare și gestionare a sistemelor informaționale în sectorul public necesită a fi consolidat.</w:t>
            </w:r>
            <w:r w:rsidR="000A3866" w:rsidRPr="000A3866">
              <w:rPr>
                <w:webHidden/>
              </w:rPr>
              <w:tab/>
            </w:r>
            <w:r w:rsidR="000A3866" w:rsidRPr="000A3866">
              <w:rPr>
                <w:webHidden/>
              </w:rPr>
              <w:fldChar w:fldCharType="begin"/>
            </w:r>
            <w:r w:rsidR="000A3866" w:rsidRPr="000A3866">
              <w:rPr>
                <w:webHidden/>
              </w:rPr>
              <w:instrText xml:space="preserve"> PAGEREF _Toc60653100 \h </w:instrText>
            </w:r>
            <w:r w:rsidR="000A3866" w:rsidRPr="000A3866">
              <w:rPr>
                <w:webHidden/>
              </w:rPr>
            </w:r>
            <w:r w:rsidR="000A3866" w:rsidRPr="000A3866">
              <w:rPr>
                <w:webHidden/>
              </w:rPr>
              <w:fldChar w:fldCharType="separate"/>
            </w:r>
            <w:r w:rsidR="00FD08A3">
              <w:rPr>
                <w:webHidden/>
              </w:rPr>
              <w:t>15</w:t>
            </w:r>
            <w:r w:rsidR="000A3866" w:rsidRPr="000A3866">
              <w:rPr>
                <w:webHidden/>
              </w:rPr>
              <w:fldChar w:fldCharType="end"/>
            </w:r>
          </w:hyperlink>
        </w:p>
        <w:p w14:paraId="57C42EE6" w14:textId="1377077B" w:rsidR="000A3866" w:rsidRPr="000A3866" w:rsidRDefault="00A81E50">
          <w:pPr>
            <w:pStyle w:val="TOC3"/>
            <w:rPr>
              <w:rFonts w:asciiTheme="minorHAnsi" w:eastAsiaTheme="minorEastAsia" w:hAnsiTheme="minorHAnsi" w:cstheme="minorBidi"/>
              <w:i w:val="0"/>
              <w:lang w:val="en-US" w:eastAsia="en-US"/>
            </w:rPr>
          </w:pPr>
          <w:hyperlink w:anchor="_Toc60653101" w:history="1">
            <w:r w:rsidR="000A3866" w:rsidRPr="000A3866">
              <w:rPr>
                <w:rStyle w:val="Hyperlink"/>
                <w:rFonts w:asciiTheme="majorHAnsi" w:hAnsiTheme="majorHAnsi" w:cstheme="majorHAnsi"/>
                <w:lang w:eastAsia="en-US"/>
              </w:rPr>
              <w:t>3.1.3.</w:t>
            </w:r>
            <w:r w:rsidR="000A3866" w:rsidRPr="000A3866">
              <w:rPr>
                <w:rFonts w:asciiTheme="minorHAnsi" w:eastAsiaTheme="minorEastAsia" w:hAnsiTheme="minorHAnsi" w:cstheme="minorBidi"/>
                <w:i w:val="0"/>
                <w:lang w:val="en-US" w:eastAsia="en-US"/>
              </w:rPr>
              <w:tab/>
            </w:r>
            <w:r w:rsidR="000A3866" w:rsidRPr="000A3866">
              <w:rPr>
                <w:rStyle w:val="Hyperlink"/>
                <w:rFonts w:asciiTheme="majorHAnsi" w:hAnsiTheme="majorHAnsi" w:cstheme="majorHAnsi"/>
                <w:lang w:eastAsia="en-US"/>
              </w:rPr>
              <w:t>Procesul de achiziții în domeniul TIC necesită consolidare și monitorizare/control mai eficient în scopul asigurării eficienței și eficacității resurselor utilizate în acest scop.</w:t>
            </w:r>
            <w:r w:rsidR="000A3866" w:rsidRPr="000A3866">
              <w:rPr>
                <w:webHidden/>
              </w:rPr>
              <w:tab/>
            </w:r>
            <w:r w:rsidR="000A3866" w:rsidRPr="000A3866">
              <w:rPr>
                <w:webHidden/>
              </w:rPr>
              <w:fldChar w:fldCharType="begin"/>
            </w:r>
            <w:r w:rsidR="000A3866" w:rsidRPr="000A3866">
              <w:rPr>
                <w:webHidden/>
              </w:rPr>
              <w:instrText xml:space="preserve"> PAGEREF _Toc60653101 \h </w:instrText>
            </w:r>
            <w:r w:rsidR="000A3866" w:rsidRPr="000A3866">
              <w:rPr>
                <w:webHidden/>
              </w:rPr>
            </w:r>
            <w:r w:rsidR="000A3866" w:rsidRPr="000A3866">
              <w:rPr>
                <w:webHidden/>
              </w:rPr>
              <w:fldChar w:fldCharType="separate"/>
            </w:r>
            <w:r w:rsidR="00FD08A3">
              <w:rPr>
                <w:webHidden/>
              </w:rPr>
              <w:t>18</w:t>
            </w:r>
            <w:r w:rsidR="000A3866" w:rsidRPr="000A3866">
              <w:rPr>
                <w:webHidden/>
              </w:rPr>
              <w:fldChar w:fldCharType="end"/>
            </w:r>
          </w:hyperlink>
        </w:p>
        <w:p w14:paraId="1C480AFE" w14:textId="77EAFA18" w:rsidR="000A3866" w:rsidRPr="000A3866" w:rsidRDefault="00A81E50">
          <w:pPr>
            <w:pStyle w:val="TOC3"/>
            <w:rPr>
              <w:rFonts w:asciiTheme="minorHAnsi" w:eastAsiaTheme="minorEastAsia" w:hAnsiTheme="minorHAnsi" w:cstheme="minorBidi"/>
              <w:i w:val="0"/>
              <w:lang w:val="en-US" w:eastAsia="en-US"/>
            </w:rPr>
          </w:pPr>
          <w:hyperlink w:anchor="_Toc60653102" w:history="1">
            <w:r w:rsidR="000A3866" w:rsidRPr="000A3866">
              <w:rPr>
                <w:rStyle w:val="Hyperlink"/>
                <w:rFonts w:asciiTheme="majorHAnsi" w:hAnsiTheme="majorHAnsi" w:cstheme="majorHAnsi"/>
                <w:lang w:eastAsia="en-US"/>
              </w:rPr>
              <w:t>3.1.4.</w:t>
            </w:r>
            <w:r w:rsidR="000A3866" w:rsidRPr="000A3866">
              <w:rPr>
                <w:rFonts w:asciiTheme="minorHAnsi" w:eastAsiaTheme="minorEastAsia" w:hAnsiTheme="minorHAnsi" w:cstheme="minorBidi"/>
                <w:i w:val="0"/>
                <w:lang w:val="en-US" w:eastAsia="en-US"/>
              </w:rPr>
              <w:tab/>
            </w:r>
            <w:r w:rsidR="000A3866" w:rsidRPr="000A3866">
              <w:rPr>
                <w:rStyle w:val="Hyperlink"/>
                <w:rFonts w:asciiTheme="majorHAnsi" w:hAnsiTheme="majorHAnsi" w:cstheme="majorHAnsi"/>
                <w:lang w:eastAsia="en-US"/>
              </w:rPr>
              <w:t>Sistemul de control intern managerial, îndeosebi cel de management al riscurilor aferente SI, după caz, precum și auditul intern nu oferă o asigurare eficientă și deplină pentru buna guvernare a resurselor și activității entității în procesul de creare/implementare și gestionare a resurselor și sistemelor informaționale de stat</w:t>
            </w:r>
            <w:r w:rsidR="000A3866" w:rsidRPr="000A3866">
              <w:rPr>
                <w:webHidden/>
              </w:rPr>
              <w:tab/>
            </w:r>
            <w:r w:rsidR="000A3866" w:rsidRPr="000A3866">
              <w:rPr>
                <w:webHidden/>
              </w:rPr>
              <w:fldChar w:fldCharType="begin"/>
            </w:r>
            <w:r w:rsidR="000A3866" w:rsidRPr="000A3866">
              <w:rPr>
                <w:webHidden/>
              </w:rPr>
              <w:instrText xml:space="preserve"> PAGEREF _Toc60653102 \h </w:instrText>
            </w:r>
            <w:r w:rsidR="000A3866" w:rsidRPr="000A3866">
              <w:rPr>
                <w:webHidden/>
              </w:rPr>
            </w:r>
            <w:r w:rsidR="000A3866" w:rsidRPr="000A3866">
              <w:rPr>
                <w:webHidden/>
              </w:rPr>
              <w:fldChar w:fldCharType="separate"/>
            </w:r>
            <w:r w:rsidR="00FD08A3">
              <w:rPr>
                <w:webHidden/>
              </w:rPr>
              <w:t>20</w:t>
            </w:r>
            <w:r w:rsidR="000A3866" w:rsidRPr="000A3866">
              <w:rPr>
                <w:webHidden/>
              </w:rPr>
              <w:fldChar w:fldCharType="end"/>
            </w:r>
          </w:hyperlink>
        </w:p>
        <w:p w14:paraId="12DA7929" w14:textId="0FBDA723" w:rsidR="000A3866" w:rsidRPr="000A3866" w:rsidRDefault="00A81E50">
          <w:pPr>
            <w:pStyle w:val="TOC2"/>
            <w:rPr>
              <w:rFonts w:asciiTheme="minorHAnsi" w:eastAsiaTheme="minorEastAsia" w:hAnsiTheme="minorHAnsi"/>
              <w:noProof/>
              <w:sz w:val="20"/>
              <w:szCs w:val="20"/>
              <w:lang w:val="en-US" w:eastAsia="en-US"/>
            </w:rPr>
          </w:pPr>
          <w:hyperlink w:anchor="_Toc60653103" w:history="1">
            <w:r w:rsidR="000A3866" w:rsidRPr="000A3866">
              <w:rPr>
                <w:rStyle w:val="Hyperlink"/>
                <w:rFonts w:asciiTheme="majorHAnsi" w:hAnsiTheme="majorHAnsi" w:cstheme="majorHAnsi"/>
                <w:i/>
                <w:noProof/>
                <w:sz w:val="20"/>
                <w:szCs w:val="20"/>
              </w:rPr>
              <w:t>3.2.</w:t>
            </w:r>
            <w:r w:rsidR="000A3866" w:rsidRPr="000A3866">
              <w:rPr>
                <w:rFonts w:asciiTheme="minorHAnsi" w:eastAsiaTheme="minorEastAsia" w:hAnsiTheme="minorHAnsi"/>
                <w:noProof/>
                <w:sz w:val="20"/>
                <w:szCs w:val="20"/>
                <w:lang w:val="en-US" w:eastAsia="en-US"/>
              </w:rPr>
              <w:tab/>
            </w:r>
            <w:r w:rsidR="000A3866" w:rsidRPr="000A3866">
              <w:rPr>
                <w:rStyle w:val="Hyperlink"/>
                <w:rFonts w:asciiTheme="majorHAnsi" w:hAnsiTheme="majorHAnsi" w:cstheme="majorHAnsi"/>
                <w:i/>
                <w:noProof/>
                <w:sz w:val="20"/>
                <w:szCs w:val="20"/>
              </w:rPr>
              <w:t>Ce probleme, riscuri și vulnerabilități pot afecta eficiența utilizării resurselor pentru elaborarea, gestionarea SI de stat și cum pot fi acestea diminuate?</w:t>
            </w:r>
            <w:r w:rsidR="000A3866" w:rsidRPr="000A3866">
              <w:rPr>
                <w:noProof/>
                <w:webHidden/>
                <w:sz w:val="20"/>
                <w:szCs w:val="20"/>
              </w:rPr>
              <w:tab/>
            </w:r>
            <w:r w:rsidR="000A3866" w:rsidRPr="000A3866">
              <w:rPr>
                <w:noProof/>
                <w:webHidden/>
                <w:sz w:val="20"/>
                <w:szCs w:val="20"/>
              </w:rPr>
              <w:fldChar w:fldCharType="begin"/>
            </w:r>
            <w:r w:rsidR="000A3866" w:rsidRPr="000A3866">
              <w:rPr>
                <w:noProof/>
                <w:webHidden/>
                <w:sz w:val="20"/>
                <w:szCs w:val="20"/>
              </w:rPr>
              <w:instrText xml:space="preserve"> PAGEREF _Toc60653103 \h </w:instrText>
            </w:r>
            <w:r w:rsidR="000A3866" w:rsidRPr="000A3866">
              <w:rPr>
                <w:noProof/>
                <w:webHidden/>
                <w:sz w:val="20"/>
                <w:szCs w:val="20"/>
              </w:rPr>
            </w:r>
            <w:r w:rsidR="000A3866" w:rsidRPr="000A3866">
              <w:rPr>
                <w:noProof/>
                <w:webHidden/>
                <w:sz w:val="20"/>
                <w:szCs w:val="20"/>
              </w:rPr>
              <w:fldChar w:fldCharType="separate"/>
            </w:r>
            <w:r w:rsidR="00FD08A3">
              <w:rPr>
                <w:noProof/>
                <w:webHidden/>
                <w:sz w:val="20"/>
                <w:szCs w:val="20"/>
              </w:rPr>
              <w:t>21</w:t>
            </w:r>
            <w:r w:rsidR="000A3866" w:rsidRPr="000A3866">
              <w:rPr>
                <w:noProof/>
                <w:webHidden/>
                <w:sz w:val="20"/>
                <w:szCs w:val="20"/>
              </w:rPr>
              <w:fldChar w:fldCharType="end"/>
            </w:r>
          </w:hyperlink>
        </w:p>
        <w:p w14:paraId="6266C6ED" w14:textId="17082C53" w:rsidR="000A3866" w:rsidRPr="000A3866" w:rsidRDefault="00A81E50">
          <w:pPr>
            <w:pStyle w:val="TOC3"/>
            <w:rPr>
              <w:rFonts w:asciiTheme="minorHAnsi" w:eastAsiaTheme="minorEastAsia" w:hAnsiTheme="minorHAnsi" w:cstheme="minorBidi"/>
              <w:i w:val="0"/>
              <w:lang w:val="en-US" w:eastAsia="en-US"/>
            </w:rPr>
          </w:pPr>
          <w:hyperlink w:anchor="_Toc60653104" w:history="1">
            <w:r w:rsidR="000A3866" w:rsidRPr="000A3866">
              <w:rPr>
                <w:rStyle w:val="Hyperlink"/>
                <w:rFonts w:asciiTheme="majorHAnsi" w:hAnsiTheme="majorHAnsi" w:cstheme="majorHAnsi"/>
                <w:lang w:eastAsia="en-US"/>
              </w:rPr>
              <w:t>3.2.1.</w:t>
            </w:r>
            <w:r w:rsidR="000A3866" w:rsidRPr="000A3866">
              <w:rPr>
                <w:rFonts w:asciiTheme="minorHAnsi" w:eastAsiaTheme="minorEastAsia" w:hAnsiTheme="minorHAnsi" w:cstheme="minorBidi"/>
                <w:i w:val="0"/>
                <w:lang w:val="en-US" w:eastAsia="en-US"/>
              </w:rPr>
              <w:tab/>
            </w:r>
            <w:r w:rsidR="000A3866" w:rsidRPr="000A3866">
              <w:rPr>
                <w:rStyle w:val="Hyperlink"/>
                <w:rFonts w:asciiTheme="majorHAnsi" w:hAnsiTheme="majorHAnsi" w:cstheme="majorHAnsi"/>
                <w:lang w:eastAsia="en-US"/>
              </w:rPr>
              <w:t>Carențele cadrului normativ în materie de reglementare și definire a noțiunilor aferente domeniului conduc la dificultăți și abordări diferite a SI în sectorul public.</w:t>
            </w:r>
            <w:r w:rsidR="000A3866" w:rsidRPr="000A3866">
              <w:rPr>
                <w:webHidden/>
              </w:rPr>
              <w:tab/>
            </w:r>
            <w:r w:rsidR="000A3866" w:rsidRPr="000A3866">
              <w:rPr>
                <w:webHidden/>
              </w:rPr>
              <w:fldChar w:fldCharType="begin"/>
            </w:r>
            <w:r w:rsidR="000A3866" w:rsidRPr="000A3866">
              <w:rPr>
                <w:webHidden/>
              </w:rPr>
              <w:instrText xml:space="preserve"> PAGEREF _Toc60653104 \h </w:instrText>
            </w:r>
            <w:r w:rsidR="000A3866" w:rsidRPr="000A3866">
              <w:rPr>
                <w:webHidden/>
              </w:rPr>
            </w:r>
            <w:r w:rsidR="000A3866" w:rsidRPr="000A3866">
              <w:rPr>
                <w:webHidden/>
              </w:rPr>
              <w:fldChar w:fldCharType="separate"/>
            </w:r>
            <w:r w:rsidR="00FD08A3">
              <w:rPr>
                <w:webHidden/>
              </w:rPr>
              <w:t>21</w:t>
            </w:r>
            <w:r w:rsidR="000A3866" w:rsidRPr="000A3866">
              <w:rPr>
                <w:webHidden/>
              </w:rPr>
              <w:fldChar w:fldCharType="end"/>
            </w:r>
          </w:hyperlink>
        </w:p>
        <w:p w14:paraId="1BEA524F" w14:textId="2219E13F" w:rsidR="000A3866" w:rsidRPr="000A3866" w:rsidRDefault="00A81E50">
          <w:pPr>
            <w:pStyle w:val="TOC3"/>
            <w:rPr>
              <w:rFonts w:asciiTheme="minorHAnsi" w:eastAsiaTheme="minorEastAsia" w:hAnsiTheme="minorHAnsi" w:cstheme="minorBidi"/>
              <w:i w:val="0"/>
              <w:lang w:val="en-US" w:eastAsia="en-US"/>
            </w:rPr>
          </w:pPr>
          <w:hyperlink w:anchor="_Toc60653105" w:history="1">
            <w:r w:rsidR="000A3866" w:rsidRPr="000A3866">
              <w:rPr>
                <w:rStyle w:val="Hyperlink"/>
                <w:rFonts w:asciiTheme="majorHAnsi" w:hAnsiTheme="majorHAnsi" w:cstheme="majorHAnsi"/>
                <w:lang w:eastAsia="en-US"/>
              </w:rPr>
              <w:t>3.2.2.</w:t>
            </w:r>
            <w:r w:rsidR="000A3866" w:rsidRPr="000A3866">
              <w:rPr>
                <w:rFonts w:asciiTheme="minorHAnsi" w:eastAsiaTheme="minorEastAsia" w:hAnsiTheme="minorHAnsi" w:cstheme="minorBidi"/>
                <w:i w:val="0"/>
                <w:lang w:val="en-US" w:eastAsia="en-US"/>
              </w:rPr>
              <w:tab/>
            </w:r>
            <w:r w:rsidR="000A3866" w:rsidRPr="000A3866">
              <w:rPr>
                <w:rStyle w:val="Hyperlink"/>
                <w:rFonts w:asciiTheme="majorHAnsi" w:hAnsiTheme="majorHAnsi" w:cstheme="majorHAnsi"/>
                <w:lang w:eastAsia="en-US"/>
              </w:rPr>
              <w:t>Evoluția crescândă a cheltuielilor aferente mentenanței și dezvoltării SI de stat în sectorul public determină necesitatea unei monitorizări eficiente și evaluării calității serviciilor prestate în scopul asigurării eficienței resurselor utilizate în acest sens.</w:t>
            </w:r>
            <w:r w:rsidR="000A3866" w:rsidRPr="000A3866">
              <w:rPr>
                <w:webHidden/>
              </w:rPr>
              <w:tab/>
            </w:r>
            <w:r w:rsidR="000A3866" w:rsidRPr="000A3866">
              <w:rPr>
                <w:webHidden/>
              </w:rPr>
              <w:fldChar w:fldCharType="begin"/>
            </w:r>
            <w:r w:rsidR="000A3866" w:rsidRPr="000A3866">
              <w:rPr>
                <w:webHidden/>
              </w:rPr>
              <w:instrText xml:space="preserve"> PAGEREF _Toc60653105 \h </w:instrText>
            </w:r>
            <w:r w:rsidR="000A3866" w:rsidRPr="000A3866">
              <w:rPr>
                <w:webHidden/>
              </w:rPr>
            </w:r>
            <w:r w:rsidR="000A3866" w:rsidRPr="000A3866">
              <w:rPr>
                <w:webHidden/>
              </w:rPr>
              <w:fldChar w:fldCharType="separate"/>
            </w:r>
            <w:r w:rsidR="00FD08A3">
              <w:rPr>
                <w:webHidden/>
              </w:rPr>
              <w:t>27</w:t>
            </w:r>
            <w:r w:rsidR="000A3866" w:rsidRPr="000A3866">
              <w:rPr>
                <w:webHidden/>
              </w:rPr>
              <w:fldChar w:fldCharType="end"/>
            </w:r>
          </w:hyperlink>
        </w:p>
        <w:p w14:paraId="07645CDF" w14:textId="7E7BE0F8" w:rsidR="000A3866" w:rsidRPr="000A3866" w:rsidRDefault="00A81E50">
          <w:pPr>
            <w:pStyle w:val="TOC3"/>
            <w:rPr>
              <w:rFonts w:asciiTheme="minorHAnsi" w:eastAsiaTheme="minorEastAsia" w:hAnsiTheme="minorHAnsi" w:cstheme="minorBidi"/>
              <w:i w:val="0"/>
              <w:lang w:val="en-US" w:eastAsia="en-US"/>
            </w:rPr>
          </w:pPr>
          <w:hyperlink w:anchor="_Toc60653106" w:history="1">
            <w:r w:rsidR="000A3866" w:rsidRPr="000A3866">
              <w:rPr>
                <w:rStyle w:val="Hyperlink"/>
                <w:rFonts w:asciiTheme="majorHAnsi" w:hAnsiTheme="majorHAnsi" w:cstheme="majorHAnsi"/>
                <w:lang w:eastAsia="en-US"/>
              </w:rPr>
              <w:t>3.2.3.</w:t>
            </w:r>
            <w:r w:rsidR="000A3866" w:rsidRPr="000A3866">
              <w:rPr>
                <w:rFonts w:asciiTheme="minorHAnsi" w:eastAsiaTheme="minorEastAsia" w:hAnsiTheme="minorHAnsi" w:cstheme="minorBidi"/>
                <w:i w:val="0"/>
                <w:lang w:val="en-US" w:eastAsia="en-US"/>
              </w:rPr>
              <w:tab/>
            </w:r>
            <w:r w:rsidR="000A3866" w:rsidRPr="000A3866">
              <w:rPr>
                <w:rStyle w:val="Hyperlink"/>
                <w:rFonts w:asciiTheme="majorHAnsi" w:hAnsiTheme="majorHAnsi" w:cstheme="majorHAnsi"/>
                <w:lang w:eastAsia="en-US"/>
              </w:rPr>
              <w:t>Unele sisteme informaționale nu au fost contabilizate în modul stabilit, fie că, deși acestea sunt luate în evidența contabilă a instituțiilor, nu funcționează sau nu se utilizează corespunzător, fapt ce diminuează eficiența utilizării resurselor financiare.</w:t>
            </w:r>
            <w:r w:rsidR="000A3866" w:rsidRPr="000A3866">
              <w:rPr>
                <w:webHidden/>
              </w:rPr>
              <w:tab/>
            </w:r>
            <w:r w:rsidR="000A3866" w:rsidRPr="000A3866">
              <w:rPr>
                <w:webHidden/>
              </w:rPr>
              <w:fldChar w:fldCharType="begin"/>
            </w:r>
            <w:r w:rsidR="000A3866" w:rsidRPr="000A3866">
              <w:rPr>
                <w:webHidden/>
              </w:rPr>
              <w:instrText xml:space="preserve"> PAGEREF _Toc60653106 \h </w:instrText>
            </w:r>
            <w:r w:rsidR="000A3866" w:rsidRPr="000A3866">
              <w:rPr>
                <w:webHidden/>
              </w:rPr>
            </w:r>
            <w:r w:rsidR="000A3866" w:rsidRPr="000A3866">
              <w:rPr>
                <w:webHidden/>
              </w:rPr>
              <w:fldChar w:fldCharType="separate"/>
            </w:r>
            <w:r w:rsidR="00FD08A3">
              <w:rPr>
                <w:webHidden/>
              </w:rPr>
              <w:t>29</w:t>
            </w:r>
            <w:r w:rsidR="000A3866" w:rsidRPr="000A3866">
              <w:rPr>
                <w:webHidden/>
              </w:rPr>
              <w:fldChar w:fldCharType="end"/>
            </w:r>
          </w:hyperlink>
        </w:p>
        <w:p w14:paraId="304B8505" w14:textId="4F4AB8B9" w:rsidR="000A3866" w:rsidRPr="000A3866" w:rsidRDefault="00A81E50">
          <w:pPr>
            <w:pStyle w:val="TOC3"/>
            <w:rPr>
              <w:rFonts w:asciiTheme="minorHAnsi" w:eastAsiaTheme="minorEastAsia" w:hAnsiTheme="minorHAnsi" w:cstheme="minorBidi"/>
              <w:i w:val="0"/>
              <w:lang w:val="en-US" w:eastAsia="en-US"/>
            </w:rPr>
          </w:pPr>
          <w:hyperlink w:anchor="_Toc60653107" w:history="1">
            <w:r w:rsidR="000A3866" w:rsidRPr="000A3866">
              <w:rPr>
                <w:rStyle w:val="Hyperlink"/>
                <w:rFonts w:asciiTheme="majorHAnsi" w:hAnsiTheme="majorHAnsi" w:cstheme="majorHAnsi"/>
                <w:lang w:eastAsia="en-US"/>
              </w:rPr>
              <w:t>3.2.5.</w:t>
            </w:r>
            <w:r w:rsidR="000A3866" w:rsidRPr="000A3866">
              <w:rPr>
                <w:rFonts w:asciiTheme="minorHAnsi" w:eastAsiaTheme="minorEastAsia" w:hAnsiTheme="minorHAnsi" w:cstheme="minorBidi"/>
                <w:i w:val="0"/>
                <w:lang w:val="en-US" w:eastAsia="en-US"/>
              </w:rPr>
              <w:tab/>
            </w:r>
            <w:r w:rsidR="000A3866" w:rsidRPr="000A3866">
              <w:rPr>
                <w:rStyle w:val="Hyperlink"/>
                <w:rFonts w:asciiTheme="majorHAnsi" w:hAnsiTheme="majorHAnsi" w:cstheme="majorHAnsi"/>
                <w:lang w:eastAsia="en-US"/>
              </w:rPr>
              <w:t>Localizarea/găzduirea SI de stat este în mare parte locală</w:t>
            </w:r>
            <w:r w:rsidR="000A3866" w:rsidRPr="000A3866">
              <w:rPr>
                <w:webHidden/>
              </w:rPr>
              <w:tab/>
            </w:r>
            <w:r w:rsidR="000A3866" w:rsidRPr="000A3866">
              <w:rPr>
                <w:webHidden/>
              </w:rPr>
              <w:fldChar w:fldCharType="begin"/>
            </w:r>
            <w:r w:rsidR="000A3866" w:rsidRPr="000A3866">
              <w:rPr>
                <w:webHidden/>
              </w:rPr>
              <w:instrText xml:space="preserve"> PAGEREF _Toc60653107 \h </w:instrText>
            </w:r>
            <w:r w:rsidR="000A3866" w:rsidRPr="000A3866">
              <w:rPr>
                <w:webHidden/>
              </w:rPr>
            </w:r>
            <w:r w:rsidR="000A3866" w:rsidRPr="000A3866">
              <w:rPr>
                <w:webHidden/>
              </w:rPr>
              <w:fldChar w:fldCharType="separate"/>
            </w:r>
            <w:r w:rsidR="00FD08A3">
              <w:rPr>
                <w:webHidden/>
              </w:rPr>
              <w:t>38</w:t>
            </w:r>
            <w:r w:rsidR="000A3866" w:rsidRPr="000A3866">
              <w:rPr>
                <w:webHidden/>
              </w:rPr>
              <w:fldChar w:fldCharType="end"/>
            </w:r>
          </w:hyperlink>
        </w:p>
        <w:p w14:paraId="5C3AD885" w14:textId="3179C489" w:rsidR="000A3866" w:rsidRPr="000A3866" w:rsidRDefault="00A81E50">
          <w:pPr>
            <w:pStyle w:val="TOC3"/>
            <w:rPr>
              <w:rFonts w:asciiTheme="minorHAnsi" w:eastAsiaTheme="minorEastAsia" w:hAnsiTheme="minorHAnsi" w:cstheme="minorBidi"/>
              <w:i w:val="0"/>
              <w:lang w:val="en-US" w:eastAsia="en-US"/>
            </w:rPr>
          </w:pPr>
          <w:hyperlink w:anchor="_Toc60653108" w:history="1">
            <w:r w:rsidR="000A3866" w:rsidRPr="000A3866">
              <w:rPr>
                <w:rStyle w:val="Hyperlink"/>
                <w:rFonts w:asciiTheme="majorHAnsi" w:hAnsiTheme="majorHAnsi" w:cstheme="majorHAnsi"/>
                <w:lang w:eastAsia="en-US"/>
              </w:rPr>
              <w:t>3.2.6.</w:t>
            </w:r>
            <w:r w:rsidR="000A3866" w:rsidRPr="000A3866">
              <w:rPr>
                <w:rFonts w:asciiTheme="minorHAnsi" w:eastAsiaTheme="minorEastAsia" w:hAnsiTheme="minorHAnsi" w:cstheme="minorBidi"/>
                <w:i w:val="0"/>
                <w:lang w:val="en-US" w:eastAsia="en-US"/>
              </w:rPr>
              <w:tab/>
            </w:r>
            <w:r w:rsidR="000A3866" w:rsidRPr="000A3866">
              <w:rPr>
                <w:rStyle w:val="Hyperlink"/>
                <w:rFonts w:asciiTheme="majorHAnsi" w:hAnsiTheme="majorHAnsi" w:cstheme="majorHAnsi"/>
                <w:lang w:eastAsia="en-US"/>
              </w:rPr>
              <w:t>Nivelul de interoperabilitate și schimbul de date între SI și serviciile guvernamentale sunt relativ reduse, fapt ce diminuează eficiența și eficacitatea acestora, precum și creează riscuri asupra integrității și plenitudinii datelor.</w:t>
            </w:r>
            <w:r w:rsidR="000A3866" w:rsidRPr="000A3866">
              <w:rPr>
                <w:webHidden/>
              </w:rPr>
              <w:tab/>
            </w:r>
            <w:r w:rsidR="000A3866" w:rsidRPr="000A3866">
              <w:rPr>
                <w:webHidden/>
              </w:rPr>
              <w:fldChar w:fldCharType="begin"/>
            </w:r>
            <w:r w:rsidR="000A3866" w:rsidRPr="000A3866">
              <w:rPr>
                <w:webHidden/>
              </w:rPr>
              <w:instrText xml:space="preserve"> PAGEREF _Toc60653108 \h </w:instrText>
            </w:r>
            <w:r w:rsidR="000A3866" w:rsidRPr="000A3866">
              <w:rPr>
                <w:webHidden/>
              </w:rPr>
            </w:r>
            <w:r w:rsidR="000A3866" w:rsidRPr="000A3866">
              <w:rPr>
                <w:webHidden/>
              </w:rPr>
              <w:fldChar w:fldCharType="separate"/>
            </w:r>
            <w:r w:rsidR="00FD08A3">
              <w:rPr>
                <w:webHidden/>
              </w:rPr>
              <w:t>40</w:t>
            </w:r>
            <w:r w:rsidR="000A3866" w:rsidRPr="000A3866">
              <w:rPr>
                <w:webHidden/>
              </w:rPr>
              <w:fldChar w:fldCharType="end"/>
            </w:r>
          </w:hyperlink>
        </w:p>
        <w:p w14:paraId="58916000" w14:textId="607B9293" w:rsidR="000A3866" w:rsidRPr="000A3866" w:rsidRDefault="00A81E50">
          <w:pPr>
            <w:pStyle w:val="TOC3"/>
            <w:rPr>
              <w:rFonts w:asciiTheme="minorHAnsi" w:eastAsiaTheme="minorEastAsia" w:hAnsiTheme="minorHAnsi" w:cstheme="minorBidi"/>
              <w:i w:val="0"/>
              <w:lang w:val="en-US" w:eastAsia="en-US"/>
            </w:rPr>
          </w:pPr>
          <w:hyperlink w:anchor="_Toc60653109" w:history="1">
            <w:r w:rsidR="000A3866" w:rsidRPr="000A3866">
              <w:rPr>
                <w:rStyle w:val="Hyperlink"/>
                <w:rFonts w:asciiTheme="majorHAnsi" w:hAnsiTheme="majorHAnsi" w:cstheme="majorHAnsi"/>
                <w:lang w:eastAsia="en-US"/>
              </w:rPr>
              <w:t>3.2.10.</w:t>
            </w:r>
            <w:r w:rsidR="000A3866" w:rsidRPr="000A3866">
              <w:rPr>
                <w:rFonts w:asciiTheme="minorHAnsi" w:eastAsiaTheme="minorEastAsia" w:hAnsiTheme="minorHAnsi" w:cstheme="minorBidi"/>
                <w:i w:val="0"/>
                <w:lang w:val="en-US" w:eastAsia="en-US"/>
              </w:rPr>
              <w:tab/>
            </w:r>
            <w:r w:rsidR="000A3866" w:rsidRPr="000A3866">
              <w:rPr>
                <w:rStyle w:val="Hyperlink"/>
                <w:rFonts w:asciiTheme="majorHAnsi" w:hAnsiTheme="majorHAnsi" w:cstheme="majorHAnsi"/>
                <w:lang w:eastAsia="en-US"/>
              </w:rPr>
              <w:t>Modul de automatizare a proceselor de gestionare, de evidență a resurselor umane în sectorul public, precum și riscurile de dublare a funcționalităților SIA poate condiționa ineficiența utilizării acestora, cât și a cheltuielilor aferente.</w:t>
            </w:r>
            <w:r w:rsidR="000A3866" w:rsidRPr="000A3866">
              <w:rPr>
                <w:webHidden/>
              </w:rPr>
              <w:tab/>
            </w:r>
            <w:r w:rsidR="000A3866" w:rsidRPr="000A3866">
              <w:rPr>
                <w:webHidden/>
              </w:rPr>
              <w:fldChar w:fldCharType="begin"/>
            </w:r>
            <w:r w:rsidR="000A3866" w:rsidRPr="000A3866">
              <w:rPr>
                <w:webHidden/>
              </w:rPr>
              <w:instrText xml:space="preserve"> PAGEREF _Toc60653109 \h </w:instrText>
            </w:r>
            <w:r w:rsidR="000A3866" w:rsidRPr="000A3866">
              <w:rPr>
                <w:webHidden/>
              </w:rPr>
            </w:r>
            <w:r w:rsidR="000A3866" w:rsidRPr="000A3866">
              <w:rPr>
                <w:webHidden/>
              </w:rPr>
              <w:fldChar w:fldCharType="separate"/>
            </w:r>
            <w:r w:rsidR="00FD08A3">
              <w:rPr>
                <w:webHidden/>
              </w:rPr>
              <w:t>46</w:t>
            </w:r>
            <w:r w:rsidR="000A3866" w:rsidRPr="000A3866">
              <w:rPr>
                <w:webHidden/>
              </w:rPr>
              <w:fldChar w:fldCharType="end"/>
            </w:r>
          </w:hyperlink>
        </w:p>
        <w:p w14:paraId="5C1CB93D" w14:textId="0FEA34CC" w:rsidR="000A3866" w:rsidRPr="000A3866" w:rsidRDefault="00A81E50">
          <w:pPr>
            <w:pStyle w:val="TOC3"/>
            <w:rPr>
              <w:rFonts w:asciiTheme="minorHAnsi" w:eastAsiaTheme="minorEastAsia" w:hAnsiTheme="minorHAnsi" w:cstheme="minorBidi"/>
              <w:i w:val="0"/>
              <w:lang w:val="en-US" w:eastAsia="en-US"/>
            </w:rPr>
          </w:pPr>
          <w:hyperlink w:anchor="_Toc60653110" w:history="1">
            <w:r w:rsidR="000A3866" w:rsidRPr="000A3866">
              <w:rPr>
                <w:rStyle w:val="Hyperlink"/>
                <w:rFonts w:asciiTheme="majorHAnsi" w:hAnsiTheme="majorHAnsi" w:cstheme="majorHAnsi"/>
                <w:lang w:eastAsia="en-US"/>
              </w:rPr>
              <w:t>3.2.11.</w:t>
            </w:r>
            <w:r w:rsidR="000A3866" w:rsidRPr="000A3866">
              <w:rPr>
                <w:rFonts w:asciiTheme="minorHAnsi" w:eastAsiaTheme="minorEastAsia" w:hAnsiTheme="minorHAnsi" w:cstheme="minorBidi"/>
                <w:i w:val="0"/>
                <w:lang w:val="en-US" w:eastAsia="en-US"/>
              </w:rPr>
              <w:tab/>
            </w:r>
            <w:r w:rsidR="000A3866" w:rsidRPr="000A3866">
              <w:rPr>
                <w:rStyle w:val="Hyperlink"/>
                <w:rFonts w:asciiTheme="majorHAnsi" w:hAnsiTheme="majorHAnsi" w:cstheme="majorHAnsi"/>
                <w:lang w:eastAsia="en-US"/>
              </w:rPr>
              <w:t>Imperfecțiunea cadrului normativ aferent creării și gestionării paginilor web, cât și aplicarea necorespunzătoare a acestuia afectează buna gestionare a lor, cât și a resurselor utilizate.</w:t>
            </w:r>
            <w:r w:rsidR="000A3866" w:rsidRPr="000A3866">
              <w:rPr>
                <w:webHidden/>
              </w:rPr>
              <w:tab/>
            </w:r>
            <w:r w:rsidR="000A3866" w:rsidRPr="000A3866">
              <w:rPr>
                <w:webHidden/>
              </w:rPr>
              <w:fldChar w:fldCharType="begin"/>
            </w:r>
            <w:r w:rsidR="000A3866" w:rsidRPr="000A3866">
              <w:rPr>
                <w:webHidden/>
              </w:rPr>
              <w:instrText xml:space="preserve"> PAGEREF _Toc60653110 \h </w:instrText>
            </w:r>
            <w:r w:rsidR="000A3866" w:rsidRPr="000A3866">
              <w:rPr>
                <w:webHidden/>
              </w:rPr>
            </w:r>
            <w:r w:rsidR="000A3866" w:rsidRPr="000A3866">
              <w:rPr>
                <w:webHidden/>
              </w:rPr>
              <w:fldChar w:fldCharType="separate"/>
            </w:r>
            <w:r w:rsidR="00FD08A3">
              <w:rPr>
                <w:webHidden/>
              </w:rPr>
              <w:t>47</w:t>
            </w:r>
            <w:r w:rsidR="000A3866" w:rsidRPr="000A3866">
              <w:rPr>
                <w:webHidden/>
              </w:rPr>
              <w:fldChar w:fldCharType="end"/>
            </w:r>
          </w:hyperlink>
        </w:p>
        <w:p w14:paraId="54FB3FD0" w14:textId="1BEF93AE" w:rsidR="000A3866" w:rsidRPr="000A3866" w:rsidRDefault="00A81E50">
          <w:pPr>
            <w:pStyle w:val="TOC1"/>
            <w:rPr>
              <w:rFonts w:asciiTheme="minorHAnsi" w:eastAsiaTheme="minorEastAsia" w:hAnsiTheme="minorHAnsi"/>
              <w:b w:val="0"/>
              <w:lang w:val="en-US" w:eastAsia="en-US"/>
            </w:rPr>
          </w:pPr>
          <w:hyperlink w:anchor="_Toc60653111" w:history="1">
            <w:r w:rsidR="000A3866" w:rsidRPr="000A3866">
              <w:rPr>
                <w:rStyle w:val="Hyperlink"/>
                <w:rFonts w:asciiTheme="majorHAnsi" w:hAnsiTheme="majorHAnsi" w:cstheme="majorHAnsi"/>
                <w:b w:val="0"/>
              </w:rPr>
              <w:t>Concluzii generale</w:t>
            </w:r>
            <w:r w:rsidR="000A3866" w:rsidRPr="000A3866">
              <w:rPr>
                <w:b w:val="0"/>
                <w:webHidden/>
              </w:rPr>
              <w:tab/>
            </w:r>
            <w:r w:rsidR="000A3866" w:rsidRPr="000A3866">
              <w:rPr>
                <w:b w:val="0"/>
                <w:webHidden/>
              </w:rPr>
              <w:fldChar w:fldCharType="begin"/>
            </w:r>
            <w:r w:rsidR="000A3866" w:rsidRPr="000A3866">
              <w:rPr>
                <w:b w:val="0"/>
                <w:webHidden/>
              </w:rPr>
              <w:instrText xml:space="preserve"> PAGEREF _Toc60653111 \h </w:instrText>
            </w:r>
            <w:r w:rsidR="000A3866" w:rsidRPr="000A3866">
              <w:rPr>
                <w:b w:val="0"/>
                <w:webHidden/>
              </w:rPr>
            </w:r>
            <w:r w:rsidR="000A3866" w:rsidRPr="000A3866">
              <w:rPr>
                <w:b w:val="0"/>
                <w:webHidden/>
              </w:rPr>
              <w:fldChar w:fldCharType="separate"/>
            </w:r>
            <w:r w:rsidR="00FD08A3">
              <w:rPr>
                <w:b w:val="0"/>
                <w:webHidden/>
              </w:rPr>
              <w:t>48</w:t>
            </w:r>
            <w:r w:rsidR="000A3866" w:rsidRPr="000A3866">
              <w:rPr>
                <w:b w:val="0"/>
                <w:webHidden/>
              </w:rPr>
              <w:fldChar w:fldCharType="end"/>
            </w:r>
          </w:hyperlink>
        </w:p>
        <w:p w14:paraId="45CBE28F" w14:textId="381CA9C3" w:rsidR="000A3866" w:rsidRPr="000A3866" w:rsidRDefault="00A81E50">
          <w:pPr>
            <w:pStyle w:val="TOC1"/>
            <w:rPr>
              <w:rFonts w:asciiTheme="minorHAnsi" w:eastAsiaTheme="minorEastAsia" w:hAnsiTheme="minorHAnsi"/>
              <w:b w:val="0"/>
              <w:lang w:val="en-US" w:eastAsia="en-US"/>
            </w:rPr>
          </w:pPr>
          <w:hyperlink w:anchor="_Toc60653112" w:history="1">
            <w:r w:rsidR="000A3866" w:rsidRPr="000A3866">
              <w:rPr>
                <w:rStyle w:val="Hyperlink"/>
                <w:rFonts w:asciiTheme="majorHAnsi" w:hAnsiTheme="majorHAnsi" w:cstheme="majorHAnsi"/>
                <w:b w:val="0"/>
                <w:lang w:eastAsia="ru-RU"/>
              </w:rPr>
              <w:t>Recomandări</w:t>
            </w:r>
            <w:r w:rsidR="000A3866" w:rsidRPr="000A3866">
              <w:rPr>
                <w:b w:val="0"/>
                <w:webHidden/>
              </w:rPr>
              <w:tab/>
            </w:r>
            <w:r w:rsidR="000A3866" w:rsidRPr="000A3866">
              <w:rPr>
                <w:b w:val="0"/>
                <w:webHidden/>
              </w:rPr>
              <w:fldChar w:fldCharType="begin"/>
            </w:r>
            <w:r w:rsidR="000A3866" w:rsidRPr="000A3866">
              <w:rPr>
                <w:b w:val="0"/>
                <w:webHidden/>
              </w:rPr>
              <w:instrText xml:space="preserve"> PAGEREF _Toc60653112 \h </w:instrText>
            </w:r>
            <w:r w:rsidR="000A3866" w:rsidRPr="000A3866">
              <w:rPr>
                <w:b w:val="0"/>
                <w:webHidden/>
              </w:rPr>
            </w:r>
            <w:r w:rsidR="000A3866" w:rsidRPr="000A3866">
              <w:rPr>
                <w:b w:val="0"/>
                <w:webHidden/>
              </w:rPr>
              <w:fldChar w:fldCharType="separate"/>
            </w:r>
            <w:r w:rsidR="00FD08A3">
              <w:rPr>
                <w:b w:val="0"/>
                <w:webHidden/>
              </w:rPr>
              <w:t>49</w:t>
            </w:r>
            <w:r w:rsidR="000A3866" w:rsidRPr="000A3866">
              <w:rPr>
                <w:b w:val="0"/>
                <w:webHidden/>
              </w:rPr>
              <w:fldChar w:fldCharType="end"/>
            </w:r>
          </w:hyperlink>
        </w:p>
        <w:p w14:paraId="39BF532E" w14:textId="04AC338B" w:rsidR="000A3866" w:rsidRPr="000A3866" w:rsidRDefault="00A81E50">
          <w:pPr>
            <w:pStyle w:val="TOC1"/>
            <w:rPr>
              <w:rFonts w:asciiTheme="minorHAnsi" w:eastAsiaTheme="minorEastAsia" w:hAnsiTheme="minorHAnsi"/>
              <w:b w:val="0"/>
              <w:lang w:val="en-US" w:eastAsia="en-US"/>
            </w:rPr>
          </w:pPr>
          <w:hyperlink w:anchor="_Toc60653113" w:history="1">
            <w:r w:rsidR="000A3866" w:rsidRPr="000A3866">
              <w:rPr>
                <w:rStyle w:val="Hyperlink"/>
                <w:rFonts w:asciiTheme="majorHAnsi" w:hAnsiTheme="majorHAnsi" w:cstheme="majorHAnsi"/>
                <w:b w:val="0"/>
                <w:i/>
              </w:rPr>
              <w:t>Echipa de audit</w:t>
            </w:r>
            <w:r w:rsidR="000A3866" w:rsidRPr="000A3866">
              <w:rPr>
                <w:b w:val="0"/>
                <w:webHidden/>
              </w:rPr>
              <w:tab/>
            </w:r>
            <w:r w:rsidR="000A3866" w:rsidRPr="000A3866">
              <w:rPr>
                <w:b w:val="0"/>
                <w:webHidden/>
              </w:rPr>
              <w:fldChar w:fldCharType="begin"/>
            </w:r>
            <w:r w:rsidR="000A3866" w:rsidRPr="000A3866">
              <w:rPr>
                <w:b w:val="0"/>
                <w:webHidden/>
              </w:rPr>
              <w:instrText xml:space="preserve"> PAGEREF _Toc60653113 \h </w:instrText>
            </w:r>
            <w:r w:rsidR="000A3866" w:rsidRPr="000A3866">
              <w:rPr>
                <w:b w:val="0"/>
                <w:webHidden/>
              </w:rPr>
            </w:r>
            <w:r w:rsidR="000A3866" w:rsidRPr="000A3866">
              <w:rPr>
                <w:b w:val="0"/>
                <w:webHidden/>
              </w:rPr>
              <w:fldChar w:fldCharType="separate"/>
            </w:r>
            <w:r w:rsidR="00FD08A3">
              <w:rPr>
                <w:b w:val="0"/>
                <w:webHidden/>
              </w:rPr>
              <w:t>50</w:t>
            </w:r>
            <w:r w:rsidR="000A3866" w:rsidRPr="000A3866">
              <w:rPr>
                <w:b w:val="0"/>
                <w:webHidden/>
              </w:rPr>
              <w:fldChar w:fldCharType="end"/>
            </w:r>
          </w:hyperlink>
        </w:p>
        <w:p w14:paraId="7BE6CD45" w14:textId="4C16E32D" w:rsidR="000A3866" w:rsidRPr="000A3866" w:rsidRDefault="00A81E50">
          <w:pPr>
            <w:pStyle w:val="TOC2"/>
            <w:rPr>
              <w:rFonts w:asciiTheme="minorHAnsi" w:eastAsiaTheme="minorEastAsia" w:hAnsiTheme="minorHAnsi"/>
              <w:noProof/>
              <w:sz w:val="20"/>
              <w:szCs w:val="20"/>
              <w:lang w:val="en-US" w:eastAsia="en-US"/>
            </w:rPr>
          </w:pPr>
          <w:hyperlink w:anchor="_Toc60653114" w:history="1">
            <w:r w:rsidR="000A3866" w:rsidRPr="000A3866">
              <w:rPr>
                <w:rStyle w:val="Hyperlink"/>
                <w:rFonts w:asciiTheme="majorHAnsi" w:hAnsiTheme="majorHAnsi" w:cstheme="majorHAnsi"/>
                <w:i/>
                <w:noProof/>
                <w:sz w:val="20"/>
                <w:szCs w:val="20"/>
              </w:rPr>
              <w:t>Anexa nr.1</w:t>
            </w:r>
            <w:r w:rsidR="000A3866" w:rsidRPr="000A3866">
              <w:rPr>
                <w:noProof/>
                <w:webHidden/>
                <w:sz w:val="20"/>
                <w:szCs w:val="20"/>
              </w:rPr>
              <w:tab/>
            </w:r>
            <w:r w:rsidR="000A3866" w:rsidRPr="000A3866">
              <w:rPr>
                <w:noProof/>
                <w:webHidden/>
                <w:sz w:val="20"/>
                <w:szCs w:val="20"/>
              </w:rPr>
              <w:fldChar w:fldCharType="begin"/>
            </w:r>
            <w:r w:rsidR="000A3866" w:rsidRPr="000A3866">
              <w:rPr>
                <w:noProof/>
                <w:webHidden/>
                <w:sz w:val="20"/>
                <w:szCs w:val="20"/>
              </w:rPr>
              <w:instrText xml:space="preserve"> PAGEREF _Toc60653114 \h </w:instrText>
            </w:r>
            <w:r w:rsidR="000A3866" w:rsidRPr="000A3866">
              <w:rPr>
                <w:noProof/>
                <w:webHidden/>
                <w:sz w:val="20"/>
                <w:szCs w:val="20"/>
              </w:rPr>
            </w:r>
            <w:r w:rsidR="000A3866" w:rsidRPr="000A3866">
              <w:rPr>
                <w:noProof/>
                <w:webHidden/>
                <w:sz w:val="20"/>
                <w:szCs w:val="20"/>
              </w:rPr>
              <w:fldChar w:fldCharType="separate"/>
            </w:r>
            <w:r w:rsidR="00FD08A3">
              <w:rPr>
                <w:noProof/>
                <w:webHidden/>
                <w:sz w:val="20"/>
                <w:szCs w:val="20"/>
              </w:rPr>
              <w:t>52</w:t>
            </w:r>
            <w:r w:rsidR="000A3866" w:rsidRPr="000A3866">
              <w:rPr>
                <w:noProof/>
                <w:webHidden/>
                <w:sz w:val="20"/>
                <w:szCs w:val="20"/>
              </w:rPr>
              <w:fldChar w:fldCharType="end"/>
            </w:r>
          </w:hyperlink>
        </w:p>
        <w:p w14:paraId="605DCDCB" w14:textId="5DAFCF4F" w:rsidR="000A3866" w:rsidRPr="000A3866" w:rsidRDefault="00A81E50">
          <w:pPr>
            <w:pStyle w:val="TOC2"/>
            <w:rPr>
              <w:rFonts w:asciiTheme="minorHAnsi" w:eastAsiaTheme="minorEastAsia" w:hAnsiTheme="minorHAnsi"/>
              <w:noProof/>
              <w:sz w:val="20"/>
              <w:szCs w:val="20"/>
              <w:lang w:val="en-US" w:eastAsia="en-US"/>
            </w:rPr>
          </w:pPr>
          <w:hyperlink w:anchor="_Toc60653115" w:history="1">
            <w:r w:rsidR="000A3866" w:rsidRPr="000A3866">
              <w:rPr>
                <w:rStyle w:val="Hyperlink"/>
                <w:rFonts w:asciiTheme="majorHAnsi" w:hAnsiTheme="majorHAnsi" w:cstheme="majorHAnsi"/>
                <w:i/>
                <w:noProof/>
                <w:sz w:val="20"/>
                <w:szCs w:val="20"/>
              </w:rPr>
              <w:t>Anexa nr.2</w:t>
            </w:r>
            <w:r w:rsidR="000A3866" w:rsidRPr="000A3866">
              <w:rPr>
                <w:noProof/>
                <w:webHidden/>
                <w:sz w:val="20"/>
                <w:szCs w:val="20"/>
              </w:rPr>
              <w:tab/>
            </w:r>
            <w:r w:rsidR="000A3866" w:rsidRPr="000A3866">
              <w:rPr>
                <w:noProof/>
                <w:webHidden/>
                <w:sz w:val="20"/>
                <w:szCs w:val="20"/>
              </w:rPr>
              <w:fldChar w:fldCharType="begin"/>
            </w:r>
            <w:r w:rsidR="000A3866" w:rsidRPr="000A3866">
              <w:rPr>
                <w:noProof/>
                <w:webHidden/>
                <w:sz w:val="20"/>
                <w:szCs w:val="20"/>
              </w:rPr>
              <w:instrText xml:space="preserve"> PAGEREF _Toc60653115 \h </w:instrText>
            </w:r>
            <w:r w:rsidR="000A3866" w:rsidRPr="000A3866">
              <w:rPr>
                <w:noProof/>
                <w:webHidden/>
                <w:sz w:val="20"/>
                <w:szCs w:val="20"/>
              </w:rPr>
            </w:r>
            <w:r w:rsidR="000A3866" w:rsidRPr="000A3866">
              <w:rPr>
                <w:noProof/>
                <w:webHidden/>
                <w:sz w:val="20"/>
                <w:szCs w:val="20"/>
              </w:rPr>
              <w:fldChar w:fldCharType="separate"/>
            </w:r>
            <w:r w:rsidR="00FD08A3">
              <w:rPr>
                <w:noProof/>
                <w:webHidden/>
                <w:sz w:val="20"/>
                <w:szCs w:val="20"/>
              </w:rPr>
              <w:t>54</w:t>
            </w:r>
            <w:r w:rsidR="000A3866" w:rsidRPr="000A3866">
              <w:rPr>
                <w:noProof/>
                <w:webHidden/>
                <w:sz w:val="20"/>
                <w:szCs w:val="20"/>
              </w:rPr>
              <w:fldChar w:fldCharType="end"/>
            </w:r>
          </w:hyperlink>
        </w:p>
        <w:p w14:paraId="09ACDD29" w14:textId="6D77045D" w:rsidR="000A3866" w:rsidRPr="000A3866" w:rsidRDefault="00A81E50">
          <w:pPr>
            <w:pStyle w:val="TOC2"/>
            <w:rPr>
              <w:rFonts w:asciiTheme="minorHAnsi" w:eastAsiaTheme="minorEastAsia" w:hAnsiTheme="minorHAnsi"/>
              <w:noProof/>
              <w:sz w:val="20"/>
              <w:szCs w:val="20"/>
              <w:lang w:val="en-US" w:eastAsia="en-US"/>
            </w:rPr>
          </w:pPr>
          <w:hyperlink w:anchor="_Toc60653116" w:history="1">
            <w:r w:rsidR="000A3866" w:rsidRPr="000A3866">
              <w:rPr>
                <w:rStyle w:val="Hyperlink"/>
                <w:rFonts w:asciiTheme="majorHAnsi" w:hAnsiTheme="majorHAnsi" w:cstheme="majorHAnsi"/>
                <w:noProof/>
                <w:sz w:val="20"/>
                <w:szCs w:val="20"/>
              </w:rPr>
              <w:t>Lista surselor criteriilor de audit</w:t>
            </w:r>
            <w:r w:rsidR="000A3866" w:rsidRPr="000A3866">
              <w:rPr>
                <w:noProof/>
                <w:webHidden/>
                <w:sz w:val="20"/>
                <w:szCs w:val="20"/>
              </w:rPr>
              <w:tab/>
            </w:r>
            <w:r w:rsidR="000A3866" w:rsidRPr="000A3866">
              <w:rPr>
                <w:noProof/>
                <w:webHidden/>
                <w:sz w:val="20"/>
                <w:szCs w:val="20"/>
              </w:rPr>
              <w:fldChar w:fldCharType="begin"/>
            </w:r>
            <w:r w:rsidR="000A3866" w:rsidRPr="000A3866">
              <w:rPr>
                <w:noProof/>
                <w:webHidden/>
                <w:sz w:val="20"/>
                <w:szCs w:val="20"/>
              </w:rPr>
              <w:instrText xml:space="preserve"> PAGEREF _Toc60653116 \h </w:instrText>
            </w:r>
            <w:r w:rsidR="000A3866" w:rsidRPr="000A3866">
              <w:rPr>
                <w:noProof/>
                <w:webHidden/>
                <w:sz w:val="20"/>
                <w:szCs w:val="20"/>
              </w:rPr>
            </w:r>
            <w:r w:rsidR="000A3866" w:rsidRPr="000A3866">
              <w:rPr>
                <w:noProof/>
                <w:webHidden/>
                <w:sz w:val="20"/>
                <w:szCs w:val="20"/>
              </w:rPr>
              <w:fldChar w:fldCharType="separate"/>
            </w:r>
            <w:r w:rsidR="00FD08A3">
              <w:rPr>
                <w:noProof/>
                <w:webHidden/>
                <w:sz w:val="20"/>
                <w:szCs w:val="20"/>
              </w:rPr>
              <w:t>54</w:t>
            </w:r>
            <w:r w:rsidR="000A3866" w:rsidRPr="000A3866">
              <w:rPr>
                <w:noProof/>
                <w:webHidden/>
                <w:sz w:val="20"/>
                <w:szCs w:val="20"/>
              </w:rPr>
              <w:fldChar w:fldCharType="end"/>
            </w:r>
          </w:hyperlink>
        </w:p>
        <w:p w14:paraId="47AD1D66" w14:textId="4065AC73" w:rsidR="000A3866" w:rsidRPr="000A3866" w:rsidRDefault="00A81E50">
          <w:pPr>
            <w:pStyle w:val="TOC2"/>
            <w:rPr>
              <w:rFonts w:asciiTheme="minorHAnsi" w:eastAsiaTheme="minorEastAsia" w:hAnsiTheme="minorHAnsi"/>
              <w:noProof/>
              <w:sz w:val="20"/>
              <w:szCs w:val="20"/>
              <w:lang w:val="en-US" w:eastAsia="en-US"/>
            </w:rPr>
          </w:pPr>
          <w:hyperlink w:anchor="_Toc60653117" w:history="1">
            <w:r w:rsidR="000A3866" w:rsidRPr="000A3866">
              <w:rPr>
                <w:rStyle w:val="Hyperlink"/>
                <w:rFonts w:asciiTheme="majorHAnsi" w:hAnsiTheme="majorHAnsi" w:cstheme="majorHAnsi"/>
                <w:i/>
                <w:noProof/>
                <w:sz w:val="20"/>
                <w:szCs w:val="20"/>
                <w:lang w:eastAsia="en-US"/>
              </w:rPr>
              <w:t>Anexa nr.3</w:t>
            </w:r>
            <w:r w:rsidR="000A3866" w:rsidRPr="000A3866">
              <w:rPr>
                <w:noProof/>
                <w:webHidden/>
                <w:sz w:val="20"/>
                <w:szCs w:val="20"/>
              </w:rPr>
              <w:tab/>
            </w:r>
            <w:r w:rsidR="000A3866" w:rsidRPr="000A3866">
              <w:rPr>
                <w:noProof/>
                <w:webHidden/>
                <w:sz w:val="20"/>
                <w:szCs w:val="20"/>
              </w:rPr>
              <w:fldChar w:fldCharType="begin"/>
            </w:r>
            <w:r w:rsidR="000A3866" w:rsidRPr="000A3866">
              <w:rPr>
                <w:noProof/>
                <w:webHidden/>
                <w:sz w:val="20"/>
                <w:szCs w:val="20"/>
              </w:rPr>
              <w:instrText xml:space="preserve"> PAGEREF _Toc60653117 \h </w:instrText>
            </w:r>
            <w:r w:rsidR="000A3866" w:rsidRPr="000A3866">
              <w:rPr>
                <w:noProof/>
                <w:webHidden/>
                <w:sz w:val="20"/>
                <w:szCs w:val="20"/>
              </w:rPr>
            </w:r>
            <w:r w:rsidR="000A3866" w:rsidRPr="000A3866">
              <w:rPr>
                <w:noProof/>
                <w:webHidden/>
                <w:sz w:val="20"/>
                <w:szCs w:val="20"/>
              </w:rPr>
              <w:fldChar w:fldCharType="separate"/>
            </w:r>
            <w:r w:rsidR="00FD08A3">
              <w:rPr>
                <w:noProof/>
                <w:webHidden/>
                <w:sz w:val="20"/>
                <w:szCs w:val="20"/>
              </w:rPr>
              <w:t>55</w:t>
            </w:r>
            <w:r w:rsidR="000A3866" w:rsidRPr="000A3866">
              <w:rPr>
                <w:noProof/>
                <w:webHidden/>
                <w:sz w:val="20"/>
                <w:szCs w:val="20"/>
              </w:rPr>
              <w:fldChar w:fldCharType="end"/>
            </w:r>
          </w:hyperlink>
        </w:p>
        <w:p w14:paraId="574DB209" w14:textId="60144B2A" w:rsidR="000A3866" w:rsidRPr="000A3866" w:rsidRDefault="00A81E50">
          <w:pPr>
            <w:pStyle w:val="TOC2"/>
            <w:rPr>
              <w:rFonts w:asciiTheme="minorHAnsi" w:eastAsiaTheme="minorEastAsia" w:hAnsiTheme="minorHAnsi"/>
              <w:noProof/>
              <w:sz w:val="20"/>
              <w:szCs w:val="20"/>
              <w:lang w:val="en-US" w:eastAsia="en-US"/>
            </w:rPr>
          </w:pPr>
          <w:hyperlink w:anchor="_Toc60653118" w:history="1">
            <w:r w:rsidR="000A3866" w:rsidRPr="000A3866">
              <w:rPr>
                <w:rStyle w:val="Hyperlink"/>
                <w:rFonts w:asciiTheme="majorHAnsi" w:hAnsiTheme="majorHAnsi" w:cstheme="majorHAnsi"/>
                <w:i/>
                <w:noProof/>
                <w:sz w:val="20"/>
                <w:szCs w:val="20"/>
                <w:lang w:eastAsia="en-US"/>
              </w:rPr>
              <w:t>Domeniul de aplicare şi metodologia auditului</w:t>
            </w:r>
            <w:r w:rsidR="000A3866" w:rsidRPr="000A3866">
              <w:rPr>
                <w:noProof/>
                <w:webHidden/>
                <w:sz w:val="20"/>
                <w:szCs w:val="20"/>
              </w:rPr>
              <w:tab/>
            </w:r>
            <w:r w:rsidR="000A3866" w:rsidRPr="000A3866">
              <w:rPr>
                <w:noProof/>
                <w:webHidden/>
                <w:sz w:val="20"/>
                <w:szCs w:val="20"/>
              </w:rPr>
              <w:fldChar w:fldCharType="begin"/>
            </w:r>
            <w:r w:rsidR="000A3866" w:rsidRPr="000A3866">
              <w:rPr>
                <w:noProof/>
                <w:webHidden/>
                <w:sz w:val="20"/>
                <w:szCs w:val="20"/>
              </w:rPr>
              <w:instrText xml:space="preserve"> PAGEREF _Toc60653118 \h </w:instrText>
            </w:r>
            <w:r w:rsidR="000A3866" w:rsidRPr="000A3866">
              <w:rPr>
                <w:noProof/>
                <w:webHidden/>
                <w:sz w:val="20"/>
                <w:szCs w:val="20"/>
              </w:rPr>
            </w:r>
            <w:r w:rsidR="000A3866" w:rsidRPr="000A3866">
              <w:rPr>
                <w:noProof/>
                <w:webHidden/>
                <w:sz w:val="20"/>
                <w:szCs w:val="20"/>
              </w:rPr>
              <w:fldChar w:fldCharType="separate"/>
            </w:r>
            <w:r w:rsidR="00FD08A3">
              <w:rPr>
                <w:noProof/>
                <w:webHidden/>
                <w:sz w:val="20"/>
                <w:szCs w:val="20"/>
              </w:rPr>
              <w:t>55</w:t>
            </w:r>
            <w:r w:rsidR="000A3866" w:rsidRPr="000A3866">
              <w:rPr>
                <w:noProof/>
                <w:webHidden/>
                <w:sz w:val="20"/>
                <w:szCs w:val="20"/>
              </w:rPr>
              <w:fldChar w:fldCharType="end"/>
            </w:r>
          </w:hyperlink>
        </w:p>
        <w:p w14:paraId="5AB3F742" w14:textId="2A2CB51B" w:rsidR="000A3866" w:rsidRPr="000A3866" w:rsidRDefault="00A81E50">
          <w:pPr>
            <w:pStyle w:val="TOC2"/>
            <w:rPr>
              <w:rFonts w:asciiTheme="minorHAnsi" w:eastAsiaTheme="minorEastAsia" w:hAnsiTheme="minorHAnsi"/>
              <w:noProof/>
              <w:sz w:val="20"/>
              <w:szCs w:val="20"/>
              <w:lang w:val="en-US" w:eastAsia="en-US"/>
            </w:rPr>
          </w:pPr>
          <w:hyperlink w:anchor="_Toc60653119" w:history="1">
            <w:r w:rsidR="000A3866" w:rsidRPr="000A3866">
              <w:rPr>
                <w:rStyle w:val="Hyperlink"/>
                <w:rFonts w:cs="Times New Roman"/>
                <w:i/>
                <w:noProof/>
                <w:sz w:val="20"/>
                <w:szCs w:val="20"/>
                <w:lang w:eastAsia="en-US"/>
              </w:rPr>
              <w:t>Anexa nr. 4</w:t>
            </w:r>
            <w:r w:rsidR="000A3866" w:rsidRPr="000A3866">
              <w:rPr>
                <w:noProof/>
                <w:webHidden/>
                <w:sz w:val="20"/>
                <w:szCs w:val="20"/>
              </w:rPr>
              <w:tab/>
            </w:r>
            <w:r w:rsidR="000A3866" w:rsidRPr="000A3866">
              <w:rPr>
                <w:noProof/>
                <w:webHidden/>
                <w:sz w:val="20"/>
                <w:szCs w:val="20"/>
              </w:rPr>
              <w:fldChar w:fldCharType="begin"/>
            </w:r>
            <w:r w:rsidR="000A3866" w:rsidRPr="000A3866">
              <w:rPr>
                <w:noProof/>
                <w:webHidden/>
                <w:sz w:val="20"/>
                <w:szCs w:val="20"/>
              </w:rPr>
              <w:instrText xml:space="preserve"> PAGEREF _Toc60653119 \h </w:instrText>
            </w:r>
            <w:r w:rsidR="000A3866" w:rsidRPr="000A3866">
              <w:rPr>
                <w:noProof/>
                <w:webHidden/>
                <w:sz w:val="20"/>
                <w:szCs w:val="20"/>
              </w:rPr>
            </w:r>
            <w:r w:rsidR="000A3866" w:rsidRPr="000A3866">
              <w:rPr>
                <w:noProof/>
                <w:webHidden/>
                <w:sz w:val="20"/>
                <w:szCs w:val="20"/>
              </w:rPr>
              <w:fldChar w:fldCharType="separate"/>
            </w:r>
            <w:r w:rsidR="00FD08A3">
              <w:rPr>
                <w:noProof/>
                <w:webHidden/>
                <w:sz w:val="20"/>
                <w:szCs w:val="20"/>
              </w:rPr>
              <w:t>57</w:t>
            </w:r>
            <w:r w:rsidR="000A3866" w:rsidRPr="000A3866">
              <w:rPr>
                <w:noProof/>
                <w:webHidden/>
                <w:sz w:val="20"/>
                <w:szCs w:val="20"/>
              </w:rPr>
              <w:fldChar w:fldCharType="end"/>
            </w:r>
          </w:hyperlink>
        </w:p>
        <w:p w14:paraId="45217FB6" w14:textId="1BF3A0A0" w:rsidR="000A3866" w:rsidRPr="000A3866" w:rsidRDefault="00A81E50">
          <w:pPr>
            <w:pStyle w:val="TOC2"/>
            <w:rPr>
              <w:rFonts w:asciiTheme="minorHAnsi" w:eastAsiaTheme="minorEastAsia" w:hAnsiTheme="minorHAnsi"/>
              <w:noProof/>
              <w:sz w:val="20"/>
              <w:szCs w:val="20"/>
              <w:lang w:val="en-US" w:eastAsia="en-US"/>
            </w:rPr>
          </w:pPr>
          <w:hyperlink w:anchor="_Toc60653120" w:history="1">
            <w:r w:rsidR="000A3866" w:rsidRPr="000A3866">
              <w:rPr>
                <w:rStyle w:val="Hyperlink"/>
                <w:rFonts w:asciiTheme="majorHAnsi" w:hAnsiTheme="majorHAnsi" w:cstheme="majorHAnsi"/>
                <w:noProof/>
                <w:sz w:val="20"/>
                <w:szCs w:val="20"/>
                <w:lang w:eastAsia="en-US"/>
              </w:rPr>
              <w:t>Lista entităților și sistemelor informaționale de importanță statală, selectate pentru auditare prin prisma criteriilor prestabilite</w:t>
            </w:r>
            <w:r w:rsidR="000A3866" w:rsidRPr="000A3866">
              <w:rPr>
                <w:noProof/>
                <w:webHidden/>
                <w:sz w:val="20"/>
                <w:szCs w:val="20"/>
              </w:rPr>
              <w:tab/>
            </w:r>
            <w:r w:rsidR="000A3866" w:rsidRPr="000A3866">
              <w:rPr>
                <w:noProof/>
                <w:webHidden/>
                <w:sz w:val="20"/>
                <w:szCs w:val="20"/>
              </w:rPr>
              <w:fldChar w:fldCharType="begin"/>
            </w:r>
            <w:r w:rsidR="000A3866" w:rsidRPr="000A3866">
              <w:rPr>
                <w:noProof/>
                <w:webHidden/>
                <w:sz w:val="20"/>
                <w:szCs w:val="20"/>
              </w:rPr>
              <w:instrText xml:space="preserve"> PAGEREF _Toc60653120 \h </w:instrText>
            </w:r>
            <w:r w:rsidR="000A3866" w:rsidRPr="000A3866">
              <w:rPr>
                <w:noProof/>
                <w:webHidden/>
                <w:sz w:val="20"/>
                <w:szCs w:val="20"/>
              </w:rPr>
            </w:r>
            <w:r w:rsidR="000A3866" w:rsidRPr="000A3866">
              <w:rPr>
                <w:noProof/>
                <w:webHidden/>
                <w:sz w:val="20"/>
                <w:szCs w:val="20"/>
              </w:rPr>
              <w:fldChar w:fldCharType="separate"/>
            </w:r>
            <w:r w:rsidR="00FD08A3">
              <w:rPr>
                <w:noProof/>
                <w:webHidden/>
                <w:sz w:val="20"/>
                <w:szCs w:val="20"/>
              </w:rPr>
              <w:t>57</w:t>
            </w:r>
            <w:r w:rsidR="000A3866" w:rsidRPr="000A3866">
              <w:rPr>
                <w:noProof/>
                <w:webHidden/>
                <w:sz w:val="20"/>
                <w:szCs w:val="20"/>
              </w:rPr>
              <w:fldChar w:fldCharType="end"/>
            </w:r>
          </w:hyperlink>
        </w:p>
        <w:p w14:paraId="4A65955B" w14:textId="4C964EDF" w:rsidR="00B31A09" w:rsidRPr="00937AF8" w:rsidRDefault="00B31A09" w:rsidP="00C10D6A">
          <w:pPr>
            <w:rPr>
              <w:rFonts w:asciiTheme="majorHAnsi" w:hAnsiTheme="majorHAnsi" w:cstheme="majorHAnsi"/>
              <w:sz w:val="24"/>
            </w:rPr>
          </w:pPr>
          <w:r w:rsidRPr="000A3866">
            <w:rPr>
              <w:rFonts w:asciiTheme="majorHAnsi" w:hAnsiTheme="majorHAnsi" w:cstheme="majorHAnsi"/>
              <w:bCs/>
              <w:noProof/>
              <w:sz w:val="20"/>
              <w:szCs w:val="20"/>
            </w:rPr>
            <w:fldChar w:fldCharType="end"/>
          </w:r>
        </w:p>
      </w:sdtContent>
    </w:sdt>
    <w:p w14:paraId="361F9223" w14:textId="77777777" w:rsidR="00AE421B" w:rsidRPr="00937AF8" w:rsidRDefault="00AE421B" w:rsidP="00C10D6A">
      <w:pPr>
        <w:keepNext/>
        <w:keepLines/>
        <w:jc w:val="center"/>
        <w:outlineLvl w:val="0"/>
        <w:rPr>
          <w:rFonts w:asciiTheme="majorHAnsi" w:eastAsiaTheme="majorEastAsia" w:hAnsiTheme="majorHAnsi" w:cstheme="majorHAnsi"/>
          <w:b/>
          <w:color w:val="2E74B5" w:themeColor="accent1" w:themeShade="BF"/>
          <w:sz w:val="32"/>
          <w:szCs w:val="32"/>
          <w:lang w:eastAsia="en-US"/>
        </w:rPr>
        <w:sectPr w:rsidR="00AE421B" w:rsidRPr="00937AF8" w:rsidSect="001310CE">
          <w:footerReference w:type="default" r:id="rId14"/>
          <w:footerReference w:type="first" r:id="rId15"/>
          <w:pgSz w:w="12240" w:h="15840"/>
          <w:pgMar w:top="851" w:right="851" w:bottom="851" w:left="1701" w:header="720" w:footer="720" w:gutter="0"/>
          <w:cols w:space="720"/>
          <w:docGrid w:linePitch="360"/>
        </w:sectPr>
      </w:pPr>
      <w:bookmarkStart w:id="2" w:name="_Toc522001953"/>
    </w:p>
    <w:p w14:paraId="74360687" w14:textId="77777777" w:rsidR="00E52683" w:rsidRPr="00937AF8" w:rsidRDefault="00E52683" w:rsidP="00C10D6A">
      <w:pPr>
        <w:keepNext/>
        <w:keepLines/>
        <w:jc w:val="center"/>
        <w:outlineLvl w:val="0"/>
        <w:rPr>
          <w:rFonts w:asciiTheme="majorHAnsi" w:eastAsiaTheme="majorEastAsia" w:hAnsiTheme="majorHAnsi" w:cstheme="majorHAnsi"/>
          <w:b/>
          <w:color w:val="2E74B5" w:themeColor="accent1" w:themeShade="BF"/>
          <w:sz w:val="32"/>
          <w:szCs w:val="32"/>
          <w:lang w:eastAsia="en-US"/>
        </w:rPr>
      </w:pPr>
      <w:bookmarkStart w:id="3" w:name="_Toc60653093"/>
      <w:r w:rsidRPr="00937AF8">
        <w:rPr>
          <w:rFonts w:asciiTheme="majorHAnsi" w:eastAsiaTheme="majorEastAsia" w:hAnsiTheme="majorHAnsi" w:cstheme="majorHAnsi"/>
          <w:b/>
          <w:color w:val="2E74B5" w:themeColor="accent1" w:themeShade="BF"/>
          <w:sz w:val="32"/>
          <w:szCs w:val="32"/>
          <w:lang w:eastAsia="en-US"/>
        </w:rPr>
        <w:lastRenderedPageBreak/>
        <w:t>LISTA ACRONIMELOR</w:t>
      </w:r>
      <w:bookmarkEnd w:id="2"/>
      <w:bookmarkEnd w:id="3"/>
    </w:p>
    <w:p w14:paraId="57A563A0" w14:textId="77777777" w:rsidR="00CF3B90" w:rsidRPr="00937AF8" w:rsidRDefault="00CF3B90" w:rsidP="00C10D6A">
      <w:pPr>
        <w:keepNext/>
        <w:keepLines/>
        <w:jc w:val="center"/>
        <w:rPr>
          <w:rFonts w:asciiTheme="majorHAnsi" w:eastAsiaTheme="majorEastAsia" w:hAnsiTheme="majorHAnsi" w:cstheme="majorHAnsi"/>
          <w:b/>
          <w:color w:val="2E74B5" w:themeColor="accent1" w:themeShade="BF"/>
          <w:sz w:val="18"/>
          <w:szCs w:val="18"/>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910"/>
      </w:tblGrid>
      <w:tr w:rsidR="00E52683" w:rsidRPr="00937AF8" w14:paraId="023302C7"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7EEBD141"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APC</w:t>
            </w:r>
          </w:p>
        </w:tc>
        <w:tc>
          <w:tcPr>
            <w:tcW w:w="7910" w:type="dxa"/>
            <w:tcBorders>
              <w:top w:val="single" w:sz="4" w:space="0" w:color="auto"/>
              <w:left w:val="single" w:sz="4" w:space="0" w:color="auto"/>
              <w:bottom w:val="single" w:sz="4" w:space="0" w:color="auto"/>
              <w:right w:val="single" w:sz="4" w:space="0" w:color="auto"/>
            </w:tcBorders>
            <w:vAlign w:val="center"/>
          </w:tcPr>
          <w:p w14:paraId="37C7AC8A"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Autoritate publică centrală</w:t>
            </w:r>
          </w:p>
        </w:tc>
      </w:tr>
      <w:tr w:rsidR="00E52683" w:rsidRPr="00937AF8" w14:paraId="79BCEB38"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79FE3B32"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AAPC</w:t>
            </w:r>
          </w:p>
        </w:tc>
        <w:tc>
          <w:tcPr>
            <w:tcW w:w="7910" w:type="dxa"/>
            <w:tcBorders>
              <w:top w:val="single" w:sz="4" w:space="0" w:color="auto"/>
              <w:left w:val="single" w:sz="4" w:space="0" w:color="auto"/>
              <w:bottom w:val="single" w:sz="4" w:space="0" w:color="auto"/>
              <w:right w:val="single" w:sz="4" w:space="0" w:color="auto"/>
            </w:tcBorders>
            <w:vAlign w:val="center"/>
          </w:tcPr>
          <w:p w14:paraId="2931E222"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Autoritate a administrației publice centrale</w:t>
            </w:r>
          </w:p>
        </w:tc>
      </w:tr>
      <w:tr w:rsidR="00E52683" w:rsidRPr="00937AF8" w14:paraId="15A3A716"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5F98BE60"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AAPL</w:t>
            </w:r>
          </w:p>
        </w:tc>
        <w:tc>
          <w:tcPr>
            <w:tcW w:w="7910" w:type="dxa"/>
            <w:tcBorders>
              <w:top w:val="single" w:sz="4" w:space="0" w:color="auto"/>
              <w:left w:val="single" w:sz="4" w:space="0" w:color="auto"/>
              <w:bottom w:val="single" w:sz="4" w:space="0" w:color="auto"/>
              <w:right w:val="single" w:sz="4" w:space="0" w:color="auto"/>
            </w:tcBorders>
            <w:vAlign w:val="center"/>
          </w:tcPr>
          <w:p w14:paraId="01CC4C9C"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Autoritate a administrației publice locale</w:t>
            </w:r>
          </w:p>
        </w:tc>
      </w:tr>
      <w:tr w:rsidR="0020253E" w:rsidRPr="00937AF8" w14:paraId="282C616F"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02370BA7" w14:textId="0708679C" w:rsidR="0020253E" w:rsidRPr="00937AF8" w:rsidRDefault="0020253E" w:rsidP="00C10D6A">
            <w:pPr>
              <w:jc w:val="left"/>
              <w:rPr>
                <w:rFonts w:asciiTheme="majorHAnsi" w:hAnsiTheme="majorHAnsi" w:cstheme="majorHAnsi"/>
                <w:b/>
                <w:bCs/>
                <w:sz w:val="20"/>
                <w:szCs w:val="20"/>
              </w:rPr>
            </w:pPr>
            <w:r>
              <w:rPr>
                <w:rFonts w:asciiTheme="majorHAnsi" w:hAnsiTheme="majorHAnsi" w:cstheme="majorHAnsi"/>
                <w:b/>
                <w:bCs/>
                <w:sz w:val="20"/>
                <w:szCs w:val="20"/>
              </w:rPr>
              <w:t>ASD</w:t>
            </w:r>
          </w:p>
        </w:tc>
        <w:tc>
          <w:tcPr>
            <w:tcW w:w="7910" w:type="dxa"/>
            <w:tcBorders>
              <w:top w:val="single" w:sz="4" w:space="0" w:color="auto"/>
              <w:left w:val="single" w:sz="4" w:space="0" w:color="auto"/>
              <w:bottom w:val="single" w:sz="4" w:space="0" w:color="auto"/>
              <w:right w:val="single" w:sz="4" w:space="0" w:color="auto"/>
            </w:tcBorders>
            <w:vAlign w:val="center"/>
          </w:tcPr>
          <w:p w14:paraId="14C6C2D0" w14:textId="3ED733C0" w:rsidR="0020253E" w:rsidRPr="00937AF8" w:rsidRDefault="0020253E" w:rsidP="00C10D6A">
            <w:pPr>
              <w:jc w:val="left"/>
              <w:rPr>
                <w:rFonts w:asciiTheme="majorHAnsi" w:hAnsiTheme="majorHAnsi" w:cstheme="majorHAnsi"/>
                <w:sz w:val="20"/>
                <w:szCs w:val="20"/>
              </w:rPr>
            </w:pPr>
            <w:r>
              <w:rPr>
                <w:rFonts w:asciiTheme="majorHAnsi" w:hAnsiTheme="majorHAnsi" w:cstheme="majorHAnsi"/>
                <w:sz w:val="20"/>
                <w:szCs w:val="20"/>
              </w:rPr>
              <w:t>Administrația de Stat a Drumurilor</w:t>
            </w:r>
          </w:p>
        </w:tc>
      </w:tr>
      <w:tr w:rsidR="00E52683" w:rsidRPr="00937AF8" w14:paraId="0FAFEC1C"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424DA321"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ASP</w:t>
            </w:r>
          </w:p>
        </w:tc>
        <w:tc>
          <w:tcPr>
            <w:tcW w:w="7910" w:type="dxa"/>
            <w:tcBorders>
              <w:top w:val="single" w:sz="4" w:space="0" w:color="auto"/>
              <w:left w:val="single" w:sz="4" w:space="0" w:color="auto"/>
              <w:bottom w:val="single" w:sz="4" w:space="0" w:color="auto"/>
              <w:right w:val="single" w:sz="4" w:space="0" w:color="auto"/>
            </w:tcBorders>
            <w:vAlign w:val="center"/>
          </w:tcPr>
          <w:p w14:paraId="3777F2F1"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Agenția Servicii Publice</w:t>
            </w:r>
          </w:p>
        </w:tc>
      </w:tr>
      <w:tr w:rsidR="00E52683" w:rsidRPr="00937AF8" w14:paraId="59BF8F8C"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6B019881"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AGE</w:t>
            </w:r>
          </w:p>
        </w:tc>
        <w:tc>
          <w:tcPr>
            <w:tcW w:w="7910" w:type="dxa"/>
            <w:tcBorders>
              <w:top w:val="single" w:sz="4" w:space="0" w:color="auto"/>
              <w:left w:val="single" w:sz="4" w:space="0" w:color="auto"/>
              <w:bottom w:val="single" w:sz="4" w:space="0" w:color="auto"/>
              <w:right w:val="single" w:sz="4" w:space="0" w:color="auto"/>
            </w:tcBorders>
            <w:vAlign w:val="center"/>
          </w:tcPr>
          <w:p w14:paraId="37447EC1"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Agenția de Guvernare Electronică</w:t>
            </w:r>
          </w:p>
        </w:tc>
      </w:tr>
      <w:tr w:rsidR="00E530F2" w:rsidRPr="00937AF8" w14:paraId="247416C3"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6A3DCD66" w14:textId="51DE8703" w:rsidR="00E530F2" w:rsidRPr="00937AF8" w:rsidRDefault="00E530F2" w:rsidP="00C10D6A">
            <w:pPr>
              <w:jc w:val="left"/>
              <w:rPr>
                <w:rFonts w:asciiTheme="majorHAnsi" w:hAnsiTheme="majorHAnsi" w:cstheme="majorHAnsi"/>
                <w:b/>
                <w:bCs/>
                <w:sz w:val="20"/>
                <w:szCs w:val="20"/>
              </w:rPr>
            </w:pPr>
            <w:r>
              <w:rPr>
                <w:rFonts w:asciiTheme="majorHAnsi" w:hAnsiTheme="majorHAnsi" w:cstheme="majorHAnsi"/>
                <w:b/>
                <w:bCs/>
                <w:sz w:val="20"/>
                <w:szCs w:val="20"/>
              </w:rPr>
              <w:t>BMA</w:t>
            </w:r>
          </w:p>
        </w:tc>
        <w:tc>
          <w:tcPr>
            <w:tcW w:w="7910" w:type="dxa"/>
            <w:tcBorders>
              <w:top w:val="single" w:sz="4" w:space="0" w:color="auto"/>
              <w:left w:val="single" w:sz="4" w:space="0" w:color="auto"/>
              <w:bottom w:val="single" w:sz="4" w:space="0" w:color="auto"/>
              <w:right w:val="single" w:sz="4" w:space="0" w:color="auto"/>
            </w:tcBorders>
            <w:vAlign w:val="center"/>
          </w:tcPr>
          <w:p w14:paraId="5FFDBE22" w14:textId="021BD870" w:rsidR="00E530F2" w:rsidRPr="00937AF8" w:rsidRDefault="00E530F2" w:rsidP="00E530F2">
            <w:pPr>
              <w:jc w:val="left"/>
              <w:rPr>
                <w:rFonts w:asciiTheme="majorHAnsi" w:hAnsiTheme="majorHAnsi" w:cstheme="majorHAnsi"/>
                <w:sz w:val="20"/>
                <w:szCs w:val="20"/>
              </w:rPr>
            </w:pPr>
            <w:r>
              <w:rPr>
                <w:rFonts w:asciiTheme="majorHAnsi" w:hAnsiTheme="majorHAnsi" w:cstheme="majorHAnsi"/>
                <w:sz w:val="20"/>
                <w:szCs w:val="20"/>
              </w:rPr>
              <w:t>Biroul Migrație și Azil</w:t>
            </w:r>
          </w:p>
        </w:tc>
      </w:tr>
      <w:tr w:rsidR="000E387C" w:rsidRPr="00937AF8" w14:paraId="22DF9521"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3B42A584" w14:textId="17FC157C" w:rsidR="000E387C" w:rsidRDefault="000E387C" w:rsidP="00C10D6A">
            <w:pPr>
              <w:jc w:val="left"/>
              <w:rPr>
                <w:rFonts w:asciiTheme="majorHAnsi" w:hAnsiTheme="majorHAnsi" w:cstheme="majorHAnsi"/>
                <w:b/>
                <w:bCs/>
                <w:sz w:val="20"/>
                <w:szCs w:val="20"/>
              </w:rPr>
            </w:pPr>
            <w:r>
              <w:rPr>
                <w:rFonts w:asciiTheme="majorHAnsi" w:hAnsiTheme="majorHAnsi" w:cstheme="majorHAnsi"/>
                <w:b/>
                <w:bCs/>
                <w:sz w:val="20"/>
                <w:szCs w:val="20"/>
              </w:rPr>
              <w:t>CEMT</w:t>
            </w:r>
          </w:p>
        </w:tc>
        <w:tc>
          <w:tcPr>
            <w:tcW w:w="7910" w:type="dxa"/>
            <w:tcBorders>
              <w:top w:val="single" w:sz="4" w:space="0" w:color="auto"/>
              <w:left w:val="single" w:sz="4" w:space="0" w:color="auto"/>
              <w:bottom w:val="single" w:sz="4" w:space="0" w:color="auto"/>
              <w:right w:val="single" w:sz="4" w:space="0" w:color="auto"/>
            </w:tcBorders>
            <w:vAlign w:val="center"/>
          </w:tcPr>
          <w:p w14:paraId="06D48ADB" w14:textId="16533EE6" w:rsidR="000E387C" w:rsidRDefault="000E387C" w:rsidP="00E530F2">
            <w:pPr>
              <w:jc w:val="left"/>
              <w:rPr>
                <w:rFonts w:asciiTheme="majorHAnsi" w:hAnsiTheme="majorHAnsi" w:cstheme="majorHAnsi"/>
                <w:sz w:val="20"/>
                <w:szCs w:val="20"/>
              </w:rPr>
            </w:pPr>
            <w:r>
              <w:rPr>
                <w:rFonts w:asciiTheme="majorHAnsi" w:hAnsiTheme="majorHAnsi" w:cstheme="majorHAnsi"/>
                <w:sz w:val="20"/>
                <w:szCs w:val="20"/>
              </w:rPr>
              <w:t>??</w:t>
            </w:r>
          </w:p>
        </w:tc>
      </w:tr>
      <w:tr w:rsidR="00E52683" w:rsidRPr="00937AF8" w14:paraId="24ACA11A"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24F2DB1B"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CGE</w:t>
            </w:r>
          </w:p>
        </w:tc>
        <w:tc>
          <w:tcPr>
            <w:tcW w:w="7910" w:type="dxa"/>
            <w:tcBorders>
              <w:top w:val="single" w:sz="4" w:space="0" w:color="auto"/>
              <w:left w:val="single" w:sz="4" w:space="0" w:color="auto"/>
              <w:bottom w:val="single" w:sz="4" w:space="0" w:color="auto"/>
              <w:right w:val="single" w:sz="4" w:space="0" w:color="auto"/>
            </w:tcBorders>
            <w:vAlign w:val="center"/>
          </w:tcPr>
          <w:p w14:paraId="13CC6E35"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Centrul de Guvernare Electronică</w:t>
            </w:r>
            <w:r w:rsidRPr="00937AF8">
              <w:rPr>
                <w:rFonts w:asciiTheme="majorHAnsi" w:hAnsiTheme="majorHAnsi" w:cstheme="majorHAnsi"/>
                <w:sz w:val="20"/>
                <w:szCs w:val="20"/>
                <w:vertAlign w:val="superscript"/>
              </w:rPr>
              <w:footnoteReference w:id="2"/>
            </w:r>
            <w:r w:rsidRPr="00937AF8">
              <w:rPr>
                <w:rFonts w:asciiTheme="majorHAnsi" w:hAnsiTheme="majorHAnsi" w:cstheme="majorHAnsi"/>
                <w:sz w:val="20"/>
                <w:szCs w:val="20"/>
              </w:rPr>
              <w:t>, Agenția de Guvernare Electronică</w:t>
            </w:r>
          </w:p>
        </w:tc>
      </w:tr>
      <w:tr w:rsidR="00E52683" w:rsidRPr="00937AF8" w14:paraId="4AE5FA7D"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0DAD1E9E"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CS</w:t>
            </w:r>
          </w:p>
        </w:tc>
        <w:tc>
          <w:tcPr>
            <w:tcW w:w="7910" w:type="dxa"/>
            <w:tcBorders>
              <w:top w:val="single" w:sz="4" w:space="0" w:color="auto"/>
              <w:left w:val="single" w:sz="4" w:space="0" w:color="auto"/>
              <w:bottom w:val="single" w:sz="4" w:space="0" w:color="auto"/>
              <w:right w:val="single" w:sz="4" w:space="0" w:color="auto"/>
            </w:tcBorders>
            <w:vAlign w:val="center"/>
          </w:tcPr>
          <w:p w14:paraId="457C4168"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Cancelaria de Stat</w:t>
            </w:r>
          </w:p>
        </w:tc>
      </w:tr>
      <w:tr w:rsidR="00E52683" w:rsidRPr="00937AF8" w14:paraId="4370E1B6"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73C760BA" w14:textId="7E9BE279"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IP</w:t>
            </w:r>
          </w:p>
        </w:tc>
        <w:tc>
          <w:tcPr>
            <w:tcW w:w="7910" w:type="dxa"/>
            <w:tcBorders>
              <w:top w:val="single" w:sz="4" w:space="0" w:color="auto"/>
              <w:left w:val="single" w:sz="4" w:space="0" w:color="auto"/>
              <w:bottom w:val="single" w:sz="4" w:space="0" w:color="auto"/>
              <w:right w:val="single" w:sz="4" w:space="0" w:color="auto"/>
            </w:tcBorders>
            <w:vAlign w:val="center"/>
          </w:tcPr>
          <w:p w14:paraId="42D6BF2C"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Instituție Publică</w:t>
            </w:r>
          </w:p>
        </w:tc>
      </w:tr>
      <w:tr w:rsidR="00E52683" w:rsidRPr="00937AF8" w14:paraId="52D51E99"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5C8FDE14"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INS/ISM</w:t>
            </w:r>
          </w:p>
        </w:tc>
        <w:tc>
          <w:tcPr>
            <w:tcW w:w="7910" w:type="dxa"/>
            <w:tcBorders>
              <w:top w:val="single" w:sz="4" w:space="0" w:color="auto"/>
              <w:left w:val="single" w:sz="4" w:space="0" w:color="auto"/>
              <w:bottom w:val="single" w:sz="4" w:space="0" w:color="auto"/>
              <w:right w:val="single" w:sz="4" w:space="0" w:color="auto"/>
            </w:tcBorders>
            <w:vAlign w:val="center"/>
          </w:tcPr>
          <w:p w14:paraId="164792BD"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Institutul Național de Standardizare, din anul 2016 – Institutul de Standardizare a Moldovei</w:t>
            </w:r>
          </w:p>
        </w:tc>
      </w:tr>
      <w:tr w:rsidR="00E52683" w:rsidRPr="00937AF8" w14:paraId="56535B6B"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5503A76D"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ISO</w:t>
            </w:r>
          </w:p>
        </w:tc>
        <w:tc>
          <w:tcPr>
            <w:tcW w:w="7910" w:type="dxa"/>
            <w:tcBorders>
              <w:top w:val="single" w:sz="4" w:space="0" w:color="auto"/>
              <w:left w:val="single" w:sz="4" w:space="0" w:color="auto"/>
              <w:bottom w:val="single" w:sz="4" w:space="0" w:color="auto"/>
              <w:right w:val="single" w:sz="4" w:space="0" w:color="auto"/>
            </w:tcBorders>
            <w:vAlign w:val="center"/>
          </w:tcPr>
          <w:p w14:paraId="083AE442" w14:textId="77777777" w:rsidR="00E52683" w:rsidRPr="00937AF8" w:rsidRDefault="00E52683" w:rsidP="00C10D6A">
            <w:pPr>
              <w:jc w:val="left"/>
              <w:rPr>
                <w:rFonts w:asciiTheme="majorHAnsi" w:hAnsiTheme="majorHAnsi" w:cstheme="majorHAnsi"/>
                <w:sz w:val="20"/>
                <w:szCs w:val="20"/>
              </w:rPr>
            </w:pPr>
            <w:proofErr w:type="spellStart"/>
            <w:r w:rsidRPr="00937AF8">
              <w:rPr>
                <w:rFonts w:asciiTheme="majorHAnsi" w:hAnsiTheme="majorHAnsi" w:cstheme="majorHAnsi"/>
                <w:sz w:val="20"/>
                <w:szCs w:val="20"/>
              </w:rPr>
              <w:t>Organizaţia</w:t>
            </w:r>
            <w:proofErr w:type="spellEnd"/>
            <w:r w:rsidRPr="00937AF8">
              <w:rPr>
                <w:rFonts w:asciiTheme="majorHAnsi" w:hAnsiTheme="majorHAnsi" w:cstheme="majorHAnsi"/>
                <w:sz w:val="20"/>
                <w:szCs w:val="20"/>
              </w:rPr>
              <w:t xml:space="preserve"> </w:t>
            </w:r>
            <w:proofErr w:type="spellStart"/>
            <w:r w:rsidRPr="00937AF8">
              <w:rPr>
                <w:rFonts w:asciiTheme="majorHAnsi" w:hAnsiTheme="majorHAnsi" w:cstheme="majorHAnsi"/>
                <w:sz w:val="20"/>
                <w:szCs w:val="20"/>
              </w:rPr>
              <w:t>Internaţională</w:t>
            </w:r>
            <w:proofErr w:type="spellEnd"/>
            <w:r w:rsidRPr="00937AF8">
              <w:rPr>
                <w:rFonts w:asciiTheme="majorHAnsi" w:hAnsiTheme="majorHAnsi" w:cstheme="majorHAnsi"/>
                <w:sz w:val="20"/>
                <w:szCs w:val="20"/>
              </w:rPr>
              <w:t xml:space="preserve"> de Standardizare (</w:t>
            </w:r>
            <w:r w:rsidRPr="00937AF8">
              <w:rPr>
                <w:rFonts w:asciiTheme="majorHAnsi" w:hAnsiTheme="majorHAnsi" w:cstheme="majorHAnsi"/>
                <w:i/>
                <w:sz w:val="20"/>
                <w:szCs w:val="20"/>
              </w:rPr>
              <w:t xml:space="preserve">International </w:t>
            </w:r>
            <w:proofErr w:type="spellStart"/>
            <w:r w:rsidRPr="00937AF8">
              <w:rPr>
                <w:rFonts w:asciiTheme="majorHAnsi" w:hAnsiTheme="majorHAnsi" w:cstheme="majorHAnsi"/>
                <w:i/>
                <w:sz w:val="20"/>
                <w:szCs w:val="20"/>
              </w:rPr>
              <w:t>Organization</w:t>
            </w:r>
            <w:proofErr w:type="spellEnd"/>
            <w:r w:rsidRPr="00937AF8">
              <w:rPr>
                <w:rFonts w:asciiTheme="majorHAnsi" w:hAnsiTheme="majorHAnsi" w:cstheme="majorHAnsi"/>
                <w:i/>
                <w:sz w:val="20"/>
                <w:szCs w:val="20"/>
              </w:rPr>
              <w:t xml:space="preserve"> for </w:t>
            </w:r>
            <w:proofErr w:type="spellStart"/>
            <w:r w:rsidRPr="00937AF8">
              <w:rPr>
                <w:rFonts w:asciiTheme="majorHAnsi" w:hAnsiTheme="majorHAnsi" w:cstheme="majorHAnsi"/>
                <w:i/>
                <w:sz w:val="20"/>
                <w:szCs w:val="20"/>
              </w:rPr>
              <w:t>Standardization</w:t>
            </w:r>
            <w:proofErr w:type="spellEnd"/>
            <w:r w:rsidRPr="00937AF8">
              <w:rPr>
                <w:rFonts w:asciiTheme="majorHAnsi" w:hAnsiTheme="majorHAnsi" w:cstheme="majorHAnsi"/>
                <w:sz w:val="20"/>
                <w:szCs w:val="20"/>
              </w:rPr>
              <w:t>)</w:t>
            </w:r>
          </w:p>
        </w:tc>
      </w:tr>
      <w:tr w:rsidR="00E52683" w:rsidRPr="00937AF8" w14:paraId="7091E979"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56E6EE7D"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Î.S.</w:t>
            </w:r>
          </w:p>
        </w:tc>
        <w:tc>
          <w:tcPr>
            <w:tcW w:w="7910" w:type="dxa"/>
            <w:tcBorders>
              <w:top w:val="single" w:sz="4" w:space="0" w:color="auto"/>
              <w:left w:val="single" w:sz="4" w:space="0" w:color="auto"/>
              <w:bottom w:val="single" w:sz="4" w:space="0" w:color="auto"/>
              <w:right w:val="single" w:sz="4" w:space="0" w:color="auto"/>
            </w:tcBorders>
            <w:vAlign w:val="center"/>
          </w:tcPr>
          <w:p w14:paraId="74580A59"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Întreprindere de Stat</w:t>
            </w:r>
          </w:p>
        </w:tc>
      </w:tr>
      <w:tr w:rsidR="00E52683" w:rsidRPr="00937AF8" w14:paraId="1DC1D92D"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28B6AB96"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Î.S. ,,CTS”</w:t>
            </w:r>
          </w:p>
        </w:tc>
        <w:tc>
          <w:tcPr>
            <w:tcW w:w="7910" w:type="dxa"/>
            <w:tcBorders>
              <w:top w:val="single" w:sz="4" w:space="0" w:color="auto"/>
              <w:left w:val="single" w:sz="4" w:space="0" w:color="auto"/>
              <w:bottom w:val="single" w:sz="4" w:space="0" w:color="auto"/>
              <w:right w:val="single" w:sz="4" w:space="0" w:color="auto"/>
            </w:tcBorders>
            <w:vAlign w:val="center"/>
          </w:tcPr>
          <w:p w14:paraId="02E1713D"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Întreprinderea de Stat ,,Centrul de telecomunicații speciale”</w:t>
            </w:r>
            <w:r w:rsidRPr="00937AF8">
              <w:rPr>
                <w:rFonts w:asciiTheme="majorHAnsi" w:hAnsiTheme="majorHAnsi" w:cstheme="majorHAnsi"/>
                <w:sz w:val="20"/>
                <w:szCs w:val="20"/>
                <w:vertAlign w:val="superscript"/>
              </w:rPr>
              <w:footnoteReference w:id="3"/>
            </w:r>
          </w:p>
        </w:tc>
      </w:tr>
      <w:tr w:rsidR="00E52683" w:rsidRPr="00937AF8" w14:paraId="06C59410"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30B546AD"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Î.S. „CRIS „Registru””</w:t>
            </w:r>
          </w:p>
        </w:tc>
        <w:tc>
          <w:tcPr>
            <w:tcW w:w="7910" w:type="dxa"/>
            <w:tcBorders>
              <w:top w:val="single" w:sz="4" w:space="0" w:color="auto"/>
              <w:left w:val="single" w:sz="4" w:space="0" w:color="auto"/>
              <w:bottom w:val="single" w:sz="4" w:space="0" w:color="auto"/>
              <w:right w:val="single" w:sz="4" w:space="0" w:color="auto"/>
            </w:tcBorders>
            <w:vAlign w:val="center"/>
          </w:tcPr>
          <w:p w14:paraId="35653596" w14:textId="3D4C4AFF" w:rsidR="00E52683" w:rsidRPr="00937AF8" w:rsidRDefault="00E52683" w:rsidP="00937AF8">
            <w:pPr>
              <w:jc w:val="left"/>
              <w:rPr>
                <w:rFonts w:asciiTheme="majorHAnsi" w:hAnsiTheme="majorHAnsi" w:cstheme="majorHAnsi"/>
                <w:sz w:val="20"/>
                <w:szCs w:val="20"/>
              </w:rPr>
            </w:pPr>
            <w:r w:rsidRPr="00937AF8">
              <w:rPr>
                <w:rFonts w:asciiTheme="majorHAnsi" w:hAnsiTheme="majorHAnsi" w:cstheme="majorHAnsi"/>
                <w:sz w:val="20"/>
                <w:szCs w:val="20"/>
              </w:rPr>
              <w:t xml:space="preserve">Întreprinderea de </w:t>
            </w:r>
            <w:r w:rsidR="00937AF8">
              <w:rPr>
                <w:rFonts w:asciiTheme="majorHAnsi" w:hAnsiTheme="majorHAnsi" w:cstheme="majorHAnsi"/>
                <w:sz w:val="20"/>
                <w:szCs w:val="20"/>
              </w:rPr>
              <w:t>S</w:t>
            </w:r>
            <w:r w:rsidRPr="00937AF8">
              <w:rPr>
                <w:rFonts w:asciiTheme="majorHAnsi" w:hAnsiTheme="majorHAnsi" w:cstheme="majorHAnsi"/>
                <w:sz w:val="20"/>
                <w:szCs w:val="20"/>
              </w:rPr>
              <w:t xml:space="preserve">tat „Centrul Resurselor </w:t>
            </w:r>
            <w:proofErr w:type="spellStart"/>
            <w:r w:rsidRPr="00937AF8">
              <w:rPr>
                <w:rFonts w:asciiTheme="majorHAnsi" w:hAnsiTheme="majorHAnsi" w:cstheme="majorHAnsi"/>
                <w:sz w:val="20"/>
                <w:szCs w:val="20"/>
              </w:rPr>
              <w:t>Informaţionale</w:t>
            </w:r>
            <w:proofErr w:type="spellEnd"/>
            <w:r w:rsidRPr="00937AF8">
              <w:rPr>
                <w:rFonts w:asciiTheme="majorHAnsi" w:hAnsiTheme="majorHAnsi" w:cstheme="majorHAnsi"/>
                <w:sz w:val="20"/>
                <w:szCs w:val="20"/>
              </w:rPr>
              <w:t xml:space="preserve"> de Stat „Registru””</w:t>
            </w:r>
            <w:r w:rsidRPr="00937AF8">
              <w:rPr>
                <w:rFonts w:asciiTheme="majorHAnsi" w:hAnsiTheme="majorHAnsi" w:cstheme="majorHAnsi"/>
                <w:sz w:val="20"/>
                <w:szCs w:val="20"/>
                <w:vertAlign w:val="superscript"/>
              </w:rPr>
              <w:footnoteReference w:id="4"/>
            </w:r>
          </w:p>
        </w:tc>
      </w:tr>
      <w:tr w:rsidR="00E52683" w:rsidRPr="00937AF8" w14:paraId="2DB13AD1"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64CDD1BF"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Î.S. „</w:t>
            </w:r>
            <w:proofErr w:type="spellStart"/>
            <w:r w:rsidRPr="00937AF8">
              <w:rPr>
                <w:rFonts w:asciiTheme="majorHAnsi" w:hAnsiTheme="majorHAnsi" w:cstheme="majorHAnsi"/>
                <w:b/>
                <w:bCs/>
                <w:sz w:val="20"/>
                <w:szCs w:val="20"/>
              </w:rPr>
              <w:t>MoldData</w:t>
            </w:r>
            <w:proofErr w:type="spellEnd"/>
            <w:r w:rsidRPr="00937AF8">
              <w:rPr>
                <w:rFonts w:asciiTheme="majorHAnsi" w:hAnsiTheme="majorHAnsi" w:cstheme="majorHAnsi"/>
                <w:b/>
                <w:bCs/>
                <w:sz w:val="20"/>
                <w:szCs w:val="20"/>
              </w:rPr>
              <w:t>”</w:t>
            </w:r>
          </w:p>
        </w:tc>
        <w:tc>
          <w:tcPr>
            <w:tcW w:w="7910" w:type="dxa"/>
            <w:tcBorders>
              <w:top w:val="single" w:sz="4" w:space="0" w:color="auto"/>
              <w:left w:val="single" w:sz="4" w:space="0" w:color="auto"/>
              <w:bottom w:val="single" w:sz="4" w:space="0" w:color="auto"/>
              <w:right w:val="single" w:sz="4" w:space="0" w:color="auto"/>
            </w:tcBorders>
            <w:vAlign w:val="center"/>
          </w:tcPr>
          <w:p w14:paraId="46F48579"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Întreprinderea de Stat „</w:t>
            </w:r>
            <w:proofErr w:type="spellStart"/>
            <w:r w:rsidRPr="00937AF8">
              <w:rPr>
                <w:rFonts w:asciiTheme="majorHAnsi" w:hAnsiTheme="majorHAnsi" w:cstheme="majorHAnsi"/>
                <w:sz w:val="20"/>
                <w:szCs w:val="20"/>
              </w:rPr>
              <w:t>MoldData</w:t>
            </w:r>
            <w:proofErr w:type="spellEnd"/>
            <w:r w:rsidRPr="00937AF8">
              <w:rPr>
                <w:rFonts w:asciiTheme="majorHAnsi" w:hAnsiTheme="majorHAnsi" w:cstheme="majorHAnsi"/>
                <w:sz w:val="20"/>
                <w:szCs w:val="20"/>
              </w:rPr>
              <w:t>”</w:t>
            </w:r>
          </w:p>
        </w:tc>
      </w:tr>
      <w:tr w:rsidR="00E52683" w:rsidRPr="00937AF8" w14:paraId="033BEAED" w14:textId="77777777" w:rsidTr="00E52683">
        <w:trPr>
          <w:trHeight w:val="191"/>
        </w:trPr>
        <w:tc>
          <w:tcPr>
            <w:tcW w:w="1696" w:type="dxa"/>
            <w:tcBorders>
              <w:top w:val="single" w:sz="4" w:space="0" w:color="auto"/>
              <w:left w:val="single" w:sz="4" w:space="0" w:color="auto"/>
              <w:bottom w:val="single" w:sz="4" w:space="0" w:color="auto"/>
              <w:right w:val="single" w:sz="4" w:space="0" w:color="auto"/>
            </w:tcBorders>
            <w:vAlign w:val="center"/>
          </w:tcPr>
          <w:p w14:paraId="032A1ED3"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MAI</w:t>
            </w:r>
          </w:p>
        </w:tc>
        <w:tc>
          <w:tcPr>
            <w:tcW w:w="7910" w:type="dxa"/>
            <w:tcBorders>
              <w:top w:val="single" w:sz="4" w:space="0" w:color="auto"/>
              <w:left w:val="single" w:sz="4" w:space="0" w:color="auto"/>
              <w:bottom w:val="single" w:sz="4" w:space="0" w:color="auto"/>
              <w:right w:val="single" w:sz="4" w:space="0" w:color="auto"/>
            </w:tcBorders>
            <w:vAlign w:val="center"/>
          </w:tcPr>
          <w:p w14:paraId="01ED2F4A" w14:textId="77777777" w:rsidR="00E52683" w:rsidRPr="00937AF8" w:rsidRDefault="00E52683" w:rsidP="00C10D6A">
            <w:pPr>
              <w:jc w:val="left"/>
              <w:rPr>
                <w:rFonts w:asciiTheme="majorHAnsi" w:hAnsiTheme="majorHAnsi" w:cstheme="majorHAnsi"/>
                <w:sz w:val="20"/>
                <w:szCs w:val="20"/>
              </w:rPr>
            </w:pPr>
            <w:r w:rsidRPr="00401EBC">
              <w:rPr>
                <w:rFonts w:asciiTheme="majorHAnsi" w:hAnsiTheme="majorHAnsi" w:cstheme="majorHAnsi"/>
                <w:iCs/>
                <w:sz w:val="20"/>
                <w:szCs w:val="20"/>
              </w:rPr>
              <w:t>Ministerul Afacerilor Interne</w:t>
            </w:r>
          </w:p>
        </w:tc>
      </w:tr>
      <w:tr w:rsidR="00E52683" w:rsidRPr="00937AF8" w14:paraId="7A9DCFEB"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2CB043AF"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M-</w:t>
            </w:r>
            <w:proofErr w:type="spellStart"/>
            <w:r w:rsidRPr="00937AF8">
              <w:rPr>
                <w:rFonts w:asciiTheme="majorHAnsi" w:hAnsiTheme="majorHAnsi" w:cstheme="majorHAnsi"/>
                <w:b/>
                <w:bCs/>
                <w:sz w:val="20"/>
                <w:szCs w:val="20"/>
              </w:rPr>
              <w:t>Cloud</w:t>
            </w:r>
            <w:proofErr w:type="spellEnd"/>
          </w:p>
        </w:tc>
        <w:tc>
          <w:tcPr>
            <w:tcW w:w="7910" w:type="dxa"/>
            <w:tcBorders>
              <w:top w:val="single" w:sz="4" w:space="0" w:color="auto"/>
              <w:left w:val="single" w:sz="4" w:space="0" w:color="auto"/>
              <w:bottom w:val="single" w:sz="4" w:space="0" w:color="auto"/>
              <w:right w:val="single" w:sz="4" w:space="0" w:color="auto"/>
            </w:tcBorders>
            <w:vAlign w:val="center"/>
          </w:tcPr>
          <w:p w14:paraId="01216EA1"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 xml:space="preserve">Platforma tehnologică comună a Guvernului Republicii Moldova </w:t>
            </w:r>
          </w:p>
        </w:tc>
      </w:tr>
      <w:tr w:rsidR="00E52683" w:rsidRPr="00937AF8" w14:paraId="538F2990"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133E6020"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MDI</w:t>
            </w:r>
          </w:p>
        </w:tc>
        <w:tc>
          <w:tcPr>
            <w:tcW w:w="7910" w:type="dxa"/>
            <w:tcBorders>
              <w:top w:val="single" w:sz="4" w:space="0" w:color="auto"/>
              <w:left w:val="single" w:sz="4" w:space="0" w:color="auto"/>
              <w:bottom w:val="single" w:sz="4" w:space="0" w:color="auto"/>
              <w:right w:val="single" w:sz="4" w:space="0" w:color="auto"/>
            </w:tcBorders>
            <w:vAlign w:val="center"/>
          </w:tcPr>
          <w:p w14:paraId="5AFA68B1" w14:textId="32E5E909" w:rsidR="00E52683" w:rsidRPr="00937AF8" w:rsidRDefault="00E52683" w:rsidP="00937AF8">
            <w:pPr>
              <w:jc w:val="left"/>
              <w:rPr>
                <w:rFonts w:asciiTheme="majorHAnsi" w:hAnsiTheme="majorHAnsi" w:cstheme="majorHAnsi"/>
                <w:sz w:val="20"/>
                <w:szCs w:val="20"/>
              </w:rPr>
            </w:pPr>
            <w:r w:rsidRPr="00937AF8">
              <w:rPr>
                <w:rFonts w:asciiTheme="majorHAnsi" w:hAnsiTheme="majorHAnsi" w:cstheme="majorHAnsi"/>
                <w:sz w:val="20"/>
                <w:szCs w:val="20"/>
              </w:rPr>
              <w:t>Ministerul Dezvoltării Informaționale</w:t>
            </w:r>
            <w:r w:rsidRPr="00937AF8">
              <w:rPr>
                <w:rFonts w:asciiTheme="majorHAnsi" w:hAnsiTheme="majorHAnsi" w:cstheme="majorHAnsi"/>
                <w:sz w:val="20"/>
                <w:szCs w:val="20"/>
                <w:vertAlign w:val="superscript"/>
              </w:rPr>
              <w:footnoteReference w:id="5"/>
            </w:r>
            <w:r w:rsidRPr="00937AF8">
              <w:rPr>
                <w:rFonts w:asciiTheme="majorHAnsi" w:hAnsiTheme="majorHAnsi" w:cstheme="majorHAnsi"/>
                <w:sz w:val="20"/>
                <w:szCs w:val="20"/>
              </w:rPr>
              <w:t xml:space="preserve"> </w:t>
            </w:r>
          </w:p>
        </w:tc>
      </w:tr>
      <w:tr w:rsidR="00E52683" w:rsidRPr="00937AF8" w14:paraId="53AB1828"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363A5C4B"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MEI</w:t>
            </w:r>
          </w:p>
        </w:tc>
        <w:tc>
          <w:tcPr>
            <w:tcW w:w="7910" w:type="dxa"/>
            <w:tcBorders>
              <w:top w:val="single" w:sz="4" w:space="0" w:color="auto"/>
              <w:left w:val="single" w:sz="4" w:space="0" w:color="auto"/>
              <w:bottom w:val="single" w:sz="4" w:space="0" w:color="auto"/>
              <w:right w:val="single" w:sz="4" w:space="0" w:color="auto"/>
            </w:tcBorders>
            <w:vAlign w:val="center"/>
          </w:tcPr>
          <w:p w14:paraId="77F3810F" w14:textId="511AAEBA"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Ministerul Econo</w:t>
            </w:r>
            <w:r w:rsidR="00937AF8">
              <w:rPr>
                <w:rFonts w:asciiTheme="majorHAnsi" w:hAnsiTheme="majorHAnsi" w:cstheme="majorHAnsi"/>
                <w:sz w:val="20"/>
                <w:szCs w:val="20"/>
              </w:rPr>
              <w:t>m</w:t>
            </w:r>
            <w:r w:rsidRPr="00937AF8">
              <w:rPr>
                <w:rFonts w:asciiTheme="majorHAnsi" w:hAnsiTheme="majorHAnsi" w:cstheme="majorHAnsi"/>
                <w:sz w:val="20"/>
                <w:szCs w:val="20"/>
              </w:rPr>
              <w:t>iei și In</w:t>
            </w:r>
            <w:r w:rsidR="00937AF8">
              <w:rPr>
                <w:rFonts w:asciiTheme="majorHAnsi" w:hAnsiTheme="majorHAnsi" w:cstheme="majorHAnsi"/>
                <w:sz w:val="20"/>
                <w:szCs w:val="20"/>
              </w:rPr>
              <w:t>f</w:t>
            </w:r>
            <w:r w:rsidRPr="00937AF8">
              <w:rPr>
                <w:rFonts w:asciiTheme="majorHAnsi" w:hAnsiTheme="majorHAnsi" w:cstheme="majorHAnsi"/>
                <w:sz w:val="20"/>
                <w:szCs w:val="20"/>
              </w:rPr>
              <w:t>rastr</w:t>
            </w:r>
            <w:r w:rsidR="00937AF8">
              <w:rPr>
                <w:rFonts w:asciiTheme="majorHAnsi" w:hAnsiTheme="majorHAnsi" w:cstheme="majorHAnsi"/>
                <w:sz w:val="20"/>
                <w:szCs w:val="20"/>
              </w:rPr>
              <w:t>u</w:t>
            </w:r>
            <w:r w:rsidRPr="00937AF8">
              <w:rPr>
                <w:rFonts w:asciiTheme="majorHAnsi" w:hAnsiTheme="majorHAnsi" w:cstheme="majorHAnsi"/>
                <w:sz w:val="20"/>
                <w:szCs w:val="20"/>
              </w:rPr>
              <w:t>cturii</w:t>
            </w:r>
          </w:p>
        </w:tc>
      </w:tr>
      <w:tr w:rsidR="00E52683" w:rsidRPr="00937AF8" w14:paraId="40EFE096"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65CA8C2C"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MJ</w:t>
            </w:r>
          </w:p>
        </w:tc>
        <w:tc>
          <w:tcPr>
            <w:tcW w:w="7910" w:type="dxa"/>
            <w:tcBorders>
              <w:top w:val="single" w:sz="4" w:space="0" w:color="auto"/>
              <w:left w:val="single" w:sz="4" w:space="0" w:color="auto"/>
              <w:bottom w:val="single" w:sz="4" w:space="0" w:color="auto"/>
              <w:right w:val="single" w:sz="4" w:space="0" w:color="auto"/>
            </w:tcBorders>
            <w:vAlign w:val="center"/>
          </w:tcPr>
          <w:p w14:paraId="2670656D"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Ministerul Justiției</w:t>
            </w:r>
          </w:p>
        </w:tc>
      </w:tr>
      <w:tr w:rsidR="00E52683" w:rsidRPr="00937AF8" w14:paraId="451CBE31"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4D87BA1A"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MMPSF</w:t>
            </w:r>
          </w:p>
        </w:tc>
        <w:tc>
          <w:tcPr>
            <w:tcW w:w="7910" w:type="dxa"/>
            <w:tcBorders>
              <w:top w:val="single" w:sz="4" w:space="0" w:color="auto"/>
              <w:left w:val="single" w:sz="4" w:space="0" w:color="auto"/>
              <w:bottom w:val="single" w:sz="4" w:space="0" w:color="auto"/>
              <w:right w:val="single" w:sz="4" w:space="0" w:color="auto"/>
            </w:tcBorders>
            <w:vAlign w:val="center"/>
          </w:tcPr>
          <w:p w14:paraId="6AFB4897"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Ministerul Muncii, Protecției Sociale și Familiei</w:t>
            </w:r>
            <w:r w:rsidRPr="00937AF8">
              <w:rPr>
                <w:rFonts w:asciiTheme="majorHAnsi" w:hAnsiTheme="majorHAnsi" w:cstheme="majorHAnsi"/>
                <w:sz w:val="20"/>
                <w:szCs w:val="20"/>
                <w:vertAlign w:val="superscript"/>
              </w:rPr>
              <w:footnoteReference w:id="6"/>
            </w:r>
            <w:r w:rsidRPr="00937AF8">
              <w:rPr>
                <w:rFonts w:asciiTheme="majorHAnsi" w:hAnsiTheme="majorHAnsi" w:cstheme="majorHAnsi"/>
                <w:sz w:val="20"/>
                <w:szCs w:val="20"/>
              </w:rPr>
              <w:t xml:space="preserve"> </w:t>
            </w:r>
          </w:p>
        </w:tc>
      </w:tr>
      <w:tr w:rsidR="00E52683" w:rsidRPr="00937AF8" w14:paraId="1681476D"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7AB94905"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MS</w:t>
            </w:r>
          </w:p>
        </w:tc>
        <w:tc>
          <w:tcPr>
            <w:tcW w:w="7910" w:type="dxa"/>
            <w:tcBorders>
              <w:top w:val="single" w:sz="4" w:space="0" w:color="auto"/>
              <w:left w:val="single" w:sz="4" w:space="0" w:color="auto"/>
              <w:bottom w:val="single" w:sz="4" w:space="0" w:color="auto"/>
              <w:right w:val="single" w:sz="4" w:space="0" w:color="auto"/>
            </w:tcBorders>
            <w:vAlign w:val="center"/>
          </w:tcPr>
          <w:p w14:paraId="3133423F" w14:textId="14C1E271"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Ministerul Sănătății</w:t>
            </w:r>
            <w:r w:rsidRPr="00937AF8">
              <w:rPr>
                <w:rFonts w:asciiTheme="majorHAnsi" w:hAnsiTheme="majorHAnsi" w:cstheme="majorHAnsi"/>
                <w:sz w:val="20"/>
                <w:szCs w:val="20"/>
                <w:vertAlign w:val="superscript"/>
              </w:rPr>
              <w:footnoteReference w:id="7"/>
            </w:r>
            <w:r w:rsidR="001776BB">
              <w:rPr>
                <w:rFonts w:asciiTheme="majorHAnsi" w:hAnsiTheme="majorHAnsi" w:cstheme="majorHAnsi"/>
                <w:sz w:val="20"/>
                <w:szCs w:val="20"/>
              </w:rPr>
              <w:t xml:space="preserve">  </w:t>
            </w:r>
          </w:p>
        </w:tc>
      </w:tr>
      <w:tr w:rsidR="00E52683" w:rsidRPr="00937AF8" w14:paraId="186E2A9C"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789DE095"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MTIC</w:t>
            </w:r>
          </w:p>
        </w:tc>
        <w:tc>
          <w:tcPr>
            <w:tcW w:w="7910" w:type="dxa"/>
            <w:tcBorders>
              <w:top w:val="single" w:sz="4" w:space="0" w:color="auto"/>
              <w:left w:val="single" w:sz="4" w:space="0" w:color="auto"/>
              <w:bottom w:val="single" w:sz="4" w:space="0" w:color="auto"/>
              <w:right w:val="single" w:sz="4" w:space="0" w:color="auto"/>
            </w:tcBorders>
            <w:vAlign w:val="center"/>
          </w:tcPr>
          <w:p w14:paraId="5BBDB8FA"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 xml:space="preserve">Ministerul Tehnologiei </w:t>
            </w:r>
            <w:proofErr w:type="spellStart"/>
            <w:r w:rsidRPr="00937AF8">
              <w:rPr>
                <w:rFonts w:asciiTheme="majorHAnsi" w:hAnsiTheme="majorHAnsi" w:cstheme="majorHAnsi"/>
                <w:sz w:val="20"/>
                <w:szCs w:val="20"/>
              </w:rPr>
              <w:t>Informaţiei</w:t>
            </w:r>
            <w:proofErr w:type="spellEnd"/>
            <w:r w:rsidRPr="00937AF8">
              <w:rPr>
                <w:rFonts w:asciiTheme="majorHAnsi" w:hAnsiTheme="majorHAnsi" w:cstheme="majorHAnsi"/>
                <w:sz w:val="20"/>
                <w:szCs w:val="20"/>
              </w:rPr>
              <w:t xml:space="preserve"> şi </w:t>
            </w:r>
            <w:proofErr w:type="spellStart"/>
            <w:r w:rsidRPr="00937AF8">
              <w:rPr>
                <w:rFonts w:asciiTheme="majorHAnsi" w:hAnsiTheme="majorHAnsi" w:cstheme="majorHAnsi"/>
                <w:sz w:val="20"/>
                <w:szCs w:val="20"/>
              </w:rPr>
              <w:t>Comunicaţiilor</w:t>
            </w:r>
            <w:proofErr w:type="spellEnd"/>
            <w:r w:rsidRPr="00937AF8">
              <w:rPr>
                <w:rFonts w:asciiTheme="majorHAnsi" w:hAnsiTheme="majorHAnsi" w:cstheme="majorHAnsi"/>
                <w:sz w:val="20"/>
                <w:szCs w:val="20"/>
                <w:vertAlign w:val="superscript"/>
              </w:rPr>
              <w:footnoteReference w:id="8"/>
            </w:r>
          </w:p>
        </w:tc>
      </w:tr>
      <w:tr w:rsidR="00E52683" w:rsidRPr="00937AF8" w14:paraId="2523342D"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556569B4" w14:textId="77777777" w:rsidR="00E52683" w:rsidRPr="00937AF8" w:rsidRDefault="00E52683" w:rsidP="00C10D6A">
            <w:pPr>
              <w:jc w:val="left"/>
              <w:rPr>
                <w:rFonts w:asciiTheme="majorHAnsi" w:hAnsiTheme="majorHAnsi" w:cstheme="majorHAnsi"/>
                <w:b/>
                <w:bCs/>
                <w:sz w:val="20"/>
                <w:szCs w:val="20"/>
              </w:rPr>
            </w:pPr>
            <w:proofErr w:type="spellStart"/>
            <w:r w:rsidRPr="00937AF8">
              <w:rPr>
                <w:rFonts w:asciiTheme="majorHAnsi" w:hAnsiTheme="majorHAnsi" w:cstheme="majorHAnsi"/>
                <w:b/>
                <w:bCs/>
                <w:sz w:val="20"/>
                <w:szCs w:val="20"/>
              </w:rPr>
              <w:t>PeTG</w:t>
            </w:r>
            <w:proofErr w:type="spellEnd"/>
          </w:p>
        </w:tc>
        <w:tc>
          <w:tcPr>
            <w:tcW w:w="7910" w:type="dxa"/>
            <w:tcBorders>
              <w:top w:val="single" w:sz="4" w:space="0" w:color="auto"/>
              <w:left w:val="single" w:sz="4" w:space="0" w:color="auto"/>
              <w:bottom w:val="single" w:sz="4" w:space="0" w:color="auto"/>
              <w:right w:val="single" w:sz="4" w:space="0" w:color="auto"/>
            </w:tcBorders>
            <w:vAlign w:val="center"/>
          </w:tcPr>
          <w:p w14:paraId="2E94FFB9"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 xml:space="preserve">Proiectul „e-Transformare a Guvernării” </w:t>
            </w:r>
          </w:p>
        </w:tc>
      </w:tr>
      <w:tr w:rsidR="00E52683" w:rsidRPr="00937AF8" w14:paraId="5B86D4C4"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52955F43"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PSP</w:t>
            </w:r>
          </w:p>
        </w:tc>
        <w:tc>
          <w:tcPr>
            <w:tcW w:w="7910" w:type="dxa"/>
            <w:tcBorders>
              <w:top w:val="single" w:sz="4" w:space="0" w:color="auto"/>
              <w:left w:val="single" w:sz="4" w:space="0" w:color="auto"/>
              <w:bottom w:val="single" w:sz="4" w:space="0" w:color="auto"/>
              <w:right w:val="single" w:sz="4" w:space="0" w:color="auto"/>
            </w:tcBorders>
            <w:vAlign w:val="center"/>
          </w:tcPr>
          <w:p w14:paraId="47748107"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Prestator de servicii cu plată</w:t>
            </w:r>
          </w:p>
        </w:tc>
      </w:tr>
      <w:tr w:rsidR="00E52683" w:rsidRPr="00937AF8" w14:paraId="07624B8F"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5E9D3A45"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RSP</w:t>
            </w:r>
          </w:p>
        </w:tc>
        <w:tc>
          <w:tcPr>
            <w:tcW w:w="7910" w:type="dxa"/>
            <w:tcBorders>
              <w:top w:val="single" w:sz="4" w:space="0" w:color="auto"/>
              <w:left w:val="single" w:sz="4" w:space="0" w:color="auto"/>
              <w:bottom w:val="single" w:sz="4" w:space="0" w:color="auto"/>
              <w:right w:val="single" w:sz="4" w:space="0" w:color="auto"/>
            </w:tcBorders>
            <w:vAlign w:val="center"/>
          </w:tcPr>
          <w:p w14:paraId="50D14574"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 xml:space="preserve">Registrul de Stat al </w:t>
            </w:r>
            <w:proofErr w:type="spellStart"/>
            <w:r w:rsidRPr="00937AF8">
              <w:rPr>
                <w:rFonts w:asciiTheme="majorHAnsi" w:hAnsiTheme="majorHAnsi" w:cstheme="majorHAnsi"/>
                <w:sz w:val="20"/>
                <w:szCs w:val="20"/>
              </w:rPr>
              <w:t>Populaţiei</w:t>
            </w:r>
            <w:proofErr w:type="spellEnd"/>
          </w:p>
        </w:tc>
      </w:tr>
      <w:tr w:rsidR="00E52683" w:rsidRPr="00937AF8" w14:paraId="3F73E0A6"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60F96D50"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RSIS</w:t>
            </w:r>
          </w:p>
        </w:tc>
        <w:tc>
          <w:tcPr>
            <w:tcW w:w="7910" w:type="dxa"/>
            <w:tcBorders>
              <w:top w:val="single" w:sz="4" w:space="0" w:color="auto"/>
              <w:left w:val="single" w:sz="4" w:space="0" w:color="auto"/>
              <w:bottom w:val="single" w:sz="4" w:space="0" w:color="auto"/>
              <w:right w:val="single" w:sz="4" w:space="0" w:color="auto"/>
            </w:tcBorders>
            <w:vAlign w:val="center"/>
          </w:tcPr>
          <w:p w14:paraId="5BE37106"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Resursele și sistemele informaționale de stat</w:t>
            </w:r>
          </w:p>
        </w:tc>
      </w:tr>
      <w:tr w:rsidR="00E52683" w:rsidRPr="00937AF8" w14:paraId="22D539D3"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5B7E289B"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sz w:val="20"/>
                <w:szCs w:val="20"/>
              </w:rPr>
              <w:t>RRSIS</w:t>
            </w:r>
          </w:p>
        </w:tc>
        <w:tc>
          <w:tcPr>
            <w:tcW w:w="7910" w:type="dxa"/>
            <w:tcBorders>
              <w:top w:val="single" w:sz="4" w:space="0" w:color="auto"/>
              <w:left w:val="single" w:sz="4" w:space="0" w:color="auto"/>
              <w:bottom w:val="single" w:sz="4" w:space="0" w:color="auto"/>
              <w:right w:val="single" w:sz="4" w:space="0" w:color="auto"/>
            </w:tcBorders>
            <w:vAlign w:val="center"/>
          </w:tcPr>
          <w:p w14:paraId="11E89628"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Registrul resurselor şi sistemelor informaționale de stat</w:t>
            </w:r>
          </w:p>
        </w:tc>
      </w:tr>
      <w:tr w:rsidR="00E52683" w:rsidRPr="00937AF8" w14:paraId="6B8BC633"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69181D74"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RSUD</w:t>
            </w:r>
          </w:p>
        </w:tc>
        <w:tc>
          <w:tcPr>
            <w:tcW w:w="7910" w:type="dxa"/>
            <w:tcBorders>
              <w:top w:val="single" w:sz="4" w:space="0" w:color="auto"/>
              <w:left w:val="single" w:sz="4" w:space="0" w:color="auto"/>
              <w:bottom w:val="single" w:sz="4" w:space="0" w:color="auto"/>
              <w:right w:val="single" w:sz="4" w:space="0" w:color="auto"/>
            </w:tcBorders>
            <w:vAlign w:val="center"/>
          </w:tcPr>
          <w:p w14:paraId="5D2EE81F"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Registrul de Stat al Unităților de Drept</w:t>
            </w:r>
          </w:p>
        </w:tc>
      </w:tr>
      <w:tr w:rsidR="00E52683" w:rsidRPr="00937AF8" w14:paraId="4E546C7E"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6C3F83AB"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SFS</w:t>
            </w:r>
          </w:p>
        </w:tc>
        <w:tc>
          <w:tcPr>
            <w:tcW w:w="7910" w:type="dxa"/>
            <w:tcBorders>
              <w:top w:val="single" w:sz="4" w:space="0" w:color="auto"/>
              <w:left w:val="single" w:sz="4" w:space="0" w:color="auto"/>
              <w:bottom w:val="single" w:sz="4" w:space="0" w:color="auto"/>
              <w:right w:val="single" w:sz="4" w:space="0" w:color="auto"/>
            </w:tcBorders>
            <w:vAlign w:val="center"/>
          </w:tcPr>
          <w:p w14:paraId="5BAB1BC0"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Serviciul Fiscal de Stat</w:t>
            </w:r>
          </w:p>
        </w:tc>
      </w:tr>
      <w:tr w:rsidR="00E52683" w:rsidRPr="00937AF8" w14:paraId="325596E0"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17D2EC27"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SI</w:t>
            </w:r>
          </w:p>
        </w:tc>
        <w:tc>
          <w:tcPr>
            <w:tcW w:w="7910" w:type="dxa"/>
            <w:tcBorders>
              <w:top w:val="single" w:sz="4" w:space="0" w:color="auto"/>
              <w:left w:val="single" w:sz="4" w:space="0" w:color="auto"/>
              <w:bottom w:val="single" w:sz="4" w:space="0" w:color="auto"/>
              <w:right w:val="single" w:sz="4" w:space="0" w:color="auto"/>
            </w:tcBorders>
            <w:vAlign w:val="center"/>
          </w:tcPr>
          <w:p w14:paraId="11BA477F"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Sistem informațional</w:t>
            </w:r>
          </w:p>
        </w:tc>
      </w:tr>
      <w:tr w:rsidR="00E52683" w:rsidRPr="00937AF8" w14:paraId="3E1A80AB"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1889CAA5"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SII</w:t>
            </w:r>
          </w:p>
        </w:tc>
        <w:tc>
          <w:tcPr>
            <w:tcW w:w="7910" w:type="dxa"/>
            <w:tcBorders>
              <w:top w:val="single" w:sz="4" w:space="0" w:color="auto"/>
              <w:left w:val="single" w:sz="4" w:space="0" w:color="auto"/>
              <w:bottom w:val="single" w:sz="4" w:space="0" w:color="auto"/>
              <w:right w:val="single" w:sz="4" w:space="0" w:color="auto"/>
            </w:tcBorders>
            <w:vAlign w:val="center"/>
          </w:tcPr>
          <w:p w14:paraId="792FE96A"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Sistem informațional integrat</w:t>
            </w:r>
          </w:p>
        </w:tc>
      </w:tr>
      <w:tr w:rsidR="00E52683" w:rsidRPr="00937AF8" w14:paraId="61FB08FC"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19C6EF06"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SMSI</w:t>
            </w:r>
          </w:p>
        </w:tc>
        <w:tc>
          <w:tcPr>
            <w:tcW w:w="7910" w:type="dxa"/>
            <w:tcBorders>
              <w:top w:val="single" w:sz="4" w:space="0" w:color="auto"/>
              <w:left w:val="single" w:sz="4" w:space="0" w:color="auto"/>
              <w:bottom w:val="single" w:sz="4" w:space="0" w:color="auto"/>
              <w:right w:val="single" w:sz="4" w:space="0" w:color="auto"/>
            </w:tcBorders>
            <w:vAlign w:val="center"/>
          </w:tcPr>
          <w:p w14:paraId="7FCC76EB"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 xml:space="preserve">Sistem de Management al Securității Informației </w:t>
            </w:r>
          </w:p>
        </w:tc>
      </w:tr>
      <w:tr w:rsidR="00E52683" w:rsidRPr="00937AF8" w14:paraId="594A4772"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76948FDF"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STISC</w:t>
            </w:r>
          </w:p>
        </w:tc>
        <w:tc>
          <w:tcPr>
            <w:tcW w:w="7910" w:type="dxa"/>
            <w:tcBorders>
              <w:top w:val="single" w:sz="4" w:space="0" w:color="auto"/>
              <w:left w:val="single" w:sz="4" w:space="0" w:color="auto"/>
              <w:bottom w:val="single" w:sz="4" w:space="0" w:color="auto"/>
              <w:right w:val="single" w:sz="4" w:space="0" w:color="auto"/>
            </w:tcBorders>
            <w:vAlign w:val="center"/>
          </w:tcPr>
          <w:p w14:paraId="3C606688"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Serviciul Tehnologia Informației și Securitate Cibernetică</w:t>
            </w:r>
          </w:p>
        </w:tc>
      </w:tr>
      <w:tr w:rsidR="00E52683" w:rsidRPr="00937AF8" w14:paraId="219F5CF7"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11A3CAAA"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SIA</w:t>
            </w:r>
          </w:p>
        </w:tc>
        <w:tc>
          <w:tcPr>
            <w:tcW w:w="7910" w:type="dxa"/>
            <w:tcBorders>
              <w:top w:val="single" w:sz="4" w:space="0" w:color="auto"/>
              <w:left w:val="single" w:sz="4" w:space="0" w:color="auto"/>
              <w:bottom w:val="single" w:sz="4" w:space="0" w:color="auto"/>
              <w:right w:val="single" w:sz="4" w:space="0" w:color="auto"/>
            </w:tcBorders>
            <w:vAlign w:val="center"/>
          </w:tcPr>
          <w:p w14:paraId="53A2A4F6"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Sistem informațional automatizat</w:t>
            </w:r>
          </w:p>
        </w:tc>
      </w:tr>
      <w:tr w:rsidR="00E52683" w:rsidRPr="00937AF8" w14:paraId="77605BD6"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79BE4346"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TI</w:t>
            </w:r>
          </w:p>
        </w:tc>
        <w:tc>
          <w:tcPr>
            <w:tcW w:w="7910" w:type="dxa"/>
            <w:tcBorders>
              <w:top w:val="single" w:sz="4" w:space="0" w:color="auto"/>
              <w:left w:val="single" w:sz="4" w:space="0" w:color="auto"/>
              <w:bottom w:val="single" w:sz="4" w:space="0" w:color="auto"/>
              <w:right w:val="single" w:sz="4" w:space="0" w:color="auto"/>
            </w:tcBorders>
            <w:vAlign w:val="center"/>
          </w:tcPr>
          <w:p w14:paraId="1327C294"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Tehnologii informaționale</w:t>
            </w:r>
          </w:p>
        </w:tc>
      </w:tr>
      <w:tr w:rsidR="00E52683" w:rsidRPr="00937AF8" w14:paraId="28D9B52D" w14:textId="77777777" w:rsidTr="00E52683">
        <w:tc>
          <w:tcPr>
            <w:tcW w:w="1696" w:type="dxa"/>
            <w:tcBorders>
              <w:top w:val="single" w:sz="4" w:space="0" w:color="auto"/>
              <w:left w:val="single" w:sz="4" w:space="0" w:color="auto"/>
              <w:bottom w:val="single" w:sz="4" w:space="0" w:color="auto"/>
              <w:right w:val="single" w:sz="4" w:space="0" w:color="auto"/>
            </w:tcBorders>
            <w:vAlign w:val="center"/>
          </w:tcPr>
          <w:p w14:paraId="46B02A29" w14:textId="77777777" w:rsidR="00E52683" w:rsidRPr="00937AF8" w:rsidRDefault="00E52683" w:rsidP="00C10D6A">
            <w:pPr>
              <w:jc w:val="left"/>
              <w:rPr>
                <w:rFonts w:asciiTheme="majorHAnsi" w:hAnsiTheme="majorHAnsi" w:cstheme="majorHAnsi"/>
                <w:b/>
                <w:bCs/>
                <w:sz w:val="20"/>
                <w:szCs w:val="20"/>
              </w:rPr>
            </w:pPr>
            <w:r w:rsidRPr="00937AF8">
              <w:rPr>
                <w:rFonts w:asciiTheme="majorHAnsi" w:hAnsiTheme="majorHAnsi" w:cstheme="majorHAnsi"/>
                <w:b/>
                <w:bCs/>
                <w:sz w:val="20"/>
                <w:szCs w:val="20"/>
              </w:rPr>
              <w:t>TIC</w:t>
            </w:r>
          </w:p>
        </w:tc>
        <w:tc>
          <w:tcPr>
            <w:tcW w:w="7910" w:type="dxa"/>
            <w:tcBorders>
              <w:top w:val="single" w:sz="4" w:space="0" w:color="auto"/>
              <w:left w:val="single" w:sz="4" w:space="0" w:color="auto"/>
              <w:bottom w:val="single" w:sz="4" w:space="0" w:color="auto"/>
              <w:right w:val="single" w:sz="4" w:space="0" w:color="auto"/>
            </w:tcBorders>
            <w:vAlign w:val="center"/>
          </w:tcPr>
          <w:p w14:paraId="6F4E45D3" w14:textId="77777777" w:rsidR="00E52683" w:rsidRPr="00937AF8" w:rsidRDefault="00E52683" w:rsidP="00C10D6A">
            <w:pPr>
              <w:jc w:val="left"/>
              <w:rPr>
                <w:rFonts w:asciiTheme="majorHAnsi" w:hAnsiTheme="majorHAnsi" w:cstheme="majorHAnsi"/>
                <w:sz w:val="20"/>
                <w:szCs w:val="20"/>
              </w:rPr>
            </w:pPr>
            <w:r w:rsidRPr="00937AF8">
              <w:rPr>
                <w:rFonts w:asciiTheme="majorHAnsi" w:hAnsiTheme="majorHAnsi" w:cstheme="majorHAnsi"/>
                <w:sz w:val="20"/>
                <w:szCs w:val="20"/>
              </w:rPr>
              <w:t>Tehnologii informaționale și comunicații</w:t>
            </w:r>
          </w:p>
        </w:tc>
      </w:tr>
    </w:tbl>
    <w:p w14:paraId="43084D33" w14:textId="77777777" w:rsidR="004D1227" w:rsidRPr="00937AF8" w:rsidRDefault="004D1227" w:rsidP="00C10D6A">
      <w:pPr>
        <w:jc w:val="center"/>
        <w:rPr>
          <w:rFonts w:asciiTheme="majorHAnsi" w:hAnsiTheme="majorHAnsi" w:cstheme="majorHAnsi"/>
          <w:sz w:val="20"/>
          <w:szCs w:val="20"/>
        </w:rPr>
      </w:pPr>
    </w:p>
    <w:p w14:paraId="30866CCE" w14:textId="77777777" w:rsidR="004D1227" w:rsidRPr="00937AF8" w:rsidRDefault="004D1227" w:rsidP="00C10D6A">
      <w:pPr>
        <w:jc w:val="center"/>
        <w:rPr>
          <w:rFonts w:asciiTheme="majorHAnsi" w:hAnsiTheme="majorHAnsi" w:cstheme="majorHAnsi"/>
          <w:sz w:val="20"/>
          <w:szCs w:val="20"/>
        </w:rPr>
        <w:sectPr w:rsidR="004D1227" w:rsidRPr="00937AF8" w:rsidSect="001310CE">
          <w:pgSz w:w="12240" w:h="15840"/>
          <w:pgMar w:top="851" w:right="851" w:bottom="851" w:left="1701" w:header="720" w:footer="720" w:gutter="0"/>
          <w:cols w:space="720"/>
          <w:docGrid w:linePitch="360"/>
        </w:sectPr>
      </w:pPr>
    </w:p>
    <w:p w14:paraId="3008D50E" w14:textId="77777777" w:rsidR="004D1227" w:rsidRPr="00937AF8" w:rsidRDefault="004D1227" w:rsidP="00C10D6A">
      <w:pPr>
        <w:jc w:val="center"/>
        <w:outlineLvl w:val="0"/>
        <w:rPr>
          <w:rFonts w:asciiTheme="majorHAnsi" w:hAnsiTheme="majorHAnsi" w:cstheme="majorHAnsi"/>
          <w:b/>
          <w:color w:val="2E74B5" w:themeColor="accent1" w:themeShade="BF"/>
          <w:sz w:val="32"/>
          <w:szCs w:val="32"/>
        </w:rPr>
      </w:pPr>
      <w:bookmarkStart w:id="4" w:name="_Toc60653094"/>
      <w:r w:rsidRPr="00937AF8">
        <w:rPr>
          <w:rFonts w:asciiTheme="majorHAnsi" w:hAnsiTheme="majorHAnsi" w:cstheme="majorHAnsi"/>
          <w:b/>
          <w:color w:val="2E74B5" w:themeColor="accent1" w:themeShade="BF"/>
          <w:sz w:val="32"/>
          <w:szCs w:val="32"/>
        </w:rPr>
        <w:lastRenderedPageBreak/>
        <w:t>Glosar</w:t>
      </w:r>
      <w:bookmarkEnd w:id="4"/>
      <w:r w:rsidRPr="00937AF8">
        <w:rPr>
          <w:rFonts w:asciiTheme="majorHAnsi" w:hAnsiTheme="majorHAnsi" w:cstheme="majorHAnsi"/>
          <w:b/>
          <w:color w:val="2E74B5" w:themeColor="accent1" w:themeShade="BF"/>
          <w:sz w:val="32"/>
          <w:szCs w:val="32"/>
        </w:rPr>
        <w:t xml:space="preserve"> </w:t>
      </w:r>
    </w:p>
    <w:p w14:paraId="5DE25918" w14:textId="77777777" w:rsidR="00861E93" w:rsidRPr="00937AF8" w:rsidRDefault="00861E93" w:rsidP="00C10D6A">
      <w:pPr>
        <w:jc w:val="center"/>
        <w:rPr>
          <w:rFonts w:asciiTheme="majorHAnsi" w:hAnsiTheme="majorHAnsi" w:cstheme="majorHAnsi"/>
          <w:b/>
          <w:sz w:val="10"/>
          <w:szCs w:val="10"/>
        </w:rPr>
      </w:pPr>
    </w:p>
    <w:tbl>
      <w:tblPr>
        <w:tblW w:w="1035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510"/>
      </w:tblGrid>
      <w:tr w:rsidR="00DC45EA" w:rsidRPr="00937AF8" w14:paraId="2912A539" w14:textId="77777777" w:rsidTr="00B4502E">
        <w:trPr>
          <w:trHeight w:val="394"/>
        </w:trPr>
        <w:tc>
          <w:tcPr>
            <w:tcW w:w="1844" w:type="dxa"/>
          </w:tcPr>
          <w:p w14:paraId="4F80D3D8" w14:textId="77777777" w:rsidR="00DC45EA" w:rsidRPr="00937AF8" w:rsidRDefault="00DC45EA" w:rsidP="00C10D6A">
            <w:pPr>
              <w:ind w:right="15"/>
              <w:jc w:val="left"/>
              <w:rPr>
                <w:rFonts w:ascii="Calibri Light" w:eastAsia="Calibri" w:hAnsi="Calibri Light" w:cs="Calibri Light"/>
                <w:b/>
                <w:sz w:val="17"/>
                <w:szCs w:val="17"/>
                <w:lang w:eastAsia="en-US"/>
              </w:rPr>
            </w:pPr>
            <w:r w:rsidRPr="00937AF8">
              <w:rPr>
                <w:rFonts w:ascii="Calibri Light" w:eastAsia="Calibri" w:hAnsi="Calibri Light" w:cs="Calibri Light"/>
                <w:b/>
                <w:sz w:val="17"/>
                <w:szCs w:val="17"/>
                <w:lang w:eastAsia="en-US"/>
              </w:rPr>
              <w:t>Acceptanță</w:t>
            </w:r>
          </w:p>
        </w:tc>
        <w:tc>
          <w:tcPr>
            <w:tcW w:w="8510" w:type="dxa"/>
          </w:tcPr>
          <w:p w14:paraId="1C4BF56A" w14:textId="77777777" w:rsidR="00DC45EA" w:rsidRPr="00937AF8" w:rsidRDefault="00DC45EA" w:rsidP="00C10D6A">
            <w:pPr>
              <w:rPr>
                <w:rFonts w:ascii="Calibri Light" w:eastAsia="Calibri" w:hAnsi="Calibri Light" w:cs="Calibri Light"/>
                <w:sz w:val="17"/>
                <w:szCs w:val="17"/>
                <w:lang w:eastAsia="en-US"/>
              </w:rPr>
            </w:pPr>
            <w:r w:rsidRPr="00937AF8">
              <w:rPr>
                <w:rFonts w:ascii="Calibri Light" w:eastAsia="Calibri" w:hAnsi="Calibri Light" w:cs="Calibri Light"/>
                <w:sz w:val="17"/>
                <w:szCs w:val="17"/>
                <w:lang w:eastAsia="en-US"/>
              </w:rPr>
              <w:t>acord formal ca un serviciu TI, proces sau alte livrabile să fie complete, corecte, de încredere și să satisfacă cerințele specificate</w:t>
            </w:r>
          </w:p>
        </w:tc>
      </w:tr>
      <w:tr w:rsidR="00DC45EA" w:rsidRPr="00937AF8" w14:paraId="5DD6950C" w14:textId="77777777" w:rsidTr="00B4502E">
        <w:trPr>
          <w:trHeight w:val="380"/>
        </w:trPr>
        <w:tc>
          <w:tcPr>
            <w:tcW w:w="1844" w:type="dxa"/>
          </w:tcPr>
          <w:p w14:paraId="4B593AA5" w14:textId="77777777" w:rsidR="00DC45EA" w:rsidRPr="00937AF8" w:rsidRDefault="00DC45EA" w:rsidP="00C10D6A">
            <w:pPr>
              <w:ind w:right="15"/>
              <w:jc w:val="left"/>
              <w:rPr>
                <w:rFonts w:ascii="Calibri Light" w:eastAsia="Calibri" w:hAnsi="Calibri Light" w:cs="Calibri Light"/>
                <w:b/>
                <w:color w:val="365F91"/>
                <w:sz w:val="17"/>
                <w:szCs w:val="17"/>
                <w:lang w:eastAsia="en-US"/>
              </w:rPr>
            </w:pPr>
            <w:r w:rsidRPr="00937AF8">
              <w:rPr>
                <w:rFonts w:ascii="Calibri Light" w:eastAsia="Calibri" w:hAnsi="Calibri Light" w:cs="Calibri Light"/>
                <w:b/>
                <w:sz w:val="17"/>
                <w:szCs w:val="17"/>
                <w:lang w:eastAsia="en-US"/>
              </w:rPr>
              <w:t>Ciclu de viață a unui software</w:t>
            </w:r>
          </w:p>
        </w:tc>
        <w:tc>
          <w:tcPr>
            <w:tcW w:w="8510" w:type="dxa"/>
          </w:tcPr>
          <w:p w14:paraId="392BBBF6" w14:textId="77777777" w:rsidR="00DC45EA" w:rsidRPr="00937AF8" w:rsidRDefault="00DC45EA" w:rsidP="00C10D6A">
            <w:pPr>
              <w:rPr>
                <w:rFonts w:ascii="Calibri Light" w:eastAsia="Calibri" w:hAnsi="Calibri Light" w:cs="Calibri Light"/>
                <w:b/>
                <w:color w:val="365F91"/>
                <w:sz w:val="17"/>
                <w:szCs w:val="17"/>
                <w:lang w:eastAsia="en-US"/>
              </w:rPr>
            </w:pPr>
            <w:r w:rsidRPr="00937AF8">
              <w:rPr>
                <w:rFonts w:ascii="Calibri Light" w:eastAsia="Calibri" w:hAnsi="Calibri Light" w:cs="Calibri Light"/>
                <w:sz w:val="17"/>
                <w:szCs w:val="17"/>
                <w:lang w:eastAsia="en-US"/>
              </w:rPr>
              <w:t>diferite stadii din viața unui Serviciu TI, unui element de configurație, incident, unei probleme, schimbări etc. Ciclul de viață definește categoriile pentru starea și tranzițiile stării care sunt permise</w:t>
            </w:r>
          </w:p>
        </w:tc>
      </w:tr>
      <w:tr w:rsidR="00DC45EA" w:rsidRPr="00937AF8" w14:paraId="63A32433" w14:textId="77777777" w:rsidTr="00B4502E">
        <w:trPr>
          <w:trHeight w:val="409"/>
        </w:trPr>
        <w:tc>
          <w:tcPr>
            <w:tcW w:w="1844" w:type="dxa"/>
          </w:tcPr>
          <w:p w14:paraId="0C20CE8B" w14:textId="77777777" w:rsidR="00DC45EA" w:rsidRPr="00937AF8" w:rsidRDefault="00DC45EA" w:rsidP="00C10D6A">
            <w:pPr>
              <w:ind w:right="15"/>
              <w:jc w:val="left"/>
              <w:rPr>
                <w:rFonts w:ascii="Calibri Light" w:eastAsia="Calibri" w:hAnsi="Calibri Light" w:cs="Calibri Light"/>
                <w:b/>
                <w:sz w:val="17"/>
                <w:szCs w:val="17"/>
                <w:lang w:eastAsia="en-US"/>
              </w:rPr>
            </w:pPr>
            <w:r w:rsidRPr="00937AF8">
              <w:rPr>
                <w:rFonts w:ascii="Calibri Light" w:eastAsia="Calibri" w:hAnsi="Calibri Light" w:cs="Calibri Light"/>
                <w:b/>
                <w:sz w:val="17"/>
                <w:szCs w:val="17"/>
                <w:lang w:eastAsia="en-US"/>
              </w:rPr>
              <w:t xml:space="preserve">Dezvoltare </w:t>
            </w:r>
          </w:p>
        </w:tc>
        <w:tc>
          <w:tcPr>
            <w:tcW w:w="8510" w:type="dxa"/>
          </w:tcPr>
          <w:p w14:paraId="61A07486" w14:textId="77777777" w:rsidR="00DC45EA" w:rsidRPr="00937AF8" w:rsidRDefault="00DC45EA" w:rsidP="00C10D6A">
            <w:pPr>
              <w:rPr>
                <w:rFonts w:ascii="Calibri Light" w:eastAsia="Times New Roman" w:hAnsi="Calibri Light" w:cs="Calibri Light"/>
                <w:sz w:val="17"/>
                <w:szCs w:val="17"/>
                <w:lang w:eastAsia="ru-RU"/>
              </w:rPr>
            </w:pPr>
            <w:r w:rsidRPr="00937AF8">
              <w:rPr>
                <w:rFonts w:ascii="Calibri Light" w:eastAsia="Calibri" w:hAnsi="Calibri Light" w:cs="Calibri Light"/>
                <w:sz w:val="17"/>
                <w:szCs w:val="17"/>
                <w:lang w:eastAsia="en-US"/>
              </w:rPr>
              <w:t>proces responsabil de crearea sau modificarea unui serviciu TI ori a unei aplicații. De asemenea, este folosit pentru a se referi la un rol sau la un grup care îndeplinește o muncă de dezvoltare</w:t>
            </w:r>
          </w:p>
        </w:tc>
      </w:tr>
      <w:tr w:rsidR="00DC45EA" w:rsidRPr="00937AF8" w14:paraId="38CD700D" w14:textId="77777777" w:rsidTr="00B4502E">
        <w:trPr>
          <w:trHeight w:val="628"/>
        </w:trPr>
        <w:tc>
          <w:tcPr>
            <w:tcW w:w="1844" w:type="dxa"/>
          </w:tcPr>
          <w:p w14:paraId="04B0AB79" w14:textId="77777777" w:rsidR="00DC45EA" w:rsidRPr="00937AF8" w:rsidRDefault="00DC45EA" w:rsidP="00C10D6A">
            <w:pPr>
              <w:ind w:right="15"/>
              <w:jc w:val="left"/>
              <w:rPr>
                <w:rFonts w:ascii="Calibri Light" w:eastAsia="Calibri" w:hAnsi="Calibri Light" w:cs="Calibri Light"/>
                <w:b/>
                <w:sz w:val="17"/>
                <w:szCs w:val="17"/>
                <w:lang w:eastAsia="en-US"/>
              </w:rPr>
            </w:pPr>
            <w:r w:rsidRPr="00937AF8">
              <w:rPr>
                <w:rFonts w:ascii="Calibri Light" w:eastAsia="Calibri" w:hAnsi="Calibri Light" w:cs="Calibri Light"/>
                <w:b/>
                <w:sz w:val="17"/>
                <w:szCs w:val="17"/>
                <w:lang w:eastAsia="en-US"/>
              </w:rPr>
              <w:t>Externalizare a serviciilor TI</w:t>
            </w:r>
          </w:p>
        </w:tc>
        <w:tc>
          <w:tcPr>
            <w:tcW w:w="8510" w:type="dxa"/>
          </w:tcPr>
          <w:p w14:paraId="08AEE680" w14:textId="77777777" w:rsidR="00DC45EA" w:rsidRPr="00937AF8" w:rsidRDefault="00DC45EA" w:rsidP="00C10D6A">
            <w:pPr>
              <w:rPr>
                <w:rFonts w:ascii="Calibri Light" w:eastAsia="Calibri" w:hAnsi="Calibri Light" w:cs="Calibri Light"/>
                <w:sz w:val="17"/>
                <w:szCs w:val="17"/>
                <w:lang w:eastAsia="en-US"/>
              </w:rPr>
            </w:pPr>
            <w:r w:rsidRPr="00937AF8">
              <w:rPr>
                <w:rFonts w:ascii="Calibri Light" w:eastAsia="Calibri" w:hAnsi="Calibri Light" w:cs="Calibri Light"/>
                <w:sz w:val="17"/>
                <w:szCs w:val="17"/>
                <w:lang w:eastAsia="en-US"/>
              </w:rPr>
              <w:t>serviciu furnizat unuia sau mai multor clienți/beneficiari de către un furnizor de servicii TI. Un serviciu TI se bazează pe folosirea TIC și este alcătuit dintr-o combinație de persoane, procese și tehnologii și ar trebui să fie definit într-un Acord de nivel serviciu agreat/SLA exhaustiv</w:t>
            </w:r>
          </w:p>
        </w:tc>
      </w:tr>
      <w:tr w:rsidR="00DC45EA" w:rsidRPr="00937AF8" w14:paraId="78060BAF" w14:textId="77777777" w:rsidTr="00B4502E">
        <w:trPr>
          <w:trHeight w:val="354"/>
        </w:trPr>
        <w:tc>
          <w:tcPr>
            <w:tcW w:w="1844" w:type="dxa"/>
          </w:tcPr>
          <w:p w14:paraId="3C507B5D" w14:textId="77777777" w:rsidR="00DC45EA" w:rsidRPr="00937AF8" w:rsidRDefault="00DC45EA" w:rsidP="00C10D6A">
            <w:pPr>
              <w:ind w:right="15"/>
              <w:jc w:val="left"/>
              <w:rPr>
                <w:rFonts w:ascii="Calibri Light" w:eastAsia="Calibri" w:hAnsi="Calibri Light" w:cs="Calibri Light"/>
                <w:b/>
                <w:sz w:val="17"/>
                <w:szCs w:val="17"/>
                <w:lang w:eastAsia="en-US"/>
              </w:rPr>
            </w:pPr>
            <w:proofErr w:type="spellStart"/>
            <w:r w:rsidRPr="00937AF8">
              <w:rPr>
                <w:rFonts w:ascii="Calibri Light" w:eastAsia="Calibri" w:hAnsi="Calibri Light" w:cs="Calibri Light"/>
                <w:b/>
                <w:sz w:val="17"/>
                <w:szCs w:val="17"/>
                <w:lang w:eastAsia="en-US"/>
              </w:rPr>
              <w:t>Help</w:t>
            </w:r>
            <w:proofErr w:type="spellEnd"/>
            <w:r w:rsidRPr="00937AF8">
              <w:rPr>
                <w:rFonts w:ascii="Calibri Light" w:eastAsia="Calibri" w:hAnsi="Calibri Light" w:cs="Calibri Light"/>
                <w:b/>
                <w:sz w:val="17"/>
                <w:szCs w:val="17"/>
                <w:lang w:eastAsia="en-US"/>
              </w:rPr>
              <w:t xml:space="preserve"> </w:t>
            </w:r>
            <w:proofErr w:type="spellStart"/>
            <w:r w:rsidRPr="00937AF8">
              <w:rPr>
                <w:rFonts w:ascii="Calibri Light" w:eastAsia="Calibri" w:hAnsi="Calibri Light" w:cs="Calibri Light"/>
                <w:b/>
                <w:sz w:val="17"/>
                <w:szCs w:val="17"/>
                <w:lang w:eastAsia="en-US"/>
              </w:rPr>
              <w:t>Desk</w:t>
            </w:r>
            <w:proofErr w:type="spellEnd"/>
          </w:p>
        </w:tc>
        <w:tc>
          <w:tcPr>
            <w:tcW w:w="8510" w:type="dxa"/>
          </w:tcPr>
          <w:p w14:paraId="7699740D" w14:textId="77777777" w:rsidR="00DC45EA" w:rsidRPr="00937AF8" w:rsidRDefault="00DC45EA" w:rsidP="00C10D6A">
            <w:pPr>
              <w:rPr>
                <w:rFonts w:ascii="Calibri Light" w:eastAsia="Calibri" w:hAnsi="Calibri Light" w:cs="Calibri Light"/>
                <w:sz w:val="17"/>
                <w:szCs w:val="17"/>
                <w:lang w:eastAsia="en-US"/>
              </w:rPr>
            </w:pPr>
            <w:r w:rsidRPr="00937AF8">
              <w:rPr>
                <w:rFonts w:ascii="Calibri Light" w:eastAsia="Calibri" w:hAnsi="Calibri Light" w:cs="Calibri Light"/>
                <w:sz w:val="17"/>
                <w:szCs w:val="17"/>
                <w:lang w:eastAsia="en-US"/>
              </w:rPr>
              <w:t xml:space="preserve">punctul unic de contact între furnizorul de servicii și utilizatori. Un </w:t>
            </w:r>
            <w:proofErr w:type="spellStart"/>
            <w:r w:rsidRPr="00937AF8">
              <w:rPr>
                <w:rFonts w:ascii="Calibri Light" w:eastAsia="Calibri" w:hAnsi="Calibri Light" w:cs="Calibri Light"/>
                <w:sz w:val="17"/>
                <w:szCs w:val="17"/>
                <w:lang w:eastAsia="en-US"/>
              </w:rPr>
              <w:t>Help</w:t>
            </w:r>
            <w:proofErr w:type="spellEnd"/>
            <w:r w:rsidRPr="00937AF8">
              <w:rPr>
                <w:rFonts w:ascii="Calibri Light" w:eastAsia="Calibri" w:hAnsi="Calibri Light" w:cs="Calibri Light"/>
                <w:sz w:val="17"/>
                <w:szCs w:val="17"/>
                <w:lang w:eastAsia="en-US"/>
              </w:rPr>
              <w:t xml:space="preserve"> </w:t>
            </w:r>
            <w:proofErr w:type="spellStart"/>
            <w:r w:rsidRPr="00937AF8">
              <w:rPr>
                <w:rFonts w:ascii="Calibri Light" w:eastAsia="Calibri" w:hAnsi="Calibri Light" w:cs="Calibri Light"/>
                <w:sz w:val="17"/>
                <w:szCs w:val="17"/>
                <w:lang w:eastAsia="en-US"/>
              </w:rPr>
              <w:t>Desk</w:t>
            </w:r>
            <w:proofErr w:type="spellEnd"/>
            <w:r w:rsidRPr="00937AF8">
              <w:rPr>
                <w:rFonts w:ascii="Calibri Light" w:eastAsia="Calibri" w:hAnsi="Calibri Light" w:cs="Calibri Light"/>
                <w:sz w:val="17"/>
                <w:szCs w:val="17"/>
                <w:lang w:eastAsia="en-US"/>
              </w:rPr>
              <w:t xml:space="preserve">/Service </w:t>
            </w:r>
            <w:proofErr w:type="spellStart"/>
            <w:r w:rsidRPr="00937AF8">
              <w:rPr>
                <w:rFonts w:ascii="Calibri Light" w:eastAsia="Calibri" w:hAnsi="Calibri Light" w:cs="Calibri Light"/>
                <w:sz w:val="17"/>
                <w:szCs w:val="17"/>
                <w:lang w:eastAsia="en-US"/>
              </w:rPr>
              <w:t>Desk</w:t>
            </w:r>
            <w:proofErr w:type="spellEnd"/>
            <w:r w:rsidRPr="00937AF8">
              <w:rPr>
                <w:rFonts w:ascii="Calibri Light" w:eastAsia="Calibri" w:hAnsi="Calibri Light" w:cs="Calibri Light"/>
                <w:sz w:val="17"/>
                <w:szCs w:val="17"/>
                <w:lang w:eastAsia="en-US"/>
              </w:rPr>
              <w:t xml:space="preserve"> tipic administrează incidentele şi cerințele de servicii și, de asemenea, gestionează comunicarea cu utilizatorii</w:t>
            </w:r>
          </w:p>
        </w:tc>
      </w:tr>
      <w:tr w:rsidR="00DC45EA" w:rsidRPr="00937AF8" w14:paraId="4D0E385E" w14:textId="77777777" w:rsidTr="00B4502E">
        <w:trPr>
          <w:trHeight w:val="484"/>
        </w:trPr>
        <w:tc>
          <w:tcPr>
            <w:tcW w:w="1844" w:type="dxa"/>
          </w:tcPr>
          <w:p w14:paraId="2BFAE9EF" w14:textId="77777777" w:rsidR="00DC45EA" w:rsidRPr="00937AF8" w:rsidRDefault="00DC45EA" w:rsidP="00C10D6A">
            <w:pPr>
              <w:ind w:right="-111"/>
              <w:rPr>
                <w:rFonts w:ascii="Calibri Light" w:eastAsia="Calibri" w:hAnsi="Calibri Light" w:cs="Calibri Light"/>
                <w:b/>
                <w:sz w:val="17"/>
                <w:szCs w:val="17"/>
                <w:lang w:eastAsia="en-US"/>
              </w:rPr>
            </w:pPr>
            <w:r w:rsidRPr="00937AF8">
              <w:rPr>
                <w:rFonts w:ascii="Calibri Light" w:eastAsia="Calibri" w:hAnsi="Calibri Light" w:cs="Calibri Light"/>
                <w:b/>
                <w:sz w:val="17"/>
                <w:szCs w:val="17"/>
                <w:lang w:eastAsia="en-US"/>
              </w:rPr>
              <w:t>Modul/e</w:t>
            </w:r>
          </w:p>
        </w:tc>
        <w:tc>
          <w:tcPr>
            <w:tcW w:w="8510" w:type="dxa"/>
          </w:tcPr>
          <w:p w14:paraId="53ED2E18" w14:textId="77777777" w:rsidR="00DC45EA" w:rsidRPr="00937AF8" w:rsidRDefault="00DC45EA" w:rsidP="00C10D6A">
            <w:pPr>
              <w:rPr>
                <w:rFonts w:ascii="Calibri Light" w:eastAsia="Calibri" w:hAnsi="Calibri Light" w:cs="Calibri Light"/>
                <w:sz w:val="17"/>
                <w:szCs w:val="17"/>
                <w:lang w:eastAsia="en-US"/>
              </w:rPr>
            </w:pPr>
            <w:r w:rsidRPr="00937AF8">
              <w:rPr>
                <w:rFonts w:ascii="Calibri Light" w:eastAsia="Calibri" w:hAnsi="Calibri Light" w:cs="Calibri Light"/>
                <w:sz w:val="17"/>
                <w:szCs w:val="17"/>
                <w:lang w:eastAsia="en-US"/>
              </w:rPr>
              <w:t>Componentă a unui SIA conceput într-un mod modular, facilitând integrarea ușoară și dezvoltarea de noi funcționalități, extinderea modulelor și interacțiunea de funcționalități generice</w:t>
            </w:r>
          </w:p>
        </w:tc>
      </w:tr>
      <w:tr w:rsidR="00DC45EA" w:rsidRPr="00937AF8" w14:paraId="40E6D92D" w14:textId="77777777" w:rsidTr="00B4502E">
        <w:trPr>
          <w:trHeight w:val="427"/>
        </w:trPr>
        <w:tc>
          <w:tcPr>
            <w:tcW w:w="1844" w:type="dxa"/>
          </w:tcPr>
          <w:p w14:paraId="35954C56" w14:textId="77777777" w:rsidR="00DC45EA" w:rsidRPr="00937AF8" w:rsidRDefault="00DC45EA" w:rsidP="00C10D6A">
            <w:pPr>
              <w:ind w:left="-108" w:right="-113"/>
              <w:jc w:val="left"/>
              <w:rPr>
                <w:rFonts w:ascii="Calibri Light" w:eastAsia="Calibri" w:hAnsi="Calibri Light" w:cs="Calibri Light"/>
                <w:b/>
                <w:sz w:val="17"/>
                <w:szCs w:val="17"/>
                <w:lang w:eastAsia="en-US"/>
              </w:rPr>
            </w:pPr>
            <w:r w:rsidRPr="00937AF8">
              <w:rPr>
                <w:rFonts w:ascii="Calibri Light" w:eastAsia="Calibri" w:hAnsi="Calibri Light" w:cs="Calibri Light"/>
                <w:b/>
                <w:sz w:val="17"/>
                <w:szCs w:val="17"/>
                <w:lang w:eastAsia="en-US"/>
              </w:rPr>
              <w:t>Operator de date cu caracter personal</w:t>
            </w:r>
          </w:p>
        </w:tc>
        <w:tc>
          <w:tcPr>
            <w:tcW w:w="8510" w:type="dxa"/>
          </w:tcPr>
          <w:p w14:paraId="3B9E3F15" w14:textId="77777777" w:rsidR="00DC45EA" w:rsidRPr="00937AF8" w:rsidRDefault="00DC45EA" w:rsidP="00C10D6A">
            <w:pPr>
              <w:rPr>
                <w:rFonts w:ascii="Calibri Light" w:eastAsia="Calibri" w:hAnsi="Calibri Light" w:cs="Calibri Light"/>
                <w:sz w:val="17"/>
                <w:szCs w:val="17"/>
                <w:lang w:eastAsia="en-US"/>
              </w:rPr>
            </w:pPr>
            <w:r w:rsidRPr="00937AF8">
              <w:rPr>
                <w:rFonts w:ascii="Calibri Light" w:eastAsia="Calibri" w:hAnsi="Calibri Light" w:cs="Calibri Light"/>
                <w:sz w:val="17"/>
                <w:szCs w:val="17"/>
                <w:lang w:eastAsia="en-US"/>
              </w:rPr>
              <w:t xml:space="preserve">persoana fizică sau persoana juridică de drept public sau de drept privat, inclusiv autoritatea publică, orice altă instituție ori organizație care, în mod individual sau împreună cu altele, </w:t>
            </w:r>
            <w:proofErr w:type="spellStart"/>
            <w:r w:rsidRPr="00937AF8">
              <w:rPr>
                <w:rFonts w:ascii="Calibri Light" w:eastAsia="Calibri" w:hAnsi="Calibri Light" w:cs="Calibri Light"/>
                <w:sz w:val="17"/>
                <w:szCs w:val="17"/>
                <w:lang w:eastAsia="en-US"/>
              </w:rPr>
              <w:t>stabileşte</w:t>
            </w:r>
            <w:proofErr w:type="spellEnd"/>
            <w:r w:rsidRPr="00937AF8">
              <w:rPr>
                <w:rFonts w:ascii="Calibri Light" w:eastAsia="Calibri" w:hAnsi="Calibri Light" w:cs="Calibri Light"/>
                <w:sz w:val="17"/>
                <w:szCs w:val="17"/>
                <w:lang w:eastAsia="en-US"/>
              </w:rPr>
              <w:t xml:space="preserve"> scopurile şi mijloacele de prelucrare a datelor cu caracter personal, prevăzute în mod expres de legislația în vigoare</w:t>
            </w:r>
          </w:p>
        </w:tc>
      </w:tr>
      <w:tr w:rsidR="00DC45EA" w:rsidRPr="00937AF8" w14:paraId="2B8E8EE1" w14:textId="77777777" w:rsidTr="00B4502E">
        <w:trPr>
          <w:trHeight w:val="427"/>
        </w:trPr>
        <w:tc>
          <w:tcPr>
            <w:tcW w:w="1844" w:type="dxa"/>
          </w:tcPr>
          <w:p w14:paraId="7326774D" w14:textId="77777777" w:rsidR="00DC45EA" w:rsidRPr="00937AF8" w:rsidRDefault="00DC45EA" w:rsidP="00C10D6A">
            <w:pPr>
              <w:ind w:right="15"/>
              <w:rPr>
                <w:rFonts w:ascii="Calibri Light" w:eastAsia="Calibri" w:hAnsi="Calibri Light" w:cs="Calibri Light"/>
                <w:b/>
                <w:sz w:val="17"/>
                <w:szCs w:val="17"/>
                <w:lang w:eastAsia="en-US"/>
              </w:rPr>
            </w:pPr>
            <w:r w:rsidRPr="00937AF8">
              <w:rPr>
                <w:rFonts w:ascii="Calibri Light" w:eastAsia="Calibri" w:hAnsi="Calibri Light" w:cs="Calibri Light"/>
                <w:b/>
                <w:sz w:val="17"/>
                <w:szCs w:val="17"/>
                <w:lang w:eastAsia="en-US"/>
              </w:rPr>
              <w:t>Sistem informațional</w:t>
            </w:r>
          </w:p>
        </w:tc>
        <w:tc>
          <w:tcPr>
            <w:tcW w:w="8510" w:type="dxa"/>
          </w:tcPr>
          <w:p w14:paraId="25BBAAA7" w14:textId="77777777" w:rsidR="00DC45EA" w:rsidRPr="00937AF8" w:rsidRDefault="00DC45EA" w:rsidP="00C10D6A">
            <w:pPr>
              <w:rPr>
                <w:rFonts w:ascii="Calibri Light" w:eastAsia="Calibri" w:hAnsi="Calibri Light" w:cs="Calibri Light"/>
                <w:sz w:val="17"/>
                <w:szCs w:val="17"/>
                <w:lang w:eastAsia="en-US"/>
              </w:rPr>
            </w:pPr>
            <w:r w:rsidRPr="00937AF8">
              <w:rPr>
                <w:rFonts w:ascii="Calibri Light" w:eastAsia="Calibri" w:hAnsi="Calibri Light" w:cs="Calibri Light"/>
                <w:sz w:val="17"/>
                <w:szCs w:val="17"/>
                <w:lang w:eastAsia="en-US"/>
              </w:rPr>
              <w:t xml:space="preserve">totalitate de resurse şi tehnologii </w:t>
            </w:r>
            <w:proofErr w:type="spellStart"/>
            <w:r w:rsidRPr="00937AF8">
              <w:rPr>
                <w:rFonts w:ascii="Calibri Light" w:eastAsia="Calibri" w:hAnsi="Calibri Light" w:cs="Calibri Light"/>
                <w:sz w:val="17"/>
                <w:szCs w:val="17"/>
                <w:lang w:eastAsia="en-US"/>
              </w:rPr>
              <w:t>informaţionale</w:t>
            </w:r>
            <w:proofErr w:type="spellEnd"/>
            <w:r w:rsidRPr="00937AF8">
              <w:rPr>
                <w:rFonts w:ascii="Calibri Light" w:eastAsia="Calibri" w:hAnsi="Calibri Light" w:cs="Calibri Light"/>
                <w:sz w:val="17"/>
                <w:szCs w:val="17"/>
                <w:lang w:eastAsia="en-US"/>
              </w:rPr>
              <w:t xml:space="preserve"> interdependente, de metode şi de personal, destinată păstrării, prelucrării şi furnizării de </w:t>
            </w:r>
            <w:proofErr w:type="spellStart"/>
            <w:r w:rsidRPr="00937AF8">
              <w:rPr>
                <w:rFonts w:ascii="Calibri Light" w:eastAsia="Calibri" w:hAnsi="Calibri Light" w:cs="Calibri Light"/>
                <w:sz w:val="17"/>
                <w:szCs w:val="17"/>
                <w:lang w:eastAsia="en-US"/>
              </w:rPr>
              <w:t>informaţie</w:t>
            </w:r>
            <w:proofErr w:type="spellEnd"/>
          </w:p>
        </w:tc>
      </w:tr>
      <w:tr w:rsidR="00DC45EA" w:rsidRPr="00937AF8" w14:paraId="47F7E304" w14:textId="77777777" w:rsidTr="00B4502E">
        <w:trPr>
          <w:trHeight w:val="590"/>
        </w:trPr>
        <w:tc>
          <w:tcPr>
            <w:tcW w:w="1844" w:type="dxa"/>
          </w:tcPr>
          <w:p w14:paraId="170C08C9" w14:textId="77777777" w:rsidR="00DC45EA" w:rsidRPr="00937AF8" w:rsidRDefault="00DC45EA" w:rsidP="00C10D6A">
            <w:pPr>
              <w:ind w:right="15"/>
              <w:jc w:val="left"/>
              <w:rPr>
                <w:rFonts w:ascii="Calibri Light" w:eastAsia="Calibri" w:hAnsi="Calibri Light" w:cs="Calibri Light"/>
                <w:b/>
                <w:color w:val="FF0000"/>
                <w:sz w:val="17"/>
                <w:szCs w:val="17"/>
                <w:lang w:eastAsia="en-US"/>
              </w:rPr>
            </w:pPr>
            <w:r w:rsidRPr="00937AF8">
              <w:rPr>
                <w:rFonts w:ascii="Calibri Light" w:eastAsia="Calibri" w:hAnsi="Calibri Light" w:cs="Calibri Light"/>
                <w:b/>
                <w:sz w:val="17"/>
                <w:szCs w:val="17"/>
                <w:lang w:eastAsia="en-US"/>
              </w:rPr>
              <w:t>Tehnologia informației (TI)</w:t>
            </w:r>
            <w:r w:rsidRPr="00937AF8">
              <w:rPr>
                <w:rFonts w:ascii="Calibri Light" w:eastAsia="Calibri" w:hAnsi="Calibri Light" w:cs="Calibri Light"/>
                <w:sz w:val="17"/>
                <w:szCs w:val="17"/>
                <w:lang w:eastAsia="en-US"/>
              </w:rPr>
              <w:t xml:space="preserve"> </w:t>
            </w:r>
          </w:p>
        </w:tc>
        <w:tc>
          <w:tcPr>
            <w:tcW w:w="8510" w:type="dxa"/>
          </w:tcPr>
          <w:p w14:paraId="43B9BF97" w14:textId="77777777" w:rsidR="00DC45EA" w:rsidRPr="00937AF8" w:rsidRDefault="00DC45EA" w:rsidP="00C10D6A">
            <w:pPr>
              <w:rPr>
                <w:rFonts w:ascii="Calibri Light" w:eastAsia="Calibri" w:hAnsi="Calibri Light" w:cs="Calibri Light"/>
                <w:color w:val="FF0000"/>
                <w:sz w:val="17"/>
                <w:szCs w:val="17"/>
                <w:lang w:eastAsia="en-US"/>
              </w:rPr>
            </w:pPr>
            <w:r w:rsidRPr="00937AF8">
              <w:rPr>
                <w:rFonts w:ascii="Calibri Light" w:eastAsia="Calibri" w:hAnsi="Calibri Light" w:cs="Calibri Light"/>
                <w:sz w:val="17"/>
                <w:szCs w:val="17"/>
                <w:lang w:eastAsia="en-US"/>
              </w:rPr>
              <w:t>folosirea tehnologiei pentru stocarea, comunicarea și procesarea informației. În mod tipic, tehnologia include calculatoare, telecomunicații, aplicații și alte software-uri. Informația poate include date ale afacerii, voce, imagini, video etc. Tehnologia informației este adesea folosită pentru a sprijini procesele afacerii/de business prin intermediul serviciilor TI</w:t>
            </w:r>
          </w:p>
        </w:tc>
      </w:tr>
      <w:tr w:rsidR="00DC45EA" w:rsidRPr="00937AF8" w14:paraId="5F17DE79" w14:textId="77777777" w:rsidTr="00B4502E">
        <w:trPr>
          <w:trHeight w:val="414"/>
        </w:trPr>
        <w:tc>
          <w:tcPr>
            <w:tcW w:w="1844" w:type="dxa"/>
          </w:tcPr>
          <w:p w14:paraId="0BCCDE28" w14:textId="77777777" w:rsidR="00DC45EA" w:rsidRPr="00937AF8" w:rsidRDefault="00DC45EA" w:rsidP="00C10D6A">
            <w:pPr>
              <w:ind w:right="15"/>
              <w:jc w:val="left"/>
              <w:rPr>
                <w:rFonts w:ascii="Calibri Light" w:eastAsia="Calibri" w:hAnsi="Calibri Light" w:cs="Calibri Light"/>
                <w:b/>
                <w:sz w:val="17"/>
                <w:szCs w:val="17"/>
                <w:lang w:eastAsia="en-US"/>
              </w:rPr>
            </w:pPr>
            <w:r w:rsidRPr="00937AF8">
              <w:rPr>
                <w:rFonts w:ascii="Calibri Light" w:eastAsia="Calibri" w:hAnsi="Calibri Light" w:cs="Calibri Light"/>
                <w:b/>
                <w:sz w:val="17"/>
                <w:szCs w:val="17"/>
                <w:lang w:eastAsia="en-US"/>
              </w:rPr>
              <w:t>Utilizator</w:t>
            </w:r>
          </w:p>
        </w:tc>
        <w:tc>
          <w:tcPr>
            <w:tcW w:w="8510" w:type="dxa"/>
          </w:tcPr>
          <w:p w14:paraId="4D7365DE" w14:textId="77777777" w:rsidR="00DC45EA" w:rsidRPr="00937AF8" w:rsidRDefault="00DC45EA" w:rsidP="00C10D6A">
            <w:pPr>
              <w:rPr>
                <w:rFonts w:ascii="Calibri Light" w:eastAsia="Calibri" w:hAnsi="Calibri Light" w:cs="Calibri Light"/>
                <w:sz w:val="17"/>
                <w:szCs w:val="17"/>
                <w:lang w:eastAsia="en-US"/>
              </w:rPr>
            </w:pPr>
            <w:r w:rsidRPr="00937AF8">
              <w:rPr>
                <w:rFonts w:ascii="Calibri Light" w:eastAsia="Calibri" w:hAnsi="Calibri Light" w:cs="Calibri Light"/>
                <w:sz w:val="17"/>
                <w:szCs w:val="17"/>
                <w:lang w:eastAsia="en-US"/>
              </w:rPr>
              <w:t>persoană care acționează sub autoritatea deținătorului de date cu caracter personal, cu drept recunoscut de acces la sistemele informaționale de date cu caracter personal</w:t>
            </w:r>
          </w:p>
        </w:tc>
      </w:tr>
      <w:tr w:rsidR="00DC45EA" w:rsidRPr="00937AF8" w14:paraId="6B08408C" w14:textId="77777777" w:rsidTr="00B4502E">
        <w:trPr>
          <w:trHeight w:val="491"/>
        </w:trPr>
        <w:tc>
          <w:tcPr>
            <w:tcW w:w="1844" w:type="dxa"/>
          </w:tcPr>
          <w:p w14:paraId="31BEA638" w14:textId="77777777" w:rsidR="00DC45EA" w:rsidRPr="00937AF8" w:rsidRDefault="00B4502E" w:rsidP="00C10D6A">
            <w:pPr>
              <w:ind w:right="15"/>
              <w:jc w:val="left"/>
              <w:rPr>
                <w:rFonts w:asciiTheme="majorHAnsi" w:hAnsiTheme="majorHAnsi" w:cstheme="majorHAnsi"/>
                <w:b/>
                <w:sz w:val="17"/>
                <w:szCs w:val="17"/>
                <w:shd w:val="clear" w:color="auto" w:fill="FFFFFF"/>
              </w:rPr>
            </w:pPr>
            <w:r w:rsidRPr="00937AF8">
              <w:rPr>
                <w:rFonts w:asciiTheme="majorHAnsi" w:hAnsiTheme="majorHAnsi" w:cstheme="majorHAnsi"/>
                <w:b/>
                <w:sz w:val="17"/>
                <w:szCs w:val="17"/>
                <w:shd w:val="clear" w:color="auto" w:fill="FFFFFF"/>
              </w:rPr>
              <w:t xml:space="preserve">SI </w:t>
            </w:r>
            <w:r w:rsidR="00DC45EA" w:rsidRPr="00937AF8">
              <w:rPr>
                <w:rFonts w:asciiTheme="majorHAnsi" w:hAnsiTheme="majorHAnsi" w:cstheme="majorHAnsi"/>
                <w:b/>
                <w:bCs/>
                <w:sz w:val="17"/>
                <w:szCs w:val="17"/>
                <w:shd w:val="clear" w:color="auto" w:fill="FFFFFF"/>
              </w:rPr>
              <w:t>de stat</w:t>
            </w:r>
          </w:p>
          <w:p w14:paraId="79FB7926" w14:textId="77777777" w:rsidR="00DC45EA" w:rsidRPr="00937AF8" w:rsidRDefault="00DC45EA" w:rsidP="00C10D6A">
            <w:pPr>
              <w:ind w:right="15"/>
              <w:jc w:val="left"/>
              <w:rPr>
                <w:rFonts w:asciiTheme="majorHAnsi" w:eastAsia="Calibri" w:hAnsiTheme="majorHAnsi" w:cstheme="majorHAnsi"/>
                <w:b/>
                <w:sz w:val="17"/>
                <w:szCs w:val="17"/>
                <w:lang w:eastAsia="en-US"/>
              </w:rPr>
            </w:pPr>
          </w:p>
        </w:tc>
        <w:tc>
          <w:tcPr>
            <w:tcW w:w="8510" w:type="dxa"/>
          </w:tcPr>
          <w:p w14:paraId="3F639998" w14:textId="77777777" w:rsidR="00DC45EA" w:rsidRPr="00937AF8" w:rsidRDefault="00DC45EA" w:rsidP="00C10D6A">
            <w:pPr>
              <w:rPr>
                <w:rFonts w:asciiTheme="majorHAnsi" w:eastAsia="Calibri" w:hAnsiTheme="majorHAnsi" w:cstheme="majorHAnsi"/>
                <w:sz w:val="17"/>
                <w:szCs w:val="17"/>
                <w:lang w:eastAsia="en-US"/>
              </w:rPr>
            </w:pPr>
            <w:r w:rsidRPr="00937AF8">
              <w:rPr>
                <w:rFonts w:asciiTheme="majorHAnsi" w:hAnsiTheme="majorHAnsi" w:cstheme="majorHAnsi"/>
                <w:color w:val="333333"/>
                <w:sz w:val="17"/>
                <w:szCs w:val="17"/>
                <w:shd w:val="clear" w:color="auto" w:fill="FFFFFF"/>
              </w:rPr>
              <w:t>totalitate de resurse și tehnologii informaționale interdependente, de metode și de personal, destinată păstrării, prelucrării și furnizării de informație, s</w:t>
            </w:r>
            <w:r w:rsidRPr="00937AF8">
              <w:rPr>
                <w:rFonts w:asciiTheme="majorHAnsi" w:hAnsiTheme="majorHAnsi" w:cstheme="majorHAnsi"/>
                <w:sz w:val="17"/>
                <w:szCs w:val="17"/>
              </w:rPr>
              <w:t>istemul informațional care formează o resursă informațională de stat, automatizând procese de bază ale entității/instituției publice, utilizatori ai căruia sunt inclusiv alte instituții/entități publice care participă la formarea resursei informaționale respective. Prin intermediul SI respectiv sunt prestate anumite servicii publice</w:t>
            </w:r>
          </w:p>
        </w:tc>
      </w:tr>
      <w:tr w:rsidR="00DC45EA" w:rsidRPr="00937AF8" w14:paraId="67B09E05" w14:textId="77777777" w:rsidTr="00B4502E">
        <w:trPr>
          <w:trHeight w:val="333"/>
        </w:trPr>
        <w:tc>
          <w:tcPr>
            <w:tcW w:w="1844" w:type="dxa"/>
          </w:tcPr>
          <w:p w14:paraId="36A11D04" w14:textId="77777777" w:rsidR="00DC45EA" w:rsidRPr="00937AF8" w:rsidRDefault="00B4502E" w:rsidP="00C10D6A">
            <w:pPr>
              <w:ind w:right="15"/>
              <w:jc w:val="left"/>
              <w:rPr>
                <w:rFonts w:asciiTheme="majorHAnsi" w:hAnsiTheme="majorHAnsi" w:cstheme="majorHAnsi"/>
                <w:b/>
                <w:sz w:val="17"/>
                <w:szCs w:val="17"/>
                <w:shd w:val="clear" w:color="auto" w:fill="FFFFFF"/>
              </w:rPr>
            </w:pPr>
            <w:r w:rsidRPr="00937AF8">
              <w:rPr>
                <w:rFonts w:asciiTheme="majorHAnsi" w:hAnsiTheme="majorHAnsi" w:cstheme="majorHAnsi"/>
                <w:b/>
                <w:sz w:val="17"/>
                <w:szCs w:val="17"/>
                <w:shd w:val="clear" w:color="auto" w:fill="FFFFFF"/>
              </w:rPr>
              <w:t>SI</w:t>
            </w:r>
            <w:r w:rsidR="00DC45EA" w:rsidRPr="00937AF8">
              <w:rPr>
                <w:rFonts w:asciiTheme="majorHAnsi" w:hAnsiTheme="majorHAnsi" w:cstheme="majorHAnsi"/>
                <w:b/>
                <w:sz w:val="17"/>
                <w:szCs w:val="17"/>
                <w:shd w:val="clear" w:color="auto" w:fill="FFFFFF"/>
              </w:rPr>
              <w:t> </w:t>
            </w:r>
            <w:r w:rsidR="00DC45EA" w:rsidRPr="00937AF8">
              <w:rPr>
                <w:rFonts w:asciiTheme="majorHAnsi" w:hAnsiTheme="majorHAnsi" w:cstheme="majorHAnsi"/>
                <w:b/>
                <w:bCs/>
                <w:sz w:val="17"/>
                <w:szCs w:val="17"/>
                <w:shd w:val="clear" w:color="auto" w:fill="FFFFFF"/>
              </w:rPr>
              <w:t>departamental</w:t>
            </w:r>
          </w:p>
        </w:tc>
        <w:tc>
          <w:tcPr>
            <w:tcW w:w="8510" w:type="dxa"/>
          </w:tcPr>
          <w:p w14:paraId="5DE2FA7E" w14:textId="77777777" w:rsidR="00DC45EA" w:rsidRPr="00937AF8" w:rsidRDefault="00DC45EA" w:rsidP="00C10D6A">
            <w:pPr>
              <w:rPr>
                <w:rFonts w:asciiTheme="majorHAnsi" w:eastAsia="Calibri" w:hAnsiTheme="majorHAnsi" w:cstheme="majorHAnsi"/>
                <w:sz w:val="17"/>
                <w:szCs w:val="17"/>
                <w:lang w:eastAsia="en-US"/>
              </w:rPr>
            </w:pPr>
            <w:r w:rsidRPr="00937AF8">
              <w:rPr>
                <w:rFonts w:asciiTheme="majorHAnsi" w:hAnsiTheme="majorHAnsi" w:cstheme="majorHAnsi"/>
                <w:sz w:val="17"/>
                <w:szCs w:val="17"/>
              </w:rPr>
              <w:t>SI creat/elaborat și implementat de entitatea/instituția publică pentru automatizarea proceselor de bază interne aferente activității acesteia</w:t>
            </w:r>
          </w:p>
        </w:tc>
      </w:tr>
      <w:tr w:rsidR="00DC45EA" w:rsidRPr="00937AF8" w14:paraId="31F24413" w14:textId="77777777" w:rsidTr="00B4502E">
        <w:trPr>
          <w:trHeight w:val="353"/>
        </w:trPr>
        <w:tc>
          <w:tcPr>
            <w:tcW w:w="1844" w:type="dxa"/>
          </w:tcPr>
          <w:p w14:paraId="7DAB1562" w14:textId="77777777" w:rsidR="00DC45EA" w:rsidRPr="00937AF8" w:rsidRDefault="00B4502E" w:rsidP="00C10D6A">
            <w:pPr>
              <w:ind w:right="15"/>
              <w:jc w:val="left"/>
              <w:rPr>
                <w:rFonts w:asciiTheme="majorHAnsi" w:hAnsiTheme="majorHAnsi" w:cstheme="majorHAnsi"/>
                <w:b/>
                <w:sz w:val="17"/>
                <w:szCs w:val="17"/>
                <w:shd w:val="clear" w:color="auto" w:fill="FFFFFF"/>
              </w:rPr>
            </w:pPr>
            <w:r w:rsidRPr="00937AF8">
              <w:rPr>
                <w:rFonts w:asciiTheme="majorHAnsi" w:hAnsiTheme="majorHAnsi" w:cstheme="majorHAnsi"/>
                <w:b/>
                <w:sz w:val="17"/>
                <w:szCs w:val="17"/>
                <w:shd w:val="clear" w:color="auto" w:fill="FFFFFF"/>
              </w:rPr>
              <w:t>SI</w:t>
            </w:r>
            <w:r w:rsidR="00DC45EA" w:rsidRPr="00937AF8">
              <w:rPr>
                <w:rFonts w:asciiTheme="majorHAnsi" w:hAnsiTheme="majorHAnsi" w:cstheme="majorHAnsi"/>
                <w:b/>
                <w:sz w:val="17"/>
                <w:szCs w:val="17"/>
                <w:shd w:val="clear" w:color="auto" w:fill="FFFFFF"/>
              </w:rPr>
              <w:t> </w:t>
            </w:r>
            <w:r w:rsidR="00DC45EA" w:rsidRPr="00937AF8">
              <w:rPr>
                <w:rFonts w:asciiTheme="majorHAnsi" w:hAnsiTheme="majorHAnsi" w:cstheme="majorHAnsi"/>
                <w:b/>
                <w:bCs/>
                <w:sz w:val="17"/>
                <w:szCs w:val="17"/>
                <w:shd w:val="clear" w:color="auto" w:fill="FFFFFF"/>
              </w:rPr>
              <w:t>instituțional</w:t>
            </w:r>
          </w:p>
        </w:tc>
        <w:tc>
          <w:tcPr>
            <w:tcW w:w="8510" w:type="dxa"/>
          </w:tcPr>
          <w:p w14:paraId="27603C33" w14:textId="77777777" w:rsidR="00DC45EA" w:rsidRPr="00937AF8" w:rsidRDefault="00DC45EA" w:rsidP="00C10D6A">
            <w:pPr>
              <w:rPr>
                <w:rFonts w:asciiTheme="majorHAnsi" w:eastAsia="Calibri" w:hAnsiTheme="majorHAnsi" w:cstheme="majorHAnsi"/>
                <w:sz w:val="17"/>
                <w:szCs w:val="17"/>
                <w:lang w:eastAsia="en-US"/>
              </w:rPr>
            </w:pPr>
            <w:r w:rsidRPr="00937AF8">
              <w:rPr>
                <w:rFonts w:asciiTheme="majorHAnsi" w:hAnsiTheme="majorHAnsi" w:cstheme="majorHAnsi"/>
                <w:sz w:val="17"/>
                <w:szCs w:val="17"/>
              </w:rPr>
              <w:t xml:space="preserve">SI care automatizează anumite procese interne de suport ale entității, precum: management al documentelor interne, contabilitate, resurse umane etc. </w:t>
            </w:r>
          </w:p>
        </w:tc>
      </w:tr>
      <w:tr w:rsidR="00DC45EA" w:rsidRPr="00937AF8" w14:paraId="3871CE68" w14:textId="77777777" w:rsidTr="00B4502E">
        <w:trPr>
          <w:trHeight w:val="491"/>
        </w:trPr>
        <w:tc>
          <w:tcPr>
            <w:tcW w:w="1844" w:type="dxa"/>
          </w:tcPr>
          <w:p w14:paraId="362A54AF" w14:textId="77777777" w:rsidR="00DC45EA" w:rsidRPr="00937AF8" w:rsidRDefault="00DC45EA" w:rsidP="00C10D6A">
            <w:pPr>
              <w:ind w:right="15"/>
              <w:jc w:val="left"/>
              <w:rPr>
                <w:rFonts w:asciiTheme="majorHAnsi" w:hAnsiTheme="majorHAnsi" w:cstheme="majorHAnsi"/>
                <w:b/>
                <w:sz w:val="17"/>
                <w:szCs w:val="17"/>
                <w:shd w:val="clear" w:color="auto" w:fill="FFFFFF"/>
              </w:rPr>
            </w:pPr>
            <w:r w:rsidRPr="00937AF8">
              <w:rPr>
                <w:rFonts w:asciiTheme="majorHAnsi" w:hAnsiTheme="majorHAnsi" w:cstheme="majorHAnsi"/>
                <w:b/>
                <w:sz w:val="17"/>
                <w:szCs w:val="17"/>
                <w:shd w:val="clear" w:color="auto" w:fill="FFFFFF"/>
              </w:rPr>
              <w:t>creare/elaborare a SI</w:t>
            </w:r>
          </w:p>
        </w:tc>
        <w:tc>
          <w:tcPr>
            <w:tcW w:w="8510" w:type="dxa"/>
          </w:tcPr>
          <w:p w14:paraId="10FF97DE" w14:textId="6D18CE6F" w:rsidR="00DC45EA" w:rsidRPr="00937AF8" w:rsidRDefault="00DC45EA" w:rsidP="00C10D6A">
            <w:pPr>
              <w:rPr>
                <w:rFonts w:asciiTheme="majorHAnsi" w:eastAsia="Calibri" w:hAnsiTheme="majorHAnsi" w:cstheme="majorHAnsi"/>
                <w:sz w:val="17"/>
                <w:szCs w:val="17"/>
                <w:lang w:eastAsia="en-US"/>
              </w:rPr>
            </w:pPr>
            <w:r w:rsidRPr="00937AF8">
              <w:rPr>
                <w:rFonts w:asciiTheme="majorHAnsi" w:hAnsiTheme="majorHAnsi" w:cstheme="majorHAnsi"/>
                <w:sz w:val="17"/>
                <w:szCs w:val="17"/>
              </w:rPr>
              <w:t>procedură care execută activități de elaborare (inclusiv analiza cerințelor, proiectarea, realizarea produsului software, până la testarea de calificare) în timpul procesului ciclului de viață al software-ului</w:t>
            </w:r>
          </w:p>
        </w:tc>
      </w:tr>
      <w:tr w:rsidR="00DC45EA" w:rsidRPr="00937AF8" w14:paraId="10EF9E75" w14:textId="77777777" w:rsidTr="00B4502E">
        <w:trPr>
          <w:trHeight w:val="491"/>
        </w:trPr>
        <w:tc>
          <w:tcPr>
            <w:tcW w:w="1844" w:type="dxa"/>
          </w:tcPr>
          <w:p w14:paraId="01082C73" w14:textId="77777777" w:rsidR="00DC45EA" w:rsidRPr="00937AF8" w:rsidRDefault="00DC45EA" w:rsidP="00C10D6A">
            <w:pPr>
              <w:ind w:right="15"/>
              <w:jc w:val="left"/>
              <w:rPr>
                <w:rFonts w:asciiTheme="majorHAnsi" w:hAnsiTheme="majorHAnsi" w:cstheme="majorHAnsi"/>
                <w:b/>
                <w:sz w:val="17"/>
                <w:szCs w:val="17"/>
                <w:shd w:val="clear" w:color="auto" w:fill="FFFFFF"/>
              </w:rPr>
            </w:pPr>
            <w:r w:rsidRPr="00937AF8">
              <w:rPr>
                <w:rFonts w:asciiTheme="majorHAnsi" w:hAnsiTheme="majorHAnsi" w:cstheme="majorHAnsi"/>
                <w:b/>
                <w:sz w:val="17"/>
                <w:szCs w:val="17"/>
                <w:shd w:val="clear" w:color="auto" w:fill="FFFFFF"/>
              </w:rPr>
              <w:t>mentenanță sau menținere</w:t>
            </w:r>
          </w:p>
        </w:tc>
        <w:tc>
          <w:tcPr>
            <w:tcW w:w="8510" w:type="dxa"/>
          </w:tcPr>
          <w:p w14:paraId="319DE1E3" w14:textId="77777777" w:rsidR="00DC45EA" w:rsidRPr="00937AF8" w:rsidRDefault="00DC45EA" w:rsidP="00C10D6A">
            <w:pPr>
              <w:rPr>
                <w:rFonts w:asciiTheme="majorHAnsi" w:eastAsia="Calibri" w:hAnsiTheme="majorHAnsi" w:cstheme="majorHAnsi"/>
                <w:sz w:val="17"/>
                <w:szCs w:val="17"/>
                <w:lang w:eastAsia="en-US"/>
              </w:rPr>
            </w:pPr>
            <w:r w:rsidRPr="00937AF8">
              <w:rPr>
                <w:rFonts w:asciiTheme="majorHAnsi" w:hAnsiTheme="majorHAnsi" w:cstheme="majorHAnsi"/>
                <w:color w:val="333333"/>
                <w:sz w:val="17"/>
                <w:szCs w:val="17"/>
              </w:rPr>
              <w:t>activitate care include: asigurarea funcționalității și a securității complexului de mijloace tehnice și de program; actualizarea versiunii sistemului informațional; întreținerea sistemului și resursei informaționale; restabilirea funcționalității sistemului informațional, în cazul apariției defecțiunilor; asigurarea suportului metodologic și practic pentru utilizatori</w:t>
            </w:r>
          </w:p>
        </w:tc>
      </w:tr>
      <w:tr w:rsidR="00DC45EA" w:rsidRPr="00937AF8" w14:paraId="2F37DAE5" w14:textId="77777777" w:rsidTr="00B4502E">
        <w:trPr>
          <w:trHeight w:val="491"/>
        </w:trPr>
        <w:tc>
          <w:tcPr>
            <w:tcW w:w="1844" w:type="dxa"/>
          </w:tcPr>
          <w:p w14:paraId="539E9714" w14:textId="77777777" w:rsidR="00DC45EA" w:rsidRPr="00937AF8" w:rsidRDefault="00DC45EA" w:rsidP="00C10D6A">
            <w:pPr>
              <w:ind w:right="15"/>
              <w:jc w:val="left"/>
              <w:rPr>
                <w:rFonts w:asciiTheme="majorHAnsi" w:hAnsiTheme="majorHAnsi" w:cstheme="majorHAnsi"/>
                <w:b/>
                <w:sz w:val="17"/>
                <w:szCs w:val="17"/>
                <w:shd w:val="clear" w:color="auto" w:fill="FFFFFF"/>
              </w:rPr>
            </w:pPr>
            <w:r w:rsidRPr="00937AF8">
              <w:rPr>
                <w:rFonts w:asciiTheme="majorHAnsi" w:hAnsiTheme="majorHAnsi" w:cstheme="majorHAnsi"/>
                <w:b/>
                <w:sz w:val="17"/>
                <w:szCs w:val="17"/>
                <w:shd w:val="clear" w:color="auto" w:fill="FFFFFF"/>
              </w:rPr>
              <w:t>administrator tehnic</w:t>
            </w:r>
          </w:p>
        </w:tc>
        <w:tc>
          <w:tcPr>
            <w:tcW w:w="8510" w:type="dxa"/>
          </w:tcPr>
          <w:p w14:paraId="0616AEAD" w14:textId="4032E4DE" w:rsidR="00DC45EA" w:rsidRPr="001776BB" w:rsidRDefault="00DC45EA" w:rsidP="00385978">
            <w:pPr>
              <w:shd w:val="clear" w:color="auto" w:fill="FFFFFF"/>
              <w:rPr>
                <w:rFonts w:ascii="Calibri Light" w:eastAsia="Calibri" w:hAnsi="Calibri Light" w:cs="Calibri Light"/>
                <w:sz w:val="17"/>
                <w:szCs w:val="17"/>
                <w:lang w:eastAsia="en-US"/>
              </w:rPr>
            </w:pPr>
            <w:r w:rsidRPr="00937AF8">
              <w:rPr>
                <w:rFonts w:asciiTheme="majorHAnsi" w:eastAsia="Times New Roman" w:hAnsiTheme="majorHAnsi" w:cstheme="majorHAnsi"/>
                <w:color w:val="262626"/>
                <w:sz w:val="17"/>
                <w:szCs w:val="17"/>
                <w:lang w:eastAsia="en-US"/>
              </w:rPr>
              <w:t>autorități publice, instituții</w:t>
            </w:r>
            <w:r w:rsidR="001776BB">
              <w:rPr>
                <w:rFonts w:asciiTheme="majorHAnsi" w:eastAsia="Times New Roman" w:hAnsiTheme="majorHAnsi" w:cstheme="majorHAnsi"/>
                <w:color w:val="262626"/>
                <w:sz w:val="17"/>
                <w:szCs w:val="17"/>
                <w:lang w:eastAsia="en-US"/>
              </w:rPr>
              <w:t xml:space="preserve"> </w:t>
            </w:r>
            <w:r w:rsidRPr="001776BB">
              <w:rPr>
                <w:rFonts w:asciiTheme="majorHAnsi" w:eastAsia="Times New Roman" w:hAnsiTheme="majorHAnsi" w:cstheme="majorHAnsi"/>
                <w:color w:val="262626"/>
                <w:sz w:val="17"/>
                <w:szCs w:val="17"/>
                <w:lang w:eastAsia="en-US"/>
              </w:rPr>
              <w:t>publice și alte entități de stat</w:t>
            </w:r>
            <w:r w:rsidRPr="004558A8">
              <w:rPr>
                <w:rFonts w:asciiTheme="majorHAnsi" w:eastAsia="Times New Roman" w:hAnsiTheme="majorHAnsi" w:cstheme="majorHAnsi"/>
                <w:color w:val="262626"/>
                <w:sz w:val="17"/>
                <w:szCs w:val="17"/>
                <w:lang w:eastAsia="en-US"/>
              </w:rPr>
              <w:t xml:space="preserve"> care asigură administrarea tehnică, mentenanța, dezvoltarea sistemelor informaționale</w:t>
            </w:r>
            <w:r w:rsidR="001776BB">
              <w:rPr>
                <w:rFonts w:asciiTheme="majorHAnsi" w:eastAsia="Times New Roman" w:hAnsiTheme="majorHAnsi" w:cstheme="majorHAnsi"/>
                <w:color w:val="262626"/>
                <w:sz w:val="17"/>
                <w:szCs w:val="17"/>
                <w:lang w:eastAsia="en-US"/>
              </w:rPr>
              <w:t xml:space="preserve"> </w:t>
            </w:r>
            <w:r w:rsidRPr="001776BB">
              <w:rPr>
                <w:rFonts w:asciiTheme="majorHAnsi" w:eastAsia="Times New Roman" w:hAnsiTheme="majorHAnsi" w:cstheme="majorHAnsi"/>
                <w:color w:val="262626"/>
                <w:sz w:val="17"/>
                <w:szCs w:val="17"/>
                <w:lang w:eastAsia="en-US"/>
              </w:rPr>
              <w:t xml:space="preserve">de stat și implementarea cerințelor de securitate stabilite de actele normative în domeniu </w:t>
            </w:r>
          </w:p>
        </w:tc>
      </w:tr>
      <w:tr w:rsidR="00DC45EA" w:rsidRPr="00937AF8" w14:paraId="354D5F97" w14:textId="77777777" w:rsidTr="00B4502E">
        <w:trPr>
          <w:trHeight w:val="491"/>
        </w:trPr>
        <w:tc>
          <w:tcPr>
            <w:tcW w:w="1844" w:type="dxa"/>
          </w:tcPr>
          <w:p w14:paraId="0CD557F0" w14:textId="77777777" w:rsidR="00DC45EA" w:rsidRPr="00937AF8" w:rsidRDefault="00DC45EA" w:rsidP="00C10D6A">
            <w:pPr>
              <w:tabs>
                <w:tab w:val="left" w:pos="1380"/>
              </w:tabs>
              <w:ind w:right="15"/>
              <w:jc w:val="left"/>
              <w:rPr>
                <w:rFonts w:asciiTheme="majorHAnsi" w:hAnsiTheme="majorHAnsi" w:cstheme="majorHAnsi"/>
                <w:b/>
                <w:sz w:val="17"/>
                <w:szCs w:val="17"/>
                <w:shd w:val="clear" w:color="auto" w:fill="FFFFFF"/>
              </w:rPr>
            </w:pPr>
            <w:r w:rsidRPr="00937AF8">
              <w:rPr>
                <w:rFonts w:asciiTheme="majorHAnsi" w:hAnsiTheme="majorHAnsi" w:cstheme="majorHAnsi"/>
                <w:b/>
                <w:sz w:val="17"/>
                <w:szCs w:val="17"/>
                <w:shd w:val="clear" w:color="auto" w:fill="FFFFFF"/>
              </w:rPr>
              <w:t>administrare a SI</w:t>
            </w:r>
          </w:p>
        </w:tc>
        <w:tc>
          <w:tcPr>
            <w:tcW w:w="8510" w:type="dxa"/>
          </w:tcPr>
          <w:p w14:paraId="6F9B565F" w14:textId="77777777" w:rsidR="00DC45EA" w:rsidRPr="00937AF8" w:rsidRDefault="00DC45EA" w:rsidP="00C10D6A">
            <w:pPr>
              <w:rPr>
                <w:rFonts w:asciiTheme="majorHAnsi" w:eastAsia="Calibri" w:hAnsiTheme="majorHAnsi" w:cstheme="majorHAnsi"/>
                <w:sz w:val="17"/>
                <w:szCs w:val="17"/>
                <w:lang w:eastAsia="en-US"/>
              </w:rPr>
            </w:pPr>
            <w:r w:rsidRPr="00937AF8">
              <w:rPr>
                <w:rFonts w:asciiTheme="majorHAnsi" w:hAnsiTheme="majorHAnsi" w:cstheme="majorHAnsi"/>
                <w:color w:val="333333"/>
                <w:sz w:val="17"/>
                <w:szCs w:val="17"/>
              </w:rPr>
              <w:t>activitate care include: administrarea tehnică a sistemului informațional; gestiunea accesului la resursa informațională; monitorizarea acțiunilor utilizatorilor, a accesării și a actualizării datelor, a modului de furnizare a informațiilor în resursa informațională, a respectării cerințelor de securitate privind accesul la resursa informațională și a regulilor de exploatare a sistemului informațional; instruirea tuturor categoriilor de utilizatori ai sistemului informațional și a registratorilor resursei informaționale privind utilizarea sistemului informațional; implementarea măsurilor organizatorice și tehnice necesare pentru asigurarea regimului de protecție a informației și a securității datelor cu caracter personal</w:t>
            </w:r>
          </w:p>
        </w:tc>
      </w:tr>
      <w:tr w:rsidR="00DC45EA" w:rsidRPr="00937AF8" w14:paraId="65C199A9" w14:textId="77777777" w:rsidTr="00B4502E">
        <w:trPr>
          <w:trHeight w:val="491"/>
        </w:trPr>
        <w:tc>
          <w:tcPr>
            <w:tcW w:w="1844" w:type="dxa"/>
          </w:tcPr>
          <w:p w14:paraId="7458FF0A" w14:textId="77777777" w:rsidR="00DC45EA" w:rsidRPr="00937AF8" w:rsidRDefault="00DC45EA" w:rsidP="00C10D6A">
            <w:pPr>
              <w:ind w:right="15"/>
              <w:jc w:val="left"/>
              <w:rPr>
                <w:rFonts w:asciiTheme="majorHAnsi" w:hAnsiTheme="majorHAnsi" w:cstheme="majorHAnsi"/>
                <w:b/>
                <w:sz w:val="17"/>
                <w:szCs w:val="17"/>
                <w:shd w:val="clear" w:color="auto" w:fill="FFFFFF"/>
              </w:rPr>
            </w:pPr>
            <w:r w:rsidRPr="00937AF8">
              <w:rPr>
                <w:rFonts w:asciiTheme="majorHAnsi" w:hAnsiTheme="majorHAnsi" w:cstheme="majorHAnsi"/>
                <w:b/>
                <w:sz w:val="17"/>
                <w:szCs w:val="17"/>
                <w:shd w:val="clear" w:color="auto" w:fill="FFFFFF"/>
              </w:rPr>
              <w:t>posesor</w:t>
            </w:r>
          </w:p>
        </w:tc>
        <w:tc>
          <w:tcPr>
            <w:tcW w:w="8510" w:type="dxa"/>
          </w:tcPr>
          <w:p w14:paraId="153D2503" w14:textId="01BC1F35" w:rsidR="00DC45EA" w:rsidRPr="00385978" w:rsidRDefault="00DC45EA" w:rsidP="00385978">
            <w:pPr>
              <w:shd w:val="clear" w:color="auto" w:fill="FFFFFF"/>
              <w:rPr>
                <w:rFonts w:ascii="Calibri Light" w:eastAsia="Calibri" w:hAnsi="Calibri Light" w:cs="Calibri Light"/>
                <w:sz w:val="17"/>
                <w:szCs w:val="17"/>
                <w:lang w:eastAsia="en-US"/>
              </w:rPr>
            </w:pPr>
            <w:r w:rsidRPr="00937AF8">
              <w:rPr>
                <w:rFonts w:asciiTheme="majorHAnsi" w:eastAsia="Times New Roman" w:hAnsiTheme="majorHAnsi" w:cstheme="majorHAnsi"/>
                <w:color w:val="333333"/>
                <w:sz w:val="17"/>
                <w:szCs w:val="17"/>
                <w:shd w:val="clear" w:color="auto" w:fill="FFFFFF"/>
                <w:lang w:eastAsia="en-US"/>
              </w:rPr>
              <w:t xml:space="preserve">persoană fizică, persoană juridică sau statul, care are drept de posesiune și folosință asupra resurselor și sistemelor informaționale, tehnologiilor și mijloacelor de asigurare a acestora, în condițiile stabilite de titularul drepturilor respective. </w:t>
            </w:r>
            <w:r w:rsidRPr="00937AF8">
              <w:rPr>
                <w:rFonts w:asciiTheme="majorHAnsi" w:eastAsia="Times New Roman" w:hAnsiTheme="majorHAnsi" w:cstheme="majorHAnsi"/>
                <w:sz w:val="17"/>
                <w:szCs w:val="17"/>
                <w:lang w:eastAsia="en-US"/>
              </w:rPr>
              <w:t xml:space="preserve">Acesta trebuie să asigure condițiile juridice, organizatorice și financiare pentru crearea SIA </w:t>
            </w:r>
            <w:r w:rsidR="00BA3197">
              <w:rPr>
                <w:rFonts w:asciiTheme="majorHAnsi" w:eastAsia="Times New Roman" w:hAnsiTheme="majorHAnsi" w:cstheme="majorHAnsi"/>
                <w:sz w:val="17"/>
                <w:szCs w:val="17"/>
                <w:lang w:eastAsia="en-US"/>
              </w:rPr>
              <w:t>destinat</w:t>
            </w:r>
            <w:r w:rsidRPr="00BA3197">
              <w:rPr>
                <w:rFonts w:asciiTheme="majorHAnsi" w:eastAsia="Times New Roman" w:hAnsiTheme="majorHAnsi" w:cstheme="majorHAnsi"/>
                <w:sz w:val="17"/>
                <w:szCs w:val="17"/>
                <w:lang w:eastAsia="en-US"/>
              </w:rPr>
              <w:t xml:space="preserve"> </w:t>
            </w:r>
            <w:r w:rsidR="00385978" w:rsidRPr="00BA3197">
              <w:rPr>
                <w:rFonts w:asciiTheme="majorHAnsi" w:eastAsia="Times New Roman" w:hAnsiTheme="majorHAnsi" w:cstheme="majorHAnsi"/>
                <w:sz w:val="17"/>
                <w:szCs w:val="17"/>
                <w:lang w:eastAsia="en-US"/>
              </w:rPr>
              <w:t>ț</w:t>
            </w:r>
            <w:r w:rsidRPr="00BA3197">
              <w:rPr>
                <w:rFonts w:asciiTheme="majorHAnsi" w:eastAsia="Times New Roman" w:hAnsiTheme="majorHAnsi" w:cstheme="majorHAnsi"/>
                <w:sz w:val="17"/>
                <w:szCs w:val="17"/>
                <w:lang w:eastAsia="en-US"/>
              </w:rPr>
              <w:t>inerii registrului</w:t>
            </w:r>
          </w:p>
        </w:tc>
      </w:tr>
      <w:tr w:rsidR="00DC45EA" w:rsidRPr="00937AF8" w14:paraId="263A3F1D" w14:textId="77777777" w:rsidTr="00B4502E">
        <w:trPr>
          <w:trHeight w:val="491"/>
        </w:trPr>
        <w:tc>
          <w:tcPr>
            <w:tcW w:w="1844" w:type="dxa"/>
          </w:tcPr>
          <w:p w14:paraId="4F30E3BA" w14:textId="77777777" w:rsidR="00DC45EA" w:rsidRPr="00937AF8" w:rsidRDefault="00DC45EA" w:rsidP="00C10D6A">
            <w:pPr>
              <w:ind w:right="15"/>
              <w:jc w:val="left"/>
              <w:rPr>
                <w:rFonts w:asciiTheme="majorHAnsi" w:hAnsiTheme="majorHAnsi" w:cstheme="majorHAnsi"/>
                <w:b/>
                <w:sz w:val="17"/>
                <w:szCs w:val="17"/>
                <w:shd w:val="clear" w:color="auto" w:fill="FFFFFF"/>
              </w:rPr>
            </w:pPr>
            <w:r w:rsidRPr="00937AF8">
              <w:rPr>
                <w:rFonts w:asciiTheme="majorHAnsi" w:hAnsiTheme="majorHAnsi" w:cstheme="majorHAnsi"/>
                <w:b/>
                <w:sz w:val="17"/>
                <w:szCs w:val="17"/>
                <w:shd w:val="clear" w:color="auto" w:fill="FFFFFF"/>
              </w:rPr>
              <w:t>deținător</w:t>
            </w:r>
          </w:p>
        </w:tc>
        <w:tc>
          <w:tcPr>
            <w:tcW w:w="8510" w:type="dxa"/>
          </w:tcPr>
          <w:p w14:paraId="219D2FAA" w14:textId="413AD5E1" w:rsidR="00DC45EA" w:rsidRPr="00385978" w:rsidRDefault="00DC45EA" w:rsidP="00385978">
            <w:pPr>
              <w:rPr>
                <w:rFonts w:asciiTheme="majorHAnsi" w:eastAsia="Calibri" w:hAnsiTheme="majorHAnsi" w:cstheme="majorHAnsi"/>
                <w:sz w:val="17"/>
                <w:szCs w:val="17"/>
                <w:lang w:eastAsia="en-US"/>
              </w:rPr>
            </w:pPr>
            <w:r w:rsidRPr="00937AF8">
              <w:rPr>
                <w:rFonts w:asciiTheme="majorHAnsi" w:hAnsiTheme="majorHAnsi" w:cstheme="majorHAnsi"/>
                <w:sz w:val="17"/>
                <w:szCs w:val="17"/>
              </w:rPr>
              <w:t>persoană juridică căr</w:t>
            </w:r>
            <w:r w:rsidR="00385978">
              <w:rPr>
                <w:rFonts w:asciiTheme="majorHAnsi" w:hAnsiTheme="majorHAnsi" w:cstheme="majorHAnsi"/>
                <w:sz w:val="17"/>
                <w:szCs w:val="17"/>
              </w:rPr>
              <w:t>e</w:t>
            </w:r>
            <w:r w:rsidRPr="00385978">
              <w:rPr>
                <w:rFonts w:asciiTheme="majorHAnsi" w:hAnsiTheme="majorHAnsi" w:cstheme="majorHAnsi"/>
                <w:sz w:val="17"/>
                <w:szCs w:val="17"/>
              </w:rPr>
              <w:t xml:space="preserve">ia posesorul i-a delegat responsabilitățile de ținere/gestionare a SI în baza unui act normativ, fie un </w:t>
            </w:r>
            <w:r w:rsidR="00385978">
              <w:rPr>
                <w:rFonts w:asciiTheme="majorHAnsi" w:hAnsiTheme="majorHAnsi" w:cstheme="majorHAnsi"/>
                <w:sz w:val="17"/>
                <w:szCs w:val="17"/>
              </w:rPr>
              <w:t>a</w:t>
            </w:r>
            <w:r w:rsidRPr="00385978">
              <w:rPr>
                <w:rFonts w:asciiTheme="majorHAnsi" w:hAnsiTheme="majorHAnsi" w:cstheme="majorHAnsi"/>
                <w:sz w:val="17"/>
                <w:szCs w:val="17"/>
              </w:rPr>
              <w:t>cord, în conformitate cu legislația în vigoare</w:t>
            </w:r>
          </w:p>
        </w:tc>
      </w:tr>
      <w:tr w:rsidR="00DC45EA" w:rsidRPr="00937AF8" w14:paraId="277AA9BB" w14:textId="77777777" w:rsidTr="00B4502E">
        <w:trPr>
          <w:trHeight w:val="491"/>
        </w:trPr>
        <w:tc>
          <w:tcPr>
            <w:tcW w:w="1844" w:type="dxa"/>
          </w:tcPr>
          <w:p w14:paraId="2393F169" w14:textId="77777777" w:rsidR="00DC45EA" w:rsidRPr="00937AF8" w:rsidRDefault="00DC45EA" w:rsidP="00C10D6A">
            <w:pPr>
              <w:ind w:right="15"/>
              <w:jc w:val="left"/>
              <w:rPr>
                <w:rFonts w:asciiTheme="majorHAnsi" w:hAnsiTheme="majorHAnsi" w:cstheme="majorHAnsi"/>
                <w:b/>
                <w:sz w:val="17"/>
                <w:szCs w:val="17"/>
                <w:shd w:val="clear" w:color="auto" w:fill="FFFFFF"/>
              </w:rPr>
            </w:pPr>
            <w:r w:rsidRPr="00937AF8">
              <w:rPr>
                <w:rFonts w:asciiTheme="majorHAnsi" w:hAnsiTheme="majorHAnsi" w:cstheme="majorHAnsi"/>
                <w:b/>
                <w:sz w:val="17"/>
                <w:szCs w:val="17"/>
                <w:shd w:val="clear" w:color="auto" w:fill="FFFFFF"/>
              </w:rPr>
              <w:t>registrator</w:t>
            </w:r>
          </w:p>
        </w:tc>
        <w:tc>
          <w:tcPr>
            <w:tcW w:w="8510" w:type="dxa"/>
          </w:tcPr>
          <w:p w14:paraId="7DA1139F" w14:textId="092BFC52" w:rsidR="00DC45EA" w:rsidRPr="00937AF8" w:rsidRDefault="00DC45EA" w:rsidP="00C10D6A">
            <w:pPr>
              <w:rPr>
                <w:rFonts w:asciiTheme="majorHAnsi" w:eastAsia="Calibri" w:hAnsiTheme="majorHAnsi" w:cstheme="majorHAnsi"/>
                <w:sz w:val="17"/>
                <w:szCs w:val="17"/>
                <w:lang w:eastAsia="en-US"/>
              </w:rPr>
            </w:pPr>
            <w:r w:rsidRPr="00937AF8">
              <w:rPr>
                <w:rFonts w:asciiTheme="majorHAnsi" w:hAnsiTheme="majorHAnsi" w:cstheme="majorHAnsi"/>
                <w:sz w:val="17"/>
                <w:szCs w:val="17"/>
              </w:rPr>
              <w:t>persoană fizică sau juridică, inclusiv un participant la schimbul de date, căreia posesorul registrului de stat ținut în SI i-a delegat atribuțiile respective de înregistrare, completare sau modificare a datelor obiectului registrului, inclusiv prin intermediul platformei de interoperabilitate. Atribuțiile se transmit în temeiul actelor normative sau acordurilor încheiate între posesorul registrului și registrator</w:t>
            </w:r>
          </w:p>
        </w:tc>
      </w:tr>
    </w:tbl>
    <w:p w14:paraId="27CE4539" w14:textId="77777777" w:rsidR="00E52683" w:rsidRPr="00937AF8" w:rsidRDefault="00ED35EB" w:rsidP="00C10D6A">
      <w:pPr>
        <w:jc w:val="center"/>
        <w:rPr>
          <w:rFonts w:asciiTheme="majorHAnsi" w:hAnsiTheme="majorHAnsi" w:cstheme="majorHAnsi"/>
          <w:b/>
          <w:sz w:val="32"/>
          <w:szCs w:val="32"/>
        </w:rPr>
      </w:pPr>
      <w:r w:rsidRPr="00937AF8">
        <w:rPr>
          <w:rFonts w:asciiTheme="majorHAnsi" w:hAnsiTheme="majorHAnsi" w:cstheme="majorHAnsi"/>
          <w:b/>
          <w:sz w:val="32"/>
          <w:szCs w:val="32"/>
        </w:rPr>
        <w:br w:type="page"/>
      </w:r>
    </w:p>
    <w:p w14:paraId="2F4270D4" w14:textId="77777777" w:rsidR="00AA5E58" w:rsidRPr="00937AF8" w:rsidRDefault="0061110B" w:rsidP="00C10D6A">
      <w:pPr>
        <w:jc w:val="center"/>
        <w:outlineLvl w:val="0"/>
        <w:rPr>
          <w:rFonts w:asciiTheme="majorHAnsi" w:hAnsiTheme="majorHAnsi" w:cstheme="majorHAnsi"/>
          <w:b/>
          <w:color w:val="2E74B5" w:themeColor="accent1" w:themeShade="BF"/>
          <w:szCs w:val="28"/>
        </w:rPr>
      </w:pPr>
      <w:bookmarkStart w:id="5" w:name="_Toc60653095"/>
      <w:r w:rsidRPr="00937AF8">
        <w:rPr>
          <w:rFonts w:asciiTheme="majorHAnsi" w:hAnsiTheme="majorHAnsi" w:cstheme="majorHAnsi"/>
          <w:b/>
          <w:color w:val="2E74B5" w:themeColor="accent1" w:themeShade="BF"/>
          <w:szCs w:val="28"/>
        </w:rPr>
        <w:lastRenderedPageBreak/>
        <w:t>SINTEZ</w:t>
      </w:r>
      <w:bookmarkEnd w:id="0"/>
      <w:bookmarkEnd w:id="1"/>
      <w:r w:rsidR="000F3996" w:rsidRPr="00937AF8">
        <w:rPr>
          <w:rFonts w:asciiTheme="majorHAnsi" w:hAnsiTheme="majorHAnsi" w:cstheme="majorHAnsi"/>
          <w:b/>
          <w:color w:val="2E74B5" w:themeColor="accent1" w:themeShade="BF"/>
          <w:szCs w:val="28"/>
        </w:rPr>
        <w:t>A</w:t>
      </w:r>
      <w:bookmarkEnd w:id="5"/>
    </w:p>
    <w:p w14:paraId="22EF35AE" w14:textId="77777777" w:rsidR="002B110D" w:rsidRPr="00937AF8" w:rsidRDefault="002B110D" w:rsidP="001156AE">
      <w:pPr>
        <w:jc w:val="center"/>
        <w:rPr>
          <w:rFonts w:asciiTheme="majorHAnsi" w:hAnsiTheme="majorHAnsi" w:cstheme="majorHAnsi"/>
          <w:color w:val="1F4E79" w:themeColor="accent1" w:themeShade="80"/>
          <w:sz w:val="16"/>
          <w:szCs w:val="16"/>
        </w:rPr>
      </w:pPr>
    </w:p>
    <w:p w14:paraId="55CA746A" w14:textId="46501275" w:rsidR="0055124B" w:rsidRPr="001776BB" w:rsidRDefault="00F44A6B" w:rsidP="001156AE">
      <w:pPr>
        <w:ind w:firstLine="567"/>
        <w:rPr>
          <w:rFonts w:asciiTheme="majorHAnsi" w:hAnsiTheme="majorHAnsi" w:cstheme="majorHAnsi"/>
          <w:sz w:val="24"/>
          <w:lang w:eastAsia="en-US"/>
        </w:rPr>
      </w:pPr>
      <w:r w:rsidRPr="00937AF8">
        <w:rPr>
          <w:rFonts w:asciiTheme="majorHAnsi" w:hAnsiTheme="majorHAnsi" w:cstheme="majorHAnsi"/>
          <w:sz w:val="24"/>
          <w:lang w:eastAsia="en-US"/>
        </w:rPr>
        <w:t>Tendința crescândă de utilizare a t</w:t>
      </w:r>
      <w:r w:rsidR="000C0245" w:rsidRPr="00937AF8">
        <w:rPr>
          <w:rFonts w:asciiTheme="majorHAnsi" w:hAnsiTheme="majorHAnsi" w:cstheme="majorHAnsi"/>
          <w:sz w:val="24"/>
          <w:lang w:eastAsia="en-US"/>
        </w:rPr>
        <w:t>ehnologiei</w:t>
      </w:r>
      <w:r w:rsidR="001D4D87" w:rsidRPr="00937AF8">
        <w:rPr>
          <w:rFonts w:asciiTheme="majorHAnsi" w:hAnsiTheme="majorHAnsi" w:cstheme="majorHAnsi"/>
          <w:sz w:val="24"/>
          <w:lang w:eastAsia="en-US"/>
        </w:rPr>
        <w:t xml:space="preserve"> informaț</w:t>
      </w:r>
      <w:r w:rsidR="000C0245" w:rsidRPr="00937AF8">
        <w:rPr>
          <w:rFonts w:asciiTheme="majorHAnsi" w:hAnsiTheme="majorHAnsi" w:cstheme="majorHAnsi"/>
          <w:sz w:val="24"/>
          <w:lang w:eastAsia="en-US"/>
        </w:rPr>
        <w:t>ionale şi comunicațiilor (TIC), care</w:t>
      </w:r>
      <w:r w:rsidRPr="00937AF8">
        <w:rPr>
          <w:rFonts w:asciiTheme="majorHAnsi" w:hAnsiTheme="majorHAnsi" w:cstheme="majorHAnsi"/>
          <w:sz w:val="24"/>
          <w:lang w:eastAsia="en-US"/>
        </w:rPr>
        <w:t xml:space="preserve"> </w:t>
      </w:r>
      <w:r w:rsidR="000C0245" w:rsidRPr="00937AF8">
        <w:rPr>
          <w:rFonts w:asciiTheme="majorHAnsi" w:hAnsiTheme="majorHAnsi" w:cstheme="majorHAnsi"/>
          <w:sz w:val="24"/>
          <w:lang w:eastAsia="en-US"/>
        </w:rPr>
        <w:t>au</w:t>
      </w:r>
      <w:r w:rsidR="001D4D87" w:rsidRPr="00937AF8">
        <w:rPr>
          <w:rFonts w:asciiTheme="majorHAnsi" w:hAnsiTheme="majorHAnsi" w:cstheme="majorHAnsi"/>
          <w:sz w:val="24"/>
          <w:lang w:eastAsia="en-US"/>
        </w:rPr>
        <w:t xml:space="preserve"> devenit parte indispensabilă a tuturor aspectelor vieții, transformându-se într-un factor determinant pentru dezvoltarea social-economică și susținer</w:t>
      </w:r>
      <w:r w:rsidRPr="00937AF8">
        <w:rPr>
          <w:rFonts w:asciiTheme="majorHAnsi" w:hAnsiTheme="majorHAnsi" w:cstheme="majorHAnsi"/>
          <w:sz w:val="24"/>
          <w:lang w:eastAsia="en-US"/>
        </w:rPr>
        <w:t>ea reformelor din orice domeniu</w:t>
      </w:r>
      <w:r w:rsidR="00803B15" w:rsidRPr="00937AF8">
        <w:rPr>
          <w:rFonts w:asciiTheme="majorHAnsi" w:hAnsiTheme="majorHAnsi" w:cstheme="majorHAnsi"/>
          <w:sz w:val="24"/>
          <w:lang w:eastAsia="en-US"/>
        </w:rPr>
        <w:t>,</w:t>
      </w:r>
      <w:r w:rsidRPr="00937AF8">
        <w:rPr>
          <w:rFonts w:asciiTheme="majorHAnsi" w:hAnsiTheme="majorHAnsi" w:cstheme="majorHAnsi"/>
          <w:sz w:val="24"/>
          <w:lang w:eastAsia="en-US"/>
        </w:rPr>
        <w:t xml:space="preserve"> este inerent evidențiată pe parcursul anilor</w:t>
      </w:r>
      <w:r w:rsidR="00CD2173" w:rsidRPr="00937AF8">
        <w:rPr>
          <w:rFonts w:asciiTheme="majorHAnsi" w:hAnsiTheme="majorHAnsi" w:cstheme="majorHAnsi"/>
          <w:sz w:val="24"/>
          <w:lang w:eastAsia="en-US"/>
        </w:rPr>
        <w:t>,</w:t>
      </w:r>
      <w:r w:rsidR="000C0245" w:rsidRPr="00937AF8">
        <w:rPr>
          <w:rFonts w:asciiTheme="majorHAnsi" w:hAnsiTheme="majorHAnsi" w:cstheme="majorHAnsi"/>
          <w:sz w:val="24"/>
          <w:lang w:eastAsia="en-US"/>
        </w:rPr>
        <w:t xml:space="preserve"> îndeosebi în con</w:t>
      </w:r>
      <w:r w:rsidR="009F2931" w:rsidRPr="00937AF8">
        <w:rPr>
          <w:rFonts w:asciiTheme="majorHAnsi" w:hAnsiTheme="majorHAnsi" w:cstheme="majorHAnsi"/>
          <w:sz w:val="24"/>
          <w:lang w:eastAsia="en-US"/>
        </w:rPr>
        <w:t>textul situației pandemice</w:t>
      </w:r>
      <w:r w:rsidRPr="00937AF8">
        <w:rPr>
          <w:rFonts w:asciiTheme="majorHAnsi" w:hAnsiTheme="majorHAnsi" w:cstheme="majorHAnsi"/>
          <w:sz w:val="24"/>
          <w:lang w:eastAsia="en-US"/>
        </w:rPr>
        <w:t>.</w:t>
      </w:r>
      <w:r w:rsidR="001D4D87" w:rsidRPr="00937AF8">
        <w:rPr>
          <w:rFonts w:asciiTheme="majorHAnsi" w:hAnsiTheme="majorHAnsi" w:cstheme="majorHAnsi"/>
          <w:sz w:val="24"/>
          <w:lang w:eastAsia="en-US"/>
        </w:rPr>
        <w:t xml:space="preserve"> </w:t>
      </w:r>
      <w:r w:rsidRPr="00937AF8">
        <w:rPr>
          <w:rFonts w:asciiTheme="majorHAnsi" w:hAnsiTheme="majorHAnsi" w:cstheme="majorHAnsi"/>
          <w:sz w:val="24"/>
          <w:lang w:eastAsia="en-US"/>
        </w:rPr>
        <w:t>În aceeași ordine de idei, d</w:t>
      </w:r>
      <w:r w:rsidR="001D4D87" w:rsidRPr="00937AF8">
        <w:rPr>
          <w:rFonts w:asciiTheme="majorHAnsi" w:hAnsiTheme="majorHAnsi" w:cstheme="majorHAnsi"/>
          <w:sz w:val="24"/>
          <w:lang w:eastAsia="en-US"/>
        </w:rPr>
        <w:t xml:space="preserve">ezvoltarea accelerată a TIC moderne ridică la un alt nivel abordarea amenințărilor, riscurilor și vulnerabilităților într-o societate informațională. </w:t>
      </w:r>
      <w:r w:rsidRPr="00937AF8">
        <w:rPr>
          <w:rFonts w:asciiTheme="majorHAnsi" w:hAnsiTheme="majorHAnsi" w:cstheme="majorHAnsi"/>
          <w:sz w:val="24"/>
          <w:lang w:eastAsia="en-US"/>
        </w:rPr>
        <w:t xml:space="preserve">În contextul în care </w:t>
      </w:r>
      <w:r w:rsidR="001D4D87" w:rsidRPr="00937AF8">
        <w:rPr>
          <w:rFonts w:asciiTheme="majorHAnsi" w:hAnsiTheme="majorHAnsi" w:cstheme="majorHAnsi"/>
          <w:sz w:val="24"/>
          <w:lang w:eastAsia="en-US"/>
        </w:rPr>
        <w:t xml:space="preserve">TIC sunt menite să automatizeze business-procesele din cadrul </w:t>
      </w:r>
      <w:r w:rsidRPr="00937AF8">
        <w:rPr>
          <w:rFonts w:asciiTheme="majorHAnsi" w:hAnsiTheme="majorHAnsi" w:cstheme="majorHAnsi"/>
          <w:sz w:val="24"/>
          <w:lang w:eastAsia="en-US"/>
        </w:rPr>
        <w:t xml:space="preserve">autorităților și </w:t>
      </w:r>
      <w:r w:rsidR="001D4D87" w:rsidRPr="00937AF8">
        <w:rPr>
          <w:rFonts w:asciiTheme="majorHAnsi" w:hAnsiTheme="majorHAnsi" w:cstheme="majorHAnsi"/>
          <w:sz w:val="24"/>
          <w:lang w:eastAsia="en-US"/>
        </w:rPr>
        <w:t xml:space="preserve">instituțiilor publice, </w:t>
      </w:r>
      <w:r w:rsidRPr="00937AF8">
        <w:rPr>
          <w:rFonts w:asciiTheme="majorHAnsi" w:hAnsiTheme="majorHAnsi" w:cstheme="majorHAnsi"/>
          <w:sz w:val="24"/>
          <w:lang w:eastAsia="en-US"/>
        </w:rPr>
        <w:t xml:space="preserve">în scopul eficientizării activităților delegate, </w:t>
      </w:r>
      <w:r w:rsidR="001D4D87" w:rsidRPr="00937AF8">
        <w:rPr>
          <w:rFonts w:asciiTheme="majorHAnsi" w:hAnsiTheme="majorHAnsi" w:cstheme="majorHAnsi"/>
          <w:sz w:val="24"/>
          <w:lang w:eastAsia="en-US"/>
        </w:rPr>
        <w:t>pentru informația care se proce</w:t>
      </w:r>
      <w:r w:rsidR="006571CB" w:rsidRPr="00937AF8">
        <w:rPr>
          <w:rFonts w:asciiTheme="majorHAnsi" w:hAnsiTheme="majorHAnsi" w:cstheme="majorHAnsi"/>
          <w:sz w:val="24"/>
          <w:lang w:eastAsia="en-US"/>
        </w:rPr>
        <w:t xml:space="preserve">sează prin intermediul SI este </w:t>
      </w:r>
      <w:r w:rsidR="001D4D87" w:rsidRPr="00937AF8">
        <w:rPr>
          <w:rFonts w:asciiTheme="majorHAnsi" w:hAnsiTheme="majorHAnsi" w:cstheme="majorHAnsi"/>
          <w:sz w:val="24"/>
          <w:lang w:eastAsia="en-US"/>
        </w:rPr>
        <w:t>necesar a</w:t>
      </w:r>
      <w:r w:rsidR="00385978">
        <w:rPr>
          <w:rFonts w:asciiTheme="majorHAnsi" w:hAnsiTheme="majorHAnsi" w:cstheme="majorHAnsi"/>
          <w:sz w:val="24"/>
          <w:lang w:eastAsia="en-US"/>
        </w:rPr>
        <w:t>-i</w:t>
      </w:r>
      <w:r w:rsidR="001D4D87" w:rsidRPr="00385978">
        <w:rPr>
          <w:rFonts w:asciiTheme="majorHAnsi" w:hAnsiTheme="majorHAnsi" w:cstheme="majorHAnsi"/>
          <w:sz w:val="24"/>
          <w:lang w:eastAsia="en-US"/>
        </w:rPr>
        <w:t xml:space="preserve"> fi asigurată securitatea, integritatea, confidențialitatea, fiabilitatea,</w:t>
      </w:r>
      <w:r w:rsidR="001D4D87" w:rsidRPr="001776BB">
        <w:rPr>
          <w:rFonts w:asciiTheme="majorHAnsi" w:hAnsiTheme="majorHAnsi" w:cstheme="majorHAnsi"/>
          <w:sz w:val="24"/>
          <w:lang w:eastAsia="en-US"/>
        </w:rPr>
        <w:t xml:space="preserve"> exactitatea, veridicitatea şi acuratețea datelor. </w:t>
      </w:r>
    </w:p>
    <w:p w14:paraId="50EB2A8F" w14:textId="4F17C0EA" w:rsidR="001D4D87" w:rsidRPr="00385978" w:rsidRDefault="004F3FA4" w:rsidP="001156AE">
      <w:pPr>
        <w:ind w:firstLine="567"/>
        <w:rPr>
          <w:rFonts w:asciiTheme="majorHAnsi" w:eastAsia="Times New Roman" w:hAnsiTheme="majorHAnsi" w:cstheme="majorHAnsi"/>
          <w:sz w:val="24"/>
          <w:lang w:eastAsia="en-US"/>
        </w:rPr>
      </w:pPr>
      <w:r w:rsidRPr="004558A8">
        <w:rPr>
          <w:rFonts w:asciiTheme="majorHAnsi" w:eastAsia="Times New Roman" w:hAnsiTheme="majorHAnsi" w:cstheme="majorHAnsi"/>
          <w:sz w:val="24"/>
          <w:lang w:eastAsia="en-US"/>
        </w:rPr>
        <w:t>Eficientizarea guvernării/managementului prin aplicarea și utilizarea TIC are un impact atât social, cât și politic, asigurând accesul la informația oficială, utilizarea acesteia în timp oportun în vedere</w:t>
      </w:r>
      <w:r w:rsidRPr="00EB2959">
        <w:rPr>
          <w:rFonts w:asciiTheme="majorHAnsi" w:eastAsia="Times New Roman" w:hAnsiTheme="majorHAnsi" w:cstheme="majorHAnsi"/>
          <w:sz w:val="24"/>
          <w:lang w:eastAsia="en-US"/>
        </w:rPr>
        <w:t>a luării deciziilor corespunzătoare pentru îmbunătățirea calității proceselor entităților, precum și sporirea gradului de participare a cetățenilor în procesul de guvernare, eficientizare</w:t>
      </w:r>
      <w:r w:rsidR="000C0245" w:rsidRPr="00EB2959">
        <w:rPr>
          <w:rFonts w:asciiTheme="majorHAnsi" w:eastAsia="Times New Roman" w:hAnsiTheme="majorHAnsi" w:cstheme="majorHAnsi"/>
          <w:sz w:val="24"/>
          <w:lang w:eastAsia="en-US"/>
        </w:rPr>
        <w:t xml:space="preserve"> </w:t>
      </w:r>
      <w:r w:rsidRPr="002B4714">
        <w:rPr>
          <w:rFonts w:asciiTheme="majorHAnsi" w:eastAsia="Times New Roman" w:hAnsiTheme="majorHAnsi" w:cstheme="majorHAnsi"/>
          <w:sz w:val="24"/>
          <w:lang w:eastAsia="en-US"/>
        </w:rPr>
        <w:t>a activ</w:t>
      </w:r>
      <w:r w:rsidR="0055124B" w:rsidRPr="003837A9">
        <w:rPr>
          <w:rFonts w:asciiTheme="majorHAnsi" w:eastAsia="Times New Roman" w:hAnsiTheme="majorHAnsi" w:cstheme="majorHAnsi"/>
          <w:sz w:val="24"/>
          <w:lang w:eastAsia="en-US"/>
        </w:rPr>
        <w:t>ității administrației publice.</w:t>
      </w:r>
      <w:r w:rsidR="001776BB">
        <w:rPr>
          <w:rFonts w:asciiTheme="majorHAnsi" w:eastAsia="Times New Roman" w:hAnsiTheme="majorHAnsi" w:cstheme="majorHAnsi"/>
          <w:sz w:val="24"/>
          <w:lang w:eastAsia="en-US"/>
        </w:rPr>
        <w:t xml:space="preserve"> </w:t>
      </w:r>
      <w:r w:rsidR="001D4D87" w:rsidRPr="001776BB">
        <w:rPr>
          <w:rFonts w:asciiTheme="majorHAnsi" w:hAnsiTheme="majorHAnsi" w:cstheme="majorHAnsi"/>
          <w:sz w:val="24"/>
          <w:lang w:eastAsia="en-US"/>
        </w:rPr>
        <w:t xml:space="preserve">Totodată, devine iminentă asigurarea utilizării raționale a resurselor financiare alocate pentru dezvoltarea/crearea, implementarea și gestionarea sistemelor informaționale (SI) </w:t>
      </w:r>
      <w:r w:rsidR="00385978">
        <w:rPr>
          <w:rFonts w:asciiTheme="majorHAnsi" w:hAnsiTheme="majorHAnsi" w:cstheme="majorHAnsi"/>
          <w:sz w:val="24"/>
          <w:lang w:eastAsia="en-US"/>
        </w:rPr>
        <w:t>în vederea</w:t>
      </w:r>
      <w:r w:rsidR="00385978" w:rsidRPr="00385978">
        <w:rPr>
          <w:rFonts w:asciiTheme="majorHAnsi" w:hAnsiTheme="majorHAnsi" w:cstheme="majorHAnsi"/>
          <w:sz w:val="24"/>
          <w:lang w:eastAsia="en-US"/>
        </w:rPr>
        <w:t xml:space="preserve"> </w:t>
      </w:r>
      <w:r w:rsidR="001D4D87" w:rsidRPr="00385978">
        <w:rPr>
          <w:rFonts w:asciiTheme="majorHAnsi" w:hAnsiTheme="majorHAnsi" w:cstheme="majorHAnsi"/>
          <w:sz w:val="24"/>
          <w:lang w:eastAsia="en-US"/>
        </w:rPr>
        <w:t>atinger</w:t>
      </w:r>
      <w:r w:rsidR="00385978">
        <w:rPr>
          <w:rFonts w:asciiTheme="majorHAnsi" w:hAnsiTheme="majorHAnsi" w:cstheme="majorHAnsi"/>
          <w:sz w:val="24"/>
          <w:lang w:eastAsia="en-US"/>
        </w:rPr>
        <w:t>ii</w:t>
      </w:r>
      <w:r w:rsidR="001D4D87" w:rsidRPr="00385978">
        <w:rPr>
          <w:rFonts w:asciiTheme="majorHAnsi" w:hAnsiTheme="majorHAnsi" w:cstheme="majorHAnsi"/>
          <w:sz w:val="24"/>
          <w:lang w:eastAsia="en-US"/>
        </w:rPr>
        <w:t xml:space="preserve"> impactului scontat.</w:t>
      </w:r>
    </w:p>
    <w:p w14:paraId="68CC99BF" w14:textId="3F948355" w:rsidR="001D4D87" w:rsidRPr="001776BB" w:rsidRDefault="001D4D87" w:rsidP="001156AE">
      <w:pPr>
        <w:ind w:firstLine="720"/>
        <w:rPr>
          <w:rFonts w:asciiTheme="majorHAnsi" w:hAnsiTheme="majorHAnsi" w:cstheme="majorHAnsi"/>
          <w:sz w:val="24"/>
          <w:lang w:eastAsia="en-US"/>
        </w:rPr>
      </w:pPr>
      <w:r w:rsidRPr="001776BB">
        <w:rPr>
          <w:rFonts w:asciiTheme="majorHAnsi" w:hAnsiTheme="majorHAnsi" w:cstheme="majorHAnsi"/>
          <w:sz w:val="24"/>
          <w:lang w:eastAsia="en-US"/>
        </w:rPr>
        <w:t>În contextul mandatului său, Curtea de Conturi, în calitatea sa de I</w:t>
      </w:r>
      <w:r w:rsidR="0055124B" w:rsidRPr="001776BB">
        <w:rPr>
          <w:rFonts w:asciiTheme="majorHAnsi" w:hAnsiTheme="majorHAnsi" w:cstheme="majorHAnsi"/>
          <w:sz w:val="24"/>
          <w:lang w:eastAsia="en-US"/>
        </w:rPr>
        <w:t>nstituție Supremă de Audit</w:t>
      </w:r>
      <w:r w:rsidRPr="004558A8">
        <w:rPr>
          <w:rFonts w:asciiTheme="majorHAnsi" w:hAnsiTheme="majorHAnsi" w:cstheme="majorHAnsi"/>
          <w:sz w:val="24"/>
          <w:lang w:eastAsia="en-US"/>
        </w:rPr>
        <w:t>, utilizează datele entităților guvernamentale și evaluează calitatea, relevanța, corectitudinea lor, respectiv</w:t>
      </w:r>
      <w:r w:rsidR="000C0245" w:rsidRPr="00EB2959">
        <w:rPr>
          <w:rFonts w:asciiTheme="majorHAnsi" w:hAnsiTheme="majorHAnsi" w:cstheme="majorHAnsi"/>
          <w:sz w:val="24"/>
          <w:lang w:eastAsia="en-US"/>
        </w:rPr>
        <w:t>,</w:t>
      </w:r>
      <w:r w:rsidRPr="00EB2959">
        <w:rPr>
          <w:rFonts w:asciiTheme="majorHAnsi" w:hAnsiTheme="majorHAnsi" w:cstheme="majorHAnsi"/>
          <w:sz w:val="24"/>
          <w:lang w:eastAsia="en-US"/>
        </w:rPr>
        <w:t xml:space="preserve"> asigurarea accesului adecvat la acestea </w:t>
      </w:r>
      <w:r w:rsidR="00430190" w:rsidRPr="002B4714">
        <w:rPr>
          <w:rFonts w:asciiTheme="majorHAnsi" w:hAnsiTheme="majorHAnsi" w:cstheme="majorHAnsi"/>
          <w:sz w:val="24"/>
          <w:lang w:eastAsia="en-US"/>
        </w:rPr>
        <w:t>ar contribui</w:t>
      </w:r>
      <w:r w:rsidRPr="003837A9">
        <w:rPr>
          <w:rFonts w:asciiTheme="majorHAnsi" w:hAnsiTheme="majorHAnsi" w:cstheme="majorHAnsi"/>
          <w:sz w:val="24"/>
          <w:lang w:eastAsia="en-US"/>
        </w:rPr>
        <w:t xml:space="preserve"> la </w:t>
      </w:r>
      <w:r w:rsidRPr="00717E37">
        <w:rPr>
          <w:rFonts w:asciiTheme="majorHAnsi" w:hAnsiTheme="majorHAnsi" w:cstheme="majorHAnsi"/>
          <w:sz w:val="24"/>
          <w:lang w:eastAsia="en-US"/>
        </w:rPr>
        <w:t>facilitarea</w:t>
      </w:r>
      <w:r w:rsidRPr="00D9225C">
        <w:rPr>
          <w:rFonts w:asciiTheme="majorHAnsi" w:hAnsiTheme="majorHAnsi" w:cstheme="majorHAnsi"/>
          <w:sz w:val="24"/>
          <w:lang w:eastAsia="en-US"/>
        </w:rPr>
        <w:t xml:space="preserve"> m</w:t>
      </w:r>
      <w:r w:rsidR="0055124B" w:rsidRPr="00D9225C">
        <w:rPr>
          <w:rFonts w:asciiTheme="majorHAnsi" w:hAnsiTheme="majorHAnsi" w:cstheme="majorHAnsi"/>
          <w:sz w:val="24"/>
          <w:lang w:eastAsia="en-US"/>
        </w:rPr>
        <w:t>uncii de audit. Concomite</w:t>
      </w:r>
      <w:r w:rsidR="0055124B" w:rsidRPr="00937AF8">
        <w:rPr>
          <w:rFonts w:asciiTheme="majorHAnsi" w:hAnsiTheme="majorHAnsi" w:cstheme="majorHAnsi"/>
          <w:sz w:val="24"/>
          <w:lang w:eastAsia="en-US"/>
        </w:rPr>
        <w:t>nt, Curtea</w:t>
      </w:r>
      <w:r w:rsidRPr="00937AF8">
        <w:rPr>
          <w:rFonts w:asciiTheme="majorHAnsi" w:hAnsiTheme="majorHAnsi" w:cstheme="majorHAnsi"/>
          <w:sz w:val="24"/>
          <w:lang w:eastAsia="en-US"/>
        </w:rPr>
        <w:t xml:space="preserve"> este preocupată de </w:t>
      </w:r>
      <w:r w:rsidR="0055124B" w:rsidRPr="00937AF8">
        <w:rPr>
          <w:rFonts w:asciiTheme="majorHAnsi" w:hAnsiTheme="majorHAnsi" w:cstheme="majorHAnsi"/>
          <w:i/>
          <w:sz w:val="24"/>
          <w:lang w:eastAsia="en-US"/>
        </w:rPr>
        <w:t>inteligența</w:t>
      </w:r>
      <w:r w:rsidRPr="00937AF8">
        <w:rPr>
          <w:rFonts w:asciiTheme="majorHAnsi" w:hAnsiTheme="majorHAnsi" w:cstheme="majorHAnsi"/>
          <w:i/>
          <w:sz w:val="24"/>
          <w:lang w:eastAsia="en-US"/>
        </w:rPr>
        <w:t xml:space="preserve"> și corectitudinea</w:t>
      </w:r>
      <w:r w:rsidRPr="00937AF8">
        <w:rPr>
          <w:rFonts w:asciiTheme="majorHAnsi" w:hAnsiTheme="majorHAnsi" w:cstheme="majorHAnsi"/>
          <w:sz w:val="24"/>
          <w:lang w:eastAsia="en-US"/>
        </w:rPr>
        <w:t xml:space="preserve"> ce st</w:t>
      </w:r>
      <w:r w:rsidR="00385978">
        <w:rPr>
          <w:rFonts w:asciiTheme="majorHAnsi" w:hAnsiTheme="majorHAnsi" w:cstheme="majorHAnsi"/>
          <w:sz w:val="24"/>
          <w:lang w:eastAsia="en-US"/>
        </w:rPr>
        <w:t>au</w:t>
      </w:r>
      <w:r w:rsidRPr="00385978">
        <w:rPr>
          <w:rFonts w:asciiTheme="majorHAnsi" w:hAnsiTheme="majorHAnsi" w:cstheme="majorHAnsi"/>
          <w:sz w:val="24"/>
          <w:lang w:eastAsia="en-US"/>
        </w:rPr>
        <w:t xml:space="preserve"> la baza investițiilor în </w:t>
      </w:r>
      <w:r w:rsidR="00F7403B" w:rsidRPr="00385978">
        <w:rPr>
          <w:rFonts w:asciiTheme="majorHAnsi" w:hAnsiTheme="majorHAnsi" w:cstheme="majorHAnsi"/>
          <w:sz w:val="24"/>
          <w:lang w:eastAsia="en-US"/>
        </w:rPr>
        <w:t>TI</w:t>
      </w:r>
      <w:r w:rsidRPr="00385978">
        <w:rPr>
          <w:rFonts w:asciiTheme="majorHAnsi" w:hAnsiTheme="majorHAnsi" w:cstheme="majorHAnsi"/>
          <w:sz w:val="24"/>
          <w:lang w:eastAsia="en-US"/>
        </w:rPr>
        <w:t xml:space="preserve"> de către autoritățile</w:t>
      </w:r>
      <w:r w:rsidR="00F7403B" w:rsidRPr="00385978">
        <w:rPr>
          <w:rFonts w:asciiTheme="majorHAnsi" w:hAnsiTheme="majorHAnsi" w:cstheme="majorHAnsi"/>
          <w:sz w:val="24"/>
          <w:lang w:eastAsia="en-US"/>
        </w:rPr>
        <w:t xml:space="preserve"> și</w:t>
      </w:r>
      <w:r w:rsidR="000C0245" w:rsidRPr="00385978">
        <w:rPr>
          <w:rFonts w:asciiTheme="majorHAnsi" w:hAnsiTheme="majorHAnsi" w:cstheme="majorHAnsi"/>
          <w:sz w:val="24"/>
          <w:lang w:eastAsia="en-US"/>
        </w:rPr>
        <w:t xml:space="preserve"> instituțiile</w:t>
      </w:r>
      <w:r w:rsidRPr="00385978">
        <w:rPr>
          <w:rFonts w:asciiTheme="majorHAnsi" w:hAnsiTheme="majorHAnsi" w:cstheme="majorHAnsi"/>
          <w:sz w:val="24"/>
          <w:lang w:eastAsia="en-US"/>
        </w:rPr>
        <w:t xml:space="preserve"> publice, precum și de faptul ca aceste autorități să poată obține performanțe din utilizarea fondurilor publice și administrarea serviciilor publi</w:t>
      </w:r>
      <w:r w:rsidRPr="001776BB">
        <w:rPr>
          <w:rFonts w:asciiTheme="majorHAnsi" w:hAnsiTheme="majorHAnsi" w:cstheme="majorHAnsi"/>
          <w:sz w:val="24"/>
          <w:lang w:eastAsia="en-US"/>
        </w:rPr>
        <w:t>ce.</w:t>
      </w:r>
    </w:p>
    <w:p w14:paraId="53A4E75D" w14:textId="77777777" w:rsidR="0055124B" w:rsidRPr="001776BB" w:rsidRDefault="003050EF" w:rsidP="001156AE">
      <w:pPr>
        <w:ind w:firstLine="567"/>
        <w:rPr>
          <w:rFonts w:asciiTheme="majorHAnsi" w:eastAsia="Times New Roman" w:hAnsiTheme="majorHAnsi" w:cstheme="majorHAnsi"/>
          <w:sz w:val="24"/>
        </w:rPr>
      </w:pPr>
      <w:r w:rsidRPr="001776BB">
        <w:rPr>
          <w:rFonts w:asciiTheme="majorHAnsi" w:eastAsia="Times New Roman" w:hAnsiTheme="majorHAnsi" w:cstheme="majorHAnsi"/>
          <w:sz w:val="24"/>
        </w:rPr>
        <w:t>Auditul performanței</w:t>
      </w:r>
      <w:r w:rsidR="00BC398A" w:rsidRPr="001776BB">
        <w:rPr>
          <w:rFonts w:asciiTheme="majorHAnsi" w:eastAsia="Times New Roman" w:hAnsiTheme="majorHAnsi" w:cstheme="majorHAnsi"/>
          <w:sz w:val="24"/>
        </w:rPr>
        <w:t xml:space="preserve">: </w:t>
      </w:r>
      <w:r w:rsidR="00B5785B" w:rsidRPr="004558A8">
        <w:rPr>
          <w:rFonts w:asciiTheme="majorHAnsi" w:eastAsia="Times New Roman" w:hAnsiTheme="majorHAnsi" w:cstheme="majorHAnsi"/>
          <w:sz w:val="24"/>
        </w:rPr>
        <w:t>„</w:t>
      </w:r>
      <w:r w:rsidR="00B5785B" w:rsidRPr="004558A8">
        <w:rPr>
          <w:rFonts w:asciiTheme="majorHAnsi" w:eastAsia="Times New Roman" w:hAnsiTheme="majorHAnsi" w:cstheme="majorHAnsi"/>
          <w:i/>
          <w:sz w:val="24"/>
        </w:rPr>
        <w:t>În ce mod activitățile realizate pentru crearea/elaborarea, implementarea și gestionarea sistemelor informaționale în sectorul public contribuie la utilizarea eficientă a resurselor alocate în acest scop?”</w:t>
      </w:r>
      <w:r w:rsidR="00B5785B" w:rsidRPr="00EB2959">
        <w:rPr>
          <w:rFonts w:asciiTheme="majorHAnsi" w:eastAsia="Times New Roman" w:hAnsiTheme="majorHAnsi" w:cstheme="majorHAnsi"/>
          <w:sz w:val="24"/>
        </w:rPr>
        <w:t xml:space="preserve"> a fost </w:t>
      </w:r>
      <w:r w:rsidR="002B110D" w:rsidRPr="00EB2959">
        <w:rPr>
          <w:rFonts w:asciiTheme="majorHAnsi" w:eastAsia="Times New Roman" w:hAnsiTheme="majorHAnsi" w:cstheme="majorHAnsi"/>
          <w:sz w:val="24"/>
        </w:rPr>
        <w:t xml:space="preserve">efectuat </w:t>
      </w:r>
      <w:r w:rsidR="00E52683" w:rsidRPr="002B4714">
        <w:rPr>
          <w:rFonts w:asciiTheme="majorHAnsi" w:eastAsia="Times New Roman" w:hAnsiTheme="majorHAnsi" w:cstheme="majorHAnsi"/>
          <w:sz w:val="24"/>
        </w:rPr>
        <w:t xml:space="preserve">în temeiul Legii </w:t>
      </w:r>
      <w:r w:rsidR="00B5785B" w:rsidRPr="003837A9">
        <w:rPr>
          <w:rFonts w:asciiTheme="majorHAnsi" w:eastAsia="Times New Roman" w:hAnsiTheme="majorHAnsi" w:cstheme="majorHAnsi"/>
          <w:sz w:val="24"/>
        </w:rPr>
        <w:t xml:space="preserve">nr.260 din 07.12.2017 </w:t>
      </w:r>
      <w:r w:rsidR="00E52683" w:rsidRPr="00937AF8">
        <w:rPr>
          <w:rFonts w:asciiTheme="majorHAnsi" w:eastAsia="Times New Roman" w:hAnsiTheme="majorHAnsi" w:cstheme="majorHAnsi"/>
          <w:sz w:val="24"/>
        </w:rPr>
        <w:t>privind organizarea și funcționarea Curții de Conturi a Republicii Moldova</w:t>
      </w:r>
      <w:r w:rsidR="00E52683" w:rsidRPr="00937AF8">
        <w:rPr>
          <w:rFonts w:asciiTheme="majorHAnsi" w:eastAsia="Times New Roman" w:hAnsiTheme="majorHAnsi" w:cstheme="majorHAnsi"/>
          <w:sz w:val="24"/>
          <w:vertAlign w:val="superscript"/>
        </w:rPr>
        <w:footnoteReference w:id="9"/>
      </w:r>
      <w:r w:rsidR="002B110D" w:rsidRPr="00937AF8">
        <w:rPr>
          <w:rFonts w:asciiTheme="majorHAnsi" w:eastAsia="Times New Roman" w:hAnsiTheme="majorHAnsi" w:cstheme="majorHAnsi"/>
          <w:sz w:val="24"/>
        </w:rPr>
        <w:t>,</w:t>
      </w:r>
      <w:r w:rsidR="001D4D87" w:rsidRPr="00937AF8">
        <w:rPr>
          <w:rFonts w:asciiTheme="majorHAnsi" w:eastAsia="Times New Roman" w:hAnsiTheme="majorHAnsi" w:cstheme="majorHAnsi"/>
          <w:sz w:val="24"/>
        </w:rPr>
        <w:t xml:space="preserve"> în conformitate cu Programe</w:t>
      </w:r>
      <w:r w:rsidR="00E52683" w:rsidRPr="00385978">
        <w:rPr>
          <w:rFonts w:asciiTheme="majorHAnsi" w:eastAsia="Times New Roman" w:hAnsiTheme="majorHAnsi" w:cstheme="majorHAnsi"/>
          <w:sz w:val="24"/>
        </w:rPr>
        <w:t>l</w:t>
      </w:r>
      <w:r w:rsidR="001D4D87" w:rsidRPr="00385978">
        <w:rPr>
          <w:rFonts w:asciiTheme="majorHAnsi" w:eastAsia="Times New Roman" w:hAnsiTheme="majorHAnsi" w:cstheme="majorHAnsi"/>
          <w:sz w:val="24"/>
        </w:rPr>
        <w:t>e</w:t>
      </w:r>
      <w:r w:rsidR="00E52683" w:rsidRPr="00385978">
        <w:rPr>
          <w:rFonts w:asciiTheme="majorHAnsi" w:eastAsia="Times New Roman" w:hAnsiTheme="majorHAnsi" w:cstheme="majorHAnsi"/>
          <w:sz w:val="24"/>
        </w:rPr>
        <w:t xml:space="preserve"> a</w:t>
      </w:r>
      <w:r w:rsidR="001D4D87" w:rsidRPr="00385978">
        <w:rPr>
          <w:rFonts w:asciiTheme="majorHAnsi" w:eastAsia="Times New Roman" w:hAnsiTheme="majorHAnsi" w:cstheme="majorHAnsi"/>
          <w:sz w:val="24"/>
        </w:rPr>
        <w:t>ctivității de audit pe anii 2019 și</w:t>
      </w:r>
      <w:r w:rsidR="002B110D" w:rsidRPr="00385978">
        <w:rPr>
          <w:rFonts w:asciiTheme="majorHAnsi" w:eastAsia="Times New Roman" w:hAnsiTheme="majorHAnsi" w:cstheme="majorHAnsi"/>
          <w:sz w:val="24"/>
        </w:rPr>
        <w:t xml:space="preserve"> 2020</w:t>
      </w:r>
      <w:r w:rsidR="00E52683" w:rsidRPr="00937AF8">
        <w:rPr>
          <w:rFonts w:asciiTheme="majorHAnsi" w:eastAsia="Times New Roman" w:hAnsiTheme="majorHAnsi" w:cstheme="majorHAnsi"/>
          <w:sz w:val="24"/>
          <w:vertAlign w:val="superscript"/>
        </w:rPr>
        <w:footnoteReference w:id="10"/>
      </w:r>
      <w:r w:rsidR="00B5785B" w:rsidRPr="00937AF8">
        <w:rPr>
          <w:rFonts w:asciiTheme="majorHAnsi" w:eastAsia="Times New Roman" w:hAnsiTheme="majorHAnsi" w:cstheme="majorHAnsi"/>
          <w:sz w:val="24"/>
        </w:rPr>
        <w:t xml:space="preserve">, având ca scop colectarea datelor și informațiilor pertinente și exhaustive pentru susținerea constatărilor și concluziilor de audit privind progresele înregistrate în implementarea </w:t>
      </w:r>
      <w:r w:rsidRPr="00937AF8">
        <w:rPr>
          <w:rFonts w:asciiTheme="majorHAnsi" w:eastAsia="Times New Roman" w:hAnsiTheme="majorHAnsi" w:cstheme="majorHAnsi"/>
          <w:sz w:val="24"/>
        </w:rPr>
        <w:t>SI</w:t>
      </w:r>
      <w:r w:rsidR="00B5785B" w:rsidRPr="00385978">
        <w:rPr>
          <w:rFonts w:asciiTheme="majorHAnsi" w:eastAsia="Times New Roman" w:hAnsiTheme="majorHAnsi" w:cstheme="majorHAnsi"/>
          <w:sz w:val="24"/>
        </w:rPr>
        <w:t>, a riscurilor și vulnerabilităților ce pot afecta buna gestiune a resurselor financiare utilizate pentru crearea/elaborarea, implementarea și gestionarea SI în sectorul public, inclusiv prin prisma cadrului normativ și instituțional, cu determinarea oportunităților de îmbunătățire, în vederea asigurării/maximizării beneficiilor digitalizării proceselor în sectorul public.</w:t>
      </w:r>
    </w:p>
    <w:p w14:paraId="0C332083" w14:textId="44C4F983" w:rsidR="00E52683" w:rsidRPr="00EB2959" w:rsidRDefault="00E679E5" w:rsidP="001156AE">
      <w:pPr>
        <w:ind w:firstLine="567"/>
        <w:rPr>
          <w:rFonts w:asciiTheme="majorHAnsi" w:eastAsia="Times New Roman" w:hAnsiTheme="majorHAnsi" w:cstheme="majorHAnsi"/>
          <w:sz w:val="24"/>
        </w:rPr>
      </w:pPr>
      <w:r w:rsidRPr="001776BB">
        <w:rPr>
          <w:rFonts w:asciiTheme="majorHAnsi" w:eastAsia="Times New Roman" w:hAnsiTheme="majorHAnsi" w:cstheme="majorHAnsi"/>
          <w:sz w:val="24"/>
        </w:rPr>
        <w:t>În acest sens, auditul a cuprins activitățile realizate, în perioada 2018 – noiembrie 2020, de către autoritățile și instituțiile publice autonome, ministere și instituțiile din subordinea acestora, precum și cele din sfera lor de competență, după caz, fiind colectate probe ce vize</w:t>
      </w:r>
      <w:r w:rsidRPr="004558A8">
        <w:rPr>
          <w:rFonts w:asciiTheme="majorHAnsi" w:eastAsia="Times New Roman" w:hAnsiTheme="majorHAnsi" w:cstheme="majorHAnsi"/>
          <w:sz w:val="24"/>
        </w:rPr>
        <w:t>ază și alte perioade relevante auditului.</w:t>
      </w:r>
    </w:p>
    <w:p w14:paraId="2072F930" w14:textId="3F7F331D" w:rsidR="004F3FA4" w:rsidRPr="00937AF8" w:rsidRDefault="004F3FA4" w:rsidP="001156AE">
      <w:pPr>
        <w:ind w:firstLine="567"/>
        <w:rPr>
          <w:rFonts w:asciiTheme="majorHAnsi" w:hAnsiTheme="majorHAnsi" w:cstheme="majorHAnsi"/>
          <w:sz w:val="24"/>
        </w:rPr>
      </w:pPr>
      <w:r w:rsidRPr="00937AF8">
        <w:rPr>
          <w:rFonts w:asciiTheme="majorHAnsi" w:eastAsia="Times New Roman" w:hAnsiTheme="majorHAnsi" w:cstheme="majorHAnsi"/>
          <w:sz w:val="24"/>
          <w:lang w:eastAsia="en-US"/>
        </w:rPr>
        <w:t>Rezultatele auditului relevă zonele cu probabilitate sporită de risc asupra bunei gestionări a resurselor utilizate pentru crearea/achiziția, implementarea și gestionarea sistemelor informaționale în sectorul public, inclusiv riscuri de confidențialitate și asigurare a continuității și sustenabilității SI, de oferire a datelor calitative și oportune</w:t>
      </w:r>
      <w:r w:rsidR="00BC398A" w:rsidRPr="00937AF8">
        <w:rPr>
          <w:rFonts w:asciiTheme="majorHAnsi" w:eastAsia="Times New Roman" w:hAnsiTheme="majorHAnsi" w:cstheme="majorHAnsi"/>
          <w:sz w:val="24"/>
          <w:lang w:eastAsia="en-US"/>
        </w:rPr>
        <w:t>,</w:t>
      </w:r>
      <w:r w:rsidRPr="00937AF8">
        <w:rPr>
          <w:rFonts w:asciiTheme="majorHAnsi" w:eastAsia="Times New Roman" w:hAnsiTheme="majorHAnsi" w:cstheme="majorHAnsi"/>
          <w:sz w:val="24"/>
          <w:lang w:eastAsia="en-US"/>
        </w:rPr>
        <w:t xml:space="preserve"> necesare pentru luarea deciziilor în toate domeniile din </w:t>
      </w:r>
      <w:r w:rsidRPr="00937AF8">
        <w:rPr>
          <w:rFonts w:asciiTheme="majorHAnsi" w:eastAsia="Times New Roman" w:hAnsiTheme="majorHAnsi" w:cstheme="majorHAnsi"/>
          <w:sz w:val="24"/>
          <w:lang w:eastAsia="en-US"/>
        </w:rPr>
        <w:lastRenderedPageBreak/>
        <w:t>sectorul p</w:t>
      </w:r>
      <w:r w:rsidR="00430190" w:rsidRPr="00937AF8">
        <w:rPr>
          <w:rFonts w:asciiTheme="majorHAnsi" w:eastAsia="Times New Roman" w:hAnsiTheme="majorHAnsi" w:cstheme="majorHAnsi"/>
          <w:sz w:val="24"/>
          <w:lang w:eastAsia="en-US"/>
        </w:rPr>
        <w:t>ublic, asigurării unui control</w:t>
      </w:r>
      <w:r w:rsidRPr="00937AF8">
        <w:rPr>
          <w:rFonts w:asciiTheme="majorHAnsi" w:eastAsia="Times New Roman" w:hAnsiTheme="majorHAnsi" w:cstheme="majorHAnsi"/>
          <w:sz w:val="24"/>
          <w:lang w:eastAsia="en-US"/>
        </w:rPr>
        <w:t xml:space="preserve"> suficient asupra eficienței utilizării patrimoniului public (mijloacelor financiare), precum și asupra proceselor operaționale și manageriale ale instituțiilor implicate etc.</w:t>
      </w:r>
      <w:r w:rsidRPr="00937AF8">
        <w:rPr>
          <w:rFonts w:asciiTheme="majorHAnsi" w:hAnsiTheme="majorHAnsi" w:cstheme="majorHAnsi"/>
          <w:sz w:val="24"/>
        </w:rPr>
        <w:t xml:space="preserve"> Cele consemnate sunt generate de un șir de factori</w:t>
      </w:r>
      <w:r w:rsidR="00BC398A" w:rsidRPr="00937AF8">
        <w:rPr>
          <w:rFonts w:asciiTheme="majorHAnsi" w:hAnsiTheme="majorHAnsi" w:cstheme="majorHAnsi"/>
          <w:sz w:val="24"/>
        </w:rPr>
        <w:t>,</w:t>
      </w:r>
      <w:r w:rsidRPr="00937AF8">
        <w:rPr>
          <w:rFonts w:asciiTheme="majorHAnsi" w:hAnsiTheme="majorHAnsi" w:cstheme="majorHAnsi"/>
          <w:sz w:val="24"/>
        </w:rPr>
        <w:t xml:space="preserve"> identificați în cadrul auditului. Sintetizând constatările și riscurile identificate, auditul menționează următoarele:</w:t>
      </w:r>
    </w:p>
    <w:p w14:paraId="75CE77BB" w14:textId="056D6661" w:rsidR="004F3FA4" w:rsidRPr="001776BB" w:rsidRDefault="004F3FA4" w:rsidP="001156AE">
      <w:pPr>
        <w:pStyle w:val="ListParagraph"/>
        <w:numPr>
          <w:ilvl w:val="0"/>
          <w:numId w:val="6"/>
        </w:numPr>
        <w:ind w:left="0" w:firstLine="426"/>
        <w:rPr>
          <w:rFonts w:asciiTheme="majorHAnsi" w:hAnsiTheme="majorHAnsi" w:cstheme="majorHAnsi"/>
          <w:sz w:val="24"/>
        </w:rPr>
      </w:pPr>
      <w:r w:rsidRPr="00937AF8">
        <w:rPr>
          <w:rFonts w:asciiTheme="majorHAnsi" w:hAnsiTheme="majorHAnsi" w:cstheme="majorHAnsi"/>
          <w:sz w:val="24"/>
        </w:rPr>
        <w:t xml:space="preserve">deși pe parcursul anilor în cadrul autorităților și instituțiilor publice, inclusiv </w:t>
      </w:r>
      <w:r w:rsidR="00E25F84">
        <w:rPr>
          <w:rFonts w:asciiTheme="majorHAnsi" w:hAnsiTheme="majorHAnsi" w:cstheme="majorHAnsi"/>
          <w:sz w:val="24"/>
        </w:rPr>
        <w:t xml:space="preserve">în </w:t>
      </w:r>
      <w:r w:rsidRPr="00E25F84">
        <w:rPr>
          <w:rFonts w:asciiTheme="majorHAnsi" w:hAnsiTheme="majorHAnsi" w:cstheme="majorHAnsi"/>
          <w:sz w:val="24"/>
        </w:rPr>
        <w:t xml:space="preserve">instituțiile subordonate, au fost implementate un șir de </w:t>
      </w:r>
      <w:r w:rsidR="00803B15" w:rsidRPr="001776BB">
        <w:rPr>
          <w:rFonts w:asciiTheme="majorHAnsi" w:hAnsiTheme="majorHAnsi" w:cstheme="majorHAnsi"/>
          <w:sz w:val="24"/>
        </w:rPr>
        <w:t>SI</w:t>
      </w:r>
      <w:r w:rsidRPr="001776BB">
        <w:rPr>
          <w:rFonts w:asciiTheme="majorHAnsi" w:hAnsiTheme="majorHAnsi" w:cstheme="majorHAnsi"/>
          <w:sz w:val="24"/>
        </w:rPr>
        <w:t xml:space="preserve"> menite să automatizeze procesele de bază ale acestora, finanțate atât din resurse interne/bugetare, cât și resurse externe, nu toate sunt funcționale și utilizate corespunzător;</w:t>
      </w:r>
    </w:p>
    <w:p w14:paraId="0CD44436" w14:textId="337F399D" w:rsidR="004F3FA4" w:rsidRPr="001776BB" w:rsidRDefault="004F3FA4" w:rsidP="001156AE">
      <w:pPr>
        <w:pStyle w:val="ListParagraph"/>
        <w:numPr>
          <w:ilvl w:val="0"/>
          <w:numId w:val="6"/>
        </w:numPr>
        <w:ind w:left="0" w:firstLine="426"/>
        <w:rPr>
          <w:rFonts w:asciiTheme="majorHAnsi" w:hAnsiTheme="majorHAnsi" w:cstheme="majorHAnsi"/>
          <w:sz w:val="24"/>
        </w:rPr>
      </w:pPr>
      <w:r w:rsidRPr="004558A8">
        <w:rPr>
          <w:rFonts w:asciiTheme="majorHAnsi" w:hAnsiTheme="majorHAnsi" w:cstheme="majorHAnsi"/>
          <w:sz w:val="24"/>
        </w:rPr>
        <w:t>lipsa unei viziuni strategice unice TI privind automatizarea proceselor din domeniul public (a unor strategii sectoriale</w:t>
      </w:r>
      <w:r w:rsidR="00472E8A" w:rsidRPr="00102A93">
        <w:rPr>
          <w:rFonts w:asciiTheme="majorHAnsi" w:hAnsiTheme="majorHAnsi" w:cstheme="majorHAnsi"/>
          <w:sz w:val="24"/>
        </w:rPr>
        <w:t>/instituționale</w:t>
      </w:r>
      <w:r w:rsidRPr="00EB2959">
        <w:rPr>
          <w:rFonts w:asciiTheme="majorHAnsi" w:hAnsiTheme="majorHAnsi" w:cstheme="majorHAnsi"/>
          <w:sz w:val="24"/>
        </w:rPr>
        <w:t xml:space="preserve"> TI) -</w:t>
      </w:r>
      <w:r w:rsidR="00E25F84">
        <w:rPr>
          <w:rFonts w:asciiTheme="majorHAnsi" w:hAnsiTheme="majorHAnsi" w:cstheme="majorHAnsi"/>
          <w:sz w:val="24"/>
        </w:rPr>
        <w:t>de</w:t>
      </w:r>
      <w:r w:rsidRPr="00E25F84">
        <w:rPr>
          <w:rFonts w:asciiTheme="majorHAnsi" w:hAnsiTheme="majorHAnsi" w:cstheme="majorHAnsi"/>
          <w:sz w:val="24"/>
        </w:rPr>
        <w:t xml:space="preserve"> ex.</w:t>
      </w:r>
      <w:r w:rsidR="00E25F84">
        <w:rPr>
          <w:rFonts w:asciiTheme="majorHAnsi" w:hAnsiTheme="majorHAnsi" w:cstheme="majorHAnsi"/>
          <w:sz w:val="24"/>
        </w:rPr>
        <w:t>,</w:t>
      </w:r>
      <w:r w:rsidRPr="00E25F84">
        <w:rPr>
          <w:rFonts w:asciiTheme="majorHAnsi" w:hAnsiTheme="majorHAnsi" w:cstheme="majorHAnsi"/>
          <w:sz w:val="24"/>
        </w:rPr>
        <w:t xml:space="preserve"> asistenț</w:t>
      </w:r>
      <w:r w:rsidR="00E25F84">
        <w:rPr>
          <w:rFonts w:asciiTheme="majorHAnsi" w:hAnsiTheme="majorHAnsi" w:cstheme="majorHAnsi"/>
          <w:sz w:val="24"/>
        </w:rPr>
        <w:t>ă</w:t>
      </w:r>
      <w:r w:rsidRPr="00E25F84">
        <w:rPr>
          <w:rFonts w:asciiTheme="majorHAnsi" w:hAnsiTheme="majorHAnsi" w:cstheme="majorHAnsi"/>
          <w:sz w:val="24"/>
        </w:rPr>
        <w:t xml:space="preserve"> social</w:t>
      </w:r>
      <w:r w:rsidR="00E25F84">
        <w:rPr>
          <w:rFonts w:asciiTheme="majorHAnsi" w:hAnsiTheme="majorHAnsi" w:cstheme="majorHAnsi"/>
          <w:sz w:val="24"/>
        </w:rPr>
        <w:t>ă</w:t>
      </w:r>
      <w:r w:rsidRPr="00E25F84">
        <w:rPr>
          <w:rFonts w:asciiTheme="majorHAnsi" w:hAnsiTheme="majorHAnsi" w:cstheme="majorHAnsi"/>
          <w:sz w:val="24"/>
        </w:rPr>
        <w:t>, medic</w:t>
      </w:r>
      <w:r w:rsidR="00E25F84">
        <w:rPr>
          <w:rFonts w:asciiTheme="majorHAnsi" w:hAnsiTheme="majorHAnsi" w:cstheme="majorHAnsi"/>
          <w:sz w:val="24"/>
        </w:rPr>
        <w:t>ină</w:t>
      </w:r>
      <w:r w:rsidRPr="00E25F84">
        <w:rPr>
          <w:rFonts w:asciiTheme="majorHAnsi" w:hAnsiTheme="majorHAnsi" w:cstheme="majorHAnsi"/>
          <w:sz w:val="24"/>
        </w:rPr>
        <w:t>, justiție, agricultură, mediu etc, racordat</w:t>
      </w:r>
      <w:r w:rsidR="00E25F84">
        <w:rPr>
          <w:rFonts w:asciiTheme="majorHAnsi" w:hAnsiTheme="majorHAnsi" w:cstheme="majorHAnsi"/>
          <w:sz w:val="24"/>
        </w:rPr>
        <w:t>e</w:t>
      </w:r>
      <w:r w:rsidRPr="00E25F84">
        <w:rPr>
          <w:rFonts w:asciiTheme="majorHAnsi" w:hAnsiTheme="majorHAnsi" w:cstheme="majorHAnsi"/>
          <w:sz w:val="24"/>
        </w:rPr>
        <w:t xml:space="preserve"> la Strategia națională în domeniul </w:t>
      </w:r>
      <w:r w:rsidR="00BC398A" w:rsidRPr="00E25F84">
        <w:rPr>
          <w:rFonts w:asciiTheme="majorHAnsi" w:hAnsiTheme="majorHAnsi" w:cstheme="majorHAnsi"/>
          <w:sz w:val="24"/>
        </w:rPr>
        <w:t>TIC</w:t>
      </w:r>
      <w:r w:rsidRPr="00E25F84">
        <w:rPr>
          <w:rFonts w:asciiTheme="majorHAnsi" w:hAnsiTheme="majorHAnsi" w:cstheme="majorHAnsi"/>
          <w:sz w:val="24"/>
        </w:rPr>
        <w:t xml:space="preserve">, precum și </w:t>
      </w:r>
      <w:r w:rsidR="00BC398A" w:rsidRPr="00E25F84">
        <w:rPr>
          <w:rFonts w:asciiTheme="majorHAnsi" w:hAnsiTheme="majorHAnsi" w:cstheme="majorHAnsi"/>
          <w:sz w:val="24"/>
        </w:rPr>
        <w:t xml:space="preserve">la </w:t>
      </w:r>
      <w:r w:rsidRPr="00E25F84">
        <w:rPr>
          <w:rFonts w:asciiTheme="majorHAnsi" w:hAnsiTheme="majorHAnsi" w:cstheme="majorHAnsi"/>
          <w:sz w:val="24"/>
        </w:rPr>
        <w:t>politicile</w:t>
      </w:r>
      <w:r w:rsidR="00BC398A" w:rsidRPr="00E25F84">
        <w:rPr>
          <w:rFonts w:asciiTheme="majorHAnsi" w:hAnsiTheme="majorHAnsi" w:cstheme="majorHAnsi"/>
          <w:sz w:val="24"/>
        </w:rPr>
        <w:t xml:space="preserve"> de e-Transformare a Guvernării, </w:t>
      </w:r>
      <w:r w:rsidRPr="00E25F84">
        <w:rPr>
          <w:rFonts w:asciiTheme="majorHAnsi" w:hAnsiTheme="majorHAnsi" w:cstheme="majorHAnsi"/>
          <w:sz w:val="24"/>
        </w:rPr>
        <w:t xml:space="preserve">generează situații de elaborare și implementare, </w:t>
      </w:r>
      <w:r w:rsidR="00472E8A" w:rsidRPr="00E25F84">
        <w:rPr>
          <w:rFonts w:asciiTheme="majorHAnsi" w:hAnsiTheme="majorHAnsi" w:cstheme="majorHAnsi"/>
          <w:sz w:val="24"/>
        </w:rPr>
        <w:t xml:space="preserve">inclusiv </w:t>
      </w:r>
      <w:r w:rsidRPr="00E25F84">
        <w:rPr>
          <w:rFonts w:asciiTheme="majorHAnsi" w:hAnsiTheme="majorHAnsi" w:cstheme="majorHAnsi"/>
          <w:sz w:val="24"/>
        </w:rPr>
        <w:t>în paralel, a SI care automatizează aceleași procese, fie procese similare</w:t>
      </w:r>
      <w:r w:rsidR="00E90B39" w:rsidRPr="001776BB">
        <w:rPr>
          <w:rFonts w:asciiTheme="majorHAnsi" w:hAnsiTheme="majorHAnsi" w:cstheme="majorHAnsi"/>
          <w:sz w:val="24"/>
        </w:rPr>
        <w:t>, nefiind asigurată sustenabilitatea activităților realizate</w:t>
      </w:r>
      <w:r w:rsidRPr="001776BB">
        <w:rPr>
          <w:rFonts w:asciiTheme="majorHAnsi" w:hAnsiTheme="majorHAnsi" w:cstheme="majorHAnsi"/>
          <w:sz w:val="24"/>
        </w:rPr>
        <w:t xml:space="preserve">; </w:t>
      </w:r>
    </w:p>
    <w:p w14:paraId="46498816" w14:textId="745936BB" w:rsidR="004F3FA4" w:rsidRPr="00937AF8" w:rsidRDefault="004F3FA4" w:rsidP="001156AE">
      <w:pPr>
        <w:pStyle w:val="ListParagraph"/>
        <w:numPr>
          <w:ilvl w:val="0"/>
          <w:numId w:val="6"/>
        </w:numPr>
        <w:ind w:left="0" w:firstLine="426"/>
        <w:rPr>
          <w:rFonts w:asciiTheme="majorHAnsi" w:hAnsiTheme="majorHAnsi" w:cstheme="majorHAnsi"/>
          <w:sz w:val="24"/>
        </w:rPr>
      </w:pPr>
      <w:r w:rsidRPr="004558A8">
        <w:rPr>
          <w:rFonts w:asciiTheme="majorHAnsi" w:hAnsiTheme="majorHAnsi" w:cstheme="majorHAnsi"/>
          <w:sz w:val="24"/>
        </w:rPr>
        <w:t xml:space="preserve">gradul de interoperabilitate și schimb de informații între SI de stat gestionate și utilizate de entitățile publice este redus. Astfel, o mare parte dintre SI nu </w:t>
      </w:r>
      <w:r w:rsidR="00EE4F7D" w:rsidRPr="00102A93">
        <w:rPr>
          <w:rFonts w:asciiTheme="majorHAnsi" w:hAnsiTheme="majorHAnsi" w:cstheme="majorHAnsi"/>
          <w:sz w:val="24"/>
        </w:rPr>
        <w:t>pot asigura</w:t>
      </w:r>
      <w:r w:rsidRPr="00EB2959">
        <w:rPr>
          <w:rFonts w:asciiTheme="majorHAnsi" w:hAnsiTheme="majorHAnsi" w:cstheme="majorHAnsi"/>
          <w:sz w:val="24"/>
        </w:rPr>
        <w:t xml:space="preserve"> schimbul de informație între ele, nefiind asigurată interconexiunea și compatibilitatea acestora</w:t>
      </w:r>
      <w:r w:rsidR="00E90B39" w:rsidRPr="00EB2959">
        <w:rPr>
          <w:rFonts w:asciiTheme="majorHAnsi" w:hAnsiTheme="majorHAnsi" w:cstheme="majorHAnsi"/>
          <w:sz w:val="24"/>
        </w:rPr>
        <w:t>,</w:t>
      </w:r>
      <w:r w:rsidRPr="002B4714">
        <w:rPr>
          <w:rFonts w:asciiTheme="majorHAnsi" w:hAnsiTheme="majorHAnsi" w:cstheme="majorHAnsi"/>
          <w:sz w:val="24"/>
        </w:rPr>
        <w:t xml:space="preserve"> ceea ce </w:t>
      </w:r>
      <w:r w:rsidR="0055124B" w:rsidRPr="003837A9">
        <w:rPr>
          <w:rFonts w:asciiTheme="majorHAnsi" w:hAnsiTheme="majorHAnsi" w:cstheme="majorHAnsi"/>
          <w:sz w:val="24"/>
        </w:rPr>
        <w:t>generează eforturi suplimentare</w:t>
      </w:r>
      <w:r w:rsidRPr="00937AF8">
        <w:rPr>
          <w:rFonts w:asciiTheme="majorHAnsi" w:hAnsiTheme="majorHAnsi" w:cstheme="majorHAnsi"/>
          <w:sz w:val="24"/>
        </w:rPr>
        <w:t xml:space="preserve">; </w:t>
      </w:r>
    </w:p>
    <w:p w14:paraId="0DF67DE0" w14:textId="59E2ED5A" w:rsidR="004F3FA4" w:rsidRPr="00D9225C" w:rsidRDefault="00803B15" w:rsidP="001156AE">
      <w:pPr>
        <w:pStyle w:val="ListParagraph"/>
        <w:numPr>
          <w:ilvl w:val="0"/>
          <w:numId w:val="6"/>
        </w:numPr>
        <w:ind w:left="0" w:firstLine="426"/>
        <w:rPr>
          <w:rFonts w:asciiTheme="majorHAnsi" w:hAnsiTheme="majorHAnsi" w:cstheme="majorHAnsi"/>
          <w:sz w:val="24"/>
        </w:rPr>
      </w:pPr>
      <w:r w:rsidRPr="00937AF8">
        <w:rPr>
          <w:rFonts w:asciiTheme="majorHAnsi" w:hAnsiTheme="majorHAnsi" w:cstheme="majorHAnsi"/>
          <w:sz w:val="24"/>
        </w:rPr>
        <w:t>lipsește o evidență eficientă și conformă centralizată</w:t>
      </w:r>
      <w:r w:rsidR="004F3FA4" w:rsidRPr="00937AF8">
        <w:rPr>
          <w:rFonts w:asciiTheme="majorHAnsi" w:hAnsiTheme="majorHAnsi" w:cstheme="majorHAnsi"/>
          <w:sz w:val="24"/>
        </w:rPr>
        <w:t xml:space="preserve"> (la nivel național</w:t>
      </w:r>
      <w:r w:rsidR="00BC398A" w:rsidRPr="00937AF8">
        <w:rPr>
          <w:rFonts w:asciiTheme="majorHAnsi" w:hAnsiTheme="majorHAnsi" w:cstheme="majorHAnsi"/>
          <w:sz w:val="24"/>
        </w:rPr>
        <w:t xml:space="preserve">, cât și </w:t>
      </w:r>
      <w:r w:rsidR="00E25F84">
        <w:rPr>
          <w:rFonts w:asciiTheme="majorHAnsi" w:hAnsiTheme="majorHAnsi" w:cstheme="majorHAnsi"/>
          <w:sz w:val="24"/>
        </w:rPr>
        <w:t xml:space="preserve">la </w:t>
      </w:r>
      <w:r w:rsidR="00BC398A" w:rsidRPr="00E25F84">
        <w:rPr>
          <w:rFonts w:asciiTheme="majorHAnsi" w:hAnsiTheme="majorHAnsi" w:cstheme="majorHAnsi"/>
          <w:sz w:val="24"/>
        </w:rPr>
        <w:t>cel instituțional</w:t>
      </w:r>
      <w:r w:rsidR="004F3FA4" w:rsidRPr="00E25F84">
        <w:rPr>
          <w:rFonts w:asciiTheme="majorHAnsi" w:hAnsiTheme="majorHAnsi" w:cstheme="majorHAnsi"/>
          <w:sz w:val="24"/>
        </w:rPr>
        <w:t xml:space="preserve">) a resurselor informaționale de stat existente şi a </w:t>
      </w:r>
      <w:r w:rsidR="00BC398A" w:rsidRPr="001776BB">
        <w:rPr>
          <w:rFonts w:asciiTheme="majorHAnsi" w:hAnsiTheme="majorHAnsi" w:cstheme="majorHAnsi"/>
          <w:sz w:val="24"/>
        </w:rPr>
        <w:t>SI</w:t>
      </w:r>
      <w:r w:rsidR="004F3FA4" w:rsidRPr="001776BB">
        <w:rPr>
          <w:rFonts w:asciiTheme="majorHAnsi" w:hAnsiTheme="majorHAnsi" w:cstheme="majorHAnsi"/>
          <w:sz w:val="24"/>
        </w:rPr>
        <w:t xml:space="preserve"> care formează şi utilizează resursele respectiv</w:t>
      </w:r>
      <w:r w:rsidR="009D1EA6" w:rsidRPr="001776BB">
        <w:rPr>
          <w:rFonts w:asciiTheme="majorHAnsi" w:hAnsiTheme="majorHAnsi" w:cstheme="majorHAnsi"/>
          <w:sz w:val="24"/>
        </w:rPr>
        <w:t>e,</w:t>
      </w:r>
      <w:r w:rsidRPr="001776BB">
        <w:rPr>
          <w:rFonts w:asciiTheme="majorHAnsi" w:hAnsiTheme="majorHAnsi" w:cstheme="majorHAnsi"/>
          <w:sz w:val="24"/>
        </w:rPr>
        <w:t xml:space="preserve"> ceea ce</w:t>
      </w:r>
      <w:r w:rsidR="009D1EA6" w:rsidRPr="004558A8">
        <w:rPr>
          <w:rFonts w:asciiTheme="majorHAnsi" w:hAnsiTheme="majorHAnsi" w:cstheme="majorHAnsi"/>
          <w:sz w:val="24"/>
        </w:rPr>
        <w:t xml:space="preserve"> condițion</w:t>
      </w:r>
      <w:r w:rsidRPr="004558A8">
        <w:rPr>
          <w:rFonts w:asciiTheme="majorHAnsi" w:hAnsiTheme="majorHAnsi" w:cstheme="majorHAnsi"/>
          <w:sz w:val="24"/>
        </w:rPr>
        <w:t>ează</w:t>
      </w:r>
      <w:r w:rsidR="009D1EA6" w:rsidRPr="00102A93">
        <w:rPr>
          <w:rFonts w:asciiTheme="majorHAnsi" w:hAnsiTheme="majorHAnsi" w:cstheme="majorHAnsi"/>
          <w:sz w:val="24"/>
        </w:rPr>
        <w:t xml:space="preserve"> procesul</w:t>
      </w:r>
      <w:r w:rsidR="004F3FA4" w:rsidRPr="00EB2959">
        <w:rPr>
          <w:rFonts w:asciiTheme="majorHAnsi" w:hAnsiTheme="majorHAnsi" w:cstheme="majorHAnsi"/>
          <w:sz w:val="24"/>
        </w:rPr>
        <w:t xml:space="preserve"> haotic de informatizare, insuficienta coordonare, monitorizare și control în procesul de dezvoltare a SI, a docume</w:t>
      </w:r>
      <w:r w:rsidR="009D1EA6" w:rsidRPr="00D9225C">
        <w:rPr>
          <w:rFonts w:asciiTheme="majorHAnsi" w:hAnsiTheme="majorHAnsi" w:cstheme="majorHAnsi"/>
          <w:sz w:val="24"/>
        </w:rPr>
        <w:t xml:space="preserve">ntației tehnice accesibile a Sistemelor </w:t>
      </w:r>
      <w:r w:rsidR="004F3FA4" w:rsidRPr="00D9225C">
        <w:rPr>
          <w:rFonts w:asciiTheme="majorHAnsi" w:hAnsiTheme="majorHAnsi" w:cstheme="majorHAnsi"/>
          <w:sz w:val="24"/>
        </w:rPr>
        <w:t>active;</w:t>
      </w:r>
    </w:p>
    <w:p w14:paraId="4447B199" w14:textId="3EE357F7" w:rsidR="004F3FA4" w:rsidRPr="001776BB" w:rsidRDefault="004F3FA4" w:rsidP="001156AE">
      <w:pPr>
        <w:pStyle w:val="ListParagraph"/>
        <w:numPr>
          <w:ilvl w:val="0"/>
          <w:numId w:val="6"/>
        </w:numPr>
        <w:spacing w:after="160"/>
        <w:ind w:left="0" w:firstLine="426"/>
        <w:rPr>
          <w:rFonts w:asciiTheme="majorHAnsi" w:hAnsiTheme="majorHAnsi" w:cstheme="majorHAnsi"/>
          <w:sz w:val="24"/>
        </w:rPr>
      </w:pPr>
      <w:r w:rsidRPr="00937AF8">
        <w:rPr>
          <w:rFonts w:asciiTheme="majorHAnsi" w:hAnsiTheme="majorHAnsi" w:cstheme="majorHAnsi"/>
          <w:sz w:val="24"/>
        </w:rPr>
        <w:t xml:space="preserve">capacitatea instituțională redusă a autorităților publice pentru gestiunea proiectelor de dezvoltare a SI, </w:t>
      </w:r>
      <w:r w:rsidR="00DB4B72" w:rsidRPr="00937AF8">
        <w:rPr>
          <w:rFonts w:asciiTheme="majorHAnsi" w:hAnsiTheme="majorHAnsi" w:cstheme="majorHAnsi"/>
          <w:sz w:val="24"/>
        </w:rPr>
        <w:t>administrarea și mentenanța acestora</w:t>
      </w:r>
      <w:r w:rsidRPr="00937AF8">
        <w:rPr>
          <w:rFonts w:asciiTheme="majorHAnsi" w:hAnsiTheme="majorHAnsi" w:cstheme="majorHAnsi"/>
          <w:sz w:val="24"/>
        </w:rPr>
        <w:t xml:space="preserve">, </w:t>
      </w:r>
      <w:r w:rsidR="00E25F84">
        <w:rPr>
          <w:rFonts w:asciiTheme="majorHAnsi" w:hAnsiTheme="majorHAnsi" w:cstheme="majorHAnsi"/>
          <w:sz w:val="24"/>
        </w:rPr>
        <w:t>sunt</w:t>
      </w:r>
      <w:r w:rsidR="00E25F84" w:rsidRPr="00E25F84">
        <w:rPr>
          <w:rFonts w:asciiTheme="majorHAnsi" w:hAnsiTheme="majorHAnsi" w:cstheme="majorHAnsi"/>
          <w:sz w:val="24"/>
        </w:rPr>
        <w:t xml:space="preserve"> </w:t>
      </w:r>
      <w:r w:rsidRPr="00E25F84">
        <w:rPr>
          <w:rFonts w:asciiTheme="majorHAnsi" w:hAnsiTheme="majorHAnsi" w:cstheme="majorHAnsi"/>
          <w:sz w:val="24"/>
        </w:rPr>
        <w:t>generat</w:t>
      </w:r>
      <w:r w:rsidR="00E25F84">
        <w:rPr>
          <w:rFonts w:asciiTheme="majorHAnsi" w:hAnsiTheme="majorHAnsi" w:cstheme="majorHAnsi"/>
          <w:sz w:val="24"/>
        </w:rPr>
        <w:t>e</w:t>
      </w:r>
      <w:r w:rsidRPr="00E25F84">
        <w:rPr>
          <w:rFonts w:asciiTheme="majorHAnsi" w:hAnsiTheme="majorHAnsi" w:cstheme="majorHAnsi"/>
          <w:sz w:val="24"/>
        </w:rPr>
        <w:t xml:space="preserve"> inclusiv de carențele politicii de cadre și salariale, </w:t>
      </w:r>
      <w:r w:rsidR="00803B15" w:rsidRPr="00E25F84">
        <w:rPr>
          <w:rFonts w:asciiTheme="majorHAnsi" w:hAnsiTheme="majorHAnsi" w:cstheme="majorHAnsi"/>
          <w:sz w:val="24"/>
        </w:rPr>
        <w:t xml:space="preserve">ceea ce </w:t>
      </w:r>
      <w:r w:rsidRPr="00E25F84">
        <w:rPr>
          <w:rFonts w:asciiTheme="majorHAnsi" w:hAnsiTheme="majorHAnsi" w:cstheme="majorHAnsi"/>
          <w:sz w:val="24"/>
        </w:rPr>
        <w:t>condiționează achiziționarea servic</w:t>
      </w:r>
      <w:r w:rsidR="00803B15" w:rsidRPr="00E25F84">
        <w:rPr>
          <w:rFonts w:asciiTheme="majorHAnsi" w:hAnsiTheme="majorHAnsi" w:cstheme="majorHAnsi"/>
          <w:sz w:val="24"/>
        </w:rPr>
        <w:t>iilor de elaborare</w:t>
      </w:r>
      <w:r w:rsidR="00DB4B72" w:rsidRPr="00E25F84">
        <w:rPr>
          <w:rFonts w:asciiTheme="majorHAnsi" w:hAnsiTheme="majorHAnsi" w:cstheme="majorHAnsi"/>
          <w:sz w:val="24"/>
        </w:rPr>
        <w:t>, mentenanță</w:t>
      </w:r>
      <w:r w:rsidR="00803B15" w:rsidRPr="00E25F84">
        <w:rPr>
          <w:rFonts w:asciiTheme="majorHAnsi" w:hAnsiTheme="majorHAnsi" w:cstheme="majorHAnsi"/>
          <w:sz w:val="24"/>
        </w:rPr>
        <w:t xml:space="preserve"> și dezvoltare</w:t>
      </w:r>
      <w:r w:rsidR="00DB4B72" w:rsidRPr="001776BB">
        <w:rPr>
          <w:rFonts w:asciiTheme="majorHAnsi" w:hAnsiTheme="majorHAnsi" w:cstheme="majorHAnsi"/>
          <w:sz w:val="24"/>
        </w:rPr>
        <w:t xml:space="preserve"> a Sistemelor</w:t>
      </w:r>
      <w:r w:rsidRPr="001776BB">
        <w:rPr>
          <w:rFonts w:asciiTheme="majorHAnsi" w:hAnsiTheme="majorHAnsi" w:cstheme="majorHAnsi"/>
          <w:sz w:val="24"/>
        </w:rPr>
        <w:t>;</w:t>
      </w:r>
    </w:p>
    <w:p w14:paraId="0D750F67" w14:textId="32B26696" w:rsidR="004F3FA4" w:rsidRPr="00401EBC" w:rsidRDefault="004F3FA4" w:rsidP="001156AE">
      <w:pPr>
        <w:pStyle w:val="ListParagraph"/>
        <w:numPr>
          <w:ilvl w:val="0"/>
          <w:numId w:val="6"/>
        </w:numPr>
        <w:spacing w:after="160"/>
        <w:ind w:left="0" w:firstLine="426"/>
        <w:rPr>
          <w:rFonts w:asciiTheme="majorHAnsi" w:hAnsiTheme="majorHAnsi" w:cstheme="majorHAnsi"/>
          <w:sz w:val="24"/>
        </w:rPr>
      </w:pPr>
      <w:r w:rsidRPr="00401EBC">
        <w:rPr>
          <w:rFonts w:asciiTheme="majorHAnsi" w:hAnsiTheme="majorHAnsi" w:cstheme="majorHAnsi"/>
          <w:sz w:val="24"/>
        </w:rPr>
        <w:t>externalizarea serviciilor de dezvoltare/elaborare și mentenanță a SI</w:t>
      </w:r>
      <w:r w:rsidR="00D74A4A" w:rsidRPr="00401EBC">
        <w:rPr>
          <w:rFonts w:asciiTheme="majorHAnsi" w:hAnsiTheme="majorHAnsi" w:cstheme="majorHAnsi"/>
          <w:sz w:val="24"/>
        </w:rPr>
        <w:t xml:space="preserve">, în situația în care nu există niște reguli clare în domeniu, </w:t>
      </w:r>
      <w:r w:rsidRPr="00401EBC">
        <w:rPr>
          <w:rFonts w:asciiTheme="majorHAnsi" w:hAnsiTheme="majorHAnsi" w:cstheme="majorHAnsi"/>
          <w:sz w:val="24"/>
        </w:rPr>
        <w:t>condiționează riscuri majore de securitate și integritate a datelor prelucrate prin intermediul sistemelor respective</w:t>
      </w:r>
      <w:r w:rsidR="00E25F84" w:rsidRPr="00401EBC">
        <w:rPr>
          <w:rFonts w:asciiTheme="majorHAnsi" w:hAnsiTheme="majorHAnsi" w:cstheme="majorHAnsi"/>
          <w:sz w:val="24"/>
        </w:rPr>
        <w:t>;</w:t>
      </w:r>
      <w:r w:rsidRPr="00401EBC">
        <w:rPr>
          <w:rFonts w:asciiTheme="majorHAnsi" w:hAnsiTheme="majorHAnsi" w:cstheme="majorHAnsi"/>
          <w:sz w:val="24"/>
        </w:rPr>
        <w:t xml:space="preserve"> </w:t>
      </w:r>
    </w:p>
    <w:p w14:paraId="5EDCAD92" w14:textId="77777777" w:rsidR="004F3FA4" w:rsidRPr="00EB2959" w:rsidRDefault="004F3FA4" w:rsidP="001156AE">
      <w:pPr>
        <w:pStyle w:val="ListParagraph"/>
        <w:numPr>
          <w:ilvl w:val="0"/>
          <w:numId w:val="6"/>
        </w:numPr>
        <w:spacing w:after="160"/>
        <w:ind w:left="0" w:firstLine="426"/>
        <w:rPr>
          <w:rFonts w:asciiTheme="majorHAnsi" w:hAnsiTheme="majorHAnsi" w:cstheme="majorHAnsi"/>
          <w:sz w:val="24"/>
        </w:rPr>
      </w:pPr>
      <w:r w:rsidRPr="001776BB">
        <w:rPr>
          <w:rFonts w:asciiTheme="majorHAnsi" w:hAnsiTheme="majorHAnsi" w:cstheme="majorHAnsi"/>
          <w:sz w:val="24"/>
        </w:rPr>
        <w:t xml:space="preserve">dezvoltarea SI </w:t>
      </w:r>
      <w:r w:rsidR="009D1EA6" w:rsidRPr="001776BB">
        <w:rPr>
          <w:rFonts w:asciiTheme="majorHAnsi" w:hAnsiTheme="majorHAnsi" w:cstheme="majorHAnsi"/>
          <w:sz w:val="24"/>
        </w:rPr>
        <w:t>în contextul</w:t>
      </w:r>
      <w:r w:rsidR="001E3537" w:rsidRPr="001776BB">
        <w:rPr>
          <w:rFonts w:asciiTheme="majorHAnsi" w:hAnsiTheme="majorHAnsi" w:cstheme="majorHAnsi"/>
          <w:sz w:val="24"/>
        </w:rPr>
        <w:t xml:space="preserve"> </w:t>
      </w:r>
      <w:r w:rsidR="009D1EA6" w:rsidRPr="001776BB">
        <w:rPr>
          <w:rFonts w:asciiTheme="majorHAnsi" w:hAnsiTheme="majorHAnsi" w:cstheme="majorHAnsi"/>
          <w:sz w:val="24"/>
        </w:rPr>
        <w:t xml:space="preserve">aplicării </w:t>
      </w:r>
      <w:r w:rsidRPr="004558A8">
        <w:rPr>
          <w:rFonts w:asciiTheme="majorHAnsi" w:hAnsiTheme="majorHAnsi" w:cstheme="majorHAnsi"/>
          <w:sz w:val="24"/>
        </w:rPr>
        <w:t>superficial</w:t>
      </w:r>
      <w:r w:rsidR="009D1EA6" w:rsidRPr="004558A8">
        <w:rPr>
          <w:rFonts w:asciiTheme="majorHAnsi" w:hAnsiTheme="majorHAnsi" w:cstheme="majorHAnsi"/>
          <w:sz w:val="24"/>
        </w:rPr>
        <w:t>e</w:t>
      </w:r>
      <w:r w:rsidRPr="00102A93">
        <w:rPr>
          <w:rFonts w:asciiTheme="majorHAnsi" w:hAnsiTheme="majorHAnsi" w:cstheme="majorHAnsi"/>
          <w:sz w:val="24"/>
        </w:rPr>
        <w:t xml:space="preserve"> a prevederilor legislației în domeniul TIC, precum și necorelarea ac</w:t>
      </w:r>
      <w:r w:rsidRPr="00EB2959">
        <w:rPr>
          <w:rFonts w:asciiTheme="majorHAnsi" w:hAnsiTheme="majorHAnsi" w:cstheme="majorHAnsi"/>
          <w:sz w:val="24"/>
        </w:rPr>
        <w:t>estora cu soluțiile guvernamentale implementate (</w:t>
      </w:r>
      <w:proofErr w:type="spellStart"/>
      <w:r w:rsidRPr="00EB2959">
        <w:rPr>
          <w:rFonts w:asciiTheme="majorHAnsi" w:hAnsiTheme="majorHAnsi" w:cstheme="majorHAnsi"/>
          <w:sz w:val="24"/>
        </w:rPr>
        <w:t>MCloud</w:t>
      </w:r>
      <w:proofErr w:type="spellEnd"/>
      <w:r w:rsidRPr="00EB2959">
        <w:rPr>
          <w:rFonts w:asciiTheme="majorHAnsi" w:hAnsiTheme="majorHAnsi" w:cstheme="majorHAnsi"/>
          <w:sz w:val="24"/>
        </w:rPr>
        <w:t xml:space="preserve">, </w:t>
      </w:r>
      <w:proofErr w:type="spellStart"/>
      <w:r w:rsidRPr="00EB2959">
        <w:rPr>
          <w:rFonts w:asciiTheme="majorHAnsi" w:hAnsiTheme="majorHAnsi" w:cstheme="majorHAnsi"/>
          <w:sz w:val="24"/>
        </w:rPr>
        <w:t>MConnect</w:t>
      </w:r>
      <w:proofErr w:type="spellEnd"/>
      <w:r w:rsidRPr="00EB2959">
        <w:rPr>
          <w:rFonts w:asciiTheme="majorHAnsi" w:hAnsiTheme="majorHAnsi" w:cstheme="majorHAnsi"/>
          <w:sz w:val="24"/>
        </w:rPr>
        <w:t xml:space="preserve">, </w:t>
      </w:r>
      <w:proofErr w:type="spellStart"/>
      <w:r w:rsidRPr="00EB2959">
        <w:rPr>
          <w:rFonts w:asciiTheme="majorHAnsi" w:hAnsiTheme="majorHAnsi" w:cstheme="majorHAnsi"/>
          <w:sz w:val="24"/>
        </w:rPr>
        <w:t>MPass</w:t>
      </w:r>
      <w:proofErr w:type="spellEnd"/>
      <w:r w:rsidRPr="00EB2959">
        <w:rPr>
          <w:rFonts w:asciiTheme="majorHAnsi" w:hAnsiTheme="majorHAnsi" w:cstheme="majorHAnsi"/>
          <w:sz w:val="24"/>
        </w:rPr>
        <w:t xml:space="preserve">, </w:t>
      </w:r>
      <w:proofErr w:type="spellStart"/>
      <w:r w:rsidRPr="00EB2959">
        <w:rPr>
          <w:rFonts w:asciiTheme="majorHAnsi" w:hAnsiTheme="majorHAnsi" w:cstheme="majorHAnsi"/>
          <w:sz w:val="24"/>
        </w:rPr>
        <w:t>MSign</w:t>
      </w:r>
      <w:proofErr w:type="spellEnd"/>
      <w:r w:rsidRPr="00EB2959">
        <w:rPr>
          <w:rFonts w:asciiTheme="majorHAnsi" w:hAnsiTheme="majorHAnsi" w:cstheme="majorHAnsi"/>
          <w:sz w:val="24"/>
        </w:rPr>
        <w:t xml:space="preserve"> etc.), condiționează riscuri de incompatibilitate a soluțiilor TI, dificultăți în asigurarea interoperabilității între SI de stat, precum și costuri adiționale în vederea conformării acestora la cerințele impuse pentru obținerea impactului scontat;</w:t>
      </w:r>
    </w:p>
    <w:p w14:paraId="59CEDD11" w14:textId="5AB2F0DC" w:rsidR="00EE4F7D" w:rsidRPr="00401EBC" w:rsidRDefault="004F3FA4" w:rsidP="001156AE">
      <w:pPr>
        <w:pStyle w:val="ListParagraph"/>
        <w:numPr>
          <w:ilvl w:val="0"/>
          <w:numId w:val="6"/>
        </w:numPr>
        <w:ind w:left="0" w:firstLine="426"/>
        <w:rPr>
          <w:rFonts w:asciiTheme="majorHAnsi" w:hAnsiTheme="majorHAnsi" w:cstheme="majorHAnsi"/>
          <w:sz w:val="24"/>
        </w:rPr>
      </w:pPr>
      <w:r w:rsidRPr="0075497B">
        <w:rPr>
          <w:rFonts w:asciiTheme="majorHAnsi" w:hAnsiTheme="majorHAnsi" w:cstheme="majorHAnsi"/>
          <w:sz w:val="24"/>
        </w:rPr>
        <w:t xml:space="preserve">neînregistrarea SI în evidența contabilă a entităților publice, </w:t>
      </w:r>
      <w:r w:rsidR="00F1448A" w:rsidRPr="00401EBC">
        <w:rPr>
          <w:rFonts w:asciiTheme="majorHAnsi" w:hAnsiTheme="majorHAnsi" w:cstheme="majorHAnsi"/>
          <w:sz w:val="24"/>
        </w:rPr>
        <w:t>iar dintre cele</w:t>
      </w:r>
      <w:r w:rsidRPr="00C71417">
        <w:rPr>
          <w:rFonts w:asciiTheme="majorHAnsi" w:hAnsiTheme="majorHAnsi" w:cstheme="majorHAnsi"/>
          <w:sz w:val="24"/>
        </w:rPr>
        <w:t xml:space="preserve"> înregistrate,</w:t>
      </w:r>
      <w:r w:rsidRPr="00401EBC">
        <w:rPr>
          <w:rFonts w:asciiTheme="majorHAnsi" w:hAnsiTheme="majorHAnsi" w:cstheme="majorHAnsi"/>
          <w:sz w:val="24"/>
        </w:rPr>
        <w:t xml:space="preserve"> nu sunt utilizate/valorificate corespunzător,</w:t>
      </w:r>
      <w:r w:rsidR="00F1448A" w:rsidRPr="00401EBC">
        <w:rPr>
          <w:rFonts w:asciiTheme="majorHAnsi" w:hAnsiTheme="majorHAnsi" w:cstheme="majorHAnsi"/>
          <w:sz w:val="24"/>
        </w:rPr>
        <w:t xml:space="preserve"> din diverse motive,</w:t>
      </w:r>
      <w:r w:rsidRPr="0075497B">
        <w:rPr>
          <w:rFonts w:asciiTheme="majorHAnsi" w:hAnsiTheme="majorHAnsi" w:cstheme="majorHAnsi"/>
          <w:sz w:val="24"/>
        </w:rPr>
        <w:t xml:space="preserve"> </w:t>
      </w:r>
      <w:r w:rsidR="00F1448A" w:rsidRPr="00401EBC">
        <w:rPr>
          <w:rFonts w:asciiTheme="majorHAnsi" w:hAnsiTheme="majorHAnsi" w:cstheme="majorHAnsi"/>
          <w:sz w:val="24"/>
        </w:rPr>
        <w:t xml:space="preserve">astfel </w:t>
      </w:r>
      <w:r w:rsidRPr="0075497B">
        <w:rPr>
          <w:rFonts w:asciiTheme="majorHAnsi" w:hAnsiTheme="majorHAnsi" w:cstheme="majorHAnsi"/>
          <w:sz w:val="24"/>
        </w:rPr>
        <w:t xml:space="preserve">afectând veridicitatea raportării elementelor patrimoniale reflectate în situațiile financiare ale autorităților publice, </w:t>
      </w:r>
      <w:r w:rsidR="00F1448A" w:rsidRPr="00401EBC">
        <w:rPr>
          <w:rFonts w:asciiTheme="majorHAnsi" w:hAnsiTheme="majorHAnsi" w:cstheme="majorHAnsi"/>
          <w:sz w:val="24"/>
        </w:rPr>
        <w:t>inclusiv creând</w:t>
      </w:r>
      <w:r w:rsidRPr="0075497B">
        <w:rPr>
          <w:rFonts w:asciiTheme="majorHAnsi" w:hAnsiTheme="majorHAnsi" w:cstheme="majorHAnsi"/>
          <w:sz w:val="24"/>
        </w:rPr>
        <w:t xml:space="preserve"> riscuri de utilizare ineficientă și neconformă a resurselor, precum și </w:t>
      </w:r>
      <w:r w:rsidR="00F1448A" w:rsidRPr="00401EBC">
        <w:rPr>
          <w:rFonts w:asciiTheme="majorHAnsi" w:hAnsiTheme="majorHAnsi" w:cstheme="majorHAnsi"/>
          <w:sz w:val="24"/>
        </w:rPr>
        <w:t xml:space="preserve">de </w:t>
      </w:r>
      <w:r w:rsidRPr="0075497B">
        <w:rPr>
          <w:rFonts w:asciiTheme="majorHAnsi" w:hAnsiTheme="majorHAnsi" w:cstheme="majorHAnsi"/>
          <w:sz w:val="24"/>
        </w:rPr>
        <w:t>dezvoltare/achiziționare</w:t>
      </w:r>
      <w:r w:rsidRPr="00056991">
        <w:rPr>
          <w:rFonts w:asciiTheme="majorHAnsi" w:hAnsiTheme="majorHAnsi" w:cstheme="majorHAnsi"/>
          <w:sz w:val="24"/>
        </w:rPr>
        <w:t xml:space="preserve"> de către beneficiari a soluțiilor TI cu funcționalități similare;</w:t>
      </w:r>
    </w:p>
    <w:p w14:paraId="0D7EEA5E" w14:textId="563FF5D0" w:rsidR="00EE4F7D" w:rsidRPr="00F1448A" w:rsidRDefault="004F3FA4" w:rsidP="001156AE">
      <w:pPr>
        <w:pStyle w:val="ListParagraph"/>
        <w:numPr>
          <w:ilvl w:val="0"/>
          <w:numId w:val="6"/>
        </w:numPr>
        <w:ind w:left="0" w:firstLine="426"/>
        <w:rPr>
          <w:rFonts w:asciiTheme="majorHAnsi" w:hAnsiTheme="majorHAnsi" w:cstheme="majorHAnsi"/>
          <w:sz w:val="24"/>
        </w:rPr>
      </w:pPr>
      <w:r w:rsidRPr="00F1448A">
        <w:rPr>
          <w:rFonts w:asciiTheme="majorHAnsi" w:hAnsiTheme="majorHAnsi" w:cstheme="majorHAnsi"/>
          <w:sz w:val="24"/>
        </w:rPr>
        <w:t>gradul de cunoaștere/percepție de către autoritățile din sectorul public a terminologiei/noțiunilor și a cadrului normativ relevant domeniului TIC este redus, fapt confirmat și prin atribuirea/calificarea eronată a unor SI (</w:t>
      </w:r>
      <w:r w:rsidR="00F1448A">
        <w:rPr>
          <w:rFonts w:asciiTheme="majorHAnsi" w:hAnsiTheme="majorHAnsi" w:cstheme="majorHAnsi"/>
          <w:sz w:val="24"/>
        </w:rPr>
        <w:t xml:space="preserve">de </w:t>
      </w:r>
      <w:r w:rsidRPr="00F1448A">
        <w:rPr>
          <w:rFonts w:asciiTheme="majorHAnsi" w:hAnsiTheme="majorHAnsi" w:cstheme="majorHAnsi"/>
          <w:sz w:val="24"/>
        </w:rPr>
        <w:t>stat/departamental; posesor, deținător și registrator al SI etc.);</w:t>
      </w:r>
    </w:p>
    <w:p w14:paraId="687B28E7" w14:textId="2D1A728D" w:rsidR="0055124B" w:rsidRPr="001776BB" w:rsidRDefault="004F3FA4" w:rsidP="001156AE">
      <w:pPr>
        <w:pStyle w:val="ListParagraph"/>
        <w:numPr>
          <w:ilvl w:val="0"/>
          <w:numId w:val="6"/>
        </w:numPr>
        <w:ind w:left="0" w:firstLine="426"/>
        <w:rPr>
          <w:rFonts w:asciiTheme="majorHAnsi" w:hAnsiTheme="majorHAnsi" w:cstheme="majorHAnsi"/>
          <w:sz w:val="24"/>
        </w:rPr>
      </w:pPr>
      <w:r w:rsidRPr="00F1448A">
        <w:rPr>
          <w:rFonts w:asciiTheme="majorHAnsi" w:hAnsiTheme="majorHAnsi" w:cstheme="majorHAnsi"/>
          <w:sz w:val="24"/>
          <w:lang w:eastAsia="en-US"/>
        </w:rPr>
        <w:t xml:space="preserve">cadrul normativ și </w:t>
      </w:r>
      <w:r w:rsidR="007D359E" w:rsidRPr="00F1448A">
        <w:rPr>
          <w:rFonts w:asciiTheme="majorHAnsi" w:hAnsiTheme="majorHAnsi" w:cstheme="majorHAnsi"/>
          <w:sz w:val="24"/>
          <w:lang w:eastAsia="en-US"/>
        </w:rPr>
        <w:t xml:space="preserve">cel </w:t>
      </w:r>
      <w:r w:rsidRPr="00F1448A">
        <w:rPr>
          <w:rFonts w:asciiTheme="majorHAnsi" w:hAnsiTheme="majorHAnsi" w:cstheme="majorHAnsi"/>
          <w:sz w:val="24"/>
          <w:lang w:eastAsia="en-US"/>
        </w:rPr>
        <w:t>instituțional ineficient</w:t>
      </w:r>
      <w:r w:rsidR="00F1448A">
        <w:rPr>
          <w:rFonts w:asciiTheme="majorHAnsi" w:hAnsiTheme="majorHAnsi" w:cstheme="majorHAnsi"/>
          <w:sz w:val="24"/>
          <w:lang w:eastAsia="en-US"/>
        </w:rPr>
        <w:t>e</w:t>
      </w:r>
      <w:r w:rsidRPr="00F1448A">
        <w:rPr>
          <w:rFonts w:asciiTheme="majorHAnsi" w:hAnsiTheme="majorHAnsi" w:cstheme="majorHAnsi"/>
          <w:sz w:val="24"/>
          <w:lang w:eastAsia="en-US"/>
        </w:rPr>
        <w:t xml:space="preserve"> și lacunar</w:t>
      </w:r>
      <w:r w:rsidR="00F1448A">
        <w:rPr>
          <w:rFonts w:asciiTheme="majorHAnsi" w:hAnsiTheme="majorHAnsi" w:cstheme="majorHAnsi"/>
          <w:sz w:val="24"/>
          <w:lang w:eastAsia="en-US"/>
        </w:rPr>
        <w:t>e</w:t>
      </w:r>
      <w:r w:rsidRPr="00F1448A">
        <w:rPr>
          <w:rFonts w:asciiTheme="majorHAnsi" w:hAnsiTheme="majorHAnsi" w:cstheme="majorHAnsi"/>
          <w:sz w:val="24"/>
          <w:lang w:eastAsia="en-US"/>
        </w:rPr>
        <w:t xml:space="preserve"> pentru asigurarea creării și implementării/gestionării SI, precum și monitorizarea și controlul insuficient</w:t>
      </w:r>
      <w:r w:rsidR="00F1448A">
        <w:rPr>
          <w:rFonts w:asciiTheme="majorHAnsi" w:hAnsiTheme="majorHAnsi" w:cstheme="majorHAnsi"/>
          <w:sz w:val="24"/>
          <w:lang w:eastAsia="en-US"/>
        </w:rPr>
        <w:t>e</w:t>
      </w:r>
      <w:r w:rsidRPr="00F1448A">
        <w:rPr>
          <w:rFonts w:asciiTheme="majorHAnsi" w:hAnsiTheme="majorHAnsi" w:cstheme="majorHAnsi"/>
          <w:sz w:val="24"/>
          <w:lang w:eastAsia="en-US"/>
        </w:rPr>
        <w:t xml:space="preserve"> la aplicarea reglementărilor</w:t>
      </w:r>
      <w:r w:rsidR="00905262" w:rsidRPr="001776BB">
        <w:rPr>
          <w:rFonts w:asciiTheme="majorHAnsi" w:hAnsiTheme="majorHAnsi" w:cstheme="majorHAnsi"/>
          <w:sz w:val="24"/>
          <w:lang w:eastAsia="en-US"/>
        </w:rPr>
        <w:t xml:space="preserve"> condiționează deficiențe în gestionarea domeniului </w:t>
      </w:r>
      <w:r w:rsidR="00EE4F7D" w:rsidRPr="001776BB">
        <w:rPr>
          <w:rFonts w:asciiTheme="majorHAnsi" w:hAnsiTheme="majorHAnsi" w:cstheme="majorHAnsi"/>
          <w:sz w:val="24"/>
          <w:lang w:eastAsia="en-US"/>
        </w:rPr>
        <w:t>TIC</w:t>
      </w:r>
      <w:r w:rsidRPr="001776BB">
        <w:rPr>
          <w:rFonts w:asciiTheme="majorHAnsi" w:hAnsiTheme="majorHAnsi" w:cstheme="majorHAnsi"/>
          <w:sz w:val="24"/>
          <w:lang w:eastAsia="en-US"/>
        </w:rPr>
        <w:t xml:space="preserve">; </w:t>
      </w:r>
    </w:p>
    <w:p w14:paraId="71C42AA8" w14:textId="77777777" w:rsidR="0055124B" w:rsidRPr="00EB2959" w:rsidRDefault="004F3FA4" w:rsidP="001156AE">
      <w:pPr>
        <w:pStyle w:val="ListParagraph"/>
        <w:numPr>
          <w:ilvl w:val="0"/>
          <w:numId w:val="6"/>
        </w:numPr>
        <w:ind w:left="0" w:firstLine="426"/>
        <w:rPr>
          <w:rFonts w:asciiTheme="majorHAnsi" w:hAnsiTheme="majorHAnsi" w:cstheme="majorHAnsi"/>
          <w:sz w:val="24"/>
        </w:rPr>
      </w:pPr>
      <w:r w:rsidRPr="004558A8">
        <w:rPr>
          <w:rFonts w:asciiTheme="majorHAnsi" w:hAnsiTheme="majorHAnsi" w:cstheme="majorHAnsi"/>
          <w:sz w:val="24"/>
          <w:lang w:eastAsia="en-US"/>
        </w:rPr>
        <w:lastRenderedPageBreak/>
        <w:t>neasigurarea memoriei instituționale, precum și lipsa continuității activităților, inclusiv ca urmare a fluctuației masive a personalului, generează utilizarea ineficientă a resurselor aferente imple</w:t>
      </w:r>
      <w:r w:rsidRPr="00EB2959">
        <w:rPr>
          <w:rFonts w:asciiTheme="majorHAnsi" w:hAnsiTheme="majorHAnsi" w:cstheme="majorHAnsi"/>
          <w:sz w:val="24"/>
          <w:lang w:eastAsia="en-US"/>
        </w:rPr>
        <w:t>mentării TIC în sectorul public;</w:t>
      </w:r>
    </w:p>
    <w:p w14:paraId="72BDEC6A" w14:textId="132D2225" w:rsidR="004F3FA4" w:rsidRPr="00937AF8" w:rsidRDefault="004F3FA4" w:rsidP="001156AE">
      <w:pPr>
        <w:pStyle w:val="ListParagraph"/>
        <w:numPr>
          <w:ilvl w:val="0"/>
          <w:numId w:val="6"/>
        </w:numPr>
        <w:ind w:left="0" w:firstLine="426"/>
        <w:rPr>
          <w:rFonts w:asciiTheme="majorHAnsi" w:hAnsiTheme="majorHAnsi" w:cstheme="majorHAnsi"/>
          <w:sz w:val="24"/>
        </w:rPr>
      </w:pPr>
      <w:r w:rsidRPr="00937AF8">
        <w:rPr>
          <w:rFonts w:asciiTheme="majorHAnsi" w:hAnsiTheme="majorHAnsi" w:cstheme="majorHAnsi"/>
          <w:sz w:val="24"/>
          <w:lang w:eastAsia="en-US"/>
        </w:rPr>
        <w:t>ineficiența SI implementate ca urmare a funcționă</w:t>
      </w:r>
      <w:r w:rsidR="0055124B" w:rsidRPr="00937AF8">
        <w:rPr>
          <w:rFonts w:asciiTheme="majorHAnsi" w:hAnsiTheme="majorHAnsi" w:cstheme="majorHAnsi"/>
          <w:sz w:val="24"/>
          <w:lang w:eastAsia="en-US"/>
        </w:rPr>
        <w:t>rii necorespunzătoare a acestora</w:t>
      </w:r>
      <w:r w:rsidRPr="00937AF8">
        <w:rPr>
          <w:rFonts w:asciiTheme="majorHAnsi" w:hAnsiTheme="majorHAnsi" w:cstheme="majorHAnsi"/>
          <w:sz w:val="24"/>
          <w:lang w:eastAsia="en-US"/>
        </w:rPr>
        <w:t>, precum și utilizarea în paralel a modului tradițional (pe hârtie) de colectare a datelor necesare pentru luarea unor decizii în sectorul corespunzător etc.</w:t>
      </w:r>
    </w:p>
    <w:p w14:paraId="7B2397E3" w14:textId="1DCF1039" w:rsidR="00E52683" w:rsidRPr="001776BB" w:rsidRDefault="00E52683" w:rsidP="001156AE">
      <w:pPr>
        <w:ind w:firstLine="426"/>
        <w:rPr>
          <w:rFonts w:asciiTheme="majorHAnsi" w:hAnsiTheme="majorHAnsi" w:cstheme="majorHAnsi"/>
          <w:spacing w:val="-6"/>
          <w:sz w:val="24"/>
          <w:lang w:eastAsia="en-US"/>
        </w:rPr>
      </w:pPr>
      <w:r w:rsidRPr="00937AF8">
        <w:rPr>
          <w:rFonts w:asciiTheme="majorHAnsi" w:hAnsiTheme="majorHAnsi" w:cstheme="majorHAnsi"/>
          <w:spacing w:val="-6"/>
          <w:sz w:val="24"/>
          <w:lang w:eastAsia="en-US"/>
        </w:rPr>
        <w:t xml:space="preserve">Rezultatele </w:t>
      </w:r>
      <w:r w:rsidR="00450A89" w:rsidRPr="00937AF8">
        <w:rPr>
          <w:rFonts w:asciiTheme="majorHAnsi" w:hAnsiTheme="majorHAnsi" w:cstheme="majorHAnsi"/>
          <w:spacing w:val="-6"/>
          <w:sz w:val="24"/>
          <w:lang w:eastAsia="en-US"/>
        </w:rPr>
        <w:t>activităților de</w:t>
      </w:r>
      <w:r w:rsidRPr="00937AF8">
        <w:rPr>
          <w:rFonts w:asciiTheme="majorHAnsi" w:hAnsiTheme="majorHAnsi" w:cstheme="majorHAnsi"/>
          <w:spacing w:val="-6"/>
          <w:sz w:val="24"/>
          <w:lang w:eastAsia="en-US"/>
        </w:rPr>
        <w:t xml:space="preserve"> audit relevă că, deși a fost instituit</w:t>
      </w:r>
      <w:r w:rsidR="00E679E5" w:rsidRPr="00937AF8">
        <w:rPr>
          <w:rFonts w:asciiTheme="majorHAnsi" w:hAnsiTheme="majorHAnsi" w:cstheme="majorHAnsi"/>
          <w:spacing w:val="-6"/>
          <w:sz w:val="24"/>
          <w:lang w:eastAsia="en-US"/>
        </w:rPr>
        <w:t xml:space="preserve"> cadrul normativ pentru domeniului TIC</w:t>
      </w:r>
      <w:r w:rsidRPr="00937AF8">
        <w:rPr>
          <w:rFonts w:asciiTheme="majorHAnsi" w:hAnsiTheme="majorHAnsi" w:cstheme="majorHAnsi"/>
          <w:spacing w:val="-6"/>
          <w:sz w:val="24"/>
          <w:lang w:eastAsia="en-US"/>
        </w:rPr>
        <w:t xml:space="preserve">, precum și </w:t>
      </w:r>
      <w:r w:rsidR="00E679E5" w:rsidRPr="00937AF8">
        <w:rPr>
          <w:rFonts w:asciiTheme="majorHAnsi" w:hAnsiTheme="majorHAnsi" w:cstheme="majorHAnsi"/>
          <w:spacing w:val="-6"/>
          <w:sz w:val="24"/>
          <w:lang w:eastAsia="en-US"/>
        </w:rPr>
        <w:t xml:space="preserve">un </w:t>
      </w:r>
      <w:r w:rsidRPr="00937AF8">
        <w:rPr>
          <w:rFonts w:asciiTheme="majorHAnsi" w:hAnsiTheme="majorHAnsi" w:cstheme="majorHAnsi"/>
          <w:spacing w:val="-6"/>
          <w:sz w:val="24"/>
          <w:lang w:eastAsia="en-US"/>
        </w:rPr>
        <w:t>cadru instituțional aferent, acestea necesită a fi ajustate</w:t>
      </w:r>
      <w:r w:rsidR="00E679E5" w:rsidRPr="00937AF8">
        <w:rPr>
          <w:rFonts w:asciiTheme="majorHAnsi" w:hAnsiTheme="majorHAnsi" w:cstheme="majorHAnsi"/>
          <w:spacing w:val="-6"/>
          <w:sz w:val="24"/>
          <w:lang w:eastAsia="en-US"/>
        </w:rPr>
        <w:t>/consolidate</w:t>
      </w:r>
      <w:r w:rsidRPr="00937AF8">
        <w:rPr>
          <w:rFonts w:asciiTheme="majorHAnsi" w:hAnsiTheme="majorHAnsi" w:cstheme="majorHAnsi"/>
          <w:spacing w:val="-6"/>
          <w:sz w:val="24"/>
          <w:lang w:eastAsia="en-US"/>
        </w:rPr>
        <w:t xml:space="preserve"> la realitățile tehnologice și instituționale actuale, pentru a nu admite riscul nerealizăr</w:t>
      </w:r>
      <w:r w:rsidR="00E90B39" w:rsidRPr="00937AF8">
        <w:rPr>
          <w:rFonts w:asciiTheme="majorHAnsi" w:hAnsiTheme="majorHAnsi" w:cstheme="majorHAnsi"/>
          <w:spacing w:val="-6"/>
          <w:sz w:val="24"/>
          <w:lang w:eastAsia="en-US"/>
        </w:rPr>
        <w:t xml:space="preserve">ii politicii de stat în domeniu. </w:t>
      </w:r>
      <w:r w:rsidRPr="00937AF8">
        <w:rPr>
          <w:rFonts w:asciiTheme="majorHAnsi" w:hAnsiTheme="majorHAnsi" w:cstheme="majorHAnsi"/>
          <w:spacing w:val="-6"/>
          <w:sz w:val="24"/>
          <w:lang w:eastAsia="en-US"/>
        </w:rPr>
        <w:t xml:space="preserve">În acest context, este necesară implicarea </w:t>
      </w:r>
      <w:r w:rsidR="00173B9F" w:rsidRPr="00937AF8">
        <w:rPr>
          <w:rFonts w:asciiTheme="majorHAnsi" w:hAnsiTheme="majorHAnsi" w:cstheme="majorHAnsi"/>
          <w:spacing w:val="-6"/>
          <w:sz w:val="24"/>
          <w:lang w:eastAsia="en-US"/>
        </w:rPr>
        <w:t xml:space="preserve">autorităților de resort, prioritar a </w:t>
      </w:r>
      <w:r w:rsidR="000139CC" w:rsidRPr="00937AF8">
        <w:rPr>
          <w:rFonts w:asciiTheme="majorHAnsi" w:hAnsiTheme="majorHAnsi" w:cstheme="majorHAnsi"/>
          <w:spacing w:val="-6"/>
          <w:sz w:val="24"/>
          <w:lang w:eastAsia="en-US"/>
        </w:rPr>
        <w:t xml:space="preserve">Guvernului, </w:t>
      </w:r>
      <w:r w:rsidRPr="00937AF8">
        <w:rPr>
          <w:rFonts w:asciiTheme="majorHAnsi" w:hAnsiTheme="majorHAnsi" w:cstheme="majorHAnsi"/>
          <w:spacing w:val="-6"/>
          <w:sz w:val="24"/>
          <w:lang w:eastAsia="en-US"/>
        </w:rPr>
        <w:t>Ministerului Economiei și Infrastructurii, Agenției de Guvernare Electronică</w:t>
      </w:r>
      <w:r w:rsidR="001776BB">
        <w:rPr>
          <w:rFonts w:asciiTheme="majorHAnsi" w:hAnsiTheme="majorHAnsi" w:cstheme="majorHAnsi"/>
          <w:spacing w:val="-6"/>
          <w:sz w:val="24"/>
          <w:lang w:eastAsia="en-US"/>
        </w:rPr>
        <w:t>,</w:t>
      </w:r>
      <w:r w:rsidRPr="001776BB">
        <w:rPr>
          <w:rFonts w:asciiTheme="majorHAnsi" w:hAnsiTheme="majorHAnsi" w:cstheme="majorHAnsi"/>
          <w:spacing w:val="-6"/>
          <w:sz w:val="24"/>
          <w:lang w:eastAsia="en-US"/>
        </w:rPr>
        <w:t xml:space="preserve"> în </w:t>
      </w:r>
      <w:r w:rsidR="000139CC" w:rsidRPr="001776BB">
        <w:rPr>
          <w:rFonts w:asciiTheme="majorHAnsi" w:hAnsiTheme="majorHAnsi" w:cstheme="majorHAnsi"/>
          <w:spacing w:val="-6"/>
          <w:sz w:val="24"/>
          <w:lang w:eastAsia="en-US"/>
        </w:rPr>
        <w:t xml:space="preserve">elaborarea, </w:t>
      </w:r>
      <w:r w:rsidRPr="001776BB">
        <w:rPr>
          <w:rFonts w:asciiTheme="majorHAnsi" w:hAnsiTheme="majorHAnsi" w:cstheme="majorHAnsi"/>
          <w:spacing w:val="-6"/>
          <w:sz w:val="24"/>
          <w:lang w:eastAsia="en-US"/>
        </w:rPr>
        <w:t>actualizarea/abrogarea unor acte normative, pentru a corela ultimele inițiative ale Guvernului cu</w:t>
      </w:r>
      <w:r w:rsidR="001776BB">
        <w:rPr>
          <w:rFonts w:asciiTheme="majorHAnsi" w:hAnsiTheme="majorHAnsi" w:cstheme="majorHAnsi"/>
          <w:spacing w:val="-6"/>
          <w:sz w:val="24"/>
          <w:lang w:eastAsia="en-US"/>
        </w:rPr>
        <w:t xml:space="preserve">  </w:t>
      </w:r>
      <w:r w:rsidRPr="001776BB">
        <w:rPr>
          <w:rFonts w:asciiTheme="majorHAnsi" w:hAnsiTheme="majorHAnsi" w:cstheme="majorHAnsi"/>
          <w:spacing w:val="-6"/>
          <w:sz w:val="24"/>
          <w:lang w:eastAsia="en-US"/>
        </w:rPr>
        <w:t xml:space="preserve">normele în vigoare, în scopul creării condițiilor necesare pentru obținerea rezultatului scontat. </w:t>
      </w:r>
    </w:p>
    <w:p w14:paraId="1F86E98F" w14:textId="593301A3" w:rsidR="00E52683" w:rsidRPr="00EB2959" w:rsidRDefault="00E52683" w:rsidP="001156AE">
      <w:pPr>
        <w:ind w:firstLine="426"/>
        <w:rPr>
          <w:rFonts w:asciiTheme="majorHAnsi" w:hAnsiTheme="majorHAnsi" w:cstheme="majorHAnsi"/>
          <w:spacing w:val="-6"/>
          <w:sz w:val="24"/>
          <w:lang w:eastAsia="en-US"/>
        </w:rPr>
      </w:pPr>
      <w:r w:rsidRPr="001776BB">
        <w:rPr>
          <w:rFonts w:asciiTheme="majorHAnsi" w:hAnsiTheme="majorHAnsi" w:cstheme="majorHAnsi"/>
          <w:spacing w:val="-6"/>
          <w:sz w:val="24"/>
          <w:lang w:eastAsia="en-US"/>
        </w:rPr>
        <w:t>Concomitent cu elaborarea şi actualizarea actelor normative, este necesar de ajustat cadrul de reglementare tehnică (standarde şi reglementări tehnice)</w:t>
      </w:r>
      <w:r w:rsidR="002F6C0E" w:rsidRPr="001776BB">
        <w:rPr>
          <w:rFonts w:asciiTheme="majorHAnsi" w:hAnsiTheme="majorHAnsi" w:cstheme="majorHAnsi"/>
          <w:spacing w:val="-6"/>
          <w:sz w:val="24"/>
          <w:lang w:eastAsia="en-US"/>
        </w:rPr>
        <w:t>,</w:t>
      </w:r>
      <w:r w:rsidRPr="001776BB">
        <w:rPr>
          <w:rFonts w:asciiTheme="majorHAnsi" w:hAnsiTheme="majorHAnsi" w:cstheme="majorHAnsi"/>
          <w:spacing w:val="-6"/>
          <w:sz w:val="24"/>
          <w:lang w:eastAsia="en-US"/>
        </w:rPr>
        <w:t xml:space="preserve"> ce va consolida baza normativă de dezvoltare a resurselor și si</w:t>
      </w:r>
      <w:r w:rsidR="00E90B39" w:rsidRPr="004558A8">
        <w:rPr>
          <w:rFonts w:asciiTheme="majorHAnsi" w:hAnsiTheme="majorHAnsi" w:cstheme="majorHAnsi"/>
          <w:spacing w:val="-6"/>
          <w:sz w:val="24"/>
          <w:lang w:eastAsia="en-US"/>
        </w:rPr>
        <w:t>stemelor informaționale de stat, precum și instituirea unor mecanisme eficiente de control și m</w:t>
      </w:r>
      <w:r w:rsidR="00E90B39" w:rsidRPr="00EB2959">
        <w:rPr>
          <w:rFonts w:asciiTheme="majorHAnsi" w:hAnsiTheme="majorHAnsi" w:cstheme="majorHAnsi"/>
          <w:spacing w:val="-6"/>
          <w:sz w:val="24"/>
          <w:lang w:eastAsia="en-US"/>
        </w:rPr>
        <w:t>onitorizare a respectării acestora.</w:t>
      </w:r>
    </w:p>
    <w:p w14:paraId="15BAE3CD" w14:textId="543CBAE0" w:rsidR="003B481C" w:rsidRPr="00102A93" w:rsidRDefault="00E52683" w:rsidP="001156AE">
      <w:pPr>
        <w:ind w:firstLine="426"/>
        <w:rPr>
          <w:rFonts w:asciiTheme="majorHAnsi" w:hAnsiTheme="majorHAnsi" w:cstheme="majorHAnsi"/>
          <w:spacing w:val="-6"/>
          <w:sz w:val="24"/>
          <w:lang w:eastAsia="en-US"/>
        </w:rPr>
      </w:pPr>
      <w:r w:rsidRPr="00937AF8">
        <w:rPr>
          <w:rFonts w:asciiTheme="majorHAnsi" w:hAnsiTheme="majorHAnsi" w:cstheme="majorHAnsi"/>
          <w:spacing w:val="-6"/>
          <w:sz w:val="24"/>
          <w:lang w:eastAsia="en-US"/>
        </w:rPr>
        <w:t xml:space="preserve">Pentru excluderea riscurilor </w:t>
      </w:r>
      <w:r w:rsidR="007D359E" w:rsidRPr="00937AF8">
        <w:rPr>
          <w:rFonts w:asciiTheme="majorHAnsi" w:hAnsiTheme="majorHAnsi" w:cstheme="majorHAnsi"/>
          <w:spacing w:val="-6"/>
          <w:sz w:val="24"/>
          <w:lang w:eastAsia="en-US"/>
        </w:rPr>
        <w:t>funcționale</w:t>
      </w:r>
      <w:r w:rsidRPr="00937AF8">
        <w:rPr>
          <w:rFonts w:asciiTheme="majorHAnsi" w:hAnsiTheme="majorHAnsi" w:cstheme="majorHAnsi"/>
          <w:spacing w:val="-6"/>
          <w:sz w:val="24"/>
          <w:lang w:eastAsia="en-US"/>
        </w:rPr>
        <w:t xml:space="preserve"> şi </w:t>
      </w:r>
      <w:r w:rsidR="007D359E" w:rsidRPr="00937AF8">
        <w:rPr>
          <w:rFonts w:asciiTheme="majorHAnsi" w:hAnsiTheme="majorHAnsi" w:cstheme="majorHAnsi"/>
          <w:spacing w:val="-6"/>
          <w:sz w:val="24"/>
          <w:lang w:eastAsia="en-US"/>
        </w:rPr>
        <w:t>instituționale</w:t>
      </w:r>
      <w:r w:rsidRPr="00937AF8">
        <w:rPr>
          <w:rFonts w:asciiTheme="majorHAnsi" w:hAnsiTheme="majorHAnsi" w:cstheme="majorHAnsi"/>
          <w:spacing w:val="-6"/>
          <w:sz w:val="24"/>
          <w:lang w:eastAsia="en-US"/>
        </w:rPr>
        <w:t xml:space="preserve">, este necesară consolidarea </w:t>
      </w:r>
      <w:r w:rsidR="007D359E" w:rsidRPr="00937AF8">
        <w:rPr>
          <w:rFonts w:asciiTheme="majorHAnsi" w:hAnsiTheme="majorHAnsi" w:cstheme="majorHAnsi"/>
          <w:spacing w:val="-6"/>
          <w:sz w:val="24"/>
          <w:lang w:eastAsia="en-US"/>
        </w:rPr>
        <w:t>capacităților</w:t>
      </w:r>
      <w:r w:rsidRPr="00937AF8">
        <w:rPr>
          <w:rFonts w:asciiTheme="majorHAnsi" w:hAnsiTheme="majorHAnsi" w:cstheme="majorHAnsi"/>
          <w:spacing w:val="-6"/>
          <w:sz w:val="24"/>
          <w:lang w:eastAsia="en-US"/>
        </w:rPr>
        <w:t xml:space="preserve"> proprii </w:t>
      </w:r>
      <w:r w:rsidR="003B5969" w:rsidRPr="00937AF8">
        <w:rPr>
          <w:rFonts w:asciiTheme="majorHAnsi" w:hAnsiTheme="majorHAnsi" w:cstheme="majorHAnsi"/>
          <w:spacing w:val="-6"/>
          <w:sz w:val="24"/>
          <w:lang w:eastAsia="en-US"/>
        </w:rPr>
        <w:t xml:space="preserve">ale </w:t>
      </w:r>
      <w:r w:rsidR="007D359E" w:rsidRPr="00937AF8">
        <w:rPr>
          <w:rFonts w:asciiTheme="majorHAnsi" w:hAnsiTheme="majorHAnsi" w:cstheme="majorHAnsi"/>
          <w:spacing w:val="-6"/>
          <w:sz w:val="24"/>
          <w:lang w:eastAsia="en-US"/>
        </w:rPr>
        <w:t>autorităților</w:t>
      </w:r>
      <w:r w:rsidRPr="00937AF8">
        <w:rPr>
          <w:rFonts w:asciiTheme="majorHAnsi" w:hAnsiTheme="majorHAnsi" w:cstheme="majorHAnsi"/>
          <w:spacing w:val="-6"/>
          <w:sz w:val="24"/>
          <w:lang w:eastAsia="en-US"/>
        </w:rPr>
        <w:t>/</w:t>
      </w:r>
      <w:r w:rsidR="007D359E" w:rsidRPr="00937AF8">
        <w:rPr>
          <w:rFonts w:asciiTheme="majorHAnsi" w:hAnsiTheme="majorHAnsi" w:cstheme="majorHAnsi"/>
          <w:spacing w:val="-6"/>
          <w:sz w:val="24"/>
          <w:lang w:eastAsia="en-US"/>
        </w:rPr>
        <w:t>instituțiilor</w:t>
      </w:r>
      <w:r w:rsidRPr="00937AF8">
        <w:rPr>
          <w:rFonts w:asciiTheme="majorHAnsi" w:hAnsiTheme="majorHAnsi" w:cstheme="majorHAnsi"/>
          <w:spacing w:val="-6"/>
          <w:sz w:val="24"/>
          <w:lang w:eastAsia="en-US"/>
        </w:rPr>
        <w:t xml:space="preserve"> publice, cu delimitarea strictă a</w:t>
      </w:r>
      <w:r w:rsidR="001776BB">
        <w:rPr>
          <w:rFonts w:asciiTheme="majorHAnsi" w:hAnsiTheme="majorHAnsi" w:cstheme="majorHAnsi"/>
          <w:spacing w:val="-6"/>
          <w:sz w:val="24"/>
          <w:lang w:eastAsia="en-US"/>
        </w:rPr>
        <w:t xml:space="preserve">  </w:t>
      </w:r>
      <w:r w:rsidRPr="001776BB">
        <w:rPr>
          <w:rFonts w:asciiTheme="majorHAnsi" w:hAnsiTheme="majorHAnsi" w:cstheme="majorHAnsi"/>
          <w:spacing w:val="-6"/>
          <w:sz w:val="24"/>
          <w:lang w:eastAsia="en-US"/>
        </w:rPr>
        <w:t>funcțiilor delegate. Totodată, se necesită asigurarea corelării/echilibrului între sarcinile și responsabilitățile suplimentare atribuite entităților și capacitățile instituționale ale acestor</w:t>
      </w:r>
      <w:r w:rsidR="003B481C" w:rsidRPr="001776BB">
        <w:rPr>
          <w:rFonts w:asciiTheme="majorHAnsi" w:hAnsiTheme="majorHAnsi" w:cstheme="majorHAnsi"/>
          <w:spacing w:val="-6"/>
          <w:sz w:val="24"/>
          <w:lang w:eastAsia="en-US"/>
        </w:rPr>
        <w:t>a (resurse umane, financiare et</w:t>
      </w:r>
      <w:r w:rsidRPr="001776BB">
        <w:rPr>
          <w:rFonts w:asciiTheme="majorHAnsi" w:hAnsiTheme="majorHAnsi" w:cstheme="majorHAnsi"/>
          <w:spacing w:val="-6"/>
          <w:sz w:val="24"/>
          <w:lang w:eastAsia="en-US"/>
        </w:rPr>
        <w:t>c.),</w:t>
      </w:r>
      <w:r w:rsidR="001776BB">
        <w:rPr>
          <w:rFonts w:asciiTheme="majorHAnsi" w:hAnsiTheme="majorHAnsi" w:cstheme="majorHAnsi"/>
          <w:spacing w:val="-6"/>
          <w:sz w:val="24"/>
          <w:lang w:eastAsia="en-US"/>
        </w:rPr>
        <w:t xml:space="preserve">  </w:t>
      </w:r>
      <w:r w:rsidRPr="001776BB">
        <w:rPr>
          <w:rFonts w:asciiTheme="majorHAnsi" w:hAnsiTheme="majorHAnsi" w:cstheme="majorHAnsi"/>
          <w:spacing w:val="-6"/>
          <w:sz w:val="24"/>
          <w:lang w:eastAsia="en-US"/>
        </w:rPr>
        <w:t>în vederea atingerii rezultatelor sc</w:t>
      </w:r>
      <w:r w:rsidR="003B5969" w:rsidRPr="001776BB">
        <w:rPr>
          <w:rFonts w:asciiTheme="majorHAnsi" w:hAnsiTheme="majorHAnsi" w:cstheme="majorHAnsi"/>
          <w:spacing w:val="-6"/>
          <w:sz w:val="24"/>
          <w:lang w:eastAsia="en-US"/>
        </w:rPr>
        <w:t>o</w:t>
      </w:r>
      <w:r w:rsidRPr="001776BB">
        <w:rPr>
          <w:rFonts w:asciiTheme="majorHAnsi" w:hAnsiTheme="majorHAnsi" w:cstheme="majorHAnsi"/>
          <w:spacing w:val="-6"/>
          <w:sz w:val="24"/>
          <w:lang w:eastAsia="en-US"/>
        </w:rPr>
        <w:t>ntate.</w:t>
      </w:r>
      <w:r w:rsidR="003B481C" w:rsidRPr="001776BB">
        <w:rPr>
          <w:rFonts w:asciiTheme="majorHAnsi" w:hAnsiTheme="majorHAnsi" w:cstheme="majorHAnsi"/>
          <w:spacing w:val="-6"/>
          <w:sz w:val="24"/>
          <w:lang w:eastAsia="en-US"/>
        </w:rPr>
        <w:t xml:space="preserve"> Dezvoltarea tehnologiei informației și comunicațiilor electronice (TIC), economiei digitale, securității cibernetice și guvernanței Internetului constituie obiective prioritare pentru promovarea politicilor orientate spre creșterea durabilă a tuturor sectoarelor.</w:t>
      </w:r>
      <w:r w:rsidR="003B481C" w:rsidRPr="004558A8">
        <w:rPr>
          <w:rFonts w:asciiTheme="majorHAnsi" w:hAnsiTheme="majorHAnsi" w:cstheme="majorHAnsi"/>
          <w:sz w:val="24"/>
          <w:lang w:eastAsia="en-US"/>
        </w:rPr>
        <w:t xml:space="preserve"> </w:t>
      </w:r>
      <w:r w:rsidR="003B481C" w:rsidRPr="004558A8">
        <w:rPr>
          <w:rFonts w:asciiTheme="majorHAnsi" w:hAnsiTheme="majorHAnsi" w:cstheme="majorHAnsi"/>
          <w:spacing w:val="-6"/>
          <w:sz w:val="24"/>
          <w:lang w:eastAsia="en-US"/>
        </w:rPr>
        <w:t>În baza obiectivelo</w:t>
      </w:r>
      <w:r w:rsidR="003B481C" w:rsidRPr="00102A93">
        <w:rPr>
          <w:rFonts w:asciiTheme="majorHAnsi" w:hAnsiTheme="majorHAnsi" w:cstheme="majorHAnsi"/>
          <w:spacing w:val="-6"/>
          <w:sz w:val="24"/>
          <w:lang w:eastAsia="en-US"/>
        </w:rPr>
        <w:t>r de dezvoltare națională, urmează a fi consolidate politicile de stat la nivel sectorial şi intersectorial.</w:t>
      </w:r>
    </w:p>
    <w:p w14:paraId="3DC1E293" w14:textId="77777777" w:rsidR="00E52683" w:rsidRPr="00EB2959" w:rsidRDefault="00E52683" w:rsidP="00C10D6A">
      <w:pPr>
        <w:ind w:firstLine="426"/>
        <w:rPr>
          <w:rFonts w:asciiTheme="majorHAnsi" w:hAnsiTheme="majorHAnsi" w:cstheme="majorHAnsi"/>
          <w:spacing w:val="-6"/>
          <w:sz w:val="24"/>
          <w:lang w:eastAsia="en-US"/>
        </w:rPr>
      </w:pPr>
    </w:p>
    <w:p w14:paraId="521DF698" w14:textId="4EA020EA" w:rsidR="00300F91" w:rsidRDefault="00300F91" w:rsidP="00C10D6A">
      <w:pPr>
        <w:pStyle w:val="ListParagraph"/>
        <w:tabs>
          <w:tab w:val="left" w:pos="0"/>
        </w:tabs>
        <w:autoSpaceDE w:val="0"/>
        <w:autoSpaceDN w:val="0"/>
        <w:adjustRightInd w:val="0"/>
        <w:ind w:left="284"/>
        <w:rPr>
          <w:rFonts w:asciiTheme="majorHAnsi" w:hAnsiTheme="majorHAnsi" w:cstheme="majorHAnsi"/>
          <w:bCs/>
          <w:sz w:val="24"/>
        </w:rPr>
      </w:pPr>
    </w:p>
    <w:p w14:paraId="701B9ACE" w14:textId="156F9580" w:rsidR="00356C75" w:rsidRDefault="00356C75" w:rsidP="00C10D6A">
      <w:pPr>
        <w:pStyle w:val="ListParagraph"/>
        <w:tabs>
          <w:tab w:val="left" w:pos="0"/>
        </w:tabs>
        <w:autoSpaceDE w:val="0"/>
        <w:autoSpaceDN w:val="0"/>
        <w:adjustRightInd w:val="0"/>
        <w:ind w:left="284"/>
        <w:rPr>
          <w:rFonts w:asciiTheme="majorHAnsi" w:hAnsiTheme="majorHAnsi" w:cstheme="majorHAnsi"/>
          <w:bCs/>
          <w:sz w:val="24"/>
        </w:rPr>
      </w:pPr>
    </w:p>
    <w:p w14:paraId="74C6FFFA" w14:textId="166BEBDB" w:rsidR="001156AE"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4543E861" w14:textId="44FE8021" w:rsidR="001156AE"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728639B1" w14:textId="09FB95DF" w:rsidR="001156AE"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13B1403D" w14:textId="64C642FF" w:rsidR="001156AE"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25051F9C" w14:textId="5620959E" w:rsidR="001156AE"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3B18BE58" w14:textId="10171340" w:rsidR="001156AE"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604A41FC" w14:textId="311E0CC9" w:rsidR="001156AE"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68DD5468" w14:textId="385BEF84" w:rsidR="001156AE"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3A007099" w14:textId="32D1B32C" w:rsidR="001156AE"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31D37ED2" w14:textId="3607F4EA" w:rsidR="001156AE"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6A4B790A" w14:textId="4B27FA53" w:rsidR="001156AE"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57BB188B" w14:textId="7A1BC8C7" w:rsidR="001156AE"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16F272D6" w14:textId="48A358C1" w:rsidR="001156AE"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3D90B230" w14:textId="2AFCBE7A" w:rsidR="001156AE"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3D24119B" w14:textId="370662A8" w:rsidR="001156AE"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0B039DBA" w14:textId="68ABEBA5" w:rsidR="001156AE"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267BFC86" w14:textId="77777777" w:rsidR="001156AE" w:rsidRPr="00937AF8" w:rsidRDefault="001156AE" w:rsidP="00C10D6A">
      <w:pPr>
        <w:pStyle w:val="ListParagraph"/>
        <w:tabs>
          <w:tab w:val="left" w:pos="0"/>
        </w:tabs>
        <w:autoSpaceDE w:val="0"/>
        <w:autoSpaceDN w:val="0"/>
        <w:adjustRightInd w:val="0"/>
        <w:ind w:left="284"/>
        <w:rPr>
          <w:rFonts w:asciiTheme="majorHAnsi" w:hAnsiTheme="majorHAnsi" w:cstheme="majorHAnsi"/>
          <w:bCs/>
          <w:sz w:val="24"/>
        </w:rPr>
      </w:pPr>
    </w:p>
    <w:p w14:paraId="628A1336" w14:textId="77777777" w:rsidR="00300F91" w:rsidRPr="00937AF8" w:rsidRDefault="00300F91" w:rsidP="00C10D6A">
      <w:pPr>
        <w:pStyle w:val="ListParagraph"/>
        <w:tabs>
          <w:tab w:val="left" w:pos="0"/>
        </w:tabs>
        <w:autoSpaceDE w:val="0"/>
        <w:autoSpaceDN w:val="0"/>
        <w:adjustRightInd w:val="0"/>
        <w:ind w:left="284"/>
        <w:rPr>
          <w:rFonts w:asciiTheme="majorHAnsi" w:hAnsiTheme="majorHAnsi" w:cstheme="majorHAnsi"/>
          <w:bCs/>
          <w:sz w:val="24"/>
        </w:rPr>
      </w:pPr>
    </w:p>
    <w:p w14:paraId="660FF155" w14:textId="38DA138B" w:rsidR="00F24322" w:rsidRPr="00937AF8" w:rsidRDefault="00476FE7" w:rsidP="00C10D6A">
      <w:pPr>
        <w:pStyle w:val="ListParagraph"/>
        <w:numPr>
          <w:ilvl w:val="0"/>
          <w:numId w:val="26"/>
        </w:numPr>
        <w:spacing w:before="120"/>
        <w:ind w:left="0" w:firstLine="284"/>
        <w:jc w:val="center"/>
        <w:outlineLvl w:val="1"/>
        <w:rPr>
          <w:rFonts w:asciiTheme="majorHAnsi" w:hAnsiTheme="majorHAnsi" w:cstheme="majorHAnsi"/>
          <w:b/>
          <w:color w:val="2E74B5" w:themeColor="accent1" w:themeShade="BF"/>
          <w:sz w:val="32"/>
          <w:szCs w:val="32"/>
        </w:rPr>
      </w:pPr>
      <w:bookmarkStart w:id="6" w:name="_Toc60653096"/>
      <w:r w:rsidRPr="00937AF8">
        <w:rPr>
          <w:rFonts w:asciiTheme="majorHAnsi" w:hAnsiTheme="majorHAnsi" w:cstheme="majorHAnsi"/>
          <w:b/>
          <w:color w:val="2E74B5" w:themeColor="accent1" w:themeShade="BF"/>
          <w:sz w:val="32"/>
          <w:szCs w:val="32"/>
        </w:rPr>
        <w:lastRenderedPageBreak/>
        <w:t>Prezentare generală</w:t>
      </w:r>
      <w:bookmarkEnd w:id="6"/>
    </w:p>
    <w:p w14:paraId="2A53870E" w14:textId="77777777" w:rsidR="00F24E5B" w:rsidRPr="00937AF8" w:rsidRDefault="00F24E5B" w:rsidP="00985C87">
      <w:pPr>
        <w:spacing w:line="276" w:lineRule="auto"/>
        <w:ind w:firstLine="567"/>
        <w:rPr>
          <w:rFonts w:asciiTheme="majorHAnsi" w:hAnsiTheme="majorHAnsi" w:cstheme="majorHAnsi"/>
          <w:sz w:val="10"/>
          <w:szCs w:val="10"/>
          <w:lang w:eastAsia="en-US"/>
        </w:rPr>
      </w:pPr>
    </w:p>
    <w:p w14:paraId="0CAA273E" w14:textId="7AD2FD48" w:rsidR="008C545A" w:rsidRPr="00EB2959" w:rsidRDefault="008C545A" w:rsidP="001156AE">
      <w:pPr>
        <w:ind w:firstLine="567"/>
        <w:rPr>
          <w:rFonts w:asciiTheme="majorHAnsi" w:hAnsiTheme="majorHAnsi" w:cstheme="majorHAnsi"/>
          <w:sz w:val="24"/>
        </w:rPr>
      </w:pPr>
      <w:r w:rsidRPr="00937AF8">
        <w:rPr>
          <w:rFonts w:asciiTheme="majorHAnsi" w:hAnsiTheme="majorHAnsi" w:cstheme="majorHAnsi"/>
          <w:sz w:val="24"/>
          <w:lang w:eastAsia="en-US"/>
        </w:rPr>
        <w:t>Specificul trecerii oricărui stat la o societate informațională este determinat de particularitățile politice, social-economice şi culturale. Astfel, pentru a face față provocărilor şi a fi în pas cu timpul, prin</w:t>
      </w:r>
      <w:r w:rsidR="00774466" w:rsidRPr="00937AF8">
        <w:rPr>
          <w:rFonts w:asciiTheme="majorHAnsi" w:hAnsiTheme="majorHAnsi" w:cstheme="majorHAnsi"/>
          <w:sz w:val="24"/>
          <w:lang w:eastAsia="en-US"/>
        </w:rPr>
        <w:t>cipalul document de planificare</w:t>
      </w:r>
      <w:r w:rsidRPr="00937AF8">
        <w:rPr>
          <w:rFonts w:asciiTheme="majorHAnsi" w:hAnsiTheme="majorHAnsi" w:cstheme="majorHAnsi"/>
          <w:sz w:val="24"/>
          <w:lang w:eastAsia="en-US"/>
        </w:rPr>
        <w:t xml:space="preserve"> strategică în acest sens al Republicii Moldova este Strategia</w:t>
      </w:r>
      <w:r w:rsidRPr="00937AF8">
        <w:rPr>
          <w:rFonts w:asciiTheme="majorHAnsi" w:hAnsiTheme="majorHAnsi" w:cstheme="majorHAnsi"/>
        </w:rPr>
        <w:t xml:space="preserve"> </w:t>
      </w:r>
      <w:r w:rsidRPr="00937AF8">
        <w:rPr>
          <w:rFonts w:asciiTheme="majorHAnsi" w:hAnsiTheme="majorHAnsi" w:cstheme="majorHAnsi"/>
          <w:sz w:val="24"/>
          <w:lang w:eastAsia="en-US"/>
        </w:rPr>
        <w:t>națională de dezvoltare a societății informaționale Moldova Digitală 2020</w:t>
      </w:r>
      <w:r w:rsidRPr="00937AF8">
        <w:rPr>
          <w:rStyle w:val="FootnoteReference"/>
          <w:rFonts w:asciiTheme="majorHAnsi" w:hAnsiTheme="majorHAnsi" w:cstheme="majorHAnsi"/>
          <w:sz w:val="24"/>
          <w:lang w:eastAsia="en-US"/>
        </w:rPr>
        <w:footnoteReference w:id="11"/>
      </w:r>
      <w:r w:rsidR="00430190" w:rsidRPr="00937AF8">
        <w:rPr>
          <w:rFonts w:asciiTheme="majorHAnsi" w:hAnsiTheme="majorHAnsi" w:cstheme="majorHAnsi"/>
          <w:sz w:val="24"/>
          <w:lang w:eastAsia="en-US"/>
        </w:rPr>
        <w:t>, document care conturează</w:t>
      </w:r>
      <w:r w:rsidRPr="00385978">
        <w:rPr>
          <w:rFonts w:asciiTheme="majorHAnsi" w:hAnsiTheme="majorHAnsi" w:cstheme="majorHAnsi"/>
          <w:sz w:val="24"/>
          <w:lang w:eastAsia="en-US"/>
        </w:rPr>
        <w:t xml:space="preserve"> albia necesară creării spațiului informațional al RM, trasează direcțiile pentru asigura</w:t>
      </w:r>
      <w:r w:rsidR="008006D1">
        <w:rPr>
          <w:rFonts w:asciiTheme="majorHAnsi" w:hAnsiTheme="majorHAnsi" w:cstheme="majorHAnsi"/>
          <w:sz w:val="24"/>
          <w:lang w:eastAsia="en-US"/>
        </w:rPr>
        <w:t>rea unei</w:t>
      </w:r>
      <w:r w:rsidRPr="00385978">
        <w:rPr>
          <w:rFonts w:asciiTheme="majorHAnsi" w:hAnsiTheme="majorHAnsi" w:cstheme="majorHAnsi"/>
          <w:sz w:val="24"/>
          <w:lang w:eastAsia="en-US"/>
        </w:rPr>
        <w:t xml:space="preserve"> dezvolt</w:t>
      </w:r>
      <w:r w:rsidR="008006D1">
        <w:rPr>
          <w:rFonts w:asciiTheme="majorHAnsi" w:hAnsiTheme="majorHAnsi" w:cstheme="majorHAnsi"/>
          <w:sz w:val="24"/>
          <w:lang w:eastAsia="en-US"/>
        </w:rPr>
        <w:t>ări</w:t>
      </w:r>
      <w:r w:rsidRPr="00385978">
        <w:rPr>
          <w:rFonts w:asciiTheme="majorHAnsi" w:hAnsiTheme="majorHAnsi" w:cstheme="majorHAnsi"/>
          <w:sz w:val="24"/>
          <w:lang w:eastAsia="en-US"/>
        </w:rPr>
        <w:t xml:space="preserve"> sistemic</w:t>
      </w:r>
      <w:r w:rsidR="008006D1">
        <w:rPr>
          <w:rFonts w:asciiTheme="majorHAnsi" w:hAnsiTheme="majorHAnsi" w:cstheme="majorHAnsi"/>
          <w:sz w:val="24"/>
          <w:lang w:eastAsia="en-US"/>
        </w:rPr>
        <w:t>e</w:t>
      </w:r>
      <w:r w:rsidRPr="00385978">
        <w:rPr>
          <w:rFonts w:asciiTheme="majorHAnsi" w:hAnsiTheme="majorHAnsi" w:cstheme="majorHAnsi"/>
          <w:sz w:val="24"/>
          <w:lang w:eastAsia="en-US"/>
        </w:rPr>
        <w:t xml:space="preserve"> a domeniului tehnologiei informației şi comunicațiilor în perioada de referință, asigurând valorificarea facilităților oferite de Societatea Informațională pentru confortul şi bunăstarea cetățeanului. Strategia asigură condiții favorabile pentru dezvoltarea şi utilizarea largă a potențialului TIC în toate domeniile: public, privat, mediul de afaceri şi viața cotid</w:t>
      </w:r>
      <w:r w:rsidRPr="001776BB">
        <w:rPr>
          <w:rFonts w:asciiTheme="majorHAnsi" w:hAnsiTheme="majorHAnsi" w:cstheme="majorHAnsi"/>
          <w:sz w:val="24"/>
          <w:lang w:eastAsia="en-US"/>
        </w:rPr>
        <w:t xml:space="preserve">iană a cetățenilor. </w:t>
      </w:r>
      <w:r w:rsidRPr="001776BB">
        <w:rPr>
          <w:rFonts w:asciiTheme="majorHAnsi" w:hAnsiTheme="majorHAnsi" w:cstheme="majorHAnsi"/>
          <w:b/>
          <w:sz w:val="24"/>
        </w:rPr>
        <w:t>Viziunea Strategiei</w:t>
      </w:r>
      <w:r w:rsidRPr="008006D1">
        <w:rPr>
          <w:rFonts w:asciiTheme="majorHAnsi" w:hAnsiTheme="majorHAnsi" w:cstheme="majorHAnsi"/>
          <w:sz w:val="24"/>
        </w:rPr>
        <w:t xml:space="preserve"> este formarea până în anul 2020 a unei societăți informaționale avansate, în care utilizarea facilităților tehnologiei informației şi comunicațiilor, accesul extins la infrastructura TIC modernă, conținutul digital bogat şi serviciile informaționale performante, vor conduce la competitivitatea economică, o bună guvernare şi</w:t>
      </w:r>
      <w:r w:rsidR="008006D1">
        <w:rPr>
          <w:rFonts w:asciiTheme="majorHAnsi" w:hAnsiTheme="majorHAnsi" w:cstheme="majorHAnsi"/>
          <w:sz w:val="24"/>
        </w:rPr>
        <w:t>,</w:t>
      </w:r>
      <w:r w:rsidRPr="008006D1">
        <w:rPr>
          <w:rFonts w:asciiTheme="majorHAnsi" w:hAnsiTheme="majorHAnsi" w:cstheme="majorHAnsi"/>
          <w:sz w:val="24"/>
        </w:rPr>
        <w:t xml:space="preserve"> implicit</w:t>
      </w:r>
      <w:r w:rsidR="008006D1">
        <w:rPr>
          <w:rFonts w:asciiTheme="majorHAnsi" w:hAnsiTheme="majorHAnsi" w:cstheme="majorHAnsi"/>
          <w:sz w:val="24"/>
        </w:rPr>
        <w:t>,</w:t>
      </w:r>
      <w:r w:rsidRPr="008006D1">
        <w:rPr>
          <w:rFonts w:asciiTheme="majorHAnsi" w:hAnsiTheme="majorHAnsi" w:cstheme="majorHAnsi"/>
          <w:sz w:val="24"/>
        </w:rPr>
        <w:t xml:space="preserve"> la creșterea bunăstării populației. Acest instrument guvernamental stabilește </w:t>
      </w:r>
      <w:r w:rsidRPr="004558A8">
        <w:rPr>
          <w:rFonts w:asciiTheme="majorHAnsi" w:hAnsiTheme="majorHAnsi" w:cstheme="majorHAnsi"/>
          <w:b/>
          <w:sz w:val="24"/>
        </w:rPr>
        <w:t>obiectivele și sarcinile pe termen mediu în vederea dezvoltării TI și definește orientările și direcțiile prioritare de dezvoltare a sectorului public prin implementarea tehnologiilor informaționale și automatizarea activităților</w:t>
      </w:r>
      <w:r w:rsidRPr="00EB2959">
        <w:rPr>
          <w:rFonts w:asciiTheme="majorHAnsi" w:hAnsiTheme="majorHAnsi" w:cstheme="majorHAnsi"/>
          <w:sz w:val="24"/>
        </w:rPr>
        <w:t xml:space="preserve">. </w:t>
      </w:r>
    </w:p>
    <w:p w14:paraId="76B0356F" w14:textId="423D8F74" w:rsidR="00A21B9B" w:rsidRPr="00385978" w:rsidRDefault="008C545A" w:rsidP="001156AE">
      <w:pPr>
        <w:ind w:firstLine="720"/>
        <w:rPr>
          <w:rFonts w:cs="Times New Roman"/>
          <w:sz w:val="24"/>
          <w:lang w:eastAsia="en-US"/>
        </w:rPr>
      </w:pPr>
      <w:r w:rsidRPr="00937AF8">
        <w:rPr>
          <w:rFonts w:asciiTheme="majorHAnsi" w:hAnsiTheme="majorHAnsi" w:cstheme="majorHAnsi"/>
          <w:sz w:val="24"/>
        </w:rPr>
        <w:t>Un alt document strategic ce vizează modernizarea tehnologică a guvernării îl constituie Programul strategic e-Guvernare</w:t>
      </w:r>
      <w:r w:rsidRPr="00937AF8">
        <w:rPr>
          <w:rStyle w:val="FootnoteReference"/>
          <w:rFonts w:asciiTheme="majorHAnsi" w:hAnsiTheme="majorHAnsi" w:cstheme="majorHAnsi"/>
          <w:sz w:val="24"/>
        </w:rPr>
        <w:footnoteReference w:id="12"/>
      </w:r>
      <w:r w:rsidRPr="00937AF8">
        <w:rPr>
          <w:rFonts w:asciiTheme="majorHAnsi" w:hAnsiTheme="majorHAnsi" w:cstheme="majorHAnsi"/>
          <w:sz w:val="24"/>
        </w:rPr>
        <w:t xml:space="preserve">, </w:t>
      </w:r>
      <w:r w:rsidR="008006D1">
        <w:rPr>
          <w:rFonts w:asciiTheme="majorHAnsi" w:hAnsiTheme="majorHAnsi" w:cstheme="majorHAnsi"/>
          <w:sz w:val="24"/>
        </w:rPr>
        <w:t xml:space="preserve">al cărui </w:t>
      </w:r>
      <w:r w:rsidRPr="00937AF8">
        <w:rPr>
          <w:rFonts w:asciiTheme="majorHAnsi" w:hAnsiTheme="majorHAnsi" w:cstheme="majorHAnsi"/>
          <w:sz w:val="24"/>
        </w:rPr>
        <w:t>obiectiv general vizează că „</w:t>
      </w:r>
      <w:r w:rsidRPr="00937AF8">
        <w:rPr>
          <w:rFonts w:asciiTheme="majorHAnsi" w:hAnsiTheme="majorHAnsi" w:cstheme="majorHAnsi"/>
          <w:i/>
          <w:sz w:val="24"/>
        </w:rPr>
        <w:t xml:space="preserve">Până în 2020 guvernul va deveni mai transparent, mai performant şi mai receptiv, datorită investițiilor inteligente în TI şi utilizării masive </w:t>
      </w:r>
      <w:r w:rsidRPr="00385978">
        <w:rPr>
          <w:rFonts w:asciiTheme="majorHAnsi" w:hAnsiTheme="majorHAnsi" w:cstheme="majorHAnsi"/>
          <w:i/>
          <w:sz w:val="24"/>
        </w:rPr>
        <w:t>a acestora în sectorul public</w:t>
      </w:r>
      <w:r w:rsidRPr="00385978">
        <w:rPr>
          <w:rFonts w:asciiTheme="majorHAnsi" w:hAnsiTheme="majorHAnsi" w:cstheme="majorHAnsi"/>
          <w:sz w:val="24"/>
        </w:rPr>
        <w:t xml:space="preserve">”. </w:t>
      </w:r>
      <w:r w:rsidRPr="00F1448A">
        <w:rPr>
          <w:rFonts w:asciiTheme="majorHAnsi" w:hAnsiTheme="majorHAnsi" w:cstheme="majorHAnsi"/>
          <w:sz w:val="24"/>
        </w:rPr>
        <w:t>De asemenea, auditul relevă că, la nivel sectorial, în contextul reformării sectorului public pe diverse domenii și în scopul eficientizării și sporirii performanței și transparenței activităților, prin implementarea sistemelor informaționale sunt trasate</w:t>
      </w:r>
      <w:r w:rsidRPr="001776BB">
        <w:rPr>
          <w:rFonts w:asciiTheme="majorHAnsi" w:hAnsiTheme="majorHAnsi" w:cstheme="majorHAnsi"/>
          <w:sz w:val="24"/>
        </w:rPr>
        <w:t xml:space="preserve"> activități ce vizează implementarea SI, </w:t>
      </w:r>
      <w:proofErr w:type="spellStart"/>
      <w:r w:rsidRPr="001776BB">
        <w:rPr>
          <w:rFonts w:asciiTheme="majorHAnsi" w:hAnsiTheme="majorHAnsi" w:cstheme="majorHAnsi"/>
          <w:sz w:val="24"/>
        </w:rPr>
        <w:t>reingineria</w:t>
      </w:r>
      <w:proofErr w:type="spellEnd"/>
      <w:r w:rsidRPr="001776BB">
        <w:rPr>
          <w:rFonts w:asciiTheme="majorHAnsi" w:hAnsiTheme="majorHAnsi" w:cstheme="majorHAnsi"/>
          <w:sz w:val="24"/>
        </w:rPr>
        <w:t xml:space="preserve"> sistemelor existente. Astfel de activități sunt prevăzute și în Acordul de asociere între Republica Moldova</w:t>
      </w:r>
      <w:r w:rsidR="008006D1">
        <w:rPr>
          <w:rFonts w:asciiTheme="majorHAnsi" w:hAnsiTheme="majorHAnsi" w:cstheme="majorHAnsi"/>
          <w:sz w:val="24"/>
        </w:rPr>
        <w:t>,</w:t>
      </w:r>
      <w:r w:rsidRPr="001776BB">
        <w:rPr>
          <w:rFonts w:asciiTheme="majorHAnsi" w:hAnsiTheme="majorHAnsi" w:cstheme="majorHAnsi"/>
          <w:sz w:val="24"/>
        </w:rPr>
        <w:t xml:space="preserve"> Uniunea Europeană</w:t>
      </w:r>
      <w:r w:rsidR="008006D1">
        <w:rPr>
          <w:rFonts w:asciiTheme="majorHAnsi" w:hAnsiTheme="majorHAnsi" w:cstheme="majorHAnsi"/>
          <w:sz w:val="24"/>
        </w:rPr>
        <w:t>,</w:t>
      </w:r>
      <w:r w:rsidRPr="001776BB">
        <w:rPr>
          <w:rFonts w:asciiTheme="majorHAnsi" w:hAnsiTheme="majorHAnsi" w:cstheme="majorHAnsi"/>
          <w:sz w:val="24"/>
        </w:rPr>
        <w:t xml:space="preserve"> Comunitatea Europeană a Energiei Atomice şi statele membre ale acestora din 27.06.2014</w:t>
      </w:r>
      <w:r w:rsidRPr="00937AF8">
        <w:rPr>
          <w:rFonts w:asciiTheme="majorHAnsi" w:hAnsiTheme="majorHAnsi" w:cstheme="majorHAnsi"/>
          <w:sz w:val="24"/>
          <w:vertAlign w:val="superscript"/>
        </w:rPr>
        <w:footnoteReference w:id="13"/>
      </w:r>
      <w:r w:rsidRPr="00937AF8">
        <w:rPr>
          <w:rFonts w:asciiTheme="majorHAnsi" w:hAnsiTheme="majorHAnsi" w:cstheme="majorHAnsi"/>
          <w:sz w:val="24"/>
        </w:rPr>
        <w:t xml:space="preserve"> și Planul de acțiuni de implementarea a acestuia. De menționat că Planul de acțiuni</w:t>
      </w:r>
      <w:r w:rsidR="001776BB">
        <w:rPr>
          <w:rFonts w:asciiTheme="majorHAnsi" w:hAnsiTheme="majorHAnsi" w:cstheme="majorHAnsi"/>
          <w:sz w:val="24"/>
        </w:rPr>
        <w:t xml:space="preserve"> </w:t>
      </w:r>
      <w:r w:rsidRPr="00937AF8">
        <w:rPr>
          <w:rFonts w:asciiTheme="majorHAnsi" w:hAnsiTheme="majorHAnsi" w:cstheme="majorHAnsi"/>
          <w:sz w:val="24"/>
        </w:rPr>
        <w:t>constituie un prim pas în procesul de integrare și de dezvoltare/integrare a TI în diverse domenii. La fel, direcțiile aferente tehnologizării domeniului public prin implementarea și dezvoltarea SI sunt specificate în Planurile anuale de acțiuni ale Guvernului.</w:t>
      </w:r>
      <w:r w:rsidR="00A21B9B" w:rsidRPr="00385978">
        <w:rPr>
          <w:rFonts w:cs="Times New Roman"/>
          <w:sz w:val="24"/>
          <w:lang w:eastAsia="en-US"/>
        </w:rPr>
        <w:t xml:space="preserve"> </w:t>
      </w:r>
    </w:p>
    <w:p w14:paraId="60FEE134" w14:textId="565C13ED" w:rsidR="00A21B9B" w:rsidRPr="004558A8" w:rsidRDefault="00A21B9B" w:rsidP="001156AE">
      <w:pPr>
        <w:ind w:firstLine="720"/>
        <w:rPr>
          <w:rFonts w:asciiTheme="majorHAnsi" w:hAnsiTheme="majorHAnsi" w:cstheme="majorHAnsi"/>
          <w:sz w:val="24"/>
          <w:lang w:eastAsia="en-US"/>
        </w:rPr>
      </w:pPr>
      <w:r w:rsidRPr="001776BB">
        <w:rPr>
          <w:rFonts w:asciiTheme="majorHAnsi" w:hAnsiTheme="majorHAnsi" w:cstheme="majorHAnsi"/>
          <w:sz w:val="24"/>
          <w:lang w:eastAsia="en-US"/>
        </w:rPr>
        <w:t xml:space="preserve">În context, se relevă că TIC au devenit parte indispensabilă a tuturor aspectelor vieții, transformându-se într-un factor determinant pentru dezvoltarea social-economică și susținerea reformelor din orice domeniu. Potrivit datelor statistice, Republica Moldova a realizat progrese importante în implementarea tehnologiilor societății informaționale, cota contribuției sectorului TIC la PIB </w:t>
      </w:r>
      <w:r w:rsidRPr="008006D1">
        <w:rPr>
          <w:rFonts w:asciiTheme="majorHAnsi" w:hAnsiTheme="majorHAnsi" w:cstheme="majorHAnsi"/>
          <w:sz w:val="24"/>
          <w:lang w:eastAsia="en-US"/>
        </w:rPr>
        <w:t xml:space="preserve">atingând, practic, în ultimii ani nivelul de cca 8-10%, respectiv, industria TI – de cca 2,4% din PIB. </w:t>
      </w:r>
    </w:p>
    <w:p w14:paraId="36220A43" w14:textId="20F36511" w:rsidR="008C545A" w:rsidRPr="00102A93" w:rsidRDefault="008C545A" w:rsidP="001156AE">
      <w:pPr>
        <w:ind w:firstLine="567"/>
        <w:rPr>
          <w:rFonts w:asciiTheme="majorHAnsi" w:hAnsiTheme="majorHAnsi" w:cstheme="majorHAnsi"/>
          <w:sz w:val="24"/>
          <w:lang w:eastAsia="en-US"/>
        </w:rPr>
      </w:pPr>
      <w:r w:rsidRPr="0008268E">
        <w:rPr>
          <w:rFonts w:asciiTheme="majorHAnsi" w:hAnsiTheme="majorHAnsi" w:cstheme="majorHAnsi"/>
          <w:sz w:val="24"/>
        </w:rPr>
        <w:t>Totodată, în aspectul asigurării cadrul</w:t>
      </w:r>
      <w:r w:rsidR="00102A93">
        <w:rPr>
          <w:rFonts w:asciiTheme="majorHAnsi" w:hAnsiTheme="majorHAnsi" w:cstheme="majorHAnsi"/>
          <w:sz w:val="24"/>
        </w:rPr>
        <w:t>ui</w:t>
      </w:r>
      <w:r w:rsidRPr="0008268E">
        <w:rPr>
          <w:rFonts w:asciiTheme="majorHAnsi" w:hAnsiTheme="majorHAnsi" w:cstheme="majorHAnsi"/>
          <w:sz w:val="24"/>
        </w:rPr>
        <w:t xml:space="preserve"> normativ și instituțional</w:t>
      </w:r>
      <w:r w:rsidR="00B4502E" w:rsidRPr="0008268E">
        <w:rPr>
          <w:rFonts w:asciiTheme="majorHAnsi" w:hAnsiTheme="majorHAnsi" w:cstheme="majorHAnsi"/>
          <w:sz w:val="24"/>
        </w:rPr>
        <w:t xml:space="preserve">, se relevă existența </w:t>
      </w:r>
      <w:r w:rsidR="002E0C10" w:rsidRPr="0008268E">
        <w:rPr>
          <w:rFonts w:asciiTheme="majorHAnsi" w:hAnsiTheme="majorHAnsi" w:cstheme="majorHAnsi"/>
          <w:sz w:val="24"/>
        </w:rPr>
        <w:t xml:space="preserve">anumitor condiții necesare pentru managementul activităților </w:t>
      </w:r>
      <w:r w:rsidR="002E0C10" w:rsidRPr="00EB2959">
        <w:rPr>
          <w:rFonts w:asciiTheme="majorHAnsi" w:hAnsiTheme="majorHAnsi" w:cstheme="majorHAnsi"/>
          <w:sz w:val="24"/>
        </w:rPr>
        <w:t xml:space="preserve">TIC (a </w:t>
      </w:r>
      <w:r w:rsidR="00B4502E" w:rsidRPr="00EB2959">
        <w:rPr>
          <w:rFonts w:asciiTheme="majorHAnsi" w:hAnsiTheme="majorHAnsi" w:cstheme="majorHAnsi"/>
          <w:sz w:val="24"/>
        </w:rPr>
        <w:t>cerințelor și prevederilor relevante domeniului TIC, cât și determinarea organ</w:t>
      </w:r>
      <w:r w:rsidR="002A3362" w:rsidRPr="00937AF8">
        <w:rPr>
          <w:rFonts w:asciiTheme="majorHAnsi" w:hAnsiTheme="majorHAnsi" w:cstheme="majorHAnsi"/>
          <w:sz w:val="24"/>
        </w:rPr>
        <w:t>elor și competențelor acestora în acest sens</w:t>
      </w:r>
      <w:r w:rsidR="002E0C10" w:rsidRPr="00937AF8">
        <w:rPr>
          <w:rFonts w:asciiTheme="majorHAnsi" w:hAnsiTheme="majorHAnsi" w:cstheme="majorHAnsi"/>
          <w:sz w:val="24"/>
        </w:rPr>
        <w:t xml:space="preserve">), </w:t>
      </w:r>
      <w:r w:rsidR="00B4502E" w:rsidRPr="00937AF8">
        <w:rPr>
          <w:rFonts w:asciiTheme="majorHAnsi" w:hAnsiTheme="majorHAnsi" w:cstheme="majorHAnsi"/>
          <w:sz w:val="24"/>
        </w:rPr>
        <w:t>aspecte descrise la subpct.3.1</w:t>
      </w:r>
      <w:r w:rsidR="00A21B9B" w:rsidRPr="00937AF8">
        <w:rPr>
          <w:rFonts w:asciiTheme="majorHAnsi" w:hAnsiTheme="majorHAnsi" w:cstheme="majorHAnsi"/>
          <w:sz w:val="24"/>
        </w:rPr>
        <w:t xml:space="preserve"> </w:t>
      </w:r>
      <w:r w:rsidR="00102A93">
        <w:rPr>
          <w:rFonts w:asciiTheme="majorHAnsi" w:hAnsiTheme="majorHAnsi" w:cstheme="majorHAnsi"/>
          <w:sz w:val="24"/>
        </w:rPr>
        <w:t>di</w:t>
      </w:r>
      <w:r w:rsidR="00A21B9B" w:rsidRPr="00102A93">
        <w:rPr>
          <w:rFonts w:asciiTheme="majorHAnsi" w:hAnsiTheme="majorHAnsi" w:cstheme="majorHAnsi"/>
          <w:sz w:val="24"/>
        </w:rPr>
        <w:t>n prezentul Raport de audit</w:t>
      </w:r>
      <w:r w:rsidR="00B4502E" w:rsidRPr="00102A93">
        <w:rPr>
          <w:rFonts w:asciiTheme="majorHAnsi" w:hAnsiTheme="majorHAnsi" w:cstheme="majorHAnsi"/>
          <w:sz w:val="24"/>
        </w:rPr>
        <w:t>)</w:t>
      </w:r>
      <w:r w:rsidR="002A3362" w:rsidRPr="00102A93">
        <w:rPr>
          <w:rFonts w:asciiTheme="majorHAnsi" w:hAnsiTheme="majorHAnsi" w:cstheme="majorHAnsi"/>
          <w:sz w:val="24"/>
        </w:rPr>
        <w:t>.</w:t>
      </w:r>
      <w:r w:rsidRPr="00102A93">
        <w:rPr>
          <w:rFonts w:asciiTheme="majorHAnsi" w:hAnsiTheme="majorHAnsi" w:cstheme="majorHAnsi"/>
          <w:sz w:val="24"/>
        </w:rPr>
        <w:t xml:space="preserve"> </w:t>
      </w:r>
    </w:p>
    <w:p w14:paraId="52F06EF3" w14:textId="3478F932" w:rsidR="001161B6" w:rsidRPr="00102A93" w:rsidRDefault="00E24CC9" w:rsidP="001156AE">
      <w:pPr>
        <w:ind w:firstLine="709"/>
        <w:rPr>
          <w:rFonts w:asciiTheme="majorHAnsi" w:eastAsia="Times New Roman" w:hAnsiTheme="majorHAnsi" w:cstheme="majorHAnsi"/>
          <w:sz w:val="24"/>
        </w:rPr>
      </w:pPr>
      <w:r w:rsidRPr="00EB2959">
        <w:rPr>
          <w:rFonts w:asciiTheme="majorHAnsi" w:hAnsiTheme="majorHAnsi" w:cstheme="majorHAnsi"/>
          <w:sz w:val="24"/>
        </w:rPr>
        <w:t>Prezenta misiune</w:t>
      </w:r>
      <w:r w:rsidR="00A72771" w:rsidRPr="00EB2959">
        <w:rPr>
          <w:rFonts w:asciiTheme="majorHAnsi" w:hAnsiTheme="majorHAnsi" w:cstheme="majorHAnsi"/>
          <w:sz w:val="24"/>
        </w:rPr>
        <w:t xml:space="preserve"> de audit </w:t>
      </w:r>
      <w:r w:rsidR="00F24322" w:rsidRPr="002B4714">
        <w:rPr>
          <w:rFonts w:asciiTheme="majorHAnsi" w:hAnsiTheme="majorHAnsi" w:cstheme="majorHAnsi"/>
          <w:sz w:val="24"/>
        </w:rPr>
        <w:t xml:space="preserve">a fost </w:t>
      </w:r>
      <w:r w:rsidR="0040710E" w:rsidRPr="002B4714">
        <w:rPr>
          <w:rFonts w:asciiTheme="majorHAnsi" w:hAnsiTheme="majorHAnsi" w:cstheme="majorHAnsi"/>
          <w:sz w:val="24"/>
        </w:rPr>
        <w:t>realizată</w:t>
      </w:r>
      <w:r w:rsidR="00F24322" w:rsidRPr="003837A9">
        <w:rPr>
          <w:rFonts w:asciiTheme="majorHAnsi" w:hAnsiTheme="majorHAnsi" w:cstheme="majorHAnsi"/>
          <w:sz w:val="24"/>
        </w:rPr>
        <w:t xml:space="preserve"> în temeiul </w:t>
      </w:r>
      <w:r w:rsidR="001161B6" w:rsidRPr="003837A9">
        <w:rPr>
          <w:rFonts w:asciiTheme="majorHAnsi" w:eastAsia="Times New Roman" w:hAnsiTheme="majorHAnsi" w:cstheme="majorHAnsi"/>
          <w:sz w:val="24"/>
        </w:rPr>
        <w:t>Legii privind organizarea și funcționarea Curții de Conturi a Republicii Moldova nr.260 din 07.12.2017</w:t>
      </w:r>
      <w:r w:rsidR="00102A93">
        <w:rPr>
          <w:rFonts w:asciiTheme="majorHAnsi" w:eastAsia="Times New Roman" w:hAnsiTheme="majorHAnsi" w:cstheme="majorHAnsi"/>
          <w:sz w:val="24"/>
        </w:rPr>
        <w:t xml:space="preserve"> și</w:t>
      </w:r>
      <w:r w:rsidR="001161B6" w:rsidRPr="00102A93">
        <w:rPr>
          <w:rFonts w:asciiTheme="majorHAnsi" w:eastAsia="Times New Roman" w:hAnsiTheme="majorHAnsi" w:cstheme="majorHAnsi"/>
          <w:sz w:val="24"/>
        </w:rPr>
        <w:t xml:space="preserve"> în conformitate cu Programele activității de audit pe anii 2019 și 2020. </w:t>
      </w:r>
    </w:p>
    <w:p w14:paraId="214EC659" w14:textId="1FFCB999" w:rsidR="003A36B5" w:rsidRPr="002B4714" w:rsidRDefault="00A72771" w:rsidP="001156AE">
      <w:pPr>
        <w:ind w:firstLine="567"/>
        <w:rPr>
          <w:rFonts w:asciiTheme="majorHAnsi" w:hAnsiTheme="majorHAnsi" w:cstheme="majorHAnsi"/>
          <w:sz w:val="24"/>
        </w:rPr>
      </w:pPr>
      <w:r w:rsidRPr="00102A93">
        <w:rPr>
          <w:rFonts w:asciiTheme="majorHAnsi" w:hAnsiTheme="majorHAnsi" w:cstheme="majorHAnsi"/>
          <w:sz w:val="24"/>
        </w:rPr>
        <w:lastRenderedPageBreak/>
        <w:t>Activitatea</w:t>
      </w:r>
      <w:r w:rsidR="0087191F" w:rsidRPr="00102A93">
        <w:rPr>
          <w:rFonts w:asciiTheme="majorHAnsi" w:hAnsiTheme="majorHAnsi" w:cstheme="majorHAnsi"/>
          <w:sz w:val="24"/>
        </w:rPr>
        <w:t xml:space="preserve"> </w:t>
      </w:r>
      <w:r w:rsidR="002F6C0E" w:rsidRPr="00102A93">
        <w:rPr>
          <w:rFonts w:asciiTheme="majorHAnsi" w:hAnsiTheme="majorHAnsi" w:cstheme="majorHAnsi"/>
          <w:sz w:val="24"/>
        </w:rPr>
        <w:t xml:space="preserve">de audit </w:t>
      </w:r>
      <w:r w:rsidR="0087191F" w:rsidRPr="00102A93">
        <w:rPr>
          <w:rFonts w:asciiTheme="majorHAnsi" w:hAnsiTheme="majorHAnsi" w:cstheme="majorHAnsi"/>
          <w:sz w:val="24"/>
        </w:rPr>
        <w:t>a fost planificată</w:t>
      </w:r>
      <w:r w:rsidR="003A36B5" w:rsidRPr="00102A93">
        <w:rPr>
          <w:rFonts w:asciiTheme="majorHAnsi" w:hAnsiTheme="majorHAnsi" w:cstheme="majorHAnsi"/>
          <w:sz w:val="24"/>
        </w:rPr>
        <w:t>,</w:t>
      </w:r>
      <w:r w:rsidR="00723520" w:rsidRPr="00102A93">
        <w:rPr>
          <w:rFonts w:asciiTheme="majorHAnsi" w:hAnsiTheme="majorHAnsi" w:cstheme="majorHAnsi"/>
          <w:sz w:val="24"/>
        </w:rPr>
        <w:t xml:space="preserve"> inclusiv</w:t>
      </w:r>
      <w:r w:rsidR="0087191F" w:rsidRPr="00102A93">
        <w:rPr>
          <w:rFonts w:asciiTheme="majorHAnsi" w:hAnsiTheme="majorHAnsi" w:cstheme="majorHAnsi"/>
          <w:sz w:val="24"/>
        </w:rPr>
        <w:t xml:space="preserve"> ca urmare a </w:t>
      </w:r>
      <w:r w:rsidR="002F6C0E" w:rsidRPr="00102A93">
        <w:rPr>
          <w:rFonts w:asciiTheme="majorHAnsi" w:hAnsiTheme="majorHAnsi" w:cstheme="majorHAnsi"/>
          <w:sz w:val="24"/>
        </w:rPr>
        <w:t>carențelor, disfuncționalităților consta</w:t>
      </w:r>
      <w:r w:rsidR="00102A93">
        <w:rPr>
          <w:rFonts w:asciiTheme="majorHAnsi" w:hAnsiTheme="majorHAnsi" w:cstheme="majorHAnsi"/>
          <w:sz w:val="24"/>
        </w:rPr>
        <w:t>ta</w:t>
      </w:r>
      <w:r w:rsidR="002F6C0E" w:rsidRPr="00102A93">
        <w:rPr>
          <w:rFonts w:asciiTheme="majorHAnsi" w:hAnsiTheme="majorHAnsi" w:cstheme="majorHAnsi"/>
          <w:sz w:val="24"/>
        </w:rPr>
        <w:t xml:space="preserve">te de </w:t>
      </w:r>
      <w:r w:rsidR="00D6019F" w:rsidRPr="00102A93">
        <w:rPr>
          <w:rFonts w:asciiTheme="majorHAnsi" w:hAnsiTheme="majorHAnsi" w:cstheme="majorHAnsi"/>
          <w:sz w:val="24"/>
        </w:rPr>
        <w:t>misiunile</w:t>
      </w:r>
      <w:r w:rsidR="006D1B3C" w:rsidRPr="00102A93">
        <w:rPr>
          <w:rFonts w:asciiTheme="majorHAnsi" w:hAnsiTheme="majorHAnsi" w:cstheme="majorHAnsi"/>
          <w:sz w:val="24"/>
        </w:rPr>
        <w:t xml:space="preserve"> de audit aferente </w:t>
      </w:r>
      <w:r w:rsidR="001161B6" w:rsidRPr="00102A93">
        <w:rPr>
          <w:rFonts w:asciiTheme="majorHAnsi" w:hAnsiTheme="majorHAnsi" w:cstheme="majorHAnsi"/>
          <w:sz w:val="24"/>
        </w:rPr>
        <w:t xml:space="preserve">domeniului </w:t>
      </w:r>
      <w:r w:rsidR="006D1B3C" w:rsidRPr="00102A93">
        <w:rPr>
          <w:rFonts w:asciiTheme="majorHAnsi" w:hAnsiTheme="majorHAnsi" w:cstheme="majorHAnsi"/>
          <w:sz w:val="24"/>
        </w:rPr>
        <w:t xml:space="preserve">TI efectuate de Curtea de Conturi, cât și </w:t>
      </w:r>
      <w:r w:rsidR="002F6C0E" w:rsidRPr="00102A93">
        <w:rPr>
          <w:rFonts w:asciiTheme="majorHAnsi" w:hAnsiTheme="majorHAnsi" w:cstheme="majorHAnsi"/>
          <w:sz w:val="24"/>
        </w:rPr>
        <w:t xml:space="preserve">ca </w:t>
      </w:r>
      <w:r w:rsidR="006D1B3C" w:rsidRPr="00102A93">
        <w:rPr>
          <w:rFonts w:asciiTheme="majorHAnsi" w:hAnsiTheme="majorHAnsi" w:cstheme="majorHAnsi"/>
          <w:sz w:val="24"/>
        </w:rPr>
        <w:t xml:space="preserve">urmare a sistematizării și analizei informațiilor privind </w:t>
      </w:r>
      <w:r w:rsidR="002F6C0E" w:rsidRPr="00102A93">
        <w:rPr>
          <w:rFonts w:asciiTheme="majorHAnsi" w:hAnsiTheme="majorHAnsi" w:cstheme="majorHAnsi"/>
          <w:sz w:val="24"/>
        </w:rPr>
        <w:t>SI</w:t>
      </w:r>
      <w:r w:rsidR="006D1B3C" w:rsidRPr="00102A93">
        <w:rPr>
          <w:rFonts w:asciiTheme="majorHAnsi" w:hAnsiTheme="majorHAnsi" w:cstheme="majorHAnsi"/>
          <w:sz w:val="24"/>
        </w:rPr>
        <w:t xml:space="preserve"> de către entitățile publice supuse auditului financiar și raportate </w:t>
      </w:r>
      <w:r w:rsidR="006D1B3C" w:rsidRPr="00EB2959">
        <w:rPr>
          <w:rFonts w:asciiTheme="majorHAnsi" w:hAnsiTheme="majorHAnsi" w:cstheme="majorHAnsi"/>
          <w:sz w:val="24"/>
        </w:rPr>
        <w:t xml:space="preserve">pe parcursul anilor, în cadrul cărora au fost elucidate un șir de vulnerabilități și riscuri specifice domeniului. </w:t>
      </w:r>
    </w:p>
    <w:p w14:paraId="6CDD4C79" w14:textId="7E2D1DF9" w:rsidR="006D1B3C" w:rsidRPr="00102A93" w:rsidRDefault="006D1B3C" w:rsidP="001156AE">
      <w:pPr>
        <w:ind w:firstLine="567"/>
        <w:rPr>
          <w:rFonts w:asciiTheme="majorHAnsi" w:eastAsia="Calibri" w:hAnsiTheme="majorHAnsi" w:cstheme="majorHAnsi"/>
          <w:sz w:val="24"/>
          <w:lang w:eastAsia="en-US"/>
        </w:rPr>
      </w:pPr>
      <w:r w:rsidRPr="00937AF8">
        <w:rPr>
          <w:rFonts w:asciiTheme="majorHAnsi" w:hAnsiTheme="majorHAnsi" w:cstheme="majorHAnsi"/>
          <w:sz w:val="24"/>
        </w:rPr>
        <w:t xml:space="preserve">Totodată, necesitatea realizării misiunii </w:t>
      </w:r>
      <w:r w:rsidR="002F6C0E" w:rsidRPr="00937AF8">
        <w:rPr>
          <w:rFonts w:asciiTheme="majorHAnsi" w:hAnsiTheme="majorHAnsi" w:cstheme="majorHAnsi"/>
          <w:sz w:val="24"/>
        </w:rPr>
        <w:t>respective</w:t>
      </w:r>
      <w:r w:rsidRPr="00937AF8">
        <w:rPr>
          <w:rFonts w:asciiTheme="majorHAnsi" w:hAnsiTheme="majorHAnsi" w:cstheme="majorHAnsi"/>
          <w:sz w:val="24"/>
        </w:rPr>
        <w:t xml:space="preserve"> derivă și din faptul că până în prezent nu există o evidenț</w:t>
      </w:r>
      <w:r w:rsidR="00102A93">
        <w:rPr>
          <w:rFonts w:asciiTheme="majorHAnsi" w:hAnsiTheme="majorHAnsi" w:cstheme="majorHAnsi"/>
          <w:sz w:val="24"/>
        </w:rPr>
        <w:t>ă</w:t>
      </w:r>
      <w:r w:rsidRPr="00102A93">
        <w:rPr>
          <w:rFonts w:asciiTheme="majorHAnsi" w:hAnsiTheme="majorHAnsi" w:cstheme="majorHAnsi"/>
          <w:sz w:val="24"/>
        </w:rPr>
        <w:t xml:space="preserve"> la nivel național a sistemelor informaționale implementate în sectorul public, condiționată în principiu de </w:t>
      </w:r>
      <w:proofErr w:type="spellStart"/>
      <w:r w:rsidR="002F6C0E" w:rsidRPr="00102A93">
        <w:rPr>
          <w:rFonts w:asciiTheme="majorHAnsi" w:hAnsiTheme="majorHAnsi" w:cstheme="majorHAnsi"/>
          <w:sz w:val="24"/>
        </w:rPr>
        <w:t>nefuncționalitatea</w:t>
      </w:r>
      <w:proofErr w:type="spellEnd"/>
      <w:r w:rsidRPr="00102A93">
        <w:rPr>
          <w:rFonts w:asciiTheme="majorHAnsi" w:hAnsiTheme="majorHAnsi" w:cstheme="majorHAnsi"/>
          <w:sz w:val="24"/>
        </w:rPr>
        <w:t xml:space="preserve"> </w:t>
      </w:r>
      <w:r w:rsidR="002F6C0E" w:rsidRPr="00102A93">
        <w:rPr>
          <w:rFonts w:asciiTheme="majorHAnsi" w:hAnsiTheme="majorHAnsi" w:cstheme="majorHAnsi"/>
          <w:b/>
          <w:i/>
          <w:sz w:val="24"/>
        </w:rPr>
        <w:t>RRSIS, inexistența unei evidențe centralizate a resurselor și sistemelor informaționale de stat</w:t>
      </w:r>
      <w:r w:rsidR="00AC43F2" w:rsidRPr="00EB2959">
        <w:rPr>
          <w:rFonts w:asciiTheme="majorHAnsi" w:hAnsiTheme="majorHAnsi" w:cstheme="majorHAnsi"/>
          <w:sz w:val="24"/>
        </w:rPr>
        <w:t xml:space="preserve">. De asemenea, </w:t>
      </w:r>
      <w:r w:rsidR="00EA6F21" w:rsidRPr="00EB2959">
        <w:rPr>
          <w:rFonts w:asciiTheme="majorHAnsi" w:hAnsiTheme="majorHAnsi" w:cstheme="majorHAnsi"/>
          <w:sz w:val="24"/>
        </w:rPr>
        <w:t xml:space="preserve">obținerea informațiilor </w:t>
      </w:r>
      <w:r w:rsidR="00C46FE1" w:rsidRPr="002B4714">
        <w:rPr>
          <w:rFonts w:asciiTheme="majorHAnsi" w:hAnsiTheme="majorHAnsi" w:cstheme="majorHAnsi"/>
          <w:sz w:val="24"/>
        </w:rPr>
        <w:t xml:space="preserve">relevante și exhaustive </w:t>
      </w:r>
      <w:r w:rsidR="00EA6F21" w:rsidRPr="00937AF8">
        <w:rPr>
          <w:rFonts w:asciiTheme="majorHAnsi" w:hAnsiTheme="majorHAnsi" w:cstheme="majorHAnsi"/>
          <w:sz w:val="24"/>
        </w:rPr>
        <w:t>privind SI create și implementate de către autoritățile și instituțiile publice, inclusiv de către cele din subordinea și sfera de competență a acestora, a resurselor utili</w:t>
      </w:r>
      <w:r w:rsidR="00C46FE1" w:rsidRPr="00937AF8">
        <w:rPr>
          <w:rFonts w:asciiTheme="majorHAnsi" w:hAnsiTheme="majorHAnsi" w:cstheme="majorHAnsi"/>
          <w:sz w:val="24"/>
        </w:rPr>
        <w:t xml:space="preserve">zate în acest scop, ar oferi un tablou general </w:t>
      </w:r>
      <w:r w:rsidR="00AC43F2" w:rsidRPr="00937AF8">
        <w:rPr>
          <w:rFonts w:asciiTheme="majorHAnsi" w:hAnsiTheme="majorHAnsi" w:cstheme="majorHAnsi"/>
          <w:sz w:val="24"/>
        </w:rPr>
        <w:t xml:space="preserve">inclusiv </w:t>
      </w:r>
      <w:r w:rsidR="00C46FE1" w:rsidRPr="00937AF8">
        <w:rPr>
          <w:rFonts w:asciiTheme="majorHAnsi" w:hAnsiTheme="majorHAnsi" w:cstheme="majorHAnsi"/>
          <w:sz w:val="24"/>
        </w:rPr>
        <w:t>Curții de Conturi în aspectele vizate</w:t>
      </w:r>
      <w:r w:rsidR="00AC43F2" w:rsidRPr="00937AF8">
        <w:rPr>
          <w:rFonts w:asciiTheme="majorHAnsi" w:hAnsiTheme="majorHAnsi" w:cstheme="majorHAnsi"/>
          <w:sz w:val="24"/>
        </w:rPr>
        <w:t xml:space="preserve">, contribuind la o mai bună </w:t>
      </w:r>
      <w:r w:rsidR="002F6C0E" w:rsidRPr="00937AF8">
        <w:rPr>
          <w:rFonts w:asciiTheme="majorHAnsi" w:hAnsiTheme="majorHAnsi" w:cstheme="majorHAnsi"/>
          <w:sz w:val="24"/>
        </w:rPr>
        <w:t>planificare</w:t>
      </w:r>
      <w:r w:rsidR="00C46FE1" w:rsidRPr="00937AF8">
        <w:rPr>
          <w:rFonts w:asciiTheme="majorHAnsi" w:hAnsiTheme="majorHAnsi" w:cstheme="majorHAnsi"/>
          <w:sz w:val="24"/>
        </w:rPr>
        <w:t xml:space="preserve"> anuală/multi</w:t>
      </w:r>
      <w:r w:rsidR="00D6019F" w:rsidRPr="00937AF8">
        <w:rPr>
          <w:rFonts w:asciiTheme="majorHAnsi" w:hAnsiTheme="majorHAnsi" w:cstheme="majorHAnsi"/>
          <w:sz w:val="24"/>
        </w:rPr>
        <w:t xml:space="preserve">anuală a misiunilor de audit </w:t>
      </w:r>
      <w:r w:rsidR="002F6C0E" w:rsidRPr="00937AF8">
        <w:rPr>
          <w:rFonts w:asciiTheme="majorHAnsi" w:hAnsiTheme="majorHAnsi" w:cstheme="majorHAnsi"/>
          <w:sz w:val="24"/>
        </w:rPr>
        <w:t xml:space="preserve">aferente </w:t>
      </w:r>
      <w:r w:rsidR="00C46FE1" w:rsidRPr="00937AF8">
        <w:rPr>
          <w:rFonts w:asciiTheme="majorHAnsi" w:hAnsiTheme="majorHAnsi" w:cstheme="majorHAnsi"/>
          <w:sz w:val="24"/>
        </w:rPr>
        <w:t>TI/</w:t>
      </w:r>
      <w:r w:rsidR="00102A93">
        <w:rPr>
          <w:rFonts w:asciiTheme="majorHAnsi" w:hAnsiTheme="majorHAnsi" w:cstheme="majorHAnsi"/>
          <w:sz w:val="24"/>
        </w:rPr>
        <w:t xml:space="preserve">de </w:t>
      </w:r>
      <w:r w:rsidR="00C46FE1" w:rsidRPr="00102A93">
        <w:rPr>
          <w:rFonts w:asciiTheme="majorHAnsi" w:hAnsiTheme="majorHAnsi" w:cstheme="majorHAnsi"/>
          <w:sz w:val="24"/>
        </w:rPr>
        <w:t>performanță.</w:t>
      </w:r>
      <w:r w:rsidR="00EA6F21" w:rsidRPr="00102A93">
        <w:rPr>
          <w:rFonts w:asciiTheme="majorHAnsi" w:hAnsiTheme="majorHAnsi" w:cstheme="majorHAnsi"/>
          <w:sz w:val="24"/>
        </w:rPr>
        <w:t xml:space="preserve"> </w:t>
      </w:r>
    </w:p>
    <w:p w14:paraId="00CBA2E4" w14:textId="56A06135" w:rsidR="001161B6" w:rsidRPr="00EB2959" w:rsidRDefault="001161B6" w:rsidP="001156AE">
      <w:pPr>
        <w:ind w:firstLine="709"/>
        <w:rPr>
          <w:rFonts w:asciiTheme="majorHAnsi" w:eastAsia="Times New Roman" w:hAnsiTheme="majorHAnsi" w:cstheme="majorHAnsi"/>
          <w:color w:val="7030A0"/>
          <w:sz w:val="24"/>
          <w:lang w:eastAsia="ru-RU"/>
        </w:rPr>
      </w:pPr>
      <w:r w:rsidRPr="00102A93">
        <w:rPr>
          <w:rFonts w:asciiTheme="majorHAnsi" w:eastAsia="Times New Roman" w:hAnsiTheme="majorHAnsi" w:cstheme="majorHAnsi"/>
          <w:b/>
          <w:i/>
          <w:color w:val="1F4E79" w:themeColor="accent1" w:themeShade="80"/>
          <w:sz w:val="24"/>
          <w:lang w:eastAsia="ru-RU"/>
        </w:rPr>
        <w:t>Scopul auditului</w:t>
      </w:r>
      <w:r w:rsidRPr="00102A93">
        <w:rPr>
          <w:rFonts w:asciiTheme="majorHAnsi" w:eastAsia="Times New Roman" w:hAnsiTheme="majorHAnsi" w:cstheme="majorHAnsi"/>
          <w:color w:val="1F4E79" w:themeColor="accent1" w:themeShade="80"/>
          <w:sz w:val="24"/>
        </w:rPr>
        <w:t xml:space="preserve"> </w:t>
      </w:r>
      <w:r w:rsidRPr="00102A93">
        <w:rPr>
          <w:rFonts w:asciiTheme="majorHAnsi" w:eastAsia="Times New Roman" w:hAnsiTheme="majorHAnsi" w:cstheme="majorHAnsi"/>
          <w:sz w:val="24"/>
        </w:rPr>
        <w:t>constă în evaluarea progreselor înregistrate în implementarea SI</w:t>
      </w:r>
      <w:r w:rsidR="00D42758" w:rsidRPr="00102A93">
        <w:rPr>
          <w:rFonts w:asciiTheme="majorHAnsi" w:eastAsia="Times New Roman" w:hAnsiTheme="majorHAnsi" w:cstheme="majorHAnsi"/>
          <w:sz w:val="24"/>
        </w:rPr>
        <w:t xml:space="preserve"> în sectorul public</w:t>
      </w:r>
      <w:r w:rsidRPr="00102A93">
        <w:rPr>
          <w:rFonts w:asciiTheme="majorHAnsi" w:eastAsia="Times New Roman" w:hAnsiTheme="majorHAnsi" w:cstheme="majorHAnsi"/>
          <w:sz w:val="24"/>
        </w:rPr>
        <w:t xml:space="preserve">, a riscurilor și </w:t>
      </w:r>
      <w:r w:rsidR="00102A93">
        <w:rPr>
          <w:rFonts w:asciiTheme="majorHAnsi" w:eastAsia="Times New Roman" w:hAnsiTheme="majorHAnsi" w:cstheme="majorHAnsi"/>
          <w:sz w:val="24"/>
        </w:rPr>
        <w:t xml:space="preserve">a </w:t>
      </w:r>
      <w:r w:rsidRPr="00102A93">
        <w:rPr>
          <w:rFonts w:asciiTheme="majorHAnsi" w:eastAsia="Times New Roman" w:hAnsiTheme="majorHAnsi" w:cstheme="majorHAnsi"/>
          <w:sz w:val="24"/>
        </w:rPr>
        <w:t xml:space="preserve">vulnerabilităților ce </w:t>
      </w:r>
      <w:r w:rsidR="00D42758" w:rsidRPr="00102A93">
        <w:rPr>
          <w:rFonts w:asciiTheme="majorHAnsi" w:eastAsia="Times New Roman" w:hAnsiTheme="majorHAnsi" w:cstheme="majorHAnsi"/>
          <w:sz w:val="24"/>
        </w:rPr>
        <w:t>pot afecta</w:t>
      </w:r>
      <w:r w:rsidRPr="00102A93">
        <w:rPr>
          <w:rFonts w:asciiTheme="majorHAnsi" w:eastAsia="Times New Roman" w:hAnsiTheme="majorHAnsi" w:cstheme="majorHAnsi"/>
          <w:sz w:val="24"/>
        </w:rPr>
        <w:t xml:space="preserve"> buna gestiune a resurselor financiare utilizate pentru crearea, implementarea și gestionarea SI în sectorul public, inclusiv prin prisma cadrului normativ și instituțional, cu determinarea oportunităților de îmbunătățire în vederea asigurări</w:t>
      </w:r>
      <w:r w:rsidRPr="00EB2959">
        <w:rPr>
          <w:rFonts w:asciiTheme="majorHAnsi" w:eastAsia="Times New Roman" w:hAnsiTheme="majorHAnsi" w:cstheme="majorHAnsi"/>
          <w:sz w:val="24"/>
        </w:rPr>
        <w:t xml:space="preserve">i/maximizării beneficiilor automatizării proceselor în sectorul public. </w:t>
      </w:r>
    </w:p>
    <w:p w14:paraId="1F34ABB8" w14:textId="23E3E01B" w:rsidR="001161B6" w:rsidRPr="00102A93" w:rsidRDefault="00D42758" w:rsidP="001156AE">
      <w:pPr>
        <w:ind w:firstLine="540"/>
        <w:rPr>
          <w:rFonts w:asciiTheme="majorHAnsi" w:eastAsia="Times New Roman" w:hAnsiTheme="majorHAnsi" w:cstheme="majorHAnsi"/>
          <w:sz w:val="24"/>
        </w:rPr>
      </w:pPr>
      <w:r w:rsidRPr="00937AF8">
        <w:rPr>
          <w:rFonts w:asciiTheme="majorHAnsi" w:eastAsia="Times New Roman" w:hAnsiTheme="majorHAnsi" w:cstheme="majorHAnsi"/>
          <w:b/>
          <w:sz w:val="24"/>
          <w:lang w:eastAsia="ru-RU"/>
        </w:rPr>
        <w:t>Obiectivul general/</w:t>
      </w:r>
      <w:r w:rsidR="001161B6" w:rsidRPr="00937AF8">
        <w:rPr>
          <w:rFonts w:asciiTheme="majorHAnsi" w:eastAsia="Times New Roman" w:hAnsiTheme="majorHAnsi" w:cstheme="majorHAnsi"/>
          <w:b/>
          <w:sz w:val="24"/>
          <w:lang w:eastAsia="ru-RU"/>
        </w:rPr>
        <w:t>Întrebarea generală de audit:</w:t>
      </w:r>
      <w:r w:rsidR="001161B6" w:rsidRPr="00937AF8">
        <w:rPr>
          <w:rFonts w:asciiTheme="majorHAnsi" w:eastAsia="Times New Roman" w:hAnsiTheme="majorHAnsi" w:cstheme="majorHAnsi"/>
          <w:i/>
          <w:sz w:val="24"/>
          <w:lang w:eastAsia="ru-RU"/>
        </w:rPr>
        <w:t xml:space="preserve"> </w:t>
      </w:r>
      <w:r w:rsidR="001161B6" w:rsidRPr="00937AF8">
        <w:rPr>
          <w:rFonts w:asciiTheme="majorHAnsi" w:eastAsia="Times New Roman" w:hAnsiTheme="majorHAnsi" w:cstheme="majorHAnsi"/>
          <w:i/>
          <w:sz w:val="24"/>
        </w:rPr>
        <w:t>„În ce mod activitățile realizate pentru crearea/elaborarea, implementarea și gestionarea sistemelor informaționale în sectorul public contribuie la utilizarea eficientă a resurselor alocate în acest scop?</w:t>
      </w:r>
      <w:r w:rsidR="001161B6" w:rsidRPr="00937AF8">
        <w:rPr>
          <w:rFonts w:asciiTheme="majorHAnsi" w:eastAsia="Times New Roman" w:hAnsiTheme="majorHAnsi" w:cstheme="majorHAnsi"/>
          <w:bCs/>
          <w:i/>
          <w:sz w:val="24"/>
        </w:rPr>
        <w:t>”.</w:t>
      </w:r>
      <w:r w:rsidR="001161B6" w:rsidRPr="00937AF8">
        <w:rPr>
          <w:rFonts w:asciiTheme="majorHAnsi" w:eastAsia="Times New Roman" w:hAnsiTheme="majorHAnsi" w:cstheme="majorHAnsi"/>
          <w:bCs/>
          <w:sz w:val="24"/>
        </w:rPr>
        <w:t xml:space="preserve"> În vederea realizării obiectivului general, </w:t>
      </w:r>
      <w:r w:rsidR="00102A93">
        <w:rPr>
          <w:rFonts w:asciiTheme="majorHAnsi" w:eastAsia="Times New Roman" w:hAnsiTheme="majorHAnsi" w:cstheme="majorHAnsi"/>
          <w:bCs/>
          <w:sz w:val="24"/>
        </w:rPr>
        <w:t>au fost</w:t>
      </w:r>
      <w:r w:rsidR="001161B6" w:rsidRPr="00102A93">
        <w:rPr>
          <w:rFonts w:asciiTheme="majorHAnsi" w:eastAsia="Times New Roman" w:hAnsiTheme="majorHAnsi" w:cstheme="majorHAnsi"/>
          <w:bCs/>
          <w:sz w:val="24"/>
        </w:rPr>
        <w:t xml:space="preserve"> examinate</w:t>
      </w:r>
      <w:r w:rsidR="001161B6" w:rsidRPr="00102A93">
        <w:rPr>
          <w:rFonts w:asciiTheme="majorHAnsi" w:eastAsia="Times New Roman" w:hAnsiTheme="majorHAnsi" w:cstheme="majorHAnsi"/>
          <w:sz w:val="24"/>
          <w:lang w:eastAsia="ru-RU"/>
        </w:rPr>
        <w:t xml:space="preserve"> următoarele </w:t>
      </w:r>
      <w:r w:rsidR="001161B6" w:rsidRPr="00102A93">
        <w:rPr>
          <w:rFonts w:asciiTheme="majorHAnsi" w:eastAsia="Times New Roman" w:hAnsiTheme="majorHAnsi" w:cstheme="majorHAnsi"/>
          <w:b/>
          <w:i/>
          <w:color w:val="1F4E79" w:themeColor="accent1" w:themeShade="80"/>
          <w:sz w:val="24"/>
          <w:lang w:eastAsia="ru-RU"/>
        </w:rPr>
        <w:t>obiective specifice de audit:</w:t>
      </w:r>
    </w:p>
    <w:p w14:paraId="42AC6FBC" w14:textId="77777777" w:rsidR="001161B6" w:rsidRPr="00EB2959" w:rsidRDefault="001161B6" w:rsidP="001156AE">
      <w:pPr>
        <w:numPr>
          <w:ilvl w:val="0"/>
          <w:numId w:val="27"/>
        </w:numPr>
        <w:ind w:left="0" w:firstLine="567"/>
        <w:contextualSpacing/>
        <w:rPr>
          <w:rFonts w:asciiTheme="majorHAnsi" w:hAnsiTheme="majorHAnsi" w:cstheme="majorHAnsi"/>
          <w:bCs/>
          <w:i/>
          <w:sz w:val="24"/>
        </w:rPr>
      </w:pPr>
      <w:r w:rsidRPr="00EB2959">
        <w:rPr>
          <w:rFonts w:asciiTheme="majorHAnsi" w:hAnsiTheme="majorHAnsi" w:cstheme="majorHAnsi"/>
          <w:bCs/>
          <w:i/>
          <w:sz w:val="24"/>
        </w:rPr>
        <w:t>În ce măsură condițiile create de cadrul normativ și cel instituțional asigură buna gestionare a procesului de creare/elaborare, implementare și gestionare a SI în sectorul public?</w:t>
      </w:r>
    </w:p>
    <w:p w14:paraId="6C4765FC" w14:textId="77777777" w:rsidR="001161B6" w:rsidRPr="00937AF8" w:rsidRDefault="001161B6" w:rsidP="001156AE">
      <w:pPr>
        <w:numPr>
          <w:ilvl w:val="0"/>
          <w:numId w:val="27"/>
        </w:numPr>
        <w:ind w:left="0" w:firstLine="567"/>
        <w:contextualSpacing/>
        <w:rPr>
          <w:rFonts w:asciiTheme="majorHAnsi" w:eastAsia="Times New Roman" w:hAnsiTheme="majorHAnsi" w:cstheme="majorHAnsi"/>
          <w:bCs/>
          <w:i/>
          <w:sz w:val="24"/>
        </w:rPr>
      </w:pPr>
      <w:r w:rsidRPr="00937AF8">
        <w:rPr>
          <w:rFonts w:asciiTheme="majorHAnsi" w:eastAsia="Times New Roman" w:hAnsiTheme="majorHAnsi" w:cstheme="majorHAnsi"/>
          <w:bCs/>
          <w:i/>
          <w:sz w:val="24"/>
        </w:rPr>
        <w:t>Ce probleme, riscuri și vulnerabilități pot afecta eficiența utilizării resurselor pentru elaborarea, gestionarea SI de stat și cum pot fi acestea diminuate?</w:t>
      </w:r>
    </w:p>
    <w:p w14:paraId="0A205F40" w14:textId="77777777" w:rsidR="00F24322" w:rsidRPr="00937AF8" w:rsidRDefault="00F24322" w:rsidP="001156AE">
      <w:pPr>
        <w:pStyle w:val="Subtitle"/>
        <w:spacing w:after="0"/>
        <w:ind w:left="1077"/>
        <w:jc w:val="both"/>
        <w:outlineLvl w:val="9"/>
        <w:rPr>
          <w:rFonts w:asciiTheme="majorHAnsi" w:hAnsiTheme="majorHAnsi" w:cstheme="majorHAnsi"/>
          <w:b/>
          <w:sz w:val="12"/>
          <w:szCs w:val="12"/>
        </w:rPr>
      </w:pPr>
    </w:p>
    <w:p w14:paraId="16F2C08B" w14:textId="77777777" w:rsidR="00476FE7" w:rsidRPr="00937AF8" w:rsidRDefault="00476FE7" w:rsidP="001156AE">
      <w:pPr>
        <w:pStyle w:val="ListParagraph"/>
        <w:numPr>
          <w:ilvl w:val="0"/>
          <w:numId w:val="26"/>
        </w:numPr>
        <w:tabs>
          <w:tab w:val="left" w:pos="0"/>
        </w:tabs>
        <w:ind w:left="0" w:firstLine="284"/>
        <w:jc w:val="center"/>
        <w:outlineLvl w:val="0"/>
        <w:rPr>
          <w:rFonts w:asciiTheme="majorHAnsi" w:hAnsiTheme="majorHAnsi" w:cstheme="majorHAnsi"/>
          <w:b/>
          <w:color w:val="2E74B5" w:themeColor="accent1" w:themeShade="BF"/>
          <w:sz w:val="32"/>
          <w:szCs w:val="32"/>
          <w:lang w:eastAsia="en-US"/>
        </w:rPr>
      </w:pPr>
      <w:bookmarkStart w:id="7" w:name="_Toc60653097"/>
      <w:r w:rsidRPr="00937AF8">
        <w:rPr>
          <w:rFonts w:asciiTheme="majorHAnsi" w:hAnsiTheme="majorHAnsi" w:cstheme="majorHAnsi"/>
          <w:b/>
          <w:color w:val="2E74B5" w:themeColor="accent1" w:themeShade="BF"/>
          <w:sz w:val="32"/>
          <w:szCs w:val="32"/>
          <w:lang w:eastAsia="en-US"/>
        </w:rPr>
        <w:t>Sfera și abordarea auditului</w:t>
      </w:r>
      <w:bookmarkEnd w:id="7"/>
    </w:p>
    <w:p w14:paraId="79D14100" w14:textId="78192F04" w:rsidR="00D36834" w:rsidRPr="00937AF8" w:rsidRDefault="00D36834" w:rsidP="001156AE">
      <w:pPr>
        <w:ind w:firstLine="567"/>
        <w:rPr>
          <w:rFonts w:asciiTheme="majorHAnsi" w:hAnsiTheme="majorHAnsi" w:cstheme="majorHAnsi"/>
          <w:sz w:val="24"/>
        </w:rPr>
      </w:pPr>
      <w:r w:rsidRPr="00937AF8">
        <w:rPr>
          <w:rFonts w:asciiTheme="majorHAnsi" w:hAnsiTheme="majorHAnsi" w:cstheme="majorHAnsi"/>
          <w:sz w:val="24"/>
        </w:rPr>
        <w:t>Sfera auditului a cuprins autoritățile și instituțiile publice autonome (23), ministere</w:t>
      </w:r>
      <w:r w:rsidR="00102A93">
        <w:rPr>
          <w:rFonts w:asciiTheme="majorHAnsi" w:hAnsiTheme="majorHAnsi" w:cstheme="majorHAnsi"/>
          <w:sz w:val="24"/>
        </w:rPr>
        <w:t>le</w:t>
      </w:r>
      <w:r w:rsidRPr="00102A93">
        <w:rPr>
          <w:rFonts w:asciiTheme="majorHAnsi" w:hAnsiTheme="majorHAnsi" w:cstheme="majorHAnsi"/>
          <w:sz w:val="24"/>
        </w:rPr>
        <w:t xml:space="preserve"> (9) și instituțiile din subordinea acestora, precum și cele din sfera lor de competență, autorități ale administrației publice central</w:t>
      </w:r>
      <w:r w:rsidRPr="00EB2959">
        <w:rPr>
          <w:rFonts w:asciiTheme="majorHAnsi" w:hAnsiTheme="majorHAnsi" w:cstheme="majorHAnsi"/>
          <w:sz w:val="24"/>
        </w:rPr>
        <w:t>e autonome (13), inclusiv: Cancelaria de Stat, instituțiile publice în care aceasta ex</w:t>
      </w:r>
      <w:r w:rsidRPr="00937AF8">
        <w:rPr>
          <w:rFonts w:asciiTheme="majorHAnsi" w:hAnsiTheme="majorHAnsi" w:cstheme="majorHAnsi"/>
          <w:sz w:val="24"/>
        </w:rPr>
        <w:t xml:space="preserve">ercită calitatea de fondator: </w:t>
      </w:r>
      <w:r w:rsidR="00463DD9" w:rsidRPr="00937AF8">
        <w:rPr>
          <w:rFonts w:asciiTheme="majorHAnsi" w:hAnsiTheme="majorHAnsi" w:cstheme="majorHAnsi"/>
          <w:sz w:val="24"/>
        </w:rPr>
        <w:t>ASP, AGE, STISC</w:t>
      </w:r>
      <w:r w:rsidRPr="00937AF8">
        <w:rPr>
          <w:rFonts w:asciiTheme="majorHAnsi" w:eastAsia="Times New Roman" w:hAnsiTheme="majorHAnsi" w:cstheme="majorHAnsi"/>
          <w:b/>
          <w:bCs/>
          <w:i/>
          <w:sz w:val="24"/>
        </w:rPr>
        <w:t xml:space="preserve"> </w:t>
      </w:r>
      <w:r w:rsidRPr="00937AF8">
        <w:rPr>
          <w:rFonts w:asciiTheme="majorHAnsi" w:hAnsiTheme="majorHAnsi" w:cstheme="majorHAnsi"/>
          <w:sz w:val="24"/>
        </w:rPr>
        <w:t>(lista ac</w:t>
      </w:r>
      <w:r w:rsidR="00AB403E" w:rsidRPr="00937AF8">
        <w:rPr>
          <w:rFonts w:asciiTheme="majorHAnsi" w:hAnsiTheme="majorHAnsi" w:cstheme="majorHAnsi"/>
          <w:sz w:val="24"/>
        </w:rPr>
        <w:t>estora se prezintă în Anexa nr.3</w:t>
      </w:r>
      <w:r w:rsidRPr="00937AF8">
        <w:rPr>
          <w:rFonts w:asciiTheme="majorHAnsi" w:hAnsiTheme="majorHAnsi" w:cstheme="majorHAnsi"/>
          <w:sz w:val="24"/>
        </w:rPr>
        <w:t xml:space="preserve"> la prezentul Raport).</w:t>
      </w:r>
      <w:r w:rsidR="00AB403E" w:rsidRPr="00937AF8">
        <w:rPr>
          <w:rFonts w:asciiTheme="majorHAnsi" w:hAnsiTheme="majorHAnsi" w:cstheme="majorHAnsi"/>
          <w:sz w:val="24"/>
        </w:rPr>
        <w:t xml:space="preserve"> De menționat că unele informații și date colectate pe parcursul auditului vizează mai multe autorități și instituții publice.</w:t>
      </w:r>
    </w:p>
    <w:p w14:paraId="6BB79927" w14:textId="792DAA08" w:rsidR="00D36834" w:rsidRPr="00EB2959" w:rsidRDefault="00D36834" w:rsidP="001156AE">
      <w:pPr>
        <w:ind w:firstLine="567"/>
        <w:rPr>
          <w:rFonts w:asciiTheme="majorHAnsi" w:eastAsia="Times New Roman" w:hAnsiTheme="majorHAnsi" w:cstheme="majorHAnsi"/>
          <w:sz w:val="24"/>
        </w:rPr>
      </w:pPr>
      <w:r w:rsidRPr="00937AF8">
        <w:rPr>
          <w:rFonts w:asciiTheme="majorHAnsi" w:eastAsia="Times New Roman" w:hAnsiTheme="majorHAnsi" w:cstheme="majorHAnsi"/>
          <w:sz w:val="24"/>
        </w:rPr>
        <w:t xml:space="preserve">Activitățile au fost desfășurate în conformitate cu </w:t>
      </w:r>
      <w:r w:rsidRPr="00937AF8">
        <w:rPr>
          <w:rFonts w:asciiTheme="majorHAnsi" w:hAnsiTheme="majorHAnsi" w:cstheme="majorHAnsi"/>
          <w:sz w:val="24"/>
        </w:rPr>
        <w:t>Standardele Internaționale de Audit puse în aplicare de Curtea de Conturi la realizarea auditului public extern, Manualul de audit al performanței</w:t>
      </w:r>
      <w:r w:rsidRPr="00937AF8">
        <w:rPr>
          <w:rStyle w:val="FootnoteReference"/>
          <w:rFonts w:asciiTheme="majorHAnsi" w:hAnsiTheme="majorHAnsi" w:cstheme="majorHAnsi"/>
          <w:sz w:val="24"/>
        </w:rPr>
        <w:footnoteReference w:id="14"/>
      </w:r>
      <w:r w:rsidRPr="00937AF8">
        <w:rPr>
          <w:rFonts w:asciiTheme="majorHAnsi" w:hAnsiTheme="majorHAnsi" w:cstheme="majorHAnsi"/>
          <w:sz w:val="24"/>
        </w:rPr>
        <w:t xml:space="preserve"> și Manualul de audit TI ale Curții</w:t>
      </w:r>
      <w:r w:rsidRPr="00937AF8">
        <w:rPr>
          <w:rFonts w:asciiTheme="majorHAnsi" w:hAnsiTheme="majorHAnsi" w:cstheme="majorHAnsi"/>
          <w:sz w:val="24"/>
          <w:vertAlign w:val="superscript"/>
        </w:rPr>
        <w:footnoteReference w:id="15"/>
      </w:r>
      <w:r w:rsidRPr="00937AF8">
        <w:rPr>
          <w:rFonts w:asciiTheme="majorHAnsi" w:hAnsiTheme="majorHAnsi" w:cstheme="majorHAnsi"/>
          <w:sz w:val="24"/>
        </w:rPr>
        <w:t xml:space="preserve">, precum și </w:t>
      </w:r>
      <w:r w:rsidR="00102A93">
        <w:rPr>
          <w:rFonts w:asciiTheme="majorHAnsi" w:hAnsiTheme="majorHAnsi" w:cstheme="majorHAnsi"/>
          <w:sz w:val="24"/>
        </w:rPr>
        <w:t>cu</w:t>
      </w:r>
      <w:r w:rsidRPr="00937AF8">
        <w:rPr>
          <w:rFonts w:asciiTheme="majorHAnsi" w:hAnsiTheme="majorHAnsi" w:cstheme="majorHAnsi"/>
          <w:sz w:val="24"/>
        </w:rPr>
        <w:t xml:space="preserve"> bunele practici în domeniul auditului tehnologiilor informaționale</w:t>
      </w:r>
      <w:r w:rsidRPr="00937AF8">
        <w:rPr>
          <w:rStyle w:val="FootnoteReference"/>
          <w:rFonts w:asciiTheme="majorHAnsi" w:hAnsiTheme="majorHAnsi" w:cstheme="majorHAnsi"/>
          <w:sz w:val="24"/>
        </w:rPr>
        <w:footnoteReference w:id="16"/>
      </w:r>
      <w:r w:rsidRPr="00937AF8">
        <w:rPr>
          <w:rFonts w:asciiTheme="majorHAnsi" w:hAnsiTheme="majorHAnsi" w:cstheme="majorHAnsi"/>
          <w:sz w:val="24"/>
        </w:rPr>
        <w:t xml:space="preserve">, </w:t>
      </w:r>
      <w:r w:rsidRPr="00937AF8">
        <w:rPr>
          <w:rFonts w:asciiTheme="majorHAnsi" w:eastAsia="Times New Roman" w:hAnsiTheme="majorHAnsi" w:cstheme="majorHAnsi"/>
          <w:sz w:val="24"/>
        </w:rPr>
        <w:t>prin</w:t>
      </w:r>
      <w:r w:rsidRPr="00385978">
        <w:rPr>
          <w:rFonts w:asciiTheme="majorHAnsi" w:hAnsiTheme="majorHAnsi" w:cstheme="majorHAnsi"/>
          <w:sz w:val="24"/>
          <w:lang w:eastAsia="ru-RU"/>
        </w:rPr>
        <w:t xml:space="preserve"> utilizarea metodologiei, procedurilor și tehnicilor de audit adecvate pentru a colecta datele necesare, inclusiv: </w:t>
      </w:r>
      <w:r w:rsidRPr="00385978">
        <w:rPr>
          <w:rFonts w:asciiTheme="majorHAnsi" w:hAnsiTheme="majorHAnsi" w:cstheme="majorHAnsi"/>
          <w:i/>
          <w:sz w:val="24"/>
          <w:lang w:eastAsia="ru-RU"/>
        </w:rPr>
        <w:t>examina</w:t>
      </w:r>
      <w:r w:rsidRPr="00F1448A">
        <w:rPr>
          <w:rFonts w:asciiTheme="majorHAnsi" w:hAnsiTheme="majorHAnsi" w:cstheme="majorHAnsi"/>
          <w:i/>
          <w:sz w:val="24"/>
          <w:lang w:eastAsia="ru-RU"/>
        </w:rPr>
        <w:t xml:space="preserve">rea documentelor; intervievarea și/sau chestionarea responsabililor din autoritățile/instituțiile auditate, după caz; analiza datelor colectate; observații directe, cu deplasarea la autoritățile supuse auditării. </w:t>
      </w:r>
      <w:r w:rsidRPr="001776BB">
        <w:rPr>
          <w:rFonts w:asciiTheme="majorHAnsi" w:eastAsia="Times New Roman" w:hAnsiTheme="majorHAnsi" w:cstheme="majorHAnsi"/>
          <w:sz w:val="24"/>
        </w:rPr>
        <w:t>În cadrul activității au fost colectate, sintetizate, analizate şi interpretate toate tipurile de probe de audit</w:t>
      </w:r>
      <w:r w:rsidRPr="001776BB">
        <w:rPr>
          <w:rFonts w:asciiTheme="majorHAnsi" w:eastAsia="Times New Roman" w:hAnsiTheme="majorHAnsi" w:cstheme="majorHAnsi"/>
          <w:i/>
          <w:sz w:val="24"/>
        </w:rPr>
        <w:t>: fizice, verbale, documentare și analitice.</w:t>
      </w:r>
      <w:r w:rsidR="00DA22B8" w:rsidRPr="001776BB">
        <w:rPr>
          <w:rFonts w:cs="Times New Roman"/>
          <w:sz w:val="26"/>
          <w:szCs w:val="26"/>
          <w:lang w:eastAsia="ru-RU"/>
        </w:rPr>
        <w:t xml:space="preserve"> </w:t>
      </w:r>
      <w:r w:rsidR="00DA22B8" w:rsidRPr="004558A8">
        <w:rPr>
          <w:rFonts w:asciiTheme="majorHAnsi" w:hAnsiTheme="majorHAnsi" w:cstheme="majorHAnsi"/>
          <w:sz w:val="24"/>
          <w:lang w:eastAsia="ru-RU"/>
        </w:rPr>
        <w:lastRenderedPageBreak/>
        <w:t>Totodată, în scopul asigurării realizării auditului în conformitate cu ISSAI relevante, echipa de audit a beneficiat și urmează în continuare să beneficieze de suportul experților de la Curtea de Audit a Olandei, în cadrul Programului de circumscripție al Ministerului Finanțelor din Olanda „</w:t>
      </w:r>
      <w:r w:rsidR="00DA22B8" w:rsidRPr="00EB2959">
        <w:rPr>
          <w:rFonts w:asciiTheme="majorHAnsi" w:hAnsiTheme="majorHAnsi" w:cstheme="majorHAnsi"/>
          <w:i/>
          <w:sz w:val="24"/>
          <w:lang w:eastAsia="ru-RU"/>
        </w:rPr>
        <w:t>Cooperarea bilaterală dintre Curtea de Conturi a Republicii Moldova și Curtea de Audit a Olandei</w:t>
      </w:r>
      <w:r w:rsidR="00DA22B8" w:rsidRPr="00EB2959">
        <w:rPr>
          <w:rFonts w:asciiTheme="majorHAnsi" w:hAnsiTheme="majorHAnsi" w:cstheme="majorHAnsi"/>
          <w:sz w:val="24"/>
          <w:lang w:eastAsia="ru-RU"/>
        </w:rPr>
        <w:t xml:space="preserve">”. </w:t>
      </w:r>
    </w:p>
    <w:p w14:paraId="7D7B6C9E" w14:textId="062A38ED" w:rsidR="00D36834" w:rsidRPr="00937AF8" w:rsidRDefault="00D36834" w:rsidP="001156AE">
      <w:pPr>
        <w:pStyle w:val="ListParagraph"/>
        <w:ind w:left="0" w:firstLine="567"/>
        <w:rPr>
          <w:rFonts w:asciiTheme="majorHAnsi" w:hAnsiTheme="majorHAnsi" w:cstheme="majorHAnsi"/>
          <w:sz w:val="24"/>
        </w:rPr>
      </w:pPr>
      <w:r w:rsidRPr="00937AF8">
        <w:rPr>
          <w:rFonts w:asciiTheme="majorHAnsi" w:hAnsiTheme="majorHAnsi" w:cstheme="majorHAnsi"/>
          <w:b/>
          <w:sz w:val="24"/>
        </w:rPr>
        <w:t>Sursele criteriilor de audit</w:t>
      </w:r>
      <w:r w:rsidR="00AB403E" w:rsidRPr="00937AF8">
        <w:rPr>
          <w:rFonts w:asciiTheme="majorHAnsi" w:hAnsiTheme="majorHAnsi" w:cstheme="majorHAnsi"/>
          <w:sz w:val="24"/>
        </w:rPr>
        <w:t xml:space="preserve"> </w:t>
      </w:r>
      <w:r w:rsidRPr="00937AF8">
        <w:rPr>
          <w:rFonts w:asciiTheme="majorHAnsi" w:hAnsiTheme="majorHAnsi" w:cstheme="majorHAnsi"/>
          <w:sz w:val="24"/>
        </w:rPr>
        <w:t>au constituit actele normative și regulatorii aferente domeniului supus auditării, după caz, reglementările interne ale entităților supuse auditului, precum și informațiile obținute din comunicarea cu persoanele responsabile din cadrul entităților supuse auditului. O listă a celor mai relevante acte normative și bune practici care au constituit surse ale criteriilor de</w:t>
      </w:r>
      <w:r w:rsidR="00D03C4D" w:rsidRPr="00937AF8">
        <w:rPr>
          <w:rFonts w:asciiTheme="majorHAnsi" w:hAnsiTheme="majorHAnsi" w:cstheme="majorHAnsi"/>
          <w:sz w:val="24"/>
        </w:rPr>
        <w:t xml:space="preserve"> audit se p</w:t>
      </w:r>
      <w:r w:rsidR="003D53AF" w:rsidRPr="00937AF8">
        <w:rPr>
          <w:rFonts w:asciiTheme="majorHAnsi" w:hAnsiTheme="majorHAnsi" w:cstheme="majorHAnsi"/>
          <w:sz w:val="24"/>
        </w:rPr>
        <w:t xml:space="preserve">rezintă în Anexa nr.2. </w:t>
      </w:r>
      <w:r w:rsidRPr="00937AF8">
        <w:rPr>
          <w:rFonts w:asciiTheme="majorHAnsi" w:hAnsiTheme="majorHAnsi" w:cstheme="majorHAnsi"/>
          <w:sz w:val="24"/>
        </w:rPr>
        <w:t>la prezentul Raport.</w:t>
      </w:r>
    </w:p>
    <w:p w14:paraId="0302E88E" w14:textId="67E0DF3A" w:rsidR="00D36834" w:rsidRPr="001776BB" w:rsidRDefault="00D36834" w:rsidP="001156AE">
      <w:pPr>
        <w:ind w:firstLine="567"/>
        <w:rPr>
          <w:rFonts w:asciiTheme="majorHAnsi" w:hAnsiTheme="majorHAnsi" w:cstheme="majorHAnsi"/>
          <w:sz w:val="24"/>
        </w:rPr>
      </w:pPr>
      <w:r w:rsidRPr="00937AF8">
        <w:rPr>
          <w:rFonts w:asciiTheme="majorHAnsi" w:hAnsiTheme="majorHAnsi" w:cstheme="majorHAnsi"/>
          <w:sz w:val="24"/>
        </w:rPr>
        <w:t>În aceeași ordine de idei, echipa de audit a examinat Rapoarte de audit ale altor ISA aferente domeniului supus auditării, precum și</w:t>
      </w:r>
      <w:r w:rsidR="001776BB">
        <w:rPr>
          <w:rFonts w:asciiTheme="majorHAnsi" w:hAnsiTheme="majorHAnsi" w:cstheme="majorHAnsi"/>
          <w:sz w:val="24"/>
        </w:rPr>
        <w:t xml:space="preserve">  </w:t>
      </w:r>
      <w:r w:rsidRPr="001776BB">
        <w:rPr>
          <w:rFonts w:asciiTheme="majorHAnsi" w:hAnsiTheme="majorHAnsi" w:cstheme="majorHAnsi"/>
          <w:sz w:val="24"/>
        </w:rPr>
        <w:t>rapoarte de audit al TI</w:t>
      </w:r>
      <w:r w:rsidR="006A778B" w:rsidRPr="001776BB">
        <w:rPr>
          <w:rFonts w:asciiTheme="majorHAnsi" w:hAnsiTheme="majorHAnsi" w:cstheme="majorHAnsi"/>
          <w:sz w:val="24"/>
        </w:rPr>
        <w:t>/conformitate</w:t>
      </w:r>
      <w:r w:rsidRPr="001776BB">
        <w:rPr>
          <w:rFonts w:asciiTheme="majorHAnsi" w:hAnsiTheme="majorHAnsi" w:cstheme="majorHAnsi"/>
          <w:sz w:val="24"/>
        </w:rPr>
        <w:t xml:space="preserve"> ale misiunilor de audit anterioare în vederea elucidări</w:t>
      </w:r>
      <w:r w:rsidR="00102A93">
        <w:rPr>
          <w:rFonts w:asciiTheme="majorHAnsi" w:hAnsiTheme="majorHAnsi" w:cstheme="majorHAnsi"/>
          <w:sz w:val="24"/>
        </w:rPr>
        <w:t>i</w:t>
      </w:r>
      <w:r w:rsidRPr="001776BB">
        <w:rPr>
          <w:rFonts w:asciiTheme="majorHAnsi" w:hAnsiTheme="majorHAnsi" w:cstheme="majorHAnsi"/>
          <w:sz w:val="24"/>
        </w:rPr>
        <w:t>/identificării problemelor și riscurilor aferente</w:t>
      </w:r>
      <w:r w:rsidRPr="001776BB">
        <w:rPr>
          <w:rFonts w:asciiTheme="majorHAnsi" w:hAnsiTheme="majorHAnsi" w:cstheme="majorHAnsi"/>
          <w:sz w:val="24"/>
          <w:lang w:eastAsia="en-US"/>
        </w:rPr>
        <w:t>.</w:t>
      </w:r>
    </w:p>
    <w:p w14:paraId="21A04C81" w14:textId="77777777" w:rsidR="00D36834" w:rsidRPr="0008268E" w:rsidRDefault="00966E3D" w:rsidP="001156AE">
      <w:pPr>
        <w:ind w:firstLine="567"/>
        <w:rPr>
          <w:rFonts w:asciiTheme="majorHAnsi" w:hAnsiTheme="majorHAnsi" w:cstheme="majorHAnsi"/>
          <w:sz w:val="24"/>
          <w:lang w:eastAsia="en-US"/>
        </w:rPr>
      </w:pPr>
      <w:r w:rsidRPr="004558A8">
        <w:rPr>
          <w:rFonts w:asciiTheme="majorHAnsi" w:hAnsiTheme="majorHAnsi" w:cstheme="majorHAnsi"/>
          <w:sz w:val="24"/>
          <w:lang w:eastAsia="en-US"/>
        </w:rPr>
        <w:t>Informațiile</w:t>
      </w:r>
      <w:r w:rsidR="00D36834" w:rsidRPr="004558A8">
        <w:rPr>
          <w:rFonts w:asciiTheme="majorHAnsi" w:hAnsiTheme="majorHAnsi" w:cstheme="majorHAnsi"/>
          <w:sz w:val="24"/>
          <w:lang w:eastAsia="en-US"/>
        </w:rPr>
        <w:t xml:space="preserve"> colectate, sistematizate și a</w:t>
      </w:r>
      <w:r w:rsidR="00D36834" w:rsidRPr="0008268E">
        <w:rPr>
          <w:rFonts w:asciiTheme="majorHAnsi" w:hAnsiTheme="majorHAnsi" w:cstheme="majorHAnsi"/>
          <w:sz w:val="24"/>
          <w:lang w:eastAsia="en-US"/>
        </w:rPr>
        <w:t xml:space="preserve">nalizate corespunzător vin să ofere o imagine/un tablou general privind: </w:t>
      </w:r>
    </w:p>
    <w:p w14:paraId="1DA3BE32" w14:textId="77777777" w:rsidR="00D36834" w:rsidRPr="00EB2959" w:rsidRDefault="00D36834" w:rsidP="001156AE">
      <w:pPr>
        <w:numPr>
          <w:ilvl w:val="0"/>
          <w:numId w:val="8"/>
        </w:numPr>
        <w:spacing w:after="160"/>
        <w:ind w:left="0" w:firstLine="426"/>
        <w:contextualSpacing/>
        <w:rPr>
          <w:rFonts w:asciiTheme="majorHAnsi" w:hAnsiTheme="majorHAnsi" w:cstheme="majorHAnsi"/>
          <w:sz w:val="24"/>
          <w:lang w:eastAsia="en-US"/>
        </w:rPr>
      </w:pPr>
      <w:r w:rsidRPr="00EB2959">
        <w:rPr>
          <w:rFonts w:asciiTheme="majorHAnsi" w:hAnsiTheme="majorHAnsi" w:cstheme="majorHAnsi"/>
          <w:sz w:val="24"/>
          <w:lang w:eastAsia="en-US"/>
        </w:rPr>
        <w:t>gra</w:t>
      </w:r>
      <w:r w:rsidR="00BA5990" w:rsidRPr="00EB2959">
        <w:rPr>
          <w:rFonts w:asciiTheme="majorHAnsi" w:hAnsiTheme="majorHAnsi" w:cstheme="majorHAnsi"/>
          <w:sz w:val="24"/>
          <w:lang w:eastAsia="en-US"/>
        </w:rPr>
        <w:t>dul de aplicare</w:t>
      </w:r>
      <w:r w:rsidRPr="00EB2959">
        <w:rPr>
          <w:rFonts w:asciiTheme="majorHAnsi" w:hAnsiTheme="majorHAnsi" w:cstheme="majorHAnsi"/>
          <w:sz w:val="24"/>
          <w:lang w:eastAsia="en-US"/>
        </w:rPr>
        <w:t xml:space="preserve"> a TIC (de informatizare/automatizare a proceselor) în sectorul public prin implementarea/dezvoltarea și utilizarea SI de către autoritățile publice centrale și unele instituții din subordinea acestora;</w:t>
      </w:r>
    </w:p>
    <w:p w14:paraId="2DC439AA" w14:textId="77777777" w:rsidR="00D36834" w:rsidRPr="00937AF8" w:rsidRDefault="00D36834" w:rsidP="001156AE">
      <w:pPr>
        <w:numPr>
          <w:ilvl w:val="0"/>
          <w:numId w:val="8"/>
        </w:numPr>
        <w:spacing w:after="160"/>
        <w:ind w:left="0" w:firstLine="426"/>
        <w:contextualSpacing/>
        <w:rPr>
          <w:rFonts w:asciiTheme="majorHAnsi" w:hAnsiTheme="majorHAnsi" w:cstheme="majorHAnsi"/>
          <w:sz w:val="24"/>
          <w:lang w:eastAsia="en-US"/>
        </w:rPr>
      </w:pPr>
      <w:r w:rsidRPr="00937AF8">
        <w:rPr>
          <w:rFonts w:asciiTheme="majorHAnsi" w:hAnsiTheme="majorHAnsi" w:cstheme="majorHAnsi"/>
          <w:sz w:val="24"/>
          <w:lang w:eastAsia="en-US"/>
        </w:rPr>
        <w:t>sistemele și resursele informaționale implementate și utilizate de către autoritățile publice, scopul acestora, procesele automatizate și serviciile oferite;</w:t>
      </w:r>
    </w:p>
    <w:p w14:paraId="5BE4FCC2" w14:textId="77777777" w:rsidR="00D36834" w:rsidRPr="00937AF8" w:rsidRDefault="00D36834" w:rsidP="001156AE">
      <w:pPr>
        <w:numPr>
          <w:ilvl w:val="0"/>
          <w:numId w:val="8"/>
        </w:numPr>
        <w:spacing w:after="160"/>
        <w:ind w:left="0" w:firstLine="426"/>
        <w:contextualSpacing/>
        <w:rPr>
          <w:rFonts w:asciiTheme="majorHAnsi" w:hAnsiTheme="majorHAnsi" w:cstheme="majorHAnsi"/>
          <w:sz w:val="24"/>
          <w:lang w:eastAsia="en-US"/>
        </w:rPr>
      </w:pPr>
      <w:r w:rsidRPr="00937AF8">
        <w:rPr>
          <w:rFonts w:asciiTheme="majorHAnsi" w:hAnsiTheme="majorHAnsi" w:cstheme="majorHAnsi"/>
          <w:sz w:val="24"/>
          <w:lang w:eastAsia="en-US"/>
        </w:rPr>
        <w:t>resursele financiare investite în dezvoltarea/elaborarea și mentenanța SI;</w:t>
      </w:r>
    </w:p>
    <w:p w14:paraId="7AC17BAF" w14:textId="38E0AAAF" w:rsidR="00D36834" w:rsidRPr="00EB2959" w:rsidRDefault="00D36834" w:rsidP="001156AE">
      <w:pPr>
        <w:numPr>
          <w:ilvl w:val="0"/>
          <w:numId w:val="8"/>
        </w:numPr>
        <w:spacing w:after="160"/>
        <w:ind w:left="0" w:firstLine="426"/>
        <w:contextualSpacing/>
        <w:rPr>
          <w:rFonts w:asciiTheme="majorHAnsi" w:hAnsiTheme="majorHAnsi" w:cstheme="majorHAnsi"/>
          <w:sz w:val="24"/>
          <w:lang w:eastAsia="en-US"/>
        </w:rPr>
      </w:pPr>
      <w:r w:rsidRPr="00937AF8">
        <w:rPr>
          <w:rFonts w:asciiTheme="majorHAnsi" w:hAnsiTheme="majorHAnsi" w:cstheme="majorHAnsi"/>
          <w:sz w:val="24"/>
          <w:lang w:eastAsia="en-US"/>
        </w:rPr>
        <w:t xml:space="preserve">sursele </w:t>
      </w:r>
      <w:r w:rsidR="00EB2959">
        <w:rPr>
          <w:rFonts w:asciiTheme="majorHAnsi" w:hAnsiTheme="majorHAnsi" w:cstheme="majorHAnsi"/>
          <w:sz w:val="24"/>
          <w:lang w:eastAsia="en-US"/>
        </w:rPr>
        <w:t>mijloacelor</w:t>
      </w:r>
      <w:r w:rsidR="00EB2959" w:rsidRPr="00EB2959">
        <w:rPr>
          <w:rFonts w:asciiTheme="majorHAnsi" w:hAnsiTheme="majorHAnsi" w:cstheme="majorHAnsi"/>
          <w:sz w:val="24"/>
          <w:lang w:eastAsia="en-US"/>
        </w:rPr>
        <w:t xml:space="preserve"> </w:t>
      </w:r>
      <w:r w:rsidRPr="00EB2959">
        <w:rPr>
          <w:rFonts w:asciiTheme="majorHAnsi" w:hAnsiTheme="majorHAnsi" w:cstheme="majorHAnsi"/>
          <w:sz w:val="24"/>
          <w:lang w:eastAsia="en-US"/>
        </w:rPr>
        <w:t>financiare alocate în scopul automatizării proceselor de bază ale entităților;</w:t>
      </w:r>
    </w:p>
    <w:p w14:paraId="6BB2E747" w14:textId="77777777" w:rsidR="00D36834" w:rsidRPr="00937AF8" w:rsidRDefault="00D36834" w:rsidP="001156AE">
      <w:pPr>
        <w:numPr>
          <w:ilvl w:val="0"/>
          <w:numId w:val="8"/>
        </w:numPr>
        <w:spacing w:after="160"/>
        <w:ind w:left="0" w:firstLine="426"/>
        <w:contextualSpacing/>
        <w:rPr>
          <w:rFonts w:asciiTheme="majorHAnsi" w:hAnsiTheme="majorHAnsi" w:cstheme="majorHAnsi"/>
          <w:sz w:val="24"/>
          <w:lang w:eastAsia="en-US"/>
        </w:rPr>
      </w:pPr>
      <w:r w:rsidRPr="00937AF8">
        <w:rPr>
          <w:rFonts w:asciiTheme="majorHAnsi" w:hAnsiTheme="majorHAnsi" w:cstheme="majorHAnsi"/>
          <w:sz w:val="24"/>
          <w:lang w:eastAsia="en-US"/>
        </w:rPr>
        <w:t>nivelul de interconexiune/schimb de informații între SI;</w:t>
      </w:r>
    </w:p>
    <w:p w14:paraId="495F6EA0" w14:textId="38AFA024" w:rsidR="00D36834" w:rsidRPr="00937AF8" w:rsidRDefault="007224CE" w:rsidP="001156AE">
      <w:pPr>
        <w:numPr>
          <w:ilvl w:val="0"/>
          <w:numId w:val="8"/>
        </w:numPr>
        <w:spacing w:after="160"/>
        <w:ind w:left="0" w:firstLine="426"/>
        <w:contextualSpacing/>
        <w:rPr>
          <w:rFonts w:asciiTheme="majorHAnsi" w:hAnsiTheme="majorHAnsi" w:cstheme="majorHAnsi"/>
          <w:sz w:val="24"/>
          <w:lang w:eastAsia="en-US"/>
        </w:rPr>
      </w:pPr>
      <w:r w:rsidRPr="00937AF8">
        <w:rPr>
          <w:rFonts w:asciiTheme="majorHAnsi" w:hAnsiTheme="majorHAnsi" w:cstheme="majorHAnsi"/>
          <w:sz w:val="24"/>
          <w:lang w:eastAsia="en-US"/>
        </w:rPr>
        <w:t xml:space="preserve">numărul și </w:t>
      </w:r>
      <w:r w:rsidR="00D36834" w:rsidRPr="00937AF8">
        <w:rPr>
          <w:rFonts w:asciiTheme="majorHAnsi" w:hAnsiTheme="majorHAnsi" w:cstheme="majorHAnsi"/>
          <w:sz w:val="24"/>
          <w:lang w:eastAsia="en-US"/>
        </w:rPr>
        <w:t>tipul SI (de stat, departamentale, instituționale) și nivelul de aplicabilitate a lor în sectorul public;</w:t>
      </w:r>
    </w:p>
    <w:p w14:paraId="6D23D640" w14:textId="1A29233A" w:rsidR="00D36834" w:rsidRPr="00EB2959" w:rsidRDefault="00D36834" w:rsidP="001156AE">
      <w:pPr>
        <w:numPr>
          <w:ilvl w:val="0"/>
          <w:numId w:val="8"/>
        </w:numPr>
        <w:spacing w:after="160"/>
        <w:ind w:left="0" w:firstLine="426"/>
        <w:contextualSpacing/>
        <w:rPr>
          <w:rFonts w:asciiTheme="majorHAnsi" w:hAnsiTheme="majorHAnsi" w:cstheme="majorHAnsi"/>
          <w:sz w:val="24"/>
          <w:lang w:eastAsia="en-US"/>
        </w:rPr>
      </w:pPr>
      <w:r w:rsidRPr="00937AF8">
        <w:rPr>
          <w:rFonts w:asciiTheme="majorHAnsi" w:hAnsiTheme="majorHAnsi" w:cstheme="majorHAnsi"/>
          <w:sz w:val="24"/>
          <w:lang w:eastAsia="en-US"/>
        </w:rPr>
        <w:t>modul de contabilizare a SI și</w:t>
      </w:r>
      <w:r w:rsidR="00EB2959">
        <w:rPr>
          <w:rFonts w:asciiTheme="majorHAnsi" w:hAnsiTheme="majorHAnsi" w:cstheme="majorHAnsi"/>
          <w:sz w:val="24"/>
          <w:lang w:eastAsia="en-US"/>
        </w:rPr>
        <w:t xml:space="preserve"> a</w:t>
      </w:r>
      <w:r w:rsidRPr="00EB2959">
        <w:rPr>
          <w:rFonts w:asciiTheme="majorHAnsi" w:hAnsiTheme="majorHAnsi" w:cstheme="majorHAnsi"/>
          <w:sz w:val="24"/>
          <w:lang w:eastAsia="en-US"/>
        </w:rPr>
        <w:t xml:space="preserve"> cheltuielilor aferente creării, gestionării și dezvoltării acestora;</w:t>
      </w:r>
    </w:p>
    <w:p w14:paraId="12DF4532" w14:textId="77777777" w:rsidR="00D36834" w:rsidRPr="00937AF8" w:rsidRDefault="00D36834" w:rsidP="001156AE">
      <w:pPr>
        <w:numPr>
          <w:ilvl w:val="0"/>
          <w:numId w:val="8"/>
        </w:numPr>
        <w:spacing w:after="160"/>
        <w:ind w:left="0" w:firstLine="426"/>
        <w:contextualSpacing/>
        <w:rPr>
          <w:rFonts w:asciiTheme="majorHAnsi" w:hAnsiTheme="majorHAnsi" w:cstheme="majorHAnsi"/>
          <w:sz w:val="24"/>
          <w:lang w:eastAsia="en-US"/>
        </w:rPr>
      </w:pPr>
      <w:r w:rsidRPr="00937AF8">
        <w:rPr>
          <w:rFonts w:asciiTheme="majorHAnsi" w:hAnsiTheme="majorHAnsi" w:cstheme="majorHAnsi"/>
          <w:sz w:val="24"/>
          <w:lang w:eastAsia="en-US"/>
        </w:rPr>
        <w:t>modul de conformare a autorităților/SI din sectorul public la politicile de e-Guvernare, inclusiv prin utilizarea platformelor și serviciilor guvernamentale (</w:t>
      </w:r>
      <w:proofErr w:type="spellStart"/>
      <w:r w:rsidRPr="00937AF8">
        <w:rPr>
          <w:rFonts w:asciiTheme="majorHAnsi" w:hAnsiTheme="majorHAnsi" w:cstheme="majorHAnsi"/>
          <w:sz w:val="24"/>
          <w:lang w:eastAsia="en-US"/>
        </w:rPr>
        <w:t>MPass</w:t>
      </w:r>
      <w:proofErr w:type="spellEnd"/>
      <w:r w:rsidRPr="00937AF8">
        <w:rPr>
          <w:rFonts w:asciiTheme="majorHAnsi" w:hAnsiTheme="majorHAnsi" w:cstheme="majorHAnsi"/>
          <w:sz w:val="24"/>
          <w:lang w:eastAsia="en-US"/>
        </w:rPr>
        <w:t xml:space="preserve">, </w:t>
      </w:r>
      <w:proofErr w:type="spellStart"/>
      <w:r w:rsidRPr="00937AF8">
        <w:rPr>
          <w:rFonts w:asciiTheme="majorHAnsi" w:hAnsiTheme="majorHAnsi" w:cstheme="majorHAnsi"/>
          <w:sz w:val="24"/>
          <w:lang w:eastAsia="en-US"/>
        </w:rPr>
        <w:t>MConnect</w:t>
      </w:r>
      <w:proofErr w:type="spellEnd"/>
      <w:r w:rsidRPr="00937AF8">
        <w:rPr>
          <w:rFonts w:asciiTheme="majorHAnsi" w:hAnsiTheme="majorHAnsi" w:cstheme="majorHAnsi"/>
          <w:sz w:val="24"/>
          <w:lang w:eastAsia="en-US"/>
        </w:rPr>
        <w:t xml:space="preserve">, </w:t>
      </w:r>
      <w:proofErr w:type="spellStart"/>
      <w:r w:rsidRPr="00937AF8">
        <w:rPr>
          <w:rFonts w:asciiTheme="majorHAnsi" w:hAnsiTheme="majorHAnsi" w:cstheme="majorHAnsi"/>
          <w:sz w:val="24"/>
          <w:lang w:eastAsia="en-US"/>
        </w:rPr>
        <w:t>MCloud</w:t>
      </w:r>
      <w:proofErr w:type="spellEnd"/>
      <w:r w:rsidRPr="00937AF8">
        <w:rPr>
          <w:rFonts w:asciiTheme="majorHAnsi" w:hAnsiTheme="majorHAnsi" w:cstheme="majorHAnsi"/>
          <w:sz w:val="24"/>
          <w:lang w:eastAsia="en-US"/>
        </w:rPr>
        <w:t xml:space="preserve">, </w:t>
      </w:r>
      <w:proofErr w:type="spellStart"/>
      <w:r w:rsidRPr="00937AF8">
        <w:rPr>
          <w:rFonts w:asciiTheme="majorHAnsi" w:hAnsiTheme="majorHAnsi" w:cstheme="majorHAnsi"/>
          <w:sz w:val="24"/>
          <w:lang w:eastAsia="en-US"/>
        </w:rPr>
        <w:t>MSign</w:t>
      </w:r>
      <w:proofErr w:type="spellEnd"/>
      <w:r w:rsidRPr="00937AF8">
        <w:rPr>
          <w:rFonts w:asciiTheme="majorHAnsi" w:hAnsiTheme="majorHAnsi" w:cstheme="majorHAnsi"/>
          <w:sz w:val="24"/>
          <w:lang w:eastAsia="en-US"/>
        </w:rPr>
        <w:t>), cât și eficiența resurselor investite în dezvoltarea și implementarea acestora;</w:t>
      </w:r>
    </w:p>
    <w:p w14:paraId="1A6E5107" w14:textId="0159F2EC" w:rsidR="00D36834" w:rsidRPr="00EB2959" w:rsidRDefault="0010546A" w:rsidP="001156AE">
      <w:pPr>
        <w:numPr>
          <w:ilvl w:val="0"/>
          <w:numId w:val="8"/>
        </w:numPr>
        <w:spacing w:after="160"/>
        <w:ind w:left="0" w:firstLine="426"/>
        <w:contextualSpacing/>
        <w:rPr>
          <w:rFonts w:asciiTheme="majorHAnsi" w:hAnsiTheme="majorHAnsi" w:cstheme="majorHAnsi"/>
          <w:sz w:val="24"/>
          <w:lang w:eastAsia="en-US"/>
        </w:rPr>
      </w:pPr>
      <w:r w:rsidRPr="00937AF8">
        <w:rPr>
          <w:rFonts w:asciiTheme="majorHAnsi" w:hAnsiTheme="majorHAnsi" w:cstheme="majorHAnsi"/>
          <w:sz w:val="24"/>
          <w:lang w:eastAsia="en-US"/>
        </w:rPr>
        <w:t xml:space="preserve">gradul de </w:t>
      </w:r>
      <w:r w:rsidR="00D36834" w:rsidRPr="00937AF8">
        <w:rPr>
          <w:rFonts w:asciiTheme="majorHAnsi" w:hAnsiTheme="majorHAnsi" w:cstheme="majorHAnsi"/>
          <w:sz w:val="24"/>
          <w:lang w:eastAsia="en-US"/>
        </w:rPr>
        <w:t xml:space="preserve">conștientizare/percepție de către autoritățile din sectorul public a terminologiei/noțiunilor și </w:t>
      </w:r>
      <w:r w:rsidR="00EB2959">
        <w:rPr>
          <w:rFonts w:asciiTheme="majorHAnsi" w:hAnsiTheme="majorHAnsi" w:cstheme="majorHAnsi"/>
          <w:sz w:val="24"/>
          <w:lang w:eastAsia="en-US"/>
        </w:rPr>
        <w:t xml:space="preserve">a </w:t>
      </w:r>
      <w:r w:rsidR="00D36834" w:rsidRPr="00EB2959">
        <w:rPr>
          <w:rFonts w:asciiTheme="majorHAnsi" w:hAnsiTheme="majorHAnsi" w:cstheme="majorHAnsi"/>
          <w:sz w:val="24"/>
          <w:lang w:eastAsia="en-US"/>
        </w:rPr>
        <w:t>cadrului normativ relevant domeniului TIC;</w:t>
      </w:r>
    </w:p>
    <w:p w14:paraId="1527466C" w14:textId="1E00C3A8" w:rsidR="00D36834" w:rsidRPr="00937AF8" w:rsidRDefault="00D36834" w:rsidP="001156AE">
      <w:pPr>
        <w:numPr>
          <w:ilvl w:val="0"/>
          <w:numId w:val="8"/>
        </w:numPr>
        <w:spacing w:after="160"/>
        <w:ind w:left="0" w:firstLine="426"/>
        <w:contextualSpacing/>
        <w:jc w:val="left"/>
        <w:rPr>
          <w:rFonts w:asciiTheme="majorHAnsi" w:hAnsiTheme="majorHAnsi" w:cstheme="majorHAnsi"/>
          <w:sz w:val="24"/>
          <w:lang w:eastAsia="en-US"/>
        </w:rPr>
      </w:pPr>
      <w:r w:rsidRPr="00937AF8">
        <w:rPr>
          <w:rFonts w:asciiTheme="majorHAnsi" w:hAnsiTheme="majorHAnsi" w:cstheme="majorHAnsi"/>
          <w:sz w:val="24"/>
          <w:lang w:eastAsia="en-US"/>
        </w:rPr>
        <w:t>evidențierea riscurilor, domeniilor vulnerabile și, respectiv, a potențialelor tematici/obiective de audit (atât în cadrul misiunilor de audit specifice, cât și a celor de audit financiar) etc.</w:t>
      </w:r>
    </w:p>
    <w:p w14:paraId="1EC55EA6" w14:textId="63A3F69D" w:rsidR="00D36834" w:rsidRPr="001776BB" w:rsidRDefault="00D36834" w:rsidP="001156AE">
      <w:pPr>
        <w:rPr>
          <w:rFonts w:asciiTheme="majorHAnsi" w:hAnsiTheme="majorHAnsi" w:cstheme="majorHAnsi"/>
          <w:b/>
          <w:sz w:val="24"/>
          <w:lang w:eastAsia="en-US"/>
        </w:rPr>
      </w:pPr>
      <w:r w:rsidRPr="00937AF8">
        <w:rPr>
          <w:rFonts w:asciiTheme="majorHAnsi" w:hAnsiTheme="majorHAnsi" w:cstheme="majorHAnsi"/>
          <w:b/>
          <w:sz w:val="24"/>
          <w:lang w:eastAsia="en-US"/>
        </w:rPr>
        <w:tab/>
        <w:t xml:space="preserve">De menționat că rezultatele scontate ale </w:t>
      </w:r>
      <w:r w:rsidR="002446AB" w:rsidRPr="00937AF8">
        <w:rPr>
          <w:rFonts w:asciiTheme="majorHAnsi" w:hAnsiTheme="majorHAnsi" w:cstheme="majorHAnsi"/>
          <w:b/>
          <w:sz w:val="24"/>
          <w:lang w:eastAsia="en-US"/>
        </w:rPr>
        <w:t xml:space="preserve">auditului </w:t>
      </w:r>
      <w:r w:rsidRPr="00937AF8">
        <w:rPr>
          <w:rFonts w:asciiTheme="majorHAnsi" w:hAnsiTheme="majorHAnsi" w:cstheme="majorHAnsi"/>
          <w:b/>
          <w:sz w:val="24"/>
          <w:lang w:eastAsia="en-US"/>
        </w:rPr>
        <w:t xml:space="preserve">au fost influențate </w:t>
      </w:r>
      <w:r w:rsidR="00EB2959">
        <w:rPr>
          <w:rFonts w:asciiTheme="majorHAnsi" w:hAnsiTheme="majorHAnsi" w:cstheme="majorHAnsi"/>
          <w:b/>
          <w:sz w:val="24"/>
          <w:lang w:eastAsia="en-US"/>
        </w:rPr>
        <w:t>negativ</w:t>
      </w:r>
      <w:r w:rsidR="00EB2959" w:rsidRPr="00EB2959">
        <w:rPr>
          <w:rFonts w:asciiTheme="majorHAnsi" w:hAnsiTheme="majorHAnsi" w:cstheme="majorHAnsi"/>
          <w:b/>
          <w:sz w:val="24"/>
          <w:lang w:eastAsia="en-US"/>
        </w:rPr>
        <w:t xml:space="preserve"> </w:t>
      </w:r>
      <w:r w:rsidRPr="00EB2959">
        <w:rPr>
          <w:rFonts w:asciiTheme="majorHAnsi" w:hAnsiTheme="majorHAnsi" w:cstheme="majorHAnsi"/>
          <w:b/>
          <w:sz w:val="24"/>
          <w:lang w:eastAsia="en-US"/>
        </w:rPr>
        <w:t>de un șir de limitări, factori, în general, de natură obiectivă,</w:t>
      </w:r>
      <w:r w:rsidR="001776BB">
        <w:rPr>
          <w:rFonts w:asciiTheme="majorHAnsi" w:hAnsiTheme="majorHAnsi" w:cstheme="majorHAnsi"/>
          <w:b/>
          <w:sz w:val="24"/>
          <w:lang w:eastAsia="en-US"/>
        </w:rPr>
        <w:t xml:space="preserve">  </w:t>
      </w:r>
      <w:r w:rsidRPr="001776BB">
        <w:rPr>
          <w:rFonts w:asciiTheme="majorHAnsi" w:hAnsiTheme="majorHAnsi" w:cstheme="majorHAnsi"/>
          <w:b/>
          <w:sz w:val="24"/>
          <w:lang w:eastAsia="en-US"/>
        </w:rPr>
        <w:t>printre care se pot menționa:</w:t>
      </w:r>
    </w:p>
    <w:p w14:paraId="14CCCFBD" w14:textId="2438CDC9" w:rsidR="001406E6" w:rsidRPr="00EB2959" w:rsidRDefault="00D36834" w:rsidP="001156AE">
      <w:pPr>
        <w:numPr>
          <w:ilvl w:val="0"/>
          <w:numId w:val="7"/>
        </w:numPr>
        <w:spacing w:after="160"/>
        <w:ind w:left="0" w:firstLine="426"/>
        <w:contextualSpacing/>
        <w:rPr>
          <w:rFonts w:asciiTheme="majorHAnsi" w:hAnsiTheme="majorHAnsi" w:cstheme="majorHAnsi"/>
          <w:sz w:val="24"/>
          <w:lang w:eastAsia="en-US"/>
        </w:rPr>
      </w:pPr>
      <w:r w:rsidRPr="001776BB">
        <w:rPr>
          <w:rFonts w:asciiTheme="majorHAnsi" w:hAnsiTheme="majorHAnsi" w:cstheme="majorHAnsi"/>
          <w:sz w:val="24"/>
          <w:lang w:eastAsia="en-US"/>
        </w:rPr>
        <w:t>contextul actual</w:t>
      </w:r>
      <w:r w:rsidR="006E09AC" w:rsidRPr="001776BB">
        <w:rPr>
          <w:rFonts w:asciiTheme="majorHAnsi" w:hAnsiTheme="majorHAnsi" w:cstheme="majorHAnsi"/>
          <w:sz w:val="24"/>
          <w:lang w:eastAsia="en-US"/>
        </w:rPr>
        <w:t>,</w:t>
      </w:r>
      <w:r w:rsidRPr="001776BB">
        <w:rPr>
          <w:rFonts w:asciiTheme="majorHAnsi" w:hAnsiTheme="majorHAnsi" w:cstheme="majorHAnsi"/>
          <w:sz w:val="24"/>
          <w:lang w:eastAsia="en-US"/>
        </w:rPr>
        <w:t xml:space="preserve"> caracterizat de situația pandemică cu COVID – 19</w:t>
      </w:r>
      <w:r w:rsidR="006E09AC" w:rsidRPr="001776BB">
        <w:rPr>
          <w:rFonts w:asciiTheme="majorHAnsi" w:hAnsiTheme="majorHAnsi" w:cstheme="majorHAnsi"/>
          <w:sz w:val="24"/>
          <w:lang w:eastAsia="en-US"/>
        </w:rPr>
        <w:t>,</w:t>
      </w:r>
      <w:r w:rsidRPr="004558A8">
        <w:rPr>
          <w:rFonts w:asciiTheme="majorHAnsi" w:hAnsiTheme="majorHAnsi" w:cstheme="majorHAnsi"/>
          <w:sz w:val="24"/>
          <w:lang w:eastAsia="en-US"/>
        </w:rPr>
        <w:t xml:space="preserve"> </w:t>
      </w:r>
      <w:r w:rsidR="00B103C3" w:rsidRPr="004558A8">
        <w:rPr>
          <w:rFonts w:asciiTheme="majorHAnsi" w:hAnsiTheme="majorHAnsi" w:cstheme="majorHAnsi"/>
          <w:sz w:val="24"/>
          <w:lang w:eastAsia="en-US"/>
        </w:rPr>
        <w:t xml:space="preserve">care </w:t>
      </w:r>
      <w:r w:rsidRPr="0008268E">
        <w:rPr>
          <w:rFonts w:asciiTheme="majorHAnsi" w:hAnsiTheme="majorHAnsi" w:cstheme="majorHAnsi"/>
          <w:sz w:val="24"/>
          <w:lang w:eastAsia="en-US"/>
        </w:rPr>
        <w:t>a condiționat asigurarea un</w:t>
      </w:r>
      <w:r w:rsidRPr="00EB2959">
        <w:rPr>
          <w:rFonts w:asciiTheme="majorHAnsi" w:hAnsiTheme="majorHAnsi" w:cstheme="majorHAnsi"/>
          <w:sz w:val="24"/>
          <w:lang w:eastAsia="en-US"/>
        </w:rPr>
        <w:t xml:space="preserve">ui regim de muncă la distanță, atât pentru echipa de audit a Curții, cât și </w:t>
      </w:r>
      <w:r w:rsidR="00B103C3" w:rsidRPr="00EB2959">
        <w:rPr>
          <w:rFonts w:asciiTheme="majorHAnsi" w:hAnsiTheme="majorHAnsi" w:cstheme="majorHAnsi"/>
          <w:sz w:val="24"/>
          <w:lang w:eastAsia="en-US"/>
        </w:rPr>
        <w:t xml:space="preserve">pentru </w:t>
      </w:r>
      <w:r w:rsidRPr="00EB2959">
        <w:rPr>
          <w:rFonts w:asciiTheme="majorHAnsi" w:hAnsiTheme="majorHAnsi" w:cstheme="majorHAnsi"/>
          <w:sz w:val="24"/>
          <w:lang w:eastAsia="en-US"/>
        </w:rPr>
        <w:t>responsabili</w:t>
      </w:r>
      <w:r w:rsidR="006E09AC" w:rsidRPr="00EB2959">
        <w:rPr>
          <w:rFonts w:asciiTheme="majorHAnsi" w:hAnsiTheme="majorHAnsi" w:cstheme="majorHAnsi"/>
          <w:sz w:val="24"/>
          <w:lang w:eastAsia="en-US"/>
        </w:rPr>
        <w:t>i</w:t>
      </w:r>
      <w:r w:rsidRPr="00EB2959">
        <w:rPr>
          <w:rFonts w:asciiTheme="majorHAnsi" w:hAnsiTheme="majorHAnsi" w:cstheme="majorHAnsi"/>
          <w:sz w:val="24"/>
          <w:lang w:eastAsia="en-US"/>
        </w:rPr>
        <w:t xml:space="preserve"> din cadrul autorităților și</w:t>
      </w:r>
      <w:r w:rsidR="001406E6" w:rsidRPr="00EB2959">
        <w:rPr>
          <w:rFonts w:asciiTheme="majorHAnsi" w:hAnsiTheme="majorHAnsi" w:cstheme="majorHAnsi"/>
          <w:sz w:val="24"/>
          <w:lang w:eastAsia="en-US"/>
        </w:rPr>
        <w:t xml:space="preserve"> instituțiilor supuse auditării</w:t>
      </w:r>
      <w:r w:rsidR="00EB2959">
        <w:rPr>
          <w:rFonts w:asciiTheme="majorHAnsi" w:hAnsiTheme="majorHAnsi" w:cstheme="majorHAnsi"/>
          <w:sz w:val="24"/>
          <w:lang w:eastAsia="en-US"/>
        </w:rPr>
        <w:t>;</w:t>
      </w:r>
    </w:p>
    <w:p w14:paraId="104A3970" w14:textId="29FC18A9" w:rsidR="00D36834" w:rsidRPr="00937AF8" w:rsidRDefault="00D36834" w:rsidP="001156AE">
      <w:pPr>
        <w:numPr>
          <w:ilvl w:val="0"/>
          <w:numId w:val="7"/>
        </w:numPr>
        <w:spacing w:after="160"/>
        <w:ind w:left="0" w:firstLine="426"/>
        <w:contextualSpacing/>
        <w:rPr>
          <w:rFonts w:asciiTheme="majorHAnsi" w:hAnsiTheme="majorHAnsi" w:cstheme="majorHAnsi"/>
          <w:sz w:val="24"/>
          <w:lang w:eastAsia="en-US"/>
        </w:rPr>
      </w:pPr>
      <w:r w:rsidRPr="00937AF8">
        <w:rPr>
          <w:rFonts w:asciiTheme="majorHAnsi" w:hAnsiTheme="majorHAnsi" w:cstheme="majorHAnsi"/>
          <w:sz w:val="24"/>
          <w:lang w:eastAsia="en-US"/>
        </w:rPr>
        <w:t xml:space="preserve">complexitatea și diversitatea, specificul domeniilor supuse auditului, inclusiv numărul mare de instituții subordonate ministerelor, precum și schimbările intervenite ca urmare a reformei administrației publice centrale realizate pe parcursul anilor 2017-2020 </w:t>
      </w:r>
      <w:r w:rsidRPr="00937AF8">
        <w:rPr>
          <w:rFonts w:asciiTheme="majorHAnsi" w:hAnsiTheme="majorHAnsi" w:cstheme="majorHAnsi"/>
          <w:i/>
          <w:sz w:val="24"/>
          <w:lang w:eastAsia="en-US"/>
        </w:rPr>
        <w:t>(comasarea diferitor ministere, reorganizarea entităților publice, fluctuația masivă a personalului etc.)</w:t>
      </w:r>
      <w:r w:rsidR="007224CE" w:rsidRPr="00937AF8">
        <w:rPr>
          <w:rFonts w:asciiTheme="majorHAnsi" w:hAnsiTheme="majorHAnsi" w:cstheme="majorHAnsi"/>
          <w:i/>
          <w:sz w:val="24"/>
          <w:lang w:eastAsia="en-US"/>
        </w:rPr>
        <w:t>, neasigurarea memoriei instituționale</w:t>
      </w:r>
      <w:r w:rsidRPr="00937AF8">
        <w:rPr>
          <w:rFonts w:asciiTheme="majorHAnsi" w:hAnsiTheme="majorHAnsi" w:cstheme="majorHAnsi"/>
          <w:i/>
          <w:sz w:val="24"/>
          <w:lang w:eastAsia="en-US"/>
        </w:rPr>
        <w:t>;</w:t>
      </w:r>
    </w:p>
    <w:p w14:paraId="0A8A44DF" w14:textId="435A4E53" w:rsidR="00D36834" w:rsidRPr="004026C6" w:rsidRDefault="00D36834" w:rsidP="001156AE">
      <w:pPr>
        <w:numPr>
          <w:ilvl w:val="0"/>
          <w:numId w:val="7"/>
        </w:numPr>
        <w:spacing w:after="160"/>
        <w:ind w:left="0" w:firstLine="426"/>
        <w:contextualSpacing/>
        <w:rPr>
          <w:rFonts w:asciiTheme="majorHAnsi" w:hAnsiTheme="majorHAnsi" w:cstheme="majorHAnsi"/>
          <w:sz w:val="24"/>
          <w:lang w:eastAsia="en-US"/>
        </w:rPr>
      </w:pPr>
      <w:r w:rsidRPr="00937AF8">
        <w:rPr>
          <w:rFonts w:asciiTheme="majorHAnsi" w:hAnsiTheme="majorHAnsi" w:cstheme="majorHAnsi"/>
          <w:sz w:val="24"/>
          <w:lang w:eastAsia="en-US"/>
        </w:rPr>
        <w:t xml:space="preserve">resursele limitate de timp și umane alocate misiunilor de audit în raport cu complexitatea domeniilor auditate. În context, se relevă că situația pandemică </w:t>
      </w:r>
      <w:r w:rsidR="004026C6">
        <w:rPr>
          <w:rFonts w:asciiTheme="majorHAnsi" w:hAnsiTheme="majorHAnsi" w:cstheme="majorHAnsi"/>
          <w:sz w:val="24"/>
          <w:lang w:eastAsia="en-US"/>
        </w:rPr>
        <w:t>instituită</w:t>
      </w:r>
      <w:r w:rsidRPr="004026C6">
        <w:rPr>
          <w:rFonts w:asciiTheme="majorHAnsi" w:hAnsiTheme="majorHAnsi" w:cstheme="majorHAnsi"/>
          <w:sz w:val="24"/>
          <w:lang w:eastAsia="en-US"/>
        </w:rPr>
        <w:t xml:space="preserve"> începând cu luna martie anul curent a </w:t>
      </w:r>
      <w:r w:rsidRPr="004026C6">
        <w:rPr>
          <w:rFonts w:asciiTheme="majorHAnsi" w:hAnsiTheme="majorHAnsi" w:cstheme="majorHAnsi"/>
          <w:b/>
          <w:sz w:val="24"/>
          <w:lang w:eastAsia="en-US"/>
        </w:rPr>
        <w:t>influențat semnificativ</w:t>
      </w:r>
      <w:r w:rsidRPr="004026C6">
        <w:rPr>
          <w:rFonts w:asciiTheme="majorHAnsi" w:hAnsiTheme="majorHAnsi" w:cstheme="majorHAnsi"/>
          <w:sz w:val="24"/>
          <w:lang w:eastAsia="en-US"/>
        </w:rPr>
        <w:t xml:space="preserve"> modul de realizare a activităților de audit planificate, în unele </w:t>
      </w:r>
      <w:r w:rsidRPr="004026C6">
        <w:rPr>
          <w:rFonts w:asciiTheme="majorHAnsi" w:hAnsiTheme="majorHAnsi" w:cstheme="majorHAnsi"/>
          <w:sz w:val="24"/>
          <w:lang w:eastAsia="en-US"/>
        </w:rPr>
        <w:lastRenderedPageBreak/>
        <w:t xml:space="preserve">cazuri, limitarea în verificarea exhaustivă a veridicității și plenitudinii datelor prezentate de către entitățile auditate; </w:t>
      </w:r>
    </w:p>
    <w:p w14:paraId="7580E7EA" w14:textId="27F50AEF" w:rsidR="00B103C3" w:rsidRPr="00937AF8" w:rsidRDefault="00D36834" w:rsidP="001156AE">
      <w:pPr>
        <w:numPr>
          <w:ilvl w:val="0"/>
          <w:numId w:val="7"/>
        </w:numPr>
        <w:spacing w:after="160"/>
        <w:ind w:left="0" w:firstLine="426"/>
        <w:contextualSpacing/>
        <w:rPr>
          <w:rFonts w:asciiTheme="majorHAnsi" w:hAnsiTheme="majorHAnsi" w:cstheme="majorHAnsi"/>
          <w:sz w:val="24"/>
          <w:lang w:eastAsia="en-US"/>
        </w:rPr>
      </w:pPr>
      <w:r w:rsidRPr="004026C6">
        <w:rPr>
          <w:rFonts w:asciiTheme="majorHAnsi" w:hAnsiTheme="majorHAnsi" w:cstheme="majorHAnsi"/>
          <w:sz w:val="24"/>
          <w:lang w:eastAsia="en-US"/>
        </w:rPr>
        <w:t>capacitățile limitate ale autorităților publice</w:t>
      </w:r>
      <w:r w:rsidR="00EB5065" w:rsidRPr="004026C6">
        <w:rPr>
          <w:rFonts w:asciiTheme="majorHAnsi" w:hAnsiTheme="majorHAnsi" w:cstheme="majorHAnsi"/>
          <w:sz w:val="24"/>
          <w:lang w:eastAsia="en-US"/>
        </w:rPr>
        <w:t xml:space="preserve"> în </w:t>
      </w:r>
      <w:r w:rsidR="006005D2" w:rsidRPr="004026C6">
        <w:rPr>
          <w:rFonts w:asciiTheme="majorHAnsi" w:hAnsiTheme="majorHAnsi" w:cstheme="majorHAnsi"/>
          <w:sz w:val="24"/>
          <w:lang w:eastAsia="en-US"/>
        </w:rPr>
        <w:t xml:space="preserve">domeniul </w:t>
      </w:r>
      <w:r w:rsidR="00EB5065" w:rsidRPr="004026C6">
        <w:rPr>
          <w:rFonts w:asciiTheme="majorHAnsi" w:hAnsiTheme="majorHAnsi" w:cstheme="majorHAnsi"/>
          <w:sz w:val="24"/>
          <w:lang w:eastAsia="en-US"/>
        </w:rPr>
        <w:t>TI</w:t>
      </w:r>
      <w:r w:rsidRPr="004026C6">
        <w:rPr>
          <w:rFonts w:asciiTheme="majorHAnsi" w:hAnsiTheme="majorHAnsi" w:cstheme="majorHAnsi"/>
          <w:sz w:val="24"/>
          <w:lang w:eastAsia="en-US"/>
        </w:rPr>
        <w:t>, inclusiv cunoștințe insuficiente privind terminologia și cadrul regulator aferent domeniului respectiv (</w:t>
      </w:r>
      <w:r w:rsidRPr="004026C6">
        <w:rPr>
          <w:rFonts w:asciiTheme="majorHAnsi" w:hAnsiTheme="majorHAnsi" w:cstheme="majorHAnsi"/>
          <w:i/>
          <w:sz w:val="24"/>
          <w:lang w:eastAsia="en-US"/>
        </w:rPr>
        <w:t>spre ex.</w:t>
      </w:r>
      <w:r w:rsidR="004026C6">
        <w:rPr>
          <w:rFonts w:asciiTheme="majorHAnsi" w:hAnsiTheme="majorHAnsi" w:cstheme="majorHAnsi"/>
          <w:i/>
          <w:sz w:val="24"/>
          <w:lang w:eastAsia="en-US"/>
        </w:rPr>
        <w:t>,</w:t>
      </w:r>
      <w:r w:rsidRPr="004026C6">
        <w:rPr>
          <w:rFonts w:asciiTheme="majorHAnsi" w:hAnsiTheme="majorHAnsi" w:cstheme="majorHAnsi"/>
          <w:i/>
          <w:sz w:val="24"/>
          <w:lang w:eastAsia="en-US"/>
        </w:rPr>
        <w:t xml:space="preserve"> noțiunea de „sistem informațional” a fost frecvent confundată cu cea de „produs informatic” sau „module ale SI”; situații similare și în cazul noțiunilor de „posesor”, „deținător”, „registrator” etc</w:t>
      </w:r>
      <w:r w:rsidRPr="004026C6">
        <w:rPr>
          <w:rFonts w:asciiTheme="majorHAnsi" w:hAnsiTheme="majorHAnsi" w:cstheme="majorHAnsi"/>
          <w:sz w:val="24"/>
          <w:lang w:eastAsia="en-US"/>
        </w:rPr>
        <w:t>.), lipsa conlucrării între subdiviziunile instituțiilor (</w:t>
      </w:r>
      <w:r w:rsidRPr="00937AF8">
        <w:rPr>
          <w:rFonts w:asciiTheme="majorHAnsi" w:hAnsiTheme="majorHAnsi" w:cstheme="majorHAnsi"/>
          <w:i/>
          <w:sz w:val="24"/>
          <w:lang w:eastAsia="en-US"/>
        </w:rPr>
        <w:t>subdiviziunea TI și cea de contabilitate</w:t>
      </w:r>
      <w:r w:rsidRPr="00937AF8">
        <w:rPr>
          <w:rFonts w:asciiTheme="majorHAnsi" w:hAnsiTheme="majorHAnsi" w:cstheme="majorHAnsi"/>
          <w:sz w:val="24"/>
          <w:lang w:eastAsia="en-US"/>
        </w:rPr>
        <w:t>), după caz, și interinstituționale (</w:t>
      </w:r>
      <w:r w:rsidRPr="00937AF8">
        <w:rPr>
          <w:rFonts w:asciiTheme="majorHAnsi" w:hAnsiTheme="majorHAnsi" w:cstheme="majorHAnsi"/>
          <w:i/>
          <w:sz w:val="24"/>
          <w:lang w:eastAsia="en-US"/>
        </w:rPr>
        <w:t>minister și instituțiile din subordine</w:t>
      </w:r>
      <w:r w:rsidR="007224CE" w:rsidRPr="00937AF8">
        <w:rPr>
          <w:rFonts w:asciiTheme="majorHAnsi" w:hAnsiTheme="majorHAnsi" w:cstheme="majorHAnsi"/>
          <w:sz w:val="24"/>
          <w:lang w:eastAsia="en-US"/>
        </w:rPr>
        <w:t>) etc.</w:t>
      </w:r>
      <w:r w:rsidRPr="00937AF8">
        <w:rPr>
          <w:rFonts w:asciiTheme="majorHAnsi" w:hAnsiTheme="majorHAnsi" w:cstheme="majorHAnsi"/>
          <w:sz w:val="24"/>
          <w:lang w:eastAsia="en-US"/>
        </w:rPr>
        <w:t xml:space="preserve"> </w:t>
      </w:r>
    </w:p>
    <w:p w14:paraId="6D4DF218" w14:textId="0CEF8C95" w:rsidR="00D36834" w:rsidRPr="00937AF8" w:rsidRDefault="00D36834" w:rsidP="001156AE">
      <w:pPr>
        <w:spacing w:after="160"/>
        <w:ind w:firstLine="567"/>
        <w:contextualSpacing/>
        <w:rPr>
          <w:rFonts w:asciiTheme="majorHAnsi" w:hAnsiTheme="majorHAnsi" w:cstheme="majorHAnsi"/>
          <w:sz w:val="24"/>
          <w:lang w:eastAsia="en-US"/>
        </w:rPr>
      </w:pPr>
      <w:r w:rsidRPr="00937AF8">
        <w:rPr>
          <w:rFonts w:asciiTheme="majorHAnsi" w:hAnsiTheme="majorHAnsi" w:cstheme="majorHAnsi"/>
          <w:sz w:val="24"/>
          <w:lang w:eastAsia="en-US"/>
        </w:rPr>
        <w:t>Cele consemnate, precum și alți factori au condus la prezentarea de către entitățile auditate a unor date eronate și/sau incomplete, fiind necesare clarificări ș</w:t>
      </w:r>
      <w:r w:rsidR="006E09AC" w:rsidRPr="00937AF8">
        <w:rPr>
          <w:rFonts w:asciiTheme="majorHAnsi" w:hAnsiTheme="majorHAnsi" w:cstheme="majorHAnsi"/>
          <w:sz w:val="24"/>
          <w:lang w:eastAsia="en-US"/>
        </w:rPr>
        <w:t xml:space="preserve">i </w:t>
      </w:r>
      <w:r w:rsidRPr="00937AF8">
        <w:rPr>
          <w:rFonts w:asciiTheme="majorHAnsi" w:hAnsiTheme="majorHAnsi" w:cstheme="majorHAnsi"/>
          <w:sz w:val="24"/>
          <w:lang w:eastAsia="en-US"/>
        </w:rPr>
        <w:t>solicitări repetate</w:t>
      </w:r>
      <w:r w:rsidR="006E09AC" w:rsidRPr="00937AF8">
        <w:rPr>
          <w:rFonts w:asciiTheme="majorHAnsi" w:hAnsiTheme="majorHAnsi" w:cstheme="majorHAnsi"/>
          <w:sz w:val="24"/>
          <w:lang w:eastAsia="en-US"/>
        </w:rPr>
        <w:t>, reexaminări, contrapuneri, ceea ce a condiționat dublarea eforturilor în scopul obținerii probelor de audit suficiente și adecvate pentru susținerea constatărilor și concluziilor de audit</w:t>
      </w:r>
      <w:r w:rsidRPr="00937AF8">
        <w:rPr>
          <w:rFonts w:asciiTheme="majorHAnsi" w:hAnsiTheme="majorHAnsi" w:cstheme="majorHAnsi"/>
          <w:sz w:val="24"/>
          <w:lang w:eastAsia="en-US"/>
        </w:rPr>
        <w:t>.</w:t>
      </w:r>
      <w:r w:rsidR="00741238" w:rsidRPr="00937AF8">
        <w:rPr>
          <w:rFonts w:asciiTheme="majorHAnsi" w:hAnsiTheme="majorHAnsi" w:cstheme="majorHAnsi"/>
          <w:sz w:val="24"/>
          <w:lang w:eastAsia="en-US"/>
        </w:rPr>
        <w:t xml:space="preserve"> Totodată, este de menționat că</w:t>
      </w:r>
      <w:r w:rsidR="004026C6">
        <w:rPr>
          <w:rFonts w:asciiTheme="majorHAnsi" w:hAnsiTheme="majorHAnsi" w:cstheme="majorHAnsi"/>
          <w:sz w:val="24"/>
          <w:lang w:eastAsia="en-US"/>
        </w:rPr>
        <w:t>,</w:t>
      </w:r>
      <w:r w:rsidR="00741238" w:rsidRPr="004026C6">
        <w:rPr>
          <w:rFonts w:asciiTheme="majorHAnsi" w:hAnsiTheme="majorHAnsi" w:cstheme="majorHAnsi"/>
          <w:sz w:val="24"/>
          <w:lang w:eastAsia="en-US"/>
        </w:rPr>
        <w:t xml:space="preserve"> în contextul respectiv, pentru asigurarea evaluării la nivel general a existenței, funcționării și utilizării SI, auditul a </w:t>
      </w:r>
      <w:r w:rsidR="004026C6">
        <w:rPr>
          <w:rFonts w:asciiTheme="majorHAnsi" w:hAnsiTheme="majorHAnsi" w:cstheme="majorHAnsi"/>
          <w:sz w:val="24"/>
          <w:lang w:eastAsia="en-US"/>
        </w:rPr>
        <w:t>aplicat</w:t>
      </w:r>
      <w:r w:rsidR="004026C6" w:rsidRPr="004026C6">
        <w:rPr>
          <w:rFonts w:asciiTheme="majorHAnsi" w:hAnsiTheme="majorHAnsi" w:cstheme="majorHAnsi"/>
          <w:sz w:val="24"/>
          <w:lang w:eastAsia="en-US"/>
        </w:rPr>
        <w:t xml:space="preserve"> </w:t>
      </w:r>
      <w:r w:rsidR="00741238" w:rsidRPr="004026C6">
        <w:rPr>
          <w:rFonts w:asciiTheme="majorHAnsi" w:hAnsiTheme="majorHAnsi" w:cstheme="majorHAnsi"/>
          <w:sz w:val="24"/>
          <w:lang w:eastAsia="en-US"/>
        </w:rPr>
        <w:t xml:space="preserve">metoda eșantionării nestatistice/în baza anumitor criterii definite anterior </w:t>
      </w:r>
      <w:r w:rsidR="004026C6">
        <w:rPr>
          <w:rFonts w:asciiTheme="majorHAnsi" w:hAnsiTheme="majorHAnsi" w:cstheme="majorHAnsi"/>
          <w:sz w:val="24"/>
          <w:lang w:eastAsia="en-US"/>
        </w:rPr>
        <w:t>în</w:t>
      </w:r>
      <w:r w:rsidR="00741238" w:rsidRPr="004026C6">
        <w:rPr>
          <w:rFonts w:asciiTheme="majorHAnsi" w:hAnsiTheme="majorHAnsi" w:cstheme="majorHAnsi"/>
          <w:sz w:val="24"/>
          <w:lang w:eastAsia="en-US"/>
        </w:rPr>
        <w:t xml:space="preserve"> prezentul compartiment, rezultate</w:t>
      </w:r>
      <w:r w:rsidR="00774466" w:rsidRPr="004026C6">
        <w:rPr>
          <w:rFonts w:asciiTheme="majorHAnsi" w:hAnsiTheme="majorHAnsi" w:cstheme="majorHAnsi"/>
          <w:sz w:val="24"/>
          <w:lang w:eastAsia="en-US"/>
        </w:rPr>
        <w:t>le</w:t>
      </w:r>
      <w:r w:rsidR="00741238" w:rsidRPr="004026C6">
        <w:rPr>
          <w:rFonts w:asciiTheme="majorHAnsi" w:hAnsiTheme="majorHAnsi" w:cstheme="majorHAnsi"/>
          <w:sz w:val="24"/>
          <w:lang w:eastAsia="en-US"/>
        </w:rPr>
        <w:t xml:space="preserve"> acestora însă nu pot da o asigurare totală cu privire la aspectele enunțate. În același context</w:t>
      </w:r>
      <w:r w:rsidR="00F3421D" w:rsidRPr="00937AF8">
        <w:rPr>
          <w:rFonts w:asciiTheme="majorHAnsi" w:hAnsiTheme="majorHAnsi" w:cstheme="majorHAnsi"/>
          <w:sz w:val="24"/>
          <w:lang w:eastAsia="en-US"/>
        </w:rPr>
        <w:t>,</w:t>
      </w:r>
      <w:r w:rsidR="00741238" w:rsidRPr="00937AF8">
        <w:rPr>
          <w:rFonts w:asciiTheme="majorHAnsi" w:hAnsiTheme="majorHAnsi" w:cstheme="majorHAnsi"/>
          <w:sz w:val="24"/>
          <w:lang w:eastAsia="en-US"/>
        </w:rPr>
        <w:t xml:space="preserve"> se relevă că, în cazul unor entități/domenii complexe</w:t>
      </w:r>
      <w:r w:rsidR="00F3421D" w:rsidRPr="00937AF8">
        <w:rPr>
          <w:rFonts w:asciiTheme="majorHAnsi" w:hAnsiTheme="majorHAnsi" w:cstheme="majorHAnsi"/>
          <w:sz w:val="24"/>
          <w:lang w:eastAsia="en-US"/>
        </w:rPr>
        <w:t xml:space="preserve">, cu investiții semnificative în domeniul TIC (MF, SFS, CNAS, SV), auditul consideră oportună realizarea unor misiuni de audit specifice și exhaustive, care ar elucida </w:t>
      </w:r>
      <w:r w:rsidR="00C626C4" w:rsidRPr="00937AF8">
        <w:rPr>
          <w:rFonts w:asciiTheme="majorHAnsi" w:hAnsiTheme="majorHAnsi" w:cstheme="majorHAnsi"/>
          <w:sz w:val="24"/>
          <w:lang w:eastAsia="en-US"/>
        </w:rPr>
        <w:t>eficiența și eficacitatea utilizării resurselor pentru crearea, implementarea și gestionarea SI.</w:t>
      </w:r>
    </w:p>
    <w:p w14:paraId="624D66BF" w14:textId="5CF0FA02" w:rsidR="000720D5" w:rsidRPr="00937AF8" w:rsidRDefault="00D36834" w:rsidP="001156AE">
      <w:pPr>
        <w:ind w:firstLine="720"/>
        <w:rPr>
          <w:rFonts w:asciiTheme="majorHAnsi" w:hAnsiTheme="majorHAnsi" w:cstheme="majorHAnsi"/>
          <w:sz w:val="24"/>
          <w:lang w:eastAsia="en-US"/>
        </w:rPr>
        <w:sectPr w:rsidR="000720D5" w:rsidRPr="00937AF8" w:rsidSect="001310CE">
          <w:pgSz w:w="12240" w:h="15840"/>
          <w:pgMar w:top="851" w:right="851" w:bottom="851" w:left="1701" w:header="720" w:footer="720" w:gutter="0"/>
          <w:cols w:space="720"/>
          <w:docGrid w:linePitch="360"/>
        </w:sectPr>
      </w:pPr>
      <w:r w:rsidRPr="00937AF8">
        <w:rPr>
          <w:rFonts w:asciiTheme="majorHAnsi" w:hAnsiTheme="majorHAnsi" w:cstheme="majorHAnsi"/>
          <w:sz w:val="24"/>
          <w:lang w:eastAsia="en-US"/>
        </w:rPr>
        <w:t xml:space="preserve">În continuare, </w:t>
      </w:r>
      <w:r w:rsidR="004026C6">
        <w:rPr>
          <w:rFonts w:asciiTheme="majorHAnsi" w:hAnsiTheme="majorHAnsi" w:cstheme="majorHAnsi"/>
          <w:sz w:val="24"/>
          <w:lang w:eastAsia="en-US"/>
        </w:rPr>
        <w:t xml:space="preserve">ca </w:t>
      </w:r>
      <w:r w:rsidRPr="004026C6">
        <w:rPr>
          <w:rFonts w:asciiTheme="majorHAnsi" w:hAnsiTheme="majorHAnsi" w:cstheme="majorHAnsi"/>
          <w:sz w:val="24"/>
          <w:lang w:eastAsia="en-US"/>
        </w:rPr>
        <w:t>urmare a sistematizării, analizei și verificării informațiilor prezentate de către entitățile auditate, discuțiilor cu unii responsabili din cadrul entităților auditate, expunem sintetizat principalele concluzii, riscuri și vulnerabilități identifica</w:t>
      </w:r>
      <w:r w:rsidR="0098316A" w:rsidRPr="004026C6">
        <w:rPr>
          <w:rFonts w:asciiTheme="majorHAnsi" w:hAnsiTheme="majorHAnsi" w:cstheme="majorHAnsi"/>
          <w:sz w:val="24"/>
          <w:lang w:eastAsia="en-US"/>
        </w:rPr>
        <w:t>te în procesul supus auditării.</w:t>
      </w:r>
    </w:p>
    <w:p w14:paraId="4E6B9A1B" w14:textId="77777777" w:rsidR="00476FE7" w:rsidRPr="00937AF8" w:rsidRDefault="00476FE7" w:rsidP="00C10D6A">
      <w:pPr>
        <w:pStyle w:val="ListParagraph"/>
        <w:numPr>
          <w:ilvl w:val="0"/>
          <w:numId w:val="26"/>
        </w:numPr>
        <w:ind w:left="0" w:hanging="426"/>
        <w:jc w:val="center"/>
        <w:rPr>
          <w:rFonts w:asciiTheme="majorHAnsi" w:hAnsiTheme="majorHAnsi" w:cstheme="majorHAnsi"/>
          <w:b/>
          <w:color w:val="2E74B5" w:themeColor="accent1" w:themeShade="BF"/>
          <w:sz w:val="32"/>
          <w:szCs w:val="32"/>
        </w:rPr>
      </w:pPr>
      <w:r w:rsidRPr="00937AF8">
        <w:rPr>
          <w:rFonts w:asciiTheme="majorHAnsi" w:hAnsiTheme="majorHAnsi" w:cstheme="majorHAnsi"/>
          <w:b/>
          <w:color w:val="2E74B5" w:themeColor="accent1" w:themeShade="BF"/>
          <w:sz w:val="32"/>
          <w:szCs w:val="32"/>
        </w:rPr>
        <w:lastRenderedPageBreak/>
        <w:t>Constatări</w:t>
      </w:r>
    </w:p>
    <w:p w14:paraId="1103ED28" w14:textId="77777777" w:rsidR="009B038D" w:rsidRPr="00937AF8" w:rsidRDefault="009B038D" w:rsidP="00C10D6A">
      <w:pPr>
        <w:rPr>
          <w:rFonts w:asciiTheme="majorHAnsi" w:hAnsiTheme="majorHAnsi" w:cstheme="majorHAnsi"/>
          <w:sz w:val="10"/>
          <w:szCs w:val="10"/>
        </w:rPr>
      </w:pPr>
    </w:p>
    <w:p w14:paraId="4BD922D4" w14:textId="1315BD83" w:rsidR="009D160E" w:rsidRPr="00937AF8" w:rsidRDefault="009D160E" w:rsidP="00F51CA6">
      <w:pPr>
        <w:pStyle w:val="ListParagraph"/>
        <w:numPr>
          <w:ilvl w:val="1"/>
          <w:numId w:val="26"/>
        </w:numPr>
        <w:ind w:left="0" w:firstLine="142"/>
        <w:outlineLvl w:val="1"/>
        <w:rPr>
          <w:rFonts w:asciiTheme="majorHAnsi" w:hAnsiTheme="majorHAnsi" w:cstheme="majorHAnsi"/>
          <w:b/>
          <w:i/>
          <w:color w:val="2E74B5" w:themeColor="accent1" w:themeShade="BF"/>
          <w:sz w:val="26"/>
          <w:szCs w:val="26"/>
          <w:lang w:eastAsia="en-US"/>
        </w:rPr>
      </w:pPr>
      <w:bookmarkStart w:id="8" w:name="_Toc60653098"/>
      <w:r w:rsidRPr="00937AF8">
        <w:rPr>
          <w:rFonts w:asciiTheme="majorHAnsi" w:hAnsiTheme="majorHAnsi" w:cstheme="majorHAnsi"/>
          <w:b/>
          <w:i/>
          <w:color w:val="2E74B5" w:themeColor="accent1" w:themeShade="BF"/>
          <w:sz w:val="26"/>
          <w:szCs w:val="26"/>
          <w:lang w:eastAsia="en-US"/>
        </w:rPr>
        <w:t>În ce măsură condițiile create de cadrul normativ și cel instituțional asigură buna gestionare a procesului de creare/elaborare, implementare și gestionare a SI în sectorul public?</w:t>
      </w:r>
      <w:bookmarkEnd w:id="8"/>
    </w:p>
    <w:p w14:paraId="4414113F" w14:textId="77777777" w:rsidR="00F51CA6" w:rsidRPr="00937AF8" w:rsidRDefault="00F51CA6" w:rsidP="00F51CA6">
      <w:pPr>
        <w:pStyle w:val="ListParagraph"/>
        <w:ind w:left="142"/>
        <w:outlineLvl w:val="1"/>
        <w:rPr>
          <w:rFonts w:asciiTheme="majorHAnsi" w:hAnsiTheme="majorHAnsi" w:cstheme="majorHAnsi"/>
          <w:b/>
          <w:i/>
          <w:color w:val="2E74B5" w:themeColor="accent1" w:themeShade="BF"/>
          <w:sz w:val="10"/>
          <w:szCs w:val="10"/>
          <w:lang w:eastAsia="en-US"/>
        </w:rPr>
      </w:pPr>
    </w:p>
    <w:p w14:paraId="641A0C09" w14:textId="31B81453" w:rsidR="005F21D7" w:rsidRPr="00D2094E" w:rsidRDefault="005F21D7" w:rsidP="00F51CA6">
      <w:pPr>
        <w:pStyle w:val="NormalWeb"/>
        <w:numPr>
          <w:ilvl w:val="2"/>
          <w:numId w:val="26"/>
        </w:numPr>
        <w:ind w:left="0" w:firstLine="851"/>
        <w:outlineLvl w:val="2"/>
        <w:rPr>
          <w:rFonts w:asciiTheme="majorHAnsi" w:hAnsiTheme="majorHAnsi" w:cstheme="majorHAnsi"/>
          <w:b/>
          <w:i/>
          <w:color w:val="2E74B5" w:themeColor="accent1" w:themeShade="BF"/>
          <w:lang w:val="ro-RO"/>
        </w:rPr>
      </w:pPr>
      <w:bookmarkStart w:id="9" w:name="_Toc60653099"/>
      <w:r w:rsidRPr="00937AF8">
        <w:rPr>
          <w:rFonts w:asciiTheme="majorHAnsi" w:hAnsiTheme="majorHAnsi" w:cstheme="majorHAnsi"/>
          <w:b/>
          <w:i/>
          <w:color w:val="2E74B5" w:themeColor="accent1" w:themeShade="BF"/>
          <w:lang w:val="ro-RO"/>
        </w:rPr>
        <w:t>Cadrul normativ aferent creării, dezvoltării și gestionării sistemelor informaționale</w:t>
      </w:r>
      <w:r w:rsidR="009D160E" w:rsidRPr="00937AF8">
        <w:rPr>
          <w:rFonts w:asciiTheme="majorHAnsi" w:hAnsiTheme="majorHAnsi" w:cstheme="majorHAnsi"/>
          <w:b/>
          <w:i/>
          <w:color w:val="2E74B5" w:themeColor="accent1" w:themeShade="BF"/>
          <w:lang w:val="ro-RO"/>
        </w:rPr>
        <w:t xml:space="preserve"> necesită îmbunătățiri pentru crearea unui mediu de control </w:t>
      </w:r>
      <w:r w:rsidR="00953304" w:rsidRPr="00937AF8">
        <w:rPr>
          <w:rFonts w:asciiTheme="majorHAnsi" w:hAnsiTheme="majorHAnsi" w:cstheme="majorHAnsi"/>
          <w:b/>
          <w:i/>
          <w:color w:val="2E74B5" w:themeColor="accent1" w:themeShade="BF"/>
          <w:lang w:val="ro-RO"/>
        </w:rPr>
        <w:t>favorabil</w:t>
      </w:r>
      <w:r w:rsidR="00D83A44" w:rsidRPr="00937AF8">
        <w:rPr>
          <w:rFonts w:asciiTheme="majorHAnsi" w:hAnsiTheme="majorHAnsi" w:cstheme="majorHAnsi"/>
          <w:b/>
          <w:i/>
          <w:color w:val="2E74B5" w:themeColor="accent1" w:themeShade="BF"/>
          <w:lang w:val="ro-RO"/>
        </w:rPr>
        <w:t xml:space="preserve"> </w:t>
      </w:r>
      <w:r w:rsidR="006F0516" w:rsidRPr="00937AF8">
        <w:rPr>
          <w:rFonts w:asciiTheme="majorHAnsi" w:hAnsiTheme="majorHAnsi" w:cstheme="majorHAnsi"/>
          <w:b/>
          <w:i/>
          <w:color w:val="2E74B5" w:themeColor="accent1" w:themeShade="BF"/>
          <w:lang w:val="ro-RO"/>
        </w:rPr>
        <w:t>și asigurării abordării uniforme a acestuia la</w:t>
      </w:r>
      <w:r w:rsidR="00D83A44" w:rsidRPr="00937AF8">
        <w:rPr>
          <w:rFonts w:asciiTheme="majorHAnsi" w:hAnsiTheme="majorHAnsi" w:cstheme="majorHAnsi"/>
          <w:b/>
          <w:i/>
          <w:color w:val="2E74B5" w:themeColor="accent1" w:themeShade="BF"/>
          <w:lang w:val="ro-RO"/>
        </w:rPr>
        <w:t xml:space="preserve"> utilizarea resurselor alocate în acest scop</w:t>
      </w:r>
      <w:r w:rsidR="00D2094E">
        <w:rPr>
          <w:rFonts w:asciiTheme="majorHAnsi" w:hAnsiTheme="majorHAnsi" w:cstheme="majorHAnsi"/>
          <w:b/>
          <w:i/>
          <w:color w:val="2E74B5" w:themeColor="accent1" w:themeShade="BF"/>
          <w:lang w:val="ro-RO"/>
        </w:rPr>
        <w:t>.</w:t>
      </w:r>
      <w:bookmarkEnd w:id="9"/>
      <w:r w:rsidR="00953304" w:rsidRPr="00D2094E">
        <w:rPr>
          <w:rFonts w:asciiTheme="majorHAnsi" w:hAnsiTheme="majorHAnsi" w:cstheme="majorHAnsi"/>
          <w:b/>
          <w:i/>
          <w:color w:val="2E74B5" w:themeColor="accent1" w:themeShade="BF"/>
          <w:lang w:val="ro-RO"/>
        </w:rPr>
        <w:t xml:space="preserve"> </w:t>
      </w:r>
    </w:p>
    <w:p w14:paraId="564C9A1F" w14:textId="77777777" w:rsidR="004C03E8" w:rsidRPr="00937AF8" w:rsidRDefault="004C03E8" w:rsidP="00F51CA6">
      <w:pPr>
        <w:ind w:firstLine="567"/>
        <w:rPr>
          <w:rFonts w:asciiTheme="majorHAnsi" w:hAnsiTheme="majorHAnsi" w:cstheme="majorHAnsi"/>
          <w:sz w:val="10"/>
          <w:szCs w:val="10"/>
          <w:lang w:eastAsia="en-US"/>
        </w:rPr>
      </w:pPr>
    </w:p>
    <w:p w14:paraId="53C183D5" w14:textId="4AE35DE2" w:rsidR="00D01D29" w:rsidRPr="002B4714" w:rsidRDefault="004C03E8" w:rsidP="00F51CA6">
      <w:pPr>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Cadrul normativ existent în domeniul resurselor și sistemelor informaționale de stat stabilește regulile de bază şi condițiile de activitate privind crearea și dezvoltarea </w:t>
      </w:r>
      <w:r w:rsidR="002A4835" w:rsidRPr="00937AF8">
        <w:rPr>
          <w:rFonts w:asciiTheme="majorHAnsi" w:hAnsiTheme="majorHAnsi" w:cstheme="majorHAnsi"/>
          <w:sz w:val="24"/>
          <w:lang w:eastAsia="en-US"/>
        </w:rPr>
        <w:t>acestora</w:t>
      </w:r>
      <w:r w:rsidRPr="00937AF8">
        <w:rPr>
          <w:rFonts w:asciiTheme="majorHAnsi" w:hAnsiTheme="majorHAnsi" w:cstheme="majorHAnsi"/>
          <w:sz w:val="24"/>
          <w:lang w:eastAsia="en-US"/>
        </w:rPr>
        <w:t xml:space="preserve">, reglementarea raporturilor juridice care apar în procesul de creare, formare, </w:t>
      </w:r>
      <w:r w:rsidR="002A4835" w:rsidRPr="00937AF8">
        <w:rPr>
          <w:rFonts w:asciiTheme="majorHAnsi" w:hAnsiTheme="majorHAnsi" w:cstheme="majorHAnsi"/>
          <w:sz w:val="24"/>
          <w:lang w:eastAsia="en-US"/>
        </w:rPr>
        <w:t xml:space="preserve">dezvoltare, </w:t>
      </w:r>
      <w:r w:rsidRPr="00937AF8">
        <w:rPr>
          <w:rFonts w:asciiTheme="majorHAnsi" w:hAnsiTheme="majorHAnsi" w:cstheme="majorHAnsi"/>
          <w:sz w:val="24"/>
          <w:lang w:eastAsia="en-US"/>
        </w:rPr>
        <w:t xml:space="preserve">utilizare și evidență a </w:t>
      </w:r>
      <w:r w:rsidR="002A4835" w:rsidRPr="00937AF8">
        <w:rPr>
          <w:rFonts w:asciiTheme="majorHAnsi" w:hAnsiTheme="majorHAnsi" w:cstheme="majorHAnsi"/>
          <w:sz w:val="24"/>
          <w:lang w:eastAsia="en-US"/>
        </w:rPr>
        <w:t>SI</w:t>
      </w:r>
      <w:r w:rsidRPr="00937AF8">
        <w:rPr>
          <w:rFonts w:asciiTheme="majorHAnsi" w:hAnsiTheme="majorHAnsi" w:cstheme="majorHAnsi"/>
          <w:sz w:val="24"/>
          <w:lang w:eastAsia="en-US"/>
        </w:rPr>
        <w:t xml:space="preserve">, a tehnologiilor, sistemelor şi </w:t>
      </w:r>
      <w:proofErr w:type="spellStart"/>
      <w:r w:rsidRPr="00937AF8">
        <w:rPr>
          <w:rFonts w:asciiTheme="majorHAnsi" w:hAnsiTheme="majorHAnsi" w:cstheme="majorHAnsi"/>
          <w:sz w:val="24"/>
          <w:lang w:eastAsia="en-US"/>
        </w:rPr>
        <w:t>reţelelor</w:t>
      </w:r>
      <w:proofErr w:type="spellEnd"/>
      <w:r w:rsidRPr="00937AF8">
        <w:rPr>
          <w:rFonts w:asciiTheme="majorHAnsi" w:hAnsiTheme="majorHAnsi" w:cstheme="majorHAnsi"/>
          <w:sz w:val="24"/>
          <w:lang w:eastAsia="en-US"/>
        </w:rPr>
        <w:t xml:space="preserve"> </w:t>
      </w:r>
      <w:proofErr w:type="spellStart"/>
      <w:r w:rsidRPr="00937AF8">
        <w:rPr>
          <w:rFonts w:asciiTheme="majorHAnsi" w:hAnsiTheme="majorHAnsi" w:cstheme="majorHAnsi"/>
          <w:sz w:val="24"/>
          <w:lang w:eastAsia="en-US"/>
        </w:rPr>
        <w:t>informaţionale</w:t>
      </w:r>
      <w:proofErr w:type="spellEnd"/>
      <w:r w:rsidRPr="00937AF8">
        <w:rPr>
          <w:rFonts w:asciiTheme="majorHAnsi" w:hAnsiTheme="majorHAnsi" w:cstheme="majorHAnsi"/>
          <w:sz w:val="24"/>
          <w:lang w:eastAsia="en-US"/>
        </w:rPr>
        <w:t>.</w:t>
      </w:r>
      <w:r w:rsidR="001776BB">
        <w:rPr>
          <w:rFonts w:asciiTheme="majorHAnsi" w:hAnsiTheme="majorHAnsi" w:cstheme="majorHAnsi"/>
          <w:sz w:val="24"/>
          <w:lang w:eastAsia="en-US"/>
        </w:rPr>
        <w:t xml:space="preserve"> </w:t>
      </w:r>
      <w:r w:rsidR="00D01D29" w:rsidRPr="001776BB">
        <w:rPr>
          <w:rFonts w:asciiTheme="majorHAnsi" w:hAnsiTheme="majorHAnsi" w:cstheme="majorHAnsi"/>
          <w:sz w:val="24"/>
          <w:lang w:eastAsia="en-US"/>
        </w:rPr>
        <w:t xml:space="preserve">O privire de ansamblu asupra cadrului normativ denotă că, în perioada auditată, au fost </w:t>
      </w:r>
      <w:r w:rsidR="002A4835" w:rsidRPr="001776BB">
        <w:rPr>
          <w:rFonts w:asciiTheme="majorHAnsi" w:hAnsiTheme="majorHAnsi" w:cstheme="majorHAnsi"/>
          <w:sz w:val="24"/>
          <w:lang w:eastAsia="en-US"/>
        </w:rPr>
        <w:t xml:space="preserve">adoptate </w:t>
      </w:r>
      <w:r w:rsidR="00556F27" w:rsidRPr="001776BB">
        <w:rPr>
          <w:rFonts w:asciiTheme="majorHAnsi" w:hAnsiTheme="majorHAnsi" w:cstheme="majorHAnsi"/>
          <w:sz w:val="24"/>
          <w:lang w:eastAsia="en-US"/>
        </w:rPr>
        <w:t>un șir de acte</w:t>
      </w:r>
      <w:r w:rsidR="00D01D29" w:rsidRPr="004558A8">
        <w:rPr>
          <w:rFonts w:asciiTheme="majorHAnsi" w:hAnsiTheme="majorHAnsi" w:cstheme="majorHAnsi"/>
          <w:sz w:val="24"/>
          <w:lang w:eastAsia="en-US"/>
        </w:rPr>
        <w:t xml:space="preserve"> </w:t>
      </w:r>
      <w:r w:rsidR="00556F27" w:rsidRPr="004558A8">
        <w:rPr>
          <w:rFonts w:asciiTheme="majorHAnsi" w:hAnsiTheme="majorHAnsi" w:cstheme="majorHAnsi"/>
          <w:sz w:val="24"/>
          <w:lang w:eastAsia="en-US"/>
        </w:rPr>
        <w:t>aferente</w:t>
      </w:r>
      <w:r w:rsidR="00D01D29" w:rsidRPr="00102A93">
        <w:rPr>
          <w:rFonts w:asciiTheme="majorHAnsi" w:hAnsiTheme="majorHAnsi" w:cstheme="majorHAnsi"/>
          <w:sz w:val="24"/>
          <w:lang w:eastAsia="en-US"/>
        </w:rPr>
        <w:t xml:space="preserve"> domeniul</w:t>
      </w:r>
      <w:r w:rsidR="002B4714">
        <w:rPr>
          <w:rFonts w:asciiTheme="majorHAnsi" w:hAnsiTheme="majorHAnsi" w:cstheme="majorHAnsi"/>
          <w:sz w:val="24"/>
          <w:lang w:eastAsia="en-US"/>
        </w:rPr>
        <w:t>ui</w:t>
      </w:r>
      <w:r w:rsidR="00D01D29" w:rsidRPr="00102A93">
        <w:rPr>
          <w:rFonts w:asciiTheme="majorHAnsi" w:hAnsiTheme="majorHAnsi" w:cstheme="majorHAnsi"/>
          <w:sz w:val="24"/>
          <w:lang w:eastAsia="en-US"/>
        </w:rPr>
        <w:t xml:space="preserve"> TI, inclusiv</w:t>
      </w:r>
      <w:r w:rsidR="006D4429" w:rsidRPr="00EB2959">
        <w:rPr>
          <w:rFonts w:asciiTheme="majorHAnsi" w:hAnsiTheme="majorHAnsi" w:cstheme="majorHAnsi"/>
          <w:sz w:val="24"/>
          <w:lang w:eastAsia="en-US"/>
        </w:rPr>
        <w:t xml:space="preserve"> </w:t>
      </w:r>
      <w:r w:rsidR="002B4714">
        <w:rPr>
          <w:rFonts w:asciiTheme="majorHAnsi" w:hAnsiTheme="majorHAnsi" w:cstheme="majorHAnsi"/>
          <w:sz w:val="24"/>
          <w:lang w:eastAsia="en-US"/>
        </w:rPr>
        <w:t xml:space="preserve">au fost </w:t>
      </w:r>
      <w:r w:rsidR="006D4429" w:rsidRPr="00EB2959">
        <w:rPr>
          <w:rFonts w:asciiTheme="majorHAnsi" w:hAnsiTheme="majorHAnsi" w:cstheme="majorHAnsi"/>
          <w:sz w:val="24"/>
          <w:lang w:eastAsia="en-US"/>
        </w:rPr>
        <w:t>operate modificări</w:t>
      </w:r>
      <w:r w:rsidR="00D01D29" w:rsidRPr="002B4714">
        <w:rPr>
          <w:rFonts w:asciiTheme="majorHAnsi" w:hAnsiTheme="majorHAnsi" w:cstheme="majorHAnsi"/>
          <w:sz w:val="24"/>
          <w:lang w:eastAsia="en-US"/>
        </w:rPr>
        <w:t xml:space="preserve"> </w:t>
      </w:r>
      <w:r w:rsidR="002A4835" w:rsidRPr="002B4714">
        <w:rPr>
          <w:rFonts w:asciiTheme="majorHAnsi" w:hAnsiTheme="majorHAnsi" w:cstheme="majorHAnsi"/>
          <w:sz w:val="24"/>
          <w:lang w:eastAsia="en-US"/>
        </w:rPr>
        <w:t>privind crearea, implementarea și gestionarea SI</w:t>
      </w:r>
      <w:r w:rsidR="00D01D29" w:rsidRPr="002B4714">
        <w:rPr>
          <w:rFonts w:asciiTheme="majorHAnsi" w:hAnsiTheme="majorHAnsi" w:cstheme="majorHAnsi"/>
          <w:sz w:val="24"/>
          <w:lang w:eastAsia="en-US"/>
        </w:rPr>
        <w:t>, cele mai relevante fiind prezentate în Tabelul nr.1.</w:t>
      </w:r>
    </w:p>
    <w:p w14:paraId="41EB63C9" w14:textId="0735D6A1" w:rsidR="00D01D29" w:rsidRPr="00937AF8" w:rsidRDefault="00D01D29" w:rsidP="00C10D6A">
      <w:pPr>
        <w:jc w:val="center"/>
        <w:rPr>
          <w:rFonts w:asciiTheme="majorHAnsi" w:hAnsiTheme="majorHAnsi" w:cstheme="majorHAnsi"/>
          <w:b/>
          <w:sz w:val="18"/>
          <w:szCs w:val="18"/>
          <w:lang w:eastAsia="en-US"/>
        </w:rPr>
      </w:pPr>
      <w:r w:rsidRPr="00937AF8">
        <w:rPr>
          <w:rFonts w:asciiTheme="majorHAnsi" w:hAnsiTheme="majorHAnsi" w:cstheme="majorHAnsi"/>
          <w:b/>
          <w:sz w:val="20"/>
          <w:szCs w:val="20"/>
          <w:lang w:eastAsia="en-US"/>
        </w:rPr>
        <w:t>T</w:t>
      </w:r>
      <w:r w:rsidRPr="00937AF8">
        <w:rPr>
          <w:rFonts w:asciiTheme="majorHAnsi" w:hAnsiTheme="majorHAnsi" w:cstheme="majorHAnsi"/>
          <w:b/>
          <w:sz w:val="18"/>
          <w:szCs w:val="18"/>
          <w:lang w:eastAsia="en-US"/>
        </w:rPr>
        <w:t>abelul n</w:t>
      </w:r>
      <w:r w:rsidR="00DA22B8" w:rsidRPr="00937AF8">
        <w:rPr>
          <w:rFonts w:asciiTheme="majorHAnsi" w:hAnsiTheme="majorHAnsi" w:cstheme="majorHAnsi"/>
          <w:b/>
          <w:sz w:val="18"/>
          <w:szCs w:val="18"/>
          <w:lang w:eastAsia="en-US"/>
        </w:rPr>
        <w:t>r.1. Principalele acte normativ</w:t>
      </w:r>
      <w:r w:rsidR="00774466" w:rsidRPr="00937AF8">
        <w:rPr>
          <w:rFonts w:asciiTheme="majorHAnsi" w:hAnsiTheme="majorHAnsi" w:cstheme="majorHAnsi"/>
          <w:b/>
          <w:sz w:val="18"/>
          <w:szCs w:val="18"/>
          <w:lang w:eastAsia="en-US"/>
        </w:rPr>
        <w:t>e</w:t>
      </w:r>
      <w:r w:rsidR="00DA22B8" w:rsidRPr="00937AF8">
        <w:rPr>
          <w:rFonts w:asciiTheme="majorHAnsi" w:hAnsiTheme="majorHAnsi" w:cstheme="majorHAnsi"/>
          <w:b/>
          <w:sz w:val="18"/>
          <w:szCs w:val="18"/>
          <w:lang w:eastAsia="en-US"/>
        </w:rPr>
        <w:t xml:space="preserve"> ce</w:t>
      </w:r>
      <w:r w:rsidRPr="00937AF8">
        <w:rPr>
          <w:rFonts w:asciiTheme="majorHAnsi" w:hAnsiTheme="majorHAnsi" w:cstheme="majorHAnsi"/>
          <w:b/>
          <w:sz w:val="18"/>
          <w:szCs w:val="18"/>
          <w:lang w:eastAsia="en-US"/>
        </w:rPr>
        <w:t xml:space="preserve"> reglementează domeniul TIC și domeniul resurselor și sistemelor informaționale de stat</w:t>
      </w:r>
    </w:p>
    <w:tbl>
      <w:tblPr>
        <w:tblStyle w:val="GridTable5Dark-Accent11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750"/>
        <w:gridCol w:w="7655"/>
      </w:tblGrid>
      <w:tr w:rsidR="00DA22B8" w:rsidRPr="00937AF8" w14:paraId="0EEEAE55" w14:textId="77777777" w:rsidTr="0095330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3" w:type="dxa"/>
            <w:tcBorders>
              <w:top w:val="single" w:sz="4" w:space="0" w:color="auto"/>
              <w:left w:val="single" w:sz="4" w:space="0" w:color="auto"/>
              <w:right w:val="single" w:sz="4" w:space="0" w:color="auto"/>
            </w:tcBorders>
          </w:tcPr>
          <w:p w14:paraId="7E5FF4F3" w14:textId="77777777" w:rsidR="00DA22B8" w:rsidRPr="00937AF8" w:rsidRDefault="00DA22B8" w:rsidP="00C10D6A">
            <w:pPr>
              <w:jc w:val="left"/>
              <w:rPr>
                <w:rFonts w:cs="Times New Roman"/>
                <w:sz w:val="16"/>
                <w:szCs w:val="16"/>
                <w:lang w:eastAsia="en-US"/>
              </w:rPr>
            </w:pPr>
            <w:r w:rsidRPr="00937AF8">
              <w:rPr>
                <w:rFonts w:cs="Times New Roman"/>
                <w:sz w:val="16"/>
                <w:szCs w:val="16"/>
                <w:lang w:eastAsia="en-US"/>
              </w:rPr>
              <w:t>Nr.</w:t>
            </w:r>
          </w:p>
          <w:p w14:paraId="424513CD" w14:textId="77777777" w:rsidR="00DA22B8" w:rsidRPr="00937AF8" w:rsidRDefault="00DA22B8" w:rsidP="00C10D6A">
            <w:pPr>
              <w:jc w:val="left"/>
              <w:rPr>
                <w:rFonts w:cs="Times New Roman"/>
                <w:sz w:val="16"/>
                <w:szCs w:val="16"/>
                <w:lang w:eastAsia="en-US"/>
              </w:rPr>
            </w:pPr>
            <w:r w:rsidRPr="00937AF8">
              <w:rPr>
                <w:rFonts w:cs="Times New Roman"/>
                <w:sz w:val="16"/>
                <w:szCs w:val="16"/>
                <w:lang w:eastAsia="en-US"/>
              </w:rPr>
              <w:t>d/o</w:t>
            </w:r>
          </w:p>
        </w:tc>
        <w:tc>
          <w:tcPr>
            <w:tcW w:w="1750" w:type="dxa"/>
            <w:tcBorders>
              <w:top w:val="single" w:sz="4" w:space="0" w:color="auto"/>
              <w:left w:val="single" w:sz="4" w:space="0" w:color="auto"/>
              <w:right w:val="single" w:sz="4" w:space="0" w:color="auto"/>
            </w:tcBorders>
          </w:tcPr>
          <w:p w14:paraId="6F156D52" w14:textId="3ABEEF31" w:rsidR="00DA22B8" w:rsidRPr="00937AF8" w:rsidRDefault="00381652" w:rsidP="00C10D6A">
            <w:pPr>
              <w:jc w:val="center"/>
              <w:cnfStyle w:val="100000000000" w:firstRow="1" w:lastRow="0" w:firstColumn="0" w:lastColumn="0" w:oddVBand="0" w:evenVBand="0" w:oddHBand="0" w:evenHBand="0" w:firstRowFirstColumn="0" w:firstRowLastColumn="0" w:lastRowFirstColumn="0" w:lastRowLastColumn="0"/>
              <w:rPr>
                <w:rFonts w:cs="Times New Roman"/>
                <w:sz w:val="16"/>
                <w:szCs w:val="16"/>
                <w:lang w:eastAsia="en-US"/>
              </w:rPr>
            </w:pPr>
            <w:r w:rsidRPr="00937AF8">
              <w:rPr>
                <w:rFonts w:cs="Times New Roman"/>
                <w:sz w:val="16"/>
                <w:szCs w:val="16"/>
                <w:lang w:eastAsia="en-US"/>
              </w:rPr>
              <w:t>Actul normativ</w:t>
            </w:r>
          </w:p>
        </w:tc>
        <w:tc>
          <w:tcPr>
            <w:tcW w:w="7655" w:type="dxa"/>
            <w:tcBorders>
              <w:top w:val="single" w:sz="4" w:space="0" w:color="auto"/>
              <w:left w:val="single" w:sz="4" w:space="0" w:color="auto"/>
              <w:right w:val="single" w:sz="4" w:space="0" w:color="auto"/>
            </w:tcBorders>
          </w:tcPr>
          <w:p w14:paraId="240FD86E" w14:textId="77777777" w:rsidR="00DA22B8" w:rsidRPr="00937AF8" w:rsidRDefault="00DA22B8" w:rsidP="00C10D6A">
            <w:pPr>
              <w:jc w:val="left"/>
              <w:cnfStyle w:val="100000000000" w:firstRow="1" w:lastRow="0" w:firstColumn="0" w:lastColumn="0" w:oddVBand="0" w:evenVBand="0" w:oddHBand="0" w:evenHBand="0" w:firstRowFirstColumn="0" w:firstRowLastColumn="0" w:lastRowFirstColumn="0" w:lastRowLastColumn="0"/>
              <w:rPr>
                <w:rFonts w:cs="Times New Roman"/>
                <w:sz w:val="16"/>
                <w:szCs w:val="16"/>
                <w:lang w:eastAsia="en-US"/>
              </w:rPr>
            </w:pPr>
            <w:r w:rsidRPr="00937AF8">
              <w:rPr>
                <w:rFonts w:cs="Times New Roman"/>
                <w:sz w:val="16"/>
                <w:szCs w:val="16"/>
                <w:lang w:eastAsia="en-US"/>
              </w:rPr>
              <w:t xml:space="preserve">Prevederi/reglementări în domeniul TIC, în general, resursele și sistemele informaționale de stat, în special </w:t>
            </w:r>
          </w:p>
        </w:tc>
      </w:tr>
      <w:tr w:rsidR="00DA22B8" w:rsidRPr="00937AF8" w14:paraId="5E595707" w14:textId="77777777" w:rsidTr="00953304">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513" w:type="dxa"/>
          </w:tcPr>
          <w:p w14:paraId="75A2B975" w14:textId="77777777" w:rsidR="00DA22B8" w:rsidRPr="00937AF8" w:rsidRDefault="00DA22B8" w:rsidP="00C10D6A">
            <w:pPr>
              <w:jc w:val="left"/>
              <w:rPr>
                <w:rFonts w:cs="Times New Roman"/>
                <w:sz w:val="16"/>
                <w:szCs w:val="16"/>
                <w:lang w:eastAsia="en-US"/>
              </w:rPr>
            </w:pPr>
            <w:r w:rsidRPr="00937AF8">
              <w:rPr>
                <w:rFonts w:cs="Times New Roman"/>
                <w:sz w:val="16"/>
                <w:szCs w:val="16"/>
                <w:lang w:eastAsia="en-US"/>
              </w:rPr>
              <w:t>1.</w:t>
            </w:r>
          </w:p>
        </w:tc>
        <w:tc>
          <w:tcPr>
            <w:tcW w:w="1750" w:type="dxa"/>
          </w:tcPr>
          <w:p w14:paraId="7EB1C1C0" w14:textId="77777777" w:rsidR="00DA22B8" w:rsidRPr="00937AF8" w:rsidRDefault="00DA22B8" w:rsidP="006D4429">
            <w:pPr>
              <w:ind w:left="-57" w:right="-108"/>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lang w:eastAsia="en-US"/>
              </w:rPr>
            </w:pPr>
            <w:r w:rsidRPr="00937AF8">
              <w:rPr>
                <w:rFonts w:cs="Times New Roman"/>
                <w:b/>
                <w:sz w:val="16"/>
                <w:szCs w:val="16"/>
                <w:lang w:eastAsia="en-US"/>
              </w:rPr>
              <w:t>Legea nr.1069 din 22.06.2000</w:t>
            </w:r>
            <w:r w:rsidRPr="00937AF8">
              <w:rPr>
                <w:rFonts w:cs="Times New Roman"/>
                <w:b/>
                <w:sz w:val="16"/>
                <w:szCs w:val="16"/>
                <w:vertAlign w:val="superscript"/>
                <w:lang w:eastAsia="en-US"/>
              </w:rPr>
              <w:footnoteReference w:id="17"/>
            </w:r>
          </w:p>
        </w:tc>
        <w:tc>
          <w:tcPr>
            <w:tcW w:w="7655" w:type="dxa"/>
          </w:tcPr>
          <w:p w14:paraId="0462D385" w14:textId="77777777" w:rsidR="00DA22B8" w:rsidRPr="00385978" w:rsidRDefault="00DA22B8" w:rsidP="00C10D6A">
            <w:pPr>
              <w:cnfStyle w:val="000000100000" w:firstRow="0" w:lastRow="0" w:firstColumn="0" w:lastColumn="0" w:oddVBand="0" w:evenVBand="0" w:oddHBand="1" w:evenHBand="0" w:firstRowFirstColumn="0" w:firstRowLastColumn="0" w:lastRowFirstColumn="0" w:lastRowLastColumn="0"/>
              <w:rPr>
                <w:rFonts w:cs="Times New Roman"/>
                <w:sz w:val="16"/>
                <w:szCs w:val="16"/>
                <w:lang w:eastAsia="en-US"/>
              </w:rPr>
            </w:pPr>
            <w:r w:rsidRPr="00385978">
              <w:rPr>
                <w:rFonts w:cs="Times New Roman"/>
                <w:sz w:val="16"/>
                <w:szCs w:val="16"/>
                <w:lang w:eastAsia="en-US"/>
              </w:rPr>
              <w:t>Stabilește principalele reguli şi condiții de activitate în domeniul informaticii în RM</w:t>
            </w:r>
          </w:p>
        </w:tc>
      </w:tr>
      <w:tr w:rsidR="00DA22B8" w:rsidRPr="00937AF8" w14:paraId="05C241B1" w14:textId="77777777" w:rsidTr="00953304">
        <w:trPr>
          <w:trHeight w:val="527"/>
        </w:trPr>
        <w:tc>
          <w:tcPr>
            <w:cnfStyle w:val="001000000000" w:firstRow="0" w:lastRow="0" w:firstColumn="1" w:lastColumn="0" w:oddVBand="0" w:evenVBand="0" w:oddHBand="0" w:evenHBand="0" w:firstRowFirstColumn="0" w:firstRowLastColumn="0" w:lastRowFirstColumn="0" w:lastRowLastColumn="0"/>
            <w:tcW w:w="513" w:type="dxa"/>
          </w:tcPr>
          <w:p w14:paraId="246C8CD9" w14:textId="77777777" w:rsidR="00DA22B8" w:rsidRPr="00937AF8" w:rsidRDefault="00DA22B8" w:rsidP="00C10D6A">
            <w:pPr>
              <w:jc w:val="left"/>
              <w:rPr>
                <w:rFonts w:cs="Times New Roman"/>
                <w:sz w:val="16"/>
                <w:szCs w:val="16"/>
                <w:lang w:eastAsia="en-US"/>
              </w:rPr>
            </w:pPr>
            <w:r w:rsidRPr="00937AF8">
              <w:rPr>
                <w:rFonts w:cs="Times New Roman"/>
                <w:sz w:val="16"/>
                <w:szCs w:val="16"/>
                <w:lang w:eastAsia="en-US"/>
              </w:rPr>
              <w:t>2.</w:t>
            </w:r>
          </w:p>
        </w:tc>
        <w:tc>
          <w:tcPr>
            <w:tcW w:w="1750" w:type="dxa"/>
          </w:tcPr>
          <w:p w14:paraId="73642A7C" w14:textId="77777777" w:rsidR="00DA22B8" w:rsidRPr="00937AF8" w:rsidRDefault="00DA22B8" w:rsidP="006D4429">
            <w:pPr>
              <w:ind w:left="-57" w:right="-108"/>
              <w:jc w:val="center"/>
              <w:cnfStyle w:val="000000000000" w:firstRow="0" w:lastRow="0" w:firstColumn="0" w:lastColumn="0" w:oddVBand="0" w:evenVBand="0" w:oddHBand="0" w:evenHBand="0" w:firstRowFirstColumn="0" w:firstRowLastColumn="0" w:lastRowFirstColumn="0" w:lastRowLastColumn="0"/>
              <w:rPr>
                <w:rFonts w:cs="Times New Roman"/>
                <w:b/>
                <w:sz w:val="16"/>
                <w:szCs w:val="16"/>
                <w:lang w:eastAsia="en-US"/>
              </w:rPr>
            </w:pPr>
            <w:r w:rsidRPr="00937AF8">
              <w:rPr>
                <w:rFonts w:cs="Times New Roman"/>
                <w:b/>
                <w:sz w:val="16"/>
                <w:szCs w:val="16"/>
                <w:lang w:eastAsia="en-US"/>
              </w:rPr>
              <w:t>Legea nr.467 din 21.11.2003</w:t>
            </w:r>
            <w:r w:rsidRPr="00937AF8">
              <w:rPr>
                <w:rFonts w:cs="Times New Roman"/>
                <w:b/>
                <w:sz w:val="16"/>
                <w:szCs w:val="16"/>
                <w:vertAlign w:val="superscript"/>
                <w:lang w:eastAsia="en-US"/>
              </w:rPr>
              <w:footnoteReference w:id="18"/>
            </w:r>
          </w:p>
        </w:tc>
        <w:tc>
          <w:tcPr>
            <w:tcW w:w="7655" w:type="dxa"/>
          </w:tcPr>
          <w:p w14:paraId="64BEC617" w14:textId="77777777" w:rsidR="00DA22B8" w:rsidRPr="00385978" w:rsidRDefault="00DA22B8" w:rsidP="00C10D6A">
            <w:pPr>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385978">
              <w:rPr>
                <w:rFonts w:cs="Times New Roman"/>
                <w:sz w:val="16"/>
                <w:szCs w:val="16"/>
                <w:lang w:eastAsia="en-US"/>
              </w:rPr>
              <w:t>Stabilește regulile de bază şi condițiile de activitate în domeniul creării şi dezvoltării infrastructurii informaționale naționale ca mediu de funcționare al societății informaționale din RM</w:t>
            </w:r>
          </w:p>
        </w:tc>
      </w:tr>
      <w:tr w:rsidR="00DA22B8" w:rsidRPr="00937AF8" w14:paraId="1F64106C" w14:textId="77777777" w:rsidTr="00953304">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513" w:type="dxa"/>
          </w:tcPr>
          <w:p w14:paraId="085ED4E8" w14:textId="77777777" w:rsidR="00DA22B8" w:rsidRPr="00937AF8" w:rsidRDefault="00DA22B8" w:rsidP="00C10D6A">
            <w:pPr>
              <w:jc w:val="left"/>
              <w:rPr>
                <w:rFonts w:cs="Times New Roman"/>
                <w:sz w:val="16"/>
                <w:szCs w:val="16"/>
                <w:lang w:eastAsia="en-US"/>
              </w:rPr>
            </w:pPr>
            <w:r w:rsidRPr="00937AF8">
              <w:rPr>
                <w:rFonts w:cs="Times New Roman"/>
                <w:sz w:val="16"/>
                <w:szCs w:val="16"/>
                <w:lang w:eastAsia="en-US"/>
              </w:rPr>
              <w:t>3.</w:t>
            </w:r>
          </w:p>
        </w:tc>
        <w:tc>
          <w:tcPr>
            <w:tcW w:w="1750" w:type="dxa"/>
          </w:tcPr>
          <w:p w14:paraId="391A8533" w14:textId="77777777" w:rsidR="00DA22B8" w:rsidRPr="00937AF8" w:rsidRDefault="00DA22B8" w:rsidP="006D4429">
            <w:pPr>
              <w:ind w:left="-57" w:right="-108"/>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lang w:eastAsia="en-US"/>
              </w:rPr>
            </w:pPr>
            <w:r w:rsidRPr="00937AF8">
              <w:rPr>
                <w:rFonts w:cs="Times New Roman"/>
                <w:b/>
                <w:sz w:val="16"/>
                <w:szCs w:val="16"/>
                <w:lang w:eastAsia="en-US"/>
              </w:rPr>
              <w:t>Legea nr.71 din 22.03.2007</w:t>
            </w:r>
            <w:r w:rsidRPr="00937AF8">
              <w:rPr>
                <w:rFonts w:cs="Times New Roman"/>
                <w:b/>
                <w:sz w:val="16"/>
                <w:szCs w:val="16"/>
                <w:vertAlign w:val="superscript"/>
                <w:lang w:eastAsia="en-US"/>
              </w:rPr>
              <w:footnoteReference w:id="19"/>
            </w:r>
          </w:p>
        </w:tc>
        <w:tc>
          <w:tcPr>
            <w:tcW w:w="7655" w:type="dxa"/>
          </w:tcPr>
          <w:p w14:paraId="4974C2DA" w14:textId="77777777" w:rsidR="00DA22B8" w:rsidRPr="00385978" w:rsidRDefault="00DA22B8" w:rsidP="00C10D6A">
            <w:pPr>
              <w:cnfStyle w:val="000000100000" w:firstRow="0" w:lastRow="0" w:firstColumn="0" w:lastColumn="0" w:oddVBand="0" w:evenVBand="0" w:oddHBand="1" w:evenHBand="0" w:firstRowFirstColumn="0" w:firstRowLastColumn="0" w:lastRowFirstColumn="0" w:lastRowLastColumn="0"/>
              <w:rPr>
                <w:rFonts w:cs="Times New Roman"/>
                <w:sz w:val="16"/>
                <w:szCs w:val="16"/>
                <w:lang w:eastAsia="en-US"/>
              </w:rPr>
            </w:pPr>
            <w:r w:rsidRPr="00385978">
              <w:rPr>
                <w:rFonts w:cs="Times New Roman"/>
                <w:sz w:val="16"/>
                <w:szCs w:val="16"/>
                <w:lang w:eastAsia="en-US"/>
              </w:rPr>
              <w:t xml:space="preserve">Descrie modul de instituire, ținere, reorganizare și lichidare a registrelor, tipurile și formele de ținere a acestora, subiecții raporturilor juridice în domeniul registrelor de stat </w:t>
            </w:r>
          </w:p>
        </w:tc>
      </w:tr>
      <w:tr w:rsidR="00DA22B8" w:rsidRPr="00937AF8" w14:paraId="3BF751A7" w14:textId="77777777" w:rsidTr="00953304">
        <w:trPr>
          <w:trHeight w:val="460"/>
        </w:trPr>
        <w:tc>
          <w:tcPr>
            <w:cnfStyle w:val="001000000000" w:firstRow="0" w:lastRow="0" w:firstColumn="1" w:lastColumn="0" w:oddVBand="0" w:evenVBand="0" w:oddHBand="0" w:evenHBand="0" w:firstRowFirstColumn="0" w:firstRowLastColumn="0" w:lastRowFirstColumn="0" w:lastRowLastColumn="0"/>
            <w:tcW w:w="513" w:type="dxa"/>
          </w:tcPr>
          <w:p w14:paraId="5CD6AFF0" w14:textId="77777777" w:rsidR="00DA22B8" w:rsidRPr="00937AF8" w:rsidRDefault="00DA22B8" w:rsidP="00C10D6A">
            <w:pPr>
              <w:jc w:val="left"/>
              <w:rPr>
                <w:rFonts w:cs="Times New Roman"/>
                <w:sz w:val="16"/>
                <w:szCs w:val="16"/>
                <w:lang w:eastAsia="en-US"/>
              </w:rPr>
            </w:pPr>
            <w:r w:rsidRPr="00937AF8">
              <w:rPr>
                <w:rFonts w:cs="Times New Roman"/>
                <w:sz w:val="16"/>
                <w:szCs w:val="16"/>
                <w:lang w:eastAsia="en-US"/>
              </w:rPr>
              <w:t>4.</w:t>
            </w:r>
          </w:p>
        </w:tc>
        <w:tc>
          <w:tcPr>
            <w:tcW w:w="1750" w:type="dxa"/>
          </w:tcPr>
          <w:p w14:paraId="33286693" w14:textId="77777777" w:rsidR="00DA22B8" w:rsidRPr="00937AF8" w:rsidRDefault="00DA22B8" w:rsidP="006D4429">
            <w:pPr>
              <w:ind w:left="-57" w:right="-108"/>
              <w:jc w:val="center"/>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937AF8">
              <w:rPr>
                <w:rFonts w:cs="Times New Roman"/>
                <w:b/>
                <w:sz w:val="16"/>
                <w:szCs w:val="16"/>
                <w:lang w:eastAsia="en-US"/>
              </w:rPr>
              <w:t>Hotărârea Guvernului nr</w:t>
            </w:r>
            <w:r w:rsidRPr="00937AF8">
              <w:rPr>
                <w:rFonts w:cs="Times New Roman"/>
                <w:sz w:val="16"/>
                <w:szCs w:val="16"/>
                <w:lang w:eastAsia="en-US"/>
              </w:rPr>
              <w:t>.</w:t>
            </w:r>
            <w:r w:rsidRPr="00937AF8">
              <w:rPr>
                <w:rFonts w:cs="Times New Roman"/>
                <w:b/>
                <w:sz w:val="16"/>
                <w:szCs w:val="16"/>
                <w:lang w:eastAsia="en-US"/>
              </w:rPr>
              <w:t>562 din 22.05.2006</w:t>
            </w:r>
            <w:r w:rsidRPr="00937AF8">
              <w:rPr>
                <w:rFonts w:cs="Times New Roman"/>
                <w:b/>
                <w:sz w:val="16"/>
                <w:szCs w:val="16"/>
                <w:vertAlign w:val="superscript"/>
                <w:lang w:eastAsia="en-US"/>
              </w:rPr>
              <w:footnoteReference w:id="20"/>
            </w:r>
          </w:p>
        </w:tc>
        <w:tc>
          <w:tcPr>
            <w:tcW w:w="7655" w:type="dxa"/>
          </w:tcPr>
          <w:p w14:paraId="2FF3EDD2" w14:textId="77777777" w:rsidR="00DA22B8" w:rsidRPr="001776BB" w:rsidRDefault="00DA22B8" w:rsidP="00C10D6A">
            <w:pPr>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385978">
              <w:rPr>
                <w:rFonts w:cs="Times New Roman"/>
                <w:sz w:val="16"/>
                <w:szCs w:val="16"/>
                <w:lang w:eastAsia="en-US"/>
              </w:rPr>
              <w:t>Stabilește modul de formare a spațiului informațional unic al AAPC și AAPL, prin procesul de creare a sistemelor şi resurselor informaționale automatizate de stat pe baza unei hotărâri de Guvern, indiferent de sursele de finanțare, cu coordonar</w:t>
            </w:r>
            <w:r w:rsidRPr="001776BB">
              <w:rPr>
                <w:rFonts w:cs="Times New Roman"/>
                <w:sz w:val="16"/>
                <w:szCs w:val="16"/>
                <w:lang w:eastAsia="en-US"/>
              </w:rPr>
              <w:t>ea prealabilă a concepțiilor SI</w:t>
            </w:r>
          </w:p>
        </w:tc>
      </w:tr>
      <w:tr w:rsidR="00DA22B8" w:rsidRPr="00937AF8" w14:paraId="606F022E" w14:textId="77777777" w:rsidTr="00953304">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513" w:type="dxa"/>
          </w:tcPr>
          <w:p w14:paraId="1A044EA2" w14:textId="77777777" w:rsidR="00DA22B8" w:rsidRPr="00937AF8" w:rsidRDefault="00DA22B8" w:rsidP="00C10D6A">
            <w:pPr>
              <w:jc w:val="left"/>
              <w:rPr>
                <w:rFonts w:cs="Times New Roman"/>
                <w:sz w:val="16"/>
                <w:szCs w:val="16"/>
                <w:lang w:eastAsia="en-US"/>
              </w:rPr>
            </w:pPr>
            <w:r w:rsidRPr="00937AF8">
              <w:rPr>
                <w:rFonts w:cs="Times New Roman"/>
                <w:sz w:val="16"/>
                <w:szCs w:val="16"/>
                <w:lang w:eastAsia="en-US"/>
              </w:rPr>
              <w:t>5.</w:t>
            </w:r>
          </w:p>
        </w:tc>
        <w:tc>
          <w:tcPr>
            <w:tcW w:w="1750" w:type="dxa"/>
          </w:tcPr>
          <w:p w14:paraId="324963F6" w14:textId="77777777" w:rsidR="00DA22B8" w:rsidRPr="00937AF8" w:rsidRDefault="00DA22B8" w:rsidP="006D4429">
            <w:pPr>
              <w:ind w:left="-57" w:right="-108"/>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lang w:eastAsia="en-US"/>
              </w:rPr>
            </w:pPr>
            <w:r w:rsidRPr="00937AF8">
              <w:rPr>
                <w:rFonts w:cs="Times New Roman"/>
                <w:b/>
                <w:sz w:val="16"/>
                <w:szCs w:val="16"/>
                <w:lang w:eastAsia="en-US"/>
              </w:rPr>
              <w:t>Hotărârea Guvernului nr.1032 din 06.09.2006</w:t>
            </w:r>
            <w:r w:rsidRPr="00937AF8">
              <w:rPr>
                <w:rFonts w:cs="Times New Roman"/>
                <w:b/>
                <w:sz w:val="16"/>
                <w:szCs w:val="16"/>
                <w:vertAlign w:val="superscript"/>
                <w:lang w:eastAsia="en-US"/>
              </w:rPr>
              <w:footnoteReference w:id="21"/>
            </w:r>
          </w:p>
        </w:tc>
        <w:tc>
          <w:tcPr>
            <w:tcW w:w="7655" w:type="dxa"/>
          </w:tcPr>
          <w:p w14:paraId="448C964E" w14:textId="77777777" w:rsidR="00DA22B8" w:rsidRPr="00385978" w:rsidRDefault="00DA22B8" w:rsidP="00C10D6A">
            <w:pPr>
              <w:cnfStyle w:val="000000100000" w:firstRow="0" w:lastRow="0" w:firstColumn="0" w:lastColumn="0" w:oddVBand="0" w:evenVBand="0" w:oddHBand="1" w:evenHBand="0" w:firstRowFirstColumn="0" w:firstRowLastColumn="0" w:lastRowFirstColumn="0" w:lastRowLastColumn="0"/>
              <w:rPr>
                <w:rFonts w:cs="Times New Roman"/>
                <w:sz w:val="16"/>
                <w:szCs w:val="16"/>
                <w:lang w:eastAsia="en-US"/>
              </w:rPr>
            </w:pPr>
            <w:r w:rsidRPr="00385978">
              <w:rPr>
                <w:rFonts w:cs="Times New Roman"/>
                <w:sz w:val="16"/>
                <w:szCs w:val="16"/>
                <w:lang w:eastAsia="en-US"/>
              </w:rPr>
              <w:t>Aprobă Concepția SIA „Registrul resurselor şi sistemelor informaționale de stat”, care descriere scopul, obiectivele, structura, participanții și alte aspecte relevante</w:t>
            </w:r>
          </w:p>
        </w:tc>
      </w:tr>
      <w:tr w:rsidR="00DA22B8" w:rsidRPr="00937AF8" w14:paraId="4920C8EB" w14:textId="77777777" w:rsidTr="00953304">
        <w:trPr>
          <w:trHeight w:val="445"/>
        </w:trPr>
        <w:tc>
          <w:tcPr>
            <w:cnfStyle w:val="001000000000" w:firstRow="0" w:lastRow="0" w:firstColumn="1" w:lastColumn="0" w:oddVBand="0" w:evenVBand="0" w:oddHBand="0" w:evenHBand="0" w:firstRowFirstColumn="0" w:firstRowLastColumn="0" w:lastRowFirstColumn="0" w:lastRowLastColumn="0"/>
            <w:tcW w:w="513" w:type="dxa"/>
          </w:tcPr>
          <w:p w14:paraId="1DB3825E" w14:textId="77777777" w:rsidR="00DA22B8" w:rsidRPr="00937AF8" w:rsidRDefault="00DA22B8" w:rsidP="00C10D6A">
            <w:pPr>
              <w:jc w:val="left"/>
              <w:rPr>
                <w:rFonts w:cs="Times New Roman"/>
                <w:sz w:val="16"/>
                <w:szCs w:val="16"/>
                <w:lang w:eastAsia="en-US"/>
              </w:rPr>
            </w:pPr>
            <w:r w:rsidRPr="00937AF8">
              <w:rPr>
                <w:rFonts w:cs="Times New Roman"/>
                <w:sz w:val="16"/>
                <w:szCs w:val="16"/>
                <w:lang w:eastAsia="en-US"/>
              </w:rPr>
              <w:t>6.</w:t>
            </w:r>
          </w:p>
        </w:tc>
        <w:tc>
          <w:tcPr>
            <w:tcW w:w="1750" w:type="dxa"/>
          </w:tcPr>
          <w:p w14:paraId="0A9D19F5" w14:textId="77777777" w:rsidR="00DA22B8" w:rsidRPr="00937AF8" w:rsidRDefault="00DA22B8" w:rsidP="006D4429">
            <w:pPr>
              <w:ind w:left="-57" w:right="-108"/>
              <w:jc w:val="center"/>
              <w:cnfStyle w:val="000000000000" w:firstRow="0" w:lastRow="0" w:firstColumn="0" w:lastColumn="0" w:oddVBand="0" w:evenVBand="0" w:oddHBand="0" w:evenHBand="0" w:firstRowFirstColumn="0" w:firstRowLastColumn="0" w:lastRowFirstColumn="0" w:lastRowLastColumn="0"/>
              <w:rPr>
                <w:rFonts w:cs="Times New Roman"/>
                <w:b/>
                <w:sz w:val="16"/>
                <w:szCs w:val="16"/>
                <w:lang w:eastAsia="en-US"/>
              </w:rPr>
            </w:pPr>
            <w:r w:rsidRPr="00937AF8">
              <w:rPr>
                <w:rFonts w:cs="Times New Roman"/>
                <w:b/>
                <w:sz w:val="16"/>
                <w:szCs w:val="16"/>
                <w:lang w:eastAsia="en-US"/>
              </w:rPr>
              <w:t>Hotărârea Guvernului nr.709 din 20.09.2011</w:t>
            </w:r>
            <w:r w:rsidRPr="00937AF8">
              <w:rPr>
                <w:rFonts w:cs="Times New Roman"/>
                <w:b/>
                <w:sz w:val="16"/>
                <w:szCs w:val="16"/>
                <w:vertAlign w:val="superscript"/>
                <w:lang w:eastAsia="en-US"/>
              </w:rPr>
              <w:footnoteReference w:id="22"/>
            </w:r>
          </w:p>
        </w:tc>
        <w:tc>
          <w:tcPr>
            <w:tcW w:w="7655" w:type="dxa"/>
          </w:tcPr>
          <w:p w14:paraId="47F97C42" w14:textId="0F957242" w:rsidR="00DA22B8" w:rsidRPr="00385978" w:rsidRDefault="00DA22B8" w:rsidP="00C10D6A">
            <w:pPr>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385978">
              <w:rPr>
                <w:rFonts w:cs="Times New Roman"/>
                <w:sz w:val="16"/>
                <w:szCs w:val="16"/>
                <w:lang w:eastAsia="en-US"/>
              </w:rPr>
              <w:t>Redistribuie unele competențe către CS (CGE și Î.S.CTS) aferente colaborării în domeniul TIC și asigurării cu cadrul normativ relevant</w:t>
            </w:r>
          </w:p>
        </w:tc>
      </w:tr>
      <w:tr w:rsidR="00DA22B8" w:rsidRPr="00937AF8" w14:paraId="706210E5" w14:textId="77777777" w:rsidTr="0095330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13" w:type="dxa"/>
          </w:tcPr>
          <w:p w14:paraId="09C8AA27" w14:textId="77777777" w:rsidR="00DA22B8" w:rsidRPr="00937AF8" w:rsidRDefault="00DA22B8" w:rsidP="00C10D6A">
            <w:pPr>
              <w:jc w:val="left"/>
              <w:rPr>
                <w:rFonts w:cs="Times New Roman"/>
                <w:sz w:val="16"/>
                <w:szCs w:val="16"/>
                <w:lang w:eastAsia="en-US"/>
              </w:rPr>
            </w:pPr>
            <w:r w:rsidRPr="00937AF8">
              <w:rPr>
                <w:rFonts w:cs="Times New Roman"/>
                <w:sz w:val="16"/>
                <w:szCs w:val="16"/>
                <w:lang w:eastAsia="en-US"/>
              </w:rPr>
              <w:t xml:space="preserve">7. </w:t>
            </w:r>
          </w:p>
        </w:tc>
        <w:tc>
          <w:tcPr>
            <w:tcW w:w="1750" w:type="dxa"/>
          </w:tcPr>
          <w:p w14:paraId="72345848" w14:textId="6D4EA486" w:rsidR="00DA22B8" w:rsidRPr="00937AF8" w:rsidRDefault="00DA22B8" w:rsidP="006D4429">
            <w:pPr>
              <w:ind w:left="-57" w:right="-108"/>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lang w:eastAsia="en-US"/>
              </w:rPr>
            </w:pPr>
            <w:r w:rsidRPr="00937AF8">
              <w:rPr>
                <w:rFonts w:cs="Times New Roman"/>
                <w:b/>
                <w:sz w:val="16"/>
                <w:szCs w:val="16"/>
                <w:lang w:eastAsia="en-US"/>
              </w:rPr>
              <w:t>Hotărârea Guvernului</w:t>
            </w:r>
            <w:r w:rsidR="001776BB">
              <w:rPr>
                <w:rFonts w:cs="Times New Roman"/>
                <w:b/>
                <w:sz w:val="16"/>
                <w:szCs w:val="16"/>
                <w:lang w:eastAsia="en-US"/>
              </w:rPr>
              <w:t xml:space="preserve">  </w:t>
            </w:r>
            <w:r w:rsidRPr="001776BB">
              <w:rPr>
                <w:rFonts w:cs="Times New Roman"/>
                <w:b/>
                <w:sz w:val="16"/>
                <w:szCs w:val="16"/>
                <w:lang w:eastAsia="en-US"/>
              </w:rPr>
              <w:t>nr.1006 din 28.12.2012</w:t>
            </w:r>
            <w:r w:rsidRPr="00937AF8">
              <w:rPr>
                <w:rFonts w:cs="Times New Roman"/>
                <w:b/>
                <w:sz w:val="16"/>
                <w:szCs w:val="16"/>
                <w:vertAlign w:val="superscript"/>
                <w:lang w:eastAsia="en-US"/>
              </w:rPr>
              <w:footnoteReference w:id="23"/>
            </w:r>
          </w:p>
        </w:tc>
        <w:tc>
          <w:tcPr>
            <w:tcW w:w="7655" w:type="dxa"/>
          </w:tcPr>
          <w:p w14:paraId="5D2BB23F" w14:textId="77777777" w:rsidR="00DA22B8" w:rsidRPr="00385978" w:rsidRDefault="00DA22B8" w:rsidP="00C10D6A">
            <w:pPr>
              <w:cnfStyle w:val="000000100000" w:firstRow="0" w:lastRow="0" w:firstColumn="0" w:lastColumn="0" w:oddVBand="0" w:evenVBand="0" w:oddHBand="1" w:evenHBand="0" w:firstRowFirstColumn="0" w:firstRowLastColumn="0" w:lastRowFirstColumn="0" w:lastRowLastColumn="0"/>
              <w:rPr>
                <w:rFonts w:cs="Times New Roman"/>
                <w:sz w:val="16"/>
                <w:szCs w:val="16"/>
                <w:lang w:eastAsia="en-US"/>
              </w:rPr>
            </w:pPr>
            <w:r w:rsidRPr="00385978">
              <w:rPr>
                <w:rFonts w:cs="Times New Roman"/>
                <w:sz w:val="16"/>
                <w:szCs w:val="16"/>
                <w:lang w:eastAsia="en-US"/>
              </w:rPr>
              <w:t>Aprobă Lista datelor prezentate în cadrul inventarierii resurselor şi sistemelor informaționale. Totodată, stabilește posesorul, deținătorul, registratorii Sistemului Informațional Automatizat „Registrul resurselor și sistemelor informaționale de stat” (SIA RRSIS)</w:t>
            </w:r>
          </w:p>
        </w:tc>
      </w:tr>
      <w:tr w:rsidR="00DA22B8" w:rsidRPr="00937AF8" w14:paraId="46CFF6F2" w14:textId="77777777" w:rsidTr="002A6FE6">
        <w:trPr>
          <w:trHeight w:val="391"/>
        </w:trPr>
        <w:tc>
          <w:tcPr>
            <w:cnfStyle w:val="001000000000" w:firstRow="0" w:lastRow="0" w:firstColumn="1" w:lastColumn="0" w:oddVBand="0" w:evenVBand="0" w:oddHBand="0" w:evenHBand="0" w:firstRowFirstColumn="0" w:firstRowLastColumn="0" w:lastRowFirstColumn="0" w:lastRowLastColumn="0"/>
            <w:tcW w:w="513" w:type="dxa"/>
          </w:tcPr>
          <w:p w14:paraId="7D2F249D" w14:textId="77777777" w:rsidR="00DA22B8" w:rsidRPr="00937AF8" w:rsidRDefault="00DA22B8" w:rsidP="00C10D6A">
            <w:pPr>
              <w:jc w:val="left"/>
              <w:rPr>
                <w:rFonts w:cs="Times New Roman"/>
                <w:sz w:val="16"/>
                <w:szCs w:val="16"/>
                <w:lang w:eastAsia="en-US"/>
              </w:rPr>
            </w:pPr>
            <w:r w:rsidRPr="00937AF8">
              <w:rPr>
                <w:rFonts w:cs="Times New Roman"/>
                <w:sz w:val="16"/>
                <w:szCs w:val="16"/>
                <w:lang w:eastAsia="en-US"/>
              </w:rPr>
              <w:t>8.</w:t>
            </w:r>
          </w:p>
        </w:tc>
        <w:tc>
          <w:tcPr>
            <w:tcW w:w="1750" w:type="dxa"/>
          </w:tcPr>
          <w:p w14:paraId="149C8BF4" w14:textId="77777777" w:rsidR="00DA22B8" w:rsidRPr="00937AF8" w:rsidRDefault="00DA22B8" w:rsidP="006D4429">
            <w:pPr>
              <w:ind w:left="-57" w:right="-108"/>
              <w:jc w:val="center"/>
              <w:cnfStyle w:val="000000000000" w:firstRow="0" w:lastRow="0" w:firstColumn="0" w:lastColumn="0" w:oddVBand="0" w:evenVBand="0" w:oddHBand="0" w:evenHBand="0" w:firstRowFirstColumn="0" w:firstRowLastColumn="0" w:lastRowFirstColumn="0" w:lastRowLastColumn="0"/>
              <w:rPr>
                <w:rFonts w:cs="Times New Roman"/>
                <w:b/>
                <w:sz w:val="16"/>
                <w:szCs w:val="16"/>
                <w:lang w:eastAsia="en-US"/>
              </w:rPr>
            </w:pPr>
            <w:r w:rsidRPr="00937AF8">
              <w:rPr>
                <w:rFonts w:cs="Times New Roman"/>
                <w:b/>
                <w:sz w:val="16"/>
                <w:szCs w:val="16"/>
                <w:lang w:eastAsia="en-US"/>
              </w:rPr>
              <w:t>Hotărârea Guvernului nr.414 din 08.05.2018</w:t>
            </w:r>
            <w:r w:rsidRPr="00937AF8">
              <w:rPr>
                <w:rFonts w:cs="Times New Roman"/>
                <w:b/>
                <w:sz w:val="16"/>
                <w:szCs w:val="16"/>
                <w:vertAlign w:val="superscript"/>
                <w:lang w:eastAsia="en-US"/>
              </w:rPr>
              <w:footnoteReference w:id="24"/>
            </w:r>
          </w:p>
        </w:tc>
        <w:tc>
          <w:tcPr>
            <w:tcW w:w="7655" w:type="dxa"/>
          </w:tcPr>
          <w:p w14:paraId="54B1DF4A" w14:textId="7D0AA0A3" w:rsidR="00DA22B8" w:rsidRPr="001776BB" w:rsidRDefault="00DA22B8" w:rsidP="00C10D6A">
            <w:pPr>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385978">
              <w:rPr>
                <w:rFonts w:cs="Times New Roman"/>
                <w:sz w:val="16"/>
                <w:szCs w:val="16"/>
                <w:lang w:eastAsia="en-US"/>
              </w:rPr>
              <w:t>Stabilește condițiile de reorganizare prin t</w:t>
            </w:r>
            <w:r w:rsidR="000758D6" w:rsidRPr="00385978">
              <w:rPr>
                <w:rFonts w:cs="Times New Roman"/>
                <w:sz w:val="16"/>
                <w:szCs w:val="16"/>
                <w:lang w:eastAsia="en-US"/>
              </w:rPr>
              <w:t xml:space="preserve">ransformare a CTS în </w:t>
            </w:r>
            <w:r w:rsidRPr="001776BB">
              <w:rPr>
                <w:rFonts w:cs="Times New Roman"/>
                <w:sz w:val="16"/>
                <w:szCs w:val="16"/>
                <w:lang w:eastAsia="en-US"/>
              </w:rPr>
              <w:t>STISC</w:t>
            </w:r>
            <w:r w:rsidR="000758D6" w:rsidRPr="001776BB">
              <w:rPr>
                <w:rFonts w:cs="Times New Roman"/>
                <w:sz w:val="16"/>
                <w:szCs w:val="16"/>
                <w:lang w:eastAsia="en-US"/>
              </w:rPr>
              <w:t xml:space="preserve">, de modificare a denumirii </w:t>
            </w:r>
            <w:r w:rsidRPr="001776BB">
              <w:rPr>
                <w:rFonts w:cs="Times New Roman"/>
                <w:sz w:val="16"/>
                <w:szCs w:val="16"/>
                <w:lang w:eastAsia="en-US"/>
              </w:rPr>
              <w:t>CGE în I.P.AGE. Aprobă, în redacție nouă, statutele acestor instituții publice relevante domeniului TIC, cu stabilirea pentru I.P. „STISC” a responsabilităților în domeniul asigurării administrării și mentenanței SI de stat, asigurării securității cibernetice la nivel național etc., și pentru I.P. „AGE” a competențelor în domeniile e-Transformării guvernării, inclusiv prin preluarea anumitor atribuții de asigurare a cadrului normativ-metodologic, coordonarea deciziilor de creare și dezvoltare a infrastructurii, resurselor și sistemelor informaționale de stat, indiferent de sursele de finanțare, precum și a competențelor în domeniile modernizării serviciilor guvernamentale, interoperabilității și auditului de securitate cibernetică</w:t>
            </w:r>
          </w:p>
        </w:tc>
      </w:tr>
      <w:tr w:rsidR="00DA22B8" w:rsidRPr="00937AF8" w14:paraId="63CDE4AC" w14:textId="77777777" w:rsidTr="00953304">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13" w:type="dxa"/>
          </w:tcPr>
          <w:p w14:paraId="33416C52" w14:textId="77777777" w:rsidR="00DA22B8" w:rsidRPr="00937AF8" w:rsidRDefault="00DA22B8" w:rsidP="00C10D6A">
            <w:pPr>
              <w:jc w:val="left"/>
              <w:rPr>
                <w:rFonts w:cs="Times New Roman"/>
                <w:sz w:val="16"/>
                <w:szCs w:val="16"/>
                <w:lang w:eastAsia="en-US"/>
              </w:rPr>
            </w:pPr>
            <w:r w:rsidRPr="00937AF8">
              <w:rPr>
                <w:rFonts w:cs="Times New Roman"/>
                <w:sz w:val="16"/>
                <w:szCs w:val="16"/>
                <w:lang w:eastAsia="en-US"/>
              </w:rPr>
              <w:t>9.</w:t>
            </w:r>
          </w:p>
        </w:tc>
        <w:tc>
          <w:tcPr>
            <w:tcW w:w="1750" w:type="dxa"/>
          </w:tcPr>
          <w:p w14:paraId="6FE5476C" w14:textId="77777777" w:rsidR="00DA22B8" w:rsidRPr="00937AF8" w:rsidRDefault="00DA22B8" w:rsidP="00C10D6A">
            <w:pPr>
              <w:ind w:left="-57" w:right="-108"/>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lang w:eastAsia="en-US"/>
              </w:rPr>
            </w:pPr>
            <w:r w:rsidRPr="00937AF8">
              <w:rPr>
                <w:rFonts w:cs="Times New Roman"/>
                <w:b/>
                <w:sz w:val="16"/>
                <w:szCs w:val="16"/>
                <w:lang w:eastAsia="en-US"/>
              </w:rPr>
              <w:t>Hotărârea Guvernului nr.</w:t>
            </w:r>
            <w:r w:rsidRPr="00937AF8">
              <w:rPr>
                <w:sz w:val="16"/>
                <w:szCs w:val="16"/>
              </w:rPr>
              <w:t xml:space="preserve"> </w:t>
            </w:r>
            <w:r w:rsidRPr="00937AF8">
              <w:rPr>
                <w:rFonts w:cs="Times New Roman"/>
                <w:b/>
                <w:sz w:val="16"/>
                <w:szCs w:val="16"/>
                <w:lang w:eastAsia="en-US"/>
              </w:rPr>
              <w:t>544 din 12.11.2019</w:t>
            </w:r>
            <w:r w:rsidRPr="00937AF8">
              <w:rPr>
                <w:rFonts w:cs="Times New Roman"/>
                <w:b/>
                <w:sz w:val="16"/>
                <w:szCs w:val="16"/>
                <w:vertAlign w:val="superscript"/>
                <w:lang w:eastAsia="en-US"/>
              </w:rPr>
              <w:footnoteReference w:id="25"/>
            </w:r>
          </w:p>
        </w:tc>
        <w:tc>
          <w:tcPr>
            <w:tcW w:w="7655" w:type="dxa"/>
          </w:tcPr>
          <w:p w14:paraId="49F1FEEF" w14:textId="1BC18614" w:rsidR="00DA22B8" w:rsidRPr="00385978" w:rsidRDefault="00DA22B8" w:rsidP="00C10D6A">
            <w:pPr>
              <w:cnfStyle w:val="000000100000" w:firstRow="0" w:lastRow="0" w:firstColumn="0" w:lastColumn="0" w:oddVBand="0" w:evenVBand="0" w:oddHBand="1" w:evenHBand="0" w:firstRowFirstColumn="0" w:firstRowLastColumn="0" w:lastRowFirstColumn="0" w:lastRowLastColumn="0"/>
              <w:rPr>
                <w:rFonts w:cs="Times New Roman"/>
                <w:sz w:val="16"/>
                <w:szCs w:val="16"/>
                <w:lang w:eastAsia="en-US"/>
              </w:rPr>
            </w:pPr>
            <w:r w:rsidRPr="00385978">
              <w:rPr>
                <w:rFonts w:cs="Times New Roman"/>
                <w:sz w:val="16"/>
                <w:szCs w:val="16"/>
                <w:lang w:eastAsia="en-US"/>
              </w:rPr>
              <w:t>Stabilește Metodologia de coordonare a achizițiilor în domeniul tehnologiei informației și comunicațiilor, inclusiv responsabilitățile autorităților implicate</w:t>
            </w:r>
          </w:p>
        </w:tc>
      </w:tr>
      <w:tr w:rsidR="00DA22B8" w:rsidRPr="00937AF8" w14:paraId="6BA9333F" w14:textId="77777777" w:rsidTr="00953304">
        <w:trPr>
          <w:trHeight w:val="373"/>
        </w:trPr>
        <w:tc>
          <w:tcPr>
            <w:cnfStyle w:val="001000000000" w:firstRow="0" w:lastRow="0" w:firstColumn="1" w:lastColumn="0" w:oddVBand="0" w:evenVBand="0" w:oddHBand="0" w:evenHBand="0" w:firstRowFirstColumn="0" w:firstRowLastColumn="0" w:lastRowFirstColumn="0" w:lastRowLastColumn="0"/>
            <w:tcW w:w="513" w:type="dxa"/>
          </w:tcPr>
          <w:p w14:paraId="6CCA901F" w14:textId="77777777" w:rsidR="00DA22B8" w:rsidRPr="00937AF8" w:rsidRDefault="00DA22B8" w:rsidP="00C10D6A">
            <w:pPr>
              <w:jc w:val="left"/>
              <w:rPr>
                <w:rFonts w:cs="Times New Roman"/>
                <w:sz w:val="16"/>
                <w:szCs w:val="16"/>
                <w:lang w:eastAsia="en-US"/>
              </w:rPr>
            </w:pPr>
          </w:p>
        </w:tc>
        <w:tc>
          <w:tcPr>
            <w:tcW w:w="1750" w:type="dxa"/>
          </w:tcPr>
          <w:p w14:paraId="3207D5D8" w14:textId="77777777" w:rsidR="00DA22B8" w:rsidRPr="00937AF8" w:rsidRDefault="00DC581B" w:rsidP="00C10D6A">
            <w:pPr>
              <w:ind w:left="-57"/>
              <w:jc w:val="center"/>
              <w:cnfStyle w:val="000000000000" w:firstRow="0" w:lastRow="0" w:firstColumn="0" w:lastColumn="0" w:oddVBand="0" w:evenVBand="0" w:oddHBand="0" w:evenHBand="0" w:firstRowFirstColumn="0" w:firstRowLastColumn="0" w:lastRowFirstColumn="0" w:lastRowLastColumn="0"/>
              <w:rPr>
                <w:rFonts w:cs="Times New Roman"/>
                <w:b/>
                <w:sz w:val="16"/>
                <w:szCs w:val="16"/>
                <w:lang w:eastAsia="en-US"/>
              </w:rPr>
            </w:pPr>
            <w:r w:rsidRPr="00937AF8">
              <w:rPr>
                <w:rFonts w:cs="Times New Roman"/>
                <w:b/>
                <w:sz w:val="16"/>
                <w:szCs w:val="16"/>
                <w:lang w:eastAsia="en-US"/>
              </w:rPr>
              <w:t>Hotărârea Guvernului nr.822 din 11.11.</w:t>
            </w:r>
            <w:r w:rsidR="00DA22B8" w:rsidRPr="00937AF8">
              <w:rPr>
                <w:rFonts w:cs="Times New Roman"/>
                <w:b/>
                <w:sz w:val="16"/>
                <w:szCs w:val="16"/>
                <w:lang w:eastAsia="en-US"/>
              </w:rPr>
              <w:t>2020</w:t>
            </w:r>
            <w:r w:rsidRPr="00937AF8">
              <w:rPr>
                <w:rStyle w:val="FootnoteReference"/>
                <w:rFonts w:cs="Times New Roman"/>
                <w:b/>
                <w:sz w:val="16"/>
                <w:szCs w:val="16"/>
                <w:lang w:eastAsia="en-US"/>
              </w:rPr>
              <w:footnoteReference w:id="26"/>
            </w:r>
            <w:r w:rsidR="00DA22B8" w:rsidRPr="00937AF8">
              <w:rPr>
                <w:rFonts w:cs="Times New Roman"/>
                <w:b/>
                <w:sz w:val="16"/>
                <w:szCs w:val="16"/>
                <w:lang w:eastAsia="en-US"/>
              </w:rPr>
              <w:t xml:space="preserve"> </w:t>
            </w:r>
          </w:p>
        </w:tc>
        <w:tc>
          <w:tcPr>
            <w:tcW w:w="7655" w:type="dxa"/>
          </w:tcPr>
          <w:p w14:paraId="71A39E8D" w14:textId="77777777" w:rsidR="00DA22B8" w:rsidRPr="00385978" w:rsidRDefault="00DA22B8" w:rsidP="00C10D6A">
            <w:pPr>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385978">
              <w:rPr>
                <w:rFonts w:cs="Times New Roman"/>
                <w:sz w:val="16"/>
                <w:szCs w:val="16"/>
                <w:lang w:eastAsia="en-US"/>
              </w:rPr>
              <w:t xml:space="preserve">Stabilește acțiuni practice privind aducerea în concordanță cu cadrul normativ a resurselor și sistemelor informaționale de stat, înregistrarea acestora în Registrul resurselor și sistemelor informaționale de stat, precum și raționalizarea și </w:t>
            </w:r>
            <w:proofErr w:type="spellStart"/>
            <w:r w:rsidRPr="00385978">
              <w:rPr>
                <w:rFonts w:cs="Times New Roman"/>
                <w:sz w:val="16"/>
                <w:szCs w:val="16"/>
                <w:lang w:eastAsia="en-US"/>
              </w:rPr>
              <w:t>reingineria</w:t>
            </w:r>
            <w:proofErr w:type="spellEnd"/>
            <w:r w:rsidRPr="00385978">
              <w:rPr>
                <w:rFonts w:cs="Times New Roman"/>
                <w:sz w:val="16"/>
                <w:szCs w:val="16"/>
                <w:lang w:eastAsia="en-US"/>
              </w:rPr>
              <w:t xml:space="preserve"> resurselor și sistemelor informaționale de stat. </w:t>
            </w:r>
          </w:p>
          <w:p w14:paraId="2D067452" w14:textId="0DD8AE19" w:rsidR="00DA22B8" w:rsidRPr="00EB2959" w:rsidRDefault="003837A9" w:rsidP="003837A9">
            <w:pPr>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Pr>
                <w:rFonts w:cs="Times New Roman"/>
                <w:sz w:val="16"/>
                <w:szCs w:val="16"/>
                <w:lang w:eastAsia="en-US"/>
              </w:rPr>
              <w:t>A</w:t>
            </w:r>
            <w:r w:rsidR="00DA22B8" w:rsidRPr="001776BB">
              <w:rPr>
                <w:rFonts w:cs="Times New Roman"/>
                <w:sz w:val="16"/>
                <w:szCs w:val="16"/>
                <w:lang w:eastAsia="en-US"/>
              </w:rPr>
              <w:t>probă Regulamentul privind administrarea tehnică și menținerea resurselor și sis</w:t>
            </w:r>
            <w:r w:rsidR="00DC581B" w:rsidRPr="001776BB">
              <w:rPr>
                <w:rFonts w:cs="Times New Roman"/>
                <w:sz w:val="16"/>
                <w:szCs w:val="16"/>
                <w:lang w:eastAsia="en-US"/>
              </w:rPr>
              <w:t>temelor informaționale de stat</w:t>
            </w:r>
            <w:r>
              <w:rPr>
                <w:rFonts w:cs="Times New Roman"/>
                <w:sz w:val="16"/>
                <w:szCs w:val="16"/>
                <w:lang w:eastAsia="en-US"/>
              </w:rPr>
              <w:t>,</w:t>
            </w:r>
            <w:r w:rsidR="00DC581B" w:rsidRPr="001776BB">
              <w:rPr>
                <w:rFonts w:cs="Times New Roman"/>
                <w:sz w:val="16"/>
                <w:szCs w:val="16"/>
                <w:lang w:eastAsia="en-US"/>
              </w:rPr>
              <w:t xml:space="preserve"> care </w:t>
            </w:r>
            <w:r w:rsidR="00DA22B8" w:rsidRPr="004558A8">
              <w:rPr>
                <w:rFonts w:cs="Times New Roman"/>
                <w:sz w:val="16"/>
                <w:szCs w:val="16"/>
                <w:lang w:eastAsia="en-US"/>
              </w:rPr>
              <w:t xml:space="preserve">stabilește expres activitățile minime necesare </w:t>
            </w:r>
            <w:r>
              <w:rPr>
                <w:rFonts w:cs="Times New Roman"/>
                <w:sz w:val="16"/>
                <w:szCs w:val="16"/>
                <w:lang w:eastAsia="en-US"/>
              </w:rPr>
              <w:t>pe</w:t>
            </w:r>
            <w:r w:rsidR="00DA22B8" w:rsidRPr="004558A8">
              <w:rPr>
                <w:rFonts w:cs="Times New Roman"/>
                <w:sz w:val="16"/>
                <w:szCs w:val="16"/>
                <w:lang w:eastAsia="en-US"/>
              </w:rPr>
              <w:t xml:space="preserve">ntru asigurarea continuității </w:t>
            </w:r>
            <w:r w:rsidR="00DC581B" w:rsidRPr="004558A8">
              <w:rPr>
                <w:rFonts w:cs="Times New Roman"/>
                <w:sz w:val="16"/>
                <w:szCs w:val="16"/>
                <w:lang w:eastAsia="en-US"/>
              </w:rPr>
              <w:t>RSIS</w:t>
            </w:r>
            <w:r w:rsidR="00DA22B8" w:rsidRPr="00102A93">
              <w:rPr>
                <w:rFonts w:cs="Times New Roman"/>
                <w:sz w:val="16"/>
                <w:szCs w:val="16"/>
                <w:lang w:eastAsia="en-US"/>
              </w:rPr>
              <w:t>, care vor fi asigurate de I.P</w:t>
            </w:r>
            <w:r>
              <w:rPr>
                <w:rFonts w:cs="Times New Roman"/>
                <w:sz w:val="16"/>
                <w:szCs w:val="16"/>
                <w:lang w:eastAsia="en-US"/>
              </w:rPr>
              <w:t>.</w:t>
            </w:r>
            <w:r w:rsidR="00DA22B8" w:rsidRPr="00102A93">
              <w:rPr>
                <w:rFonts w:cs="Times New Roman"/>
                <w:sz w:val="16"/>
                <w:szCs w:val="16"/>
                <w:lang w:eastAsia="en-US"/>
              </w:rPr>
              <w:t xml:space="preserve"> „STISC”, pornind de </w:t>
            </w:r>
            <w:r>
              <w:rPr>
                <w:rFonts w:cs="Times New Roman"/>
                <w:sz w:val="16"/>
                <w:szCs w:val="16"/>
                <w:lang w:eastAsia="en-US"/>
              </w:rPr>
              <w:t xml:space="preserve">la </w:t>
            </w:r>
            <w:r w:rsidR="00DA22B8" w:rsidRPr="00102A93">
              <w:rPr>
                <w:rFonts w:cs="Times New Roman"/>
                <w:sz w:val="16"/>
                <w:szCs w:val="16"/>
                <w:lang w:eastAsia="en-US"/>
              </w:rPr>
              <w:t>calitatea instituției respective de administrator tehnic a</w:t>
            </w:r>
            <w:r>
              <w:rPr>
                <w:rFonts w:cs="Times New Roman"/>
                <w:sz w:val="16"/>
                <w:szCs w:val="16"/>
                <w:lang w:eastAsia="en-US"/>
              </w:rPr>
              <w:t>l</w:t>
            </w:r>
            <w:r w:rsidR="00DA22B8" w:rsidRPr="00102A93">
              <w:rPr>
                <w:rFonts w:cs="Times New Roman"/>
                <w:sz w:val="16"/>
                <w:szCs w:val="16"/>
                <w:lang w:eastAsia="en-US"/>
              </w:rPr>
              <w:t xml:space="preserve"> resurselor și sistemelor informaționale de stat</w:t>
            </w:r>
          </w:p>
        </w:tc>
      </w:tr>
      <w:tr w:rsidR="00DA22B8" w:rsidRPr="00937AF8" w14:paraId="4FA18F8E" w14:textId="77777777" w:rsidTr="0095330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13" w:type="dxa"/>
          </w:tcPr>
          <w:p w14:paraId="551FE056" w14:textId="77777777" w:rsidR="00DA22B8" w:rsidRPr="00937AF8" w:rsidRDefault="00DA22B8" w:rsidP="00C10D6A">
            <w:pPr>
              <w:jc w:val="left"/>
              <w:rPr>
                <w:rFonts w:cs="Times New Roman"/>
                <w:sz w:val="16"/>
                <w:szCs w:val="16"/>
                <w:lang w:eastAsia="en-US"/>
              </w:rPr>
            </w:pPr>
          </w:p>
        </w:tc>
        <w:tc>
          <w:tcPr>
            <w:tcW w:w="1750" w:type="dxa"/>
          </w:tcPr>
          <w:p w14:paraId="42EE252C" w14:textId="77777777" w:rsidR="00DA22B8" w:rsidRPr="00937AF8" w:rsidRDefault="00DA22B8" w:rsidP="00C10D6A">
            <w:pPr>
              <w:ind w:left="-57"/>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lang w:eastAsia="en-US"/>
              </w:rPr>
            </w:pPr>
            <w:r w:rsidRPr="00937AF8">
              <w:rPr>
                <w:rFonts w:cs="Times New Roman"/>
                <w:b/>
                <w:sz w:val="16"/>
                <w:szCs w:val="16"/>
                <w:lang w:eastAsia="en-US"/>
              </w:rPr>
              <w:t>Hotărârea Guvernului nr.823</w:t>
            </w:r>
            <w:r w:rsidR="00DC581B" w:rsidRPr="00937AF8">
              <w:rPr>
                <w:rFonts w:cs="Times New Roman"/>
                <w:b/>
                <w:sz w:val="16"/>
                <w:szCs w:val="16"/>
                <w:lang w:eastAsia="en-US"/>
              </w:rPr>
              <w:t xml:space="preserve"> din 11.11.</w:t>
            </w:r>
            <w:r w:rsidRPr="00937AF8">
              <w:rPr>
                <w:rFonts w:cs="Times New Roman"/>
                <w:b/>
                <w:sz w:val="16"/>
                <w:szCs w:val="16"/>
                <w:lang w:eastAsia="en-US"/>
              </w:rPr>
              <w:t>2020</w:t>
            </w:r>
            <w:r w:rsidR="00DC581B" w:rsidRPr="00937AF8">
              <w:rPr>
                <w:rStyle w:val="FootnoteReference"/>
                <w:rFonts w:cs="Times New Roman"/>
                <w:b/>
                <w:sz w:val="16"/>
                <w:szCs w:val="16"/>
                <w:lang w:eastAsia="en-US"/>
              </w:rPr>
              <w:footnoteReference w:id="27"/>
            </w:r>
          </w:p>
        </w:tc>
        <w:tc>
          <w:tcPr>
            <w:tcW w:w="7655" w:type="dxa"/>
          </w:tcPr>
          <w:p w14:paraId="7A5912C9" w14:textId="4C9BAF9A" w:rsidR="00DA22B8" w:rsidRPr="00401EBC" w:rsidRDefault="00DA22B8" w:rsidP="00C10D6A">
            <w:pPr>
              <w:cnfStyle w:val="000000100000" w:firstRow="0" w:lastRow="0" w:firstColumn="0" w:lastColumn="0" w:oddVBand="0" w:evenVBand="0" w:oddHBand="1" w:evenHBand="0" w:firstRowFirstColumn="0" w:firstRowLastColumn="0" w:lastRowFirstColumn="0" w:lastRowLastColumn="0"/>
              <w:rPr>
                <w:rFonts w:cs="Times New Roman"/>
                <w:sz w:val="16"/>
                <w:szCs w:val="16"/>
                <w:lang w:eastAsia="en-US"/>
              </w:rPr>
            </w:pPr>
            <w:r w:rsidRPr="0075497B">
              <w:rPr>
                <w:rFonts w:cs="Times New Roman"/>
                <w:sz w:val="16"/>
                <w:szCs w:val="16"/>
                <w:lang w:eastAsia="en-US"/>
              </w:rPr>
              <w:t>Continuă acțiunile Guvernului în scopul optimizării și eficientizării centrelor de date în sectorul public, prin aprobarea Listei entităților publice posesoare a centrelor de date din sectorul public</w:t>
            </w:r>
            <w:r w:rsidR="003837A9" w:rsidRPr="00C71417">
              <w:rPr>
                <w:rFonts w:cs="Times New Roman"/>
                <w:sz w:val="16"/>
                <w:szCs w:val="16"/>
                <w:lang w:eastAsia="en-US"/>
              </w:rPr>
              <w:t>,</w:t>
            </w:r>
            <w:r w:rsidRPr="00056991">
              <w:rPr>
                <w:rFonts w:cs="Times New Roman"/>
                <w:sz w:val="16"/>
                <w:szCs w:val="16"/>
                <w:lang w:eastAsia="en-US"/>
              </w:rPr>
              <w:t xml:space="preserve"> care vor fi supuse consolidării ca parte a platformei tehnologice guvernamentale comune (</w:t>
            </w:r>
            <w:proofErr w:type="spellStart"/>
            <w:r w:rsidRPr="00056991">
              <w:rPr>
                <w:rFonts w:cs="Times New Roman"/>
                <w:sz w:val="16"/>
                <w:szCs w:val="16"/>
                <w:lang w:eastAsia="en-US"/>
              </w:rPr>
              <w:t>MCloud</w:t>
            </w:r>
            <w:proofErr w:type="spellEnd"/>
            <w:r w:rsidRPr="00056991">
              <w:rPr>
                <w:rFonts w:cs="Times New Roman"/>
                <w:sz w:val="16"/>
                <w:szCs w:val="16"/>
                <w:lang w:eastAsia="en-US"/>
              </w:rPr>
              <w:t>). Stabilește acțiuni ce trebuie întreprinse de către entitățile a</w:t>
            </w:r>
            <w:r w:rsidR="003837A9" w:rsidRPr="00401EBC">
              <w:rPr>
                <w:rFonts w:cs="Times New Roman"/>
                <w:sz w:val="16"/>
                <w:szCs w:val="16"/>
                <w:lang w:eastAsia="en-US"/>
              </w:rPr>
              <w:t>le</w:t>
            </w:r>
            <w:r w:rsidRPr="00401EBC">
              <w:rPr>
                <w:rFonts w:cs="Times New Roman"/>
                <w:sz w:val="16"/>
                <w:szCs w:val="16"/>
                <w:lang w:eastAsia="en-US"/>
              </w:rPr>
              <w:t xml:space="preserve"> căror centre de date urmează a fi lichidate, </w:t>
            </w:r>
            <w:r w:rsidR="003837A9" w:rsidRPr="00401EBC">
              <w:rPr>
                <w:rFonts w:cs="Times New Roman"/>
                <w:sz w:val="16"/>
                <w:szCs w:val="16"/>
                <w:lang w:eastAsia="en-US"/>
              </w:rPr>
              <w:t>pe</w:t>
            </w:r>
            <w:r w:rsidRPr="00401EBC">
              <w:rPr>
                <w:rFonts w:cs="Times New Roman"/>
                <w:sz w:val="16"/>
                <w:szCs w:val="16"/>
                <w:lang w:eastAsia="en-US"/>
              </w:rPr>
              <w:t>ntru asigurarea optimizării cheltuieli</w:t>
            </w:r>
            <w:r w:rsidR="00DC581B" w:rsidRPr="00401EBC">
              <w:rPr>
                <w:rFonts w:cs="Times New Roman"/>
                <w:sz w:val="16"/>
                <w:szCs w:val="16"/>
                <w:lang w:eastAsia="en-US"/>
              </w:rPr>
              <w:t>lor pentru menținerea acestora.</w:t>
            </w:r>
          </w:p>
          <w:p w14:paraId="4514F255" w14:textId="0BAC7B78" w:rsidR="00970592" w:rsidRPr="0075497B" w:rsidRDefault="00970592" w:rsidP="00C10D6A">
            <w:pPr>
              <w:cnfStyle w:val="000000100000" w:firstRow="0" w:lastRow="0" w:firstColumn="0" w:lastColumn="0" w:oddVBand="0" w:evenVBand="0" w:oddHBand="1" w:evenHBand="0" w:firstRowFirstColumn="0" w:firstRowLastColumn="0" w:lastRowFirstColumn="0" w:lastRowLastColumn="0"/>
              <w:rPr>
                <w:rFonts w:cs="Times New Roman"/>
                <w:sz w:val="16"/>
                <w:szCs w:val="16"/>
                <w:lang w:eastAsia="en-US"/>
              </w:rPr>
            </w:pPr>
            <w:r w:rsidRPr="00401EBC">
              <w:rPr>
                <w:rFonts w:cs="Times New Roman"/>
                <w:sz w:val="16"/>
                <w:szCs w:val="16"/>
                <w:lang w:eastAsia="en-US"/>
              </w:rPr>
              <w:t>În vederea micșorării cheltuielilor în domeniul TIC în sectorul public, și anume pentru menținerea și administrarea centrelor de date, pune în sarcina Ministerul</w:t>
            </w:r>
            <w:r w:rsidR="003837A9" w:rsidRPr="00401EBC">
              <w:rPr>
                <w:rFonts w:cs="Times New Roman"/>
                <w:sz w:val="16"/>
                <w:szCs w:val="16"/>
                <w:lang w:eastAsia="en-US"/>
              </w:rPr>
              <w:t>ui</w:t>
            </w:r>
            <w:r w:rsidRPr="00401EBC">
              <w:rPr>
                <w:rFonts w:cs="Times New Roman"/>
                <w:sz w:val="16"/>
                <w:szCs w:val="16"/>
                <w:lang w:eastAsia="en-US"/>
              </w:rPr>
              <w:t xml:space="preserve"> Finanțelor să nu admită alocarea mijloacelor financiare entităților publice pentru menținerea, crearea și dezvoltarea centrelor de date, cu excepția posesorului platformei tehnologice guvernamentale comune (</w:t>
            </w:r>
            <w:proofErr w:type="spellStart"/>
            <w:r w:rsidRPr="00401EBC">
              <w:rPr>
                <w:rFonts w:cs="Times New Roman"/>
                <w:sz w:val="16"/>
                <w:szCs w:val="16"/>
                <w:lang w:eastAsia="en-US"/>
              </w:rPr>
              <w:t>MCloud</w:t>
            </w:r>
            <w:proofErr w:type="spellEnd"/>
            <w:r w:rsidRPr="00401EBC">
              <w:rPr>
                <w:rFonts w:cs="Times New Roman"/>
                <w:sz w:val="16"/>
                <w:szCs w:val="16"/>
                <w:lang w:eastAsia="en-US"/>
              </w:rPr>
              <w:t>) - IP „STISC”</w:t>
            </w:r>
          </w:p>
        </w:tc>
      </w:tr>
      <w:tr w:rsidR="00DA22B8" w:rsidRPr="00937AF8" w14:paraId="715EFFFA" w14:textId="77777777" w:rsidTr="00953304">
        <w:trPr>
          <w:trHeight w:val="373"/>
        </w:trPr>
        <w:tc>
          <w:tcPr>
            <w:cnfStyle w:val="001000000000" w:firstRow="0" w:lastRow="0" w:firstColumn="1" w:lastColumn="0" w:oddVBand="0" w:evenVBand="0" w:oddHBand="0" w:evenHBand="0" w:firstRowFirstColumn="0" w:firstRowLastColumn="0" w:lastRowFirstColumn="0" w:lastRowLastColumn="0"/>
            <w:tcW w:w="513" w:type="dxa"/>
          </w:tcPr>
          <w:p w14:paraId="040D0AEA" w14:textId="77777777" w:rsidR="00DA22B8" w:rsidRPr="00937AF8" w:rsidRDefault="00DA22B8" w:rsidP="00C10D6A">
            <w:pPr>
              <w:jc w:val="left"/>
              <w:rPr>
                <w:rFonts w:cs="Times New Roman"/>
                <w:sz w:val="16"/>
                <w:szCs w:val="16"/>
                <w:lang w:eastAsia="en-US"/>
              </w:rPr>
            </w:pPr>
            <w:r w:rsidRPr="00937AF8">
              <w:rPr>
                <w:rFonts w:cs="Times New Roman"/>
                <w:sz w:val="16"/>
                <w:szCs w:val="16"/>
                <w:lang w:eastAsia="en-US"/>
              </w:rPr>
              <w:t>10</w:t>
            </w:r>
          </w:p>
        </w:tc>
        <w:tc>
          <w:tcPr>
            <w:tcW w:w="1750" w:type="dxa"/>
          </w:tcPr>
          <w:p w14:paraId="03685BB3" w14:textId="48C9B174" w:rsidR="00DA22B8" w:rsidRPr="00937AF8" w:rsidRDefault="00DC581B" w:rsidP="00C10D6A">
            <w:pPr>
              <w:jc w:val="center"/>
              <w:cnfStyle w:val="000000000000" w:firstRow="0" w:lastRow="0" w:firstColumn="0" w:lastColumn="0" w:oddVBand="0" w:evenVBand="0" w:oddHBand="0" w:evenHBand="0" w:firstRowFirstColumn="0" w:firstRowLastColumn="0" w:lastRowFirstColumn="0" w:lastRowLastColumn="0"/>
              <w:rPr>
                <w:rFonts w:cs="Times New Roman"/>
                <w:b/>
                <w:sz w:val="16"/>
                <w:szCs w:val="16"/>
                <w:lang w:eastAsia="en-US"/>
              </w:rPr>
            </w:pPr>
            <w:r w:rsidRPr="00937AF8">
              <w:rPr>
                <w:rFonts w:cs="Times New Roman"/>
                <w:b/>
                <w:sz w:val="16"/>
                <w:szCs w:val="16"/>
                <w:lang w:eastAsia="en-US"/>
              </w:rPr>
              <w:t>Ordinul MDI</w:t>
            </w:r>
            <w:r w:rsidR="00DA22B8" w:rsidRPr="00937AF8">
              <w:rPr>
                <w:rFonts w:cs="Times New Roman"/>
                <w:b/>
                <w:sz w:val="16"/>
                <w:szCs w:val="16"/>
                <w:lang w:eastAsia="en-US"/>
              </w:rPr>
              <w:t xml:space="preserve"> nr.78</w:t>
            </w:r>
            <w:r w:rsidR="001776BB">
              <w:rPr>
                <w:rFonts w:cs="Times New Roman"/>
                <w:b/>
                <w:sz w:val="16"/>
                <w:szCs w:val="16"/>
                <w:lang w:eastAsia="en-US"/>
              </w:rPr>
              <w:t xml:space="preserve">  </w:t>
            </w:r>
            <w:r w:rsidR="00DA22B8" w:rsidRPr="001776BB">
              <w:rPr>
                <w:rFonts w:cs="Times New Roman"/>
                <w:b/>
                <w:sz w:val="16"/>
                <w:szCs w:val="16"/>
                <w:lang w:eastAsia="en-US"/>
              </w:rPr>
              <w:t>din 01.06.2006</w:t>
            </w:r>
            <w:r w:rsidR="00DA22B8" w:rsidRPr="00937AF8">
              <w:rPr>
                <w:rFonts w:cs="Times New Roman"/>
                <w:b/>
                <w:sz w:val="16"/>
                <w:szCs w:val="16"/>
                <w:vertAlign w:val="superscript"/>
                <w:lang w:eastAsia="en-US"/>
              </w:rPr>
              <w:footnoteReference w:id="28"/>
            </w:r>
          </w:p>
        </w:tc>
        <w:tc>
          <w:tcPr>
            <w:tcW w:w="7655" w:type="dxa"/>
          </w:tcPr>
          <w:p w14:paraId="55928757" w14:textId="0F045657" w:rsidR="00DA22B8" w:rsidRPr="001776BB" w:rsidRDefault="00DC581B" w:rsidP="003837A9">
            <w:pPr>
              <w:cnfStyle w:val="000000000000" w:firstRow="0" w:lastRow="0" w:firstColumn="0" w:lastColumn="0" w:oddVBand="0" w:evenVBand="0" w:oddHBand="0" w:evenHBand="0" w:firstRowFirstColumn="0" w:firstRowLastColumn="0" w:lastRowFirstColumn="0" w:lastRowLastColumn="0"/>
              <w:rPr>
                <w:rFonts w:cs="Times New Roman"/>
                <w:sz w:val="16"/>
                <w:szCs w:val="16"/>
                <w:lang w:eastAsia="en-US"/>
              </w:rPr>
            </w:pPr>
            <w:r w:rsidRPr="00385978">
              <w:rPr>
                <w:rFonts w:cs="Times New Roman"/>
                <w:sz w:val="16"/>
                <w:szCs w:val="16"/>
                <w:lang w:eastAsia="en-US"/>
              </w:rPr>
              <w:t>Reglementează</w:t>
            </w:r>
            <w:r w:rsidR="00DA22B8" w:rsidRPr="00385978">
              <w:rPr>
                <w:rFonts w:cs="Times New Roman"/>
                <w:sz w:val="16"/>
                <w:szCs w:val="16"/>
                <w:lang w:eastAsia="en-US"/>
              </w:rPr>
              <w:t xml:space="preserve"> procesel</w:t>
            </w:r>
            <w:r w:rsidRPr="001776BB">
              <w:rPr>
                <w:rFonts w:cs="Times New Roman"/>
                <w:sz w:val="16"/>
                <w:szCs w:val="16"/>
                <w:lang w:eastAsia="en-US"/>
              </w:rPr>
              <w:t>e</w:t>
            </w:r>
            <w:r w:rsidR="00DA22B8" w:rsidRPr="001776BB">
              <w:rPr>
                <w:rFonts w:cs="Times New Roman"/>
                <w:sz w:val="16"/>
                <w:szCs w:val="16"/>
                <w:lang w:eastAsia="en-US"/>
              </w:rPr>
              <w:t xml:space="preserve"> ciclului de viață al software-ului care </w:t>
            </w:r>
            <w:r w:rsidR="003837A9">
              <w:rPr>
                <w:rFonts w:cs="Times New Roman"/>
                <w:sz w:val="16"/>
                <w:szCs w:val="16"/>
                <w:lang w:eastAsia="en-US"/>
              </w:rPr>
              <w:t>sunt</w:t>
            </w:r>
            <w:r w:rsidR="003837A9" w:rsidRPr="001776BB">
              <w:rPr>
                <w:rFonts w:cs="Times New Roman"/>
                <w:sz w:val="16"/>
                <w:szCs w:val="16"/>
                <w:lang w:eastAsia="en-US"/>
              </w:rPr>
              <w:t xml:space="preserve"> </w:t>
            </w:r>
            <w:r w:rsidR="00DA22B8" w:rsidRPr="001776BB">
              <w:rPr>
                <w:rFonts w:cs="Times New Roman"/>
                <w:sz w:val="16"/>
                <w:szCs w:val="16"/>
                <w:lang w:eastAsia="en-US"/>
              </w:rPr>
              <w:t>obligatori</w:t>
            </w:r>
            <w:r w:rsidR="003837A9">
              <w:rPr>
                <w:rFonts w:cs="Times New Roman"/>
                <w:sz w:val="16"/>
                <w:szCs w:val="16"/>
                <w:lang w:eastAsia="en-US"/>
              </w:rPr>
              <w:t>i</w:t>
            </w:r>
            <w:r w:rsidR="00DA22B8" w:rsidRPr="001776BB">
              <w:rPr>
                <w:rFonts w:cs="Times New Roman"/>
                <w:sz w:val="16"/>
                <w:szCs w:val="16"/>
                <w:lang w:eastAsia="en-US"/>
              </w:rPr>
              <w:t xml:space="preserve"> la crearea tuturor sistemelor informaționale automatizate de importanță statală </w:t>
            </w:r>
          </w:p>
        </w:tc>
      </w:tr>
    </w:tbl>
    <w:p w14:paraId="648EFED2" w14:textId="77777777" w:rsidR="00DC553C" w:rsidRPr="00937AF8" w:rsidRDefault="00D01D29" w:rsidP="00C10D6A">
      <w:pPr>
        <w:rPr>
          <w:rFonts w:asciiTheme="majorHAnsi" w:hAnsiTheme="majorHAnsi" w:cstheme="majorHAnsi"/>
          <w:b/>
          <w:i/>
          <w:sz w:val="20"/>
          <w:szCs w:val="20"/>
          <w:lang w:eastAsia="en-US"/>
        </w:rPr>
      </w:pPr>
      <w:r w:rsidRPr="00937AF8">
        <w:rPr>
          <w:rFonts w:asciiTheme="majorHAnsi" w:hAnsiTheme="majorHAnsi" w:cstheme="majorHAnsi"/>
          <w:b/>
          <w:i/>
          <w:sz w:val="20"/>
          <w:szCs w:val="20"/>
          <w:lang w:eastAsia="en-US"/>
        </w:rPr>
        <w:t>Sursă: Elaborat de audit în baza analizelor asupra cadrului normativ, cu modificăr</w:t>
      </w:r>
      <w:r w:rsidR="00ED60DA" w:rsidRPr="00937AF8">
        <w:rPr>
          <w:rFonts w:asciiTheme="majorHAnsi" w:hAnsiTheme="majorHAnsi" w:cstheme="majorHAnsi"/>
          <w:b/>
          <w:i/>
          <w:sz w:val="20"/>
          <w:szCs w:val="20"/>
          <w:lang w:eastAsia="en-US"/>
        </w:rPr>
        <w:t>ile și completările ulterioare.</w:t>
      </w:r>
    </w:p>
    <w:p w14:paraId="5CD2B8CC" w14:textId="15E672C8" w:rsidR="006F0516" w:rsidRPr="00385978" w:rsidRDefault="006F0516" w:rsidP="00F84CE4">
      <w:pPr>
        <w:ind w:firstLine="720"/>
        <w:rPr>
          <w:rFonts w:asciiTheme="majorHAnsi" w:hAnsiTheme="majorHAnsi" w:cstheme="majorHAnsi"/>
          <w:sz w:val="24"/>
          <w:lang w:eastAsia="en-US"/>
        </w:rPr>
      </w:pPr>
      <w:r w:rsidRPr="00937AF8">
        <w:rPr>
          <w:rFonts w:asciiTheme="majorHAnsi" w:hAnsiTheme="majorHAnsi" w:cstheme="majorHAnsi"/>
          <w:color w:val="000000"/>
          <w:sz w:val="24"/>
        </w:rPr>
        <w:t xml:space="preserve">De asemenea, </w:t>
      </w:r>
      <w:r w:rsidRPr="00937AF8">
        <w:rPr>
          <w:rFonts w:asciiTheme="majorHAnsi" w:hAnsiTheme="majorHAnsi" w:cstheme="majorHAnsi"/>
          <w:sz w:val="24"/>
          <w:lang w:eastAsia="en-US"/>
        </w:rPr>
        <w:t>începând cu anul 2017 a fost aprobat și pus în aplicare cadrul normativ aferent securității cibernetice</w:t>
      </w:r>
      <w:r w:rsidRPr="00937AF8">
        <w:rPr>
          <w:rFonts w:asciiTheme="majorHAnsi" w:hAnsiTheme="majorHAnsi" w:cstheme="majorHAnsi"/>
          <w:sz w:val="24"/>
          <w:vertAlign w:val="superscript"/>
          <w:lang w:eastAsia="en-US"/>
        </w:rPr>
        <w:footnoteReference w:id="29"/>
      </w:r>
      <w:r w:rsidRPr="00937AF8">
        <w:rPr>
          <w:rFonts w:asciiTheme="majorHAnsi" w:hAnsiTheme="majorHAnsi" w:cstheme="majorHAnsi"/>
          <w:sz w:val="24"/>
          <w:lang w:eastAsia="en-US"/>
        </w:rPr>
        <w:t xml:space="preserve">, precum și </w:t>
      </w:r>
      <w:r w:rsidR="003837A9">
        <w:rPr>
          <w:rFonts w:asciiTheme="majorHAnsi" w:hAnsiTheme="majorHAnsi" w:cstheme="majorHAnsi"/>
          <w:sz w:val="24"/>
          <w:lang w:eastAsia="en-US"/>
        </w:rPr>
        <w:t xml:space="preserve">au fost </w:t>
      </w:r>
      <w:r w:rsidRPr="00937AF8">
        <w:rPr>
          <w:rFonts w:asciiTheme="majorHAnsi" w:hAnsiTheme="majorHAnsi" w:cstheme="majorHAnsi"/>
          <w:sz w:val="24"/>
          <w:lang w:eastAsia="en-US"/>
        </w:rPr>
        <w:t>întreprinse acțiuni pentru îmbunătățirea proiectelor conceptelor tehnice ale registrelor și sistemelor informaționale, prin oferirea de către AGE a avizelor corespunzătoare în scopul conformării la cerințele regulamentare în domeniul creării sistemelor informaționale de stat.</w:t>
      </w:r>
    </w:p>
    <w:p w14:paraId="1B084347" w14:textId="77777777" w:rsidR="00DA22B8" w:rsidRPr="00EB2959" w:rsidRDefault="00DA22B8" w:rsidP="00F84CE4">
      <w:pPr>
        <w:ind w:firstLine="426"/>
        <w:rPr>
          <w:rFonts w:asciiTheme="majorHAnsi" w:hAnsiTheme="majorHAnsi" w:cstheme="majorHAnsi"/>
          <w:color w:val="000000"/>
          <w:sz w:val="24"/>
        </w:rPr>
      </w:pPr>
      <w:r w:rsidRPr="001776BB">
        <w:rPr>
          <w:rFonts w:asciiTheme="majorHAnsi" w:hAnsiTheme="majorHAnsi" w:cstheme="majorHAnsi"/>
          <w:color w:val="000000"/>
          <w:sz w:val="24"/>
        </w:rPr>
        <w:t xml:space="preserve">Totodată, se remarcă că, deși în legislația națională sunt reglementate mai multe aspecte importante aferente domeniului creării resurselor și sistemelor informaționale de stat (în continuare – RSIS), precum și au fost adoptate un șir de standarde în domeniu, lipsește </w:t>
      </w:r>
      <w:r w:rsidRPr="004558A8">
        <w:rPr>
          <w:rFonts w:asciiTheme="majorHAnsi" w:hAnsiTheme="majorHAnsi" w:cstheme="majorHAnsi"/>
          <w:b/>
          <w:color w:val="000000"/>
          <w:sz w:val="24"/>
        </w:rPr>
        <w:t>cadrul metodologic în domeniu,</w:t>
      </w:r>
      <w:r w:rsidRPr="004558A8">
        <w:rPr>
          <w:rFonts w:asciiTheme="majorHAnsi" w:hAnsiTheme="majorHAnsi" w:cstheme="majorHAnsi"/>
          <w:color w:val="000000"/>
          <w:sz w:val="24"/>
        </w:rPr>
        <w:t xml:space="preserve"> fapt ce condiționează incertitudini și dificultăți la elaborarea și gestionarea SI și a proiectelor TI, prec</w:t>
      </w:r>
      <w:r w:rsidRPr="00EB2959">
        <w:rPr>
          <w:rFonts w:asciiTheme="majorHAnsi" w:hAnsiTheme="majorHAnsi" w:cstheme="majorHAnsi"/>
          <w:color w:val="000000"/>
          <w:sz w:val="24"/>
        </w:rPr>
        <w:t xml:space="preserve">um și la monitorizarea, evaluarea, controlul și evidența resurselor și sistemelor informaționale create, cu impact asupra eficienței și eficacității resurselor financiare alocate în acest scop. </w:t>
      </w:r>
    </w:p>
    <w:p w14:paraId="2709B41D" w14:textId="38CA51E0" w:rsidR="00DA22B8" w:rsidRPr="001776BB" w:rsidRDefault="00DE7260" w:rsidP="00F84CE4">
      <w:pPr>
        <w:ind w:firstLine="720"/>
        <w:rPr>
          <w:rFonts w:asciiTheme="majorHAnsi" w:hAnsiTheme="majorHAnsi" w:cstheme="majorHAnsi"/>
          <w:sz w:val="24"/>
          <w:lang w:eastAsia="en-US"/>
        </w:rPr>
      </w:pPr>
      <w:r w:rsidRPr="003837A9">
        <w:rPr>
          <w:rFonts w:asciiTheme="majorHAnsi" w:hAnsiTheme="majorHAnsi" w:cstheme="majorHAnsi"/>
          <w:color w:val="000000"/>
          <w:sz w:val="24"/>
        </w:rPr>
        <w:t xml:space="preserve">În </w:t>
      </w:r>
      <w:r w:rsidR="003837A9">
        <w:rPr>
          <w:rFonts w:asciiTheme="majorHAnsi" w:hAnsiTheme="majorHAnsi" w:cstheme="majorHAnsi"/>
          <w:color w:val="000000"/>
          <w:sz w:val="24"/>
        </w:rPr>
        <w:t xml:space="preserve">acest </w:t>
      </w:r>
      <w:r w:rsidRPr="003837A9">
        <w:rPr>
          <w:rFonts w:asciiTheme="majorHAnsi" w:hAnsiTheme="majorHAnsi" w:cstheme="majorHAnsi"/>
          <w:color w:val="000000"/>
          <w:sz w:val="24"/>
        </w:rPr>
        <w:t>context</w:t>
      </w:r>
      <w:r w:rsidR="00DA22B8" w:rsidRPr="003837A9">
        <w:rPr>
          <w:rFonts w:asciiTheme="majorHAnsi" w:hAnsiTheme="majorHAnsi" w:cstheme="majorHAnsi"/>
          <w:color w:val="000000"/>
          <w:sz w:val="24"/>
        </w:rPr>
        <w:t>, auditul relevă necesitatea elaborării reglementărilor tehnice noi aferente creării și dezvoltării SI</w:t>
      </w:r>
      <w:r w:rsidR="006F0516" w:rsidRPr="003837A9">
        <w:rPr>
          <w:rFonts w:asciiTheme="majorHAnsi" w:hAnsiTheme="majorHAnsi" w:cstheme="majorHAnsi"/>
          <w:color w:val="000000"/>
          <w:sz w:val="24"/>
          <w:vertAlign w:val="superscript"/>
        </w:rPr>
        <w:t xml:space="preserve"> </w:t>
      </w:r>
      <w:r w:rsidR="00DA22B8" w:rsidRPr="003837A9">
        <w:rPr>
          <w:rFonts w:asciiTheme="majorHAnsi" w:hAnsiTheme="majorHAnsi" w:cstheme="majorHAnsi"/>
          <w:color w:val="000000"/>
          <w:sz w:val="24"/>
        </w:rPr>
        <w:t>sau actualizării celor existente</w:t>
      </w:r>
      <w:r w:rsidR="003837A9">
        <w:rPr>
          <w:rFonts w:asciiTheme="majorHAnsi" w:hAnsiTheme="majorHAnsi" w:cstheme="majorHAnsi"/>
          <w:color w:val="000000"/>
          <w:sz w:val="24"/>
        </w:rPr>
        <w:t>,</w:t>
      </w:r>
      <w:r w:rsidR="00DA22B8" w:rsidRPr="003837A9">
        <w:rPr>
          <w:rFonts w:asciiTheme="majorHAnsi" w:hAnsiTheme="majorHAnsi" w:cstheme="majorHAnsi"/>
          <w:color w:val="000000"/>
          <w:sz w:val="24"/>
        </w:rPr>
        <w:t xml:space="preserve"> în scopul ajustării acestora la cerințele actuale și </w:t>
      </w:r>
      <w:r w:rsidR="003837A9">
        <w:rPr>
          <w:rFonts w:asciiTheme="majorHAnsi" w:hAnsiTheme="majorHAnsi" w:cstheme="majorHAnsi"/>
          <w:color w:val="000000"/>
          <w:sz w:val="24"/>
        </w:rPr>
        <w:t xml:space="preserve">la </w:t>
      </w:r>
      <w:r w:rsidR="00DA22B8" w:rsidRPr="003837A9">
        <w:rPr>
          <w:rFonts w:asciiTheme="majorHAnsi" w:hAnsiTheme="majorHAnsi" w:cstheme="majorHAnsi"/>
          <w:color w:val="000000"/>
          <w:sz w:val="24"/>
        </w:rPr>
        <w:t xml:space="preserve">bunele practici în domeniu. La fel, auditul a constatat că până la moment nu au fost </w:t>
      </w:r>
      <w:r w:rsidR="00DA22B8" w:rsidRPr="0075497B">
        <w:rPr>
          <w:rFonts w:asciiTheme="majorHAnsi" w:hAnsiTheme="majorHAnsi" w:cstheme="majorHAnsi"/>
          <w:color w:val="000000"/>
          <w:sz w:val="24"/>
        </w:rPr>
        <w:t>aprobate</w:t>
      </w:r>
      <w:r w:rsidR="00FA2620" w:rsidRPr="00401EBC">
        <w:rPr>
          <w:rFonts w:asciiTheme="majorHAnsi" w:hAnsiTheme="majorHAnsi" w:cstheme="majorHAnsi"/>
          <w:color w:val="000000"/>
          <w:sz w:val="24"/>
        </w:rPr>
        <w:t>, de către instituțiile responsabile în acea perioadă,</w:t>
      </w:r>
      <w:r w:rsidR="001776BB" w:rsidRPr="00401EBC">
        <w:rPr>
          <w:rFonts w:asciiTheme="majorHAnsi" w:hAnsiTheme="majorHAnsi" w:cstheme="majorHAnsi"/>
          <w:color w:val="000000"/>
          <w:sz w:val="24"/>
        </w:rPr>
        <w:t xml:space="preserve"> </w:t>
      </w:r>
      <w:r w:rsidR="00DA22B8" w:rsidRPr="0075497B">
        <w:rPr>
          <w:rFonts w:asciiTheme="majorHAnsi" w:hAnsiTheme="majorHAnsi" w:cstheme="majorHAnsi"/>
          <w:color w:val="000000"/>
          <w:sz w:val="24"/>
        </w:rPr>
        <w:t>un șir de documente recomandate de auditurile precedente</w:t>
      </w:r>
      <w:r w:rsidR="00DA22B8" w:rsidRPr="001776BB">
        <w:rPr>
          <w:rFonts w:asciiTheme="majorHAnsi" w:hAnsiTheme="majorHAnsi" w:cstheme="majorHAnsi"/>
          <w:color w:val="000000"/>
          <w:sz w:val="24"/>
        </w:rPr>
        <w:t xml:space="preserve"> ale Curții de Conturi</w:t>
      </w:r>
      <w:r w:rsidR="00DA22B8" w:rsidRPr="00937AF8">
        <w:rPr>
          <w:rFonts w:asciiTheme="majorHAnsi" w:hAnsiTheme="majorHAnsi" w:cstheme="majorHAnsi"/>
          <w:color w:val="000000"/>
          <w:sz w:val="24"/>
          <w:vertAlign w:val="superscript"/>
        </w:rPr>
        <w:footnoteReference w:id="30"/>
      </w:r>
      <w:r w:rsidR="00DA22B8" w:rsidRPr="00937AF8">
        <w:rPr>
          <w:rFonts w:asciiTheme="majorHAnsi" w:hAnsiTheme="majorHAnsi" w:cstheme="majorHAnsi"/>
          <w:color w:val="000000"/>
          <w:sz w:val="24"/>
        </w:rPr>
        <w:t xml:space="preserve"> în </w:t>
      </w:r>
      <w:r w:rsidR="003837A9">
        <w:rPr>
          <w:rFonts w:asciiTheme="majorHAnsi" w:hAnsiTheme="majorHAnsi" w:cstheme="majorHAnsi"/>
          <w:color w:val="000000"/>
          <w:sz w:val="24"/>
        </w:rPr>
        <w:t>vederea</w:t>
      </w:r>
      <w:r w:rsidR="003837A9" w:rsidRPr="00937AF8">
        <w:rPr>
          <w:rFonts w:asciiTheme="majorHAnsi" w:hAnsiTheme="majorHAnsi" w:cstheme="majorHAnsi"/>
          <w:color w:val="000000"/>
          <w:sz w:val="24"/>
        </w:rPr>
        <w:t xml:space="preserve"> </w:t>
      </w:r>
      <w:r w:rsidR="00DA22B8" w:rsidRPr="00937AF8">
        <w:rPr>
          <w:rFonts w:asciiTheme="majorHAnsi" w:hAnsiTheme="majorHAnsi" w:cstheme="majorHAnsi"/>
          <w:color w:val="000000"/>
          <w:sz w:val="24"/>
        </w:rPr>
        <w:t xml:space="preserve">eficientizării gestionării proiectelor TIC, </w:t>
      </w:r>
      <w:r w:rsidR="00FA2620" w:rsidRPr="00937AF8">
        <w:rPr>
          <w:rFonts w:asciiTheme="majorHAnsi" w:hAnsiTheme="majorHAnsi" w:cstheme="majorHAnsi"/>
          <w:color w:val="000000"/>
          <w:sz w:val="24"/>
        </w:rPr>
        <w:t xml:space="preserve">aceste </w:t>
      </w:r>
      <w:r w:rsidR="006F0516" w:rsidRPr="00385978">
        <w:rPr>
          <w:rFonts w:asciiTheme="majorHAnsi" w:hAnsiTheme="majorHAnsi" w:cstheme="majorHAnsi"/>
          <w:color w:val="000000"/>
          <w:sz w:val="24"/>
        </w:rPr>
        <w:t xml:space="preserve">competențe </w:t>
      </w:r>
      <w:r w:rsidR="00FA2620" w:rsidRPr="00385978">
        <w:rPr>
          <w:rFonts w:asciiTheme="majorHAnsi" w:hAnsiTheme="majorHAnsi" w:cstheme="majorHAnsi"/>
          <w:color w:val="000000"/>
          <w:sz w:val="24"/>
        </w:rPr>
        <w:t xml:space="preserve">fiind </w:t>
      </w:r>
      <w:r w:rsidR="00DA22B8" w:rsidRPr="001776BB">
        <w:rPr>
          <w:rFonts w:asciiTheme="majorHAnsi" w:hAnsiTheme="majorHAnsi" w:cstheme="majorHAnsi"/>
          <w:color w:val="000000"/>
          <w:sz w:val="24"/>
        </w:rPr>
        <w:t xml:space="preserve">delegate AGE începând cu anul 2018. </w:t>
      </w:r>
    </w:p>
    <w:p w14:paraId="3A4F94A7" w14:textId="6CB87924" w:rsidR="00DA22B8" w:rsidRPr="004558A8" w:rsidRDefault="00DA22B8" w:rsidP="00F84CE4">
      <w:pPr>
        <w:ind w:firstLine="426"/>
        <w:rPr>
          <w:rFonts w:asciiTheme="majorHAnsi" w:hAnsiTheme="majorHAnsi" w:cstheme="majorHAnsi"/>
          <w:color w:val="000000"/>
          <w:sz w:val="24"/>
        </w:rPr>
      </w:pPr>
      <w:r w:rsidRPr="004558A8">
        <w:rPr>
          <w:rFonts w:asciiTheme="majorHAnsi" w:hAnsiTheme="majorHAnsi" w:cstheme="majorHAnsi"/>
          <w:color w:val="000000"/>
          <w:sz w:val="24"/>
        </w:rPr>
        <w:t>În aceeași ordine de idei, menț</w:t>
      </w:r>
      <w:r w:rsidRPr="00102A93">
        <w:rPr>
          <w:rFonts w:asciiTheme="majorHAnsi" w:hAnsiTheme="majorHAnsi" w:cstheme="majorHAnsi"/>
          <w:color w:val="000000"/>
          <w:sz w:val="24"/>
        </w:rPr>
        <w:t>ionăm că urmare a modificărilor operate în cadrul normativ</w:t>
      </w:r>
      <w:r w:rsidR="006F0516" w:rsidRPr="00EB2959">
        <w:rPr>
          <w:rFonts w:asciiTheme="majorHAnsi" w:hAnsiTheme="majorHAnsi" w:cstheme="majorHAnsi"/>
          <w:color w:val="000000"/>
          <w:sz w:val="24"/>
        </w:rPr>
        <w:t xml:space="preserve"> pe parcursul</w:t>
      </w:r>
      <w:r w:rsidR="006F0516" w:rsidRPr="00937AF8">
        <w:rPr>
          <w:rFonts w:asciiTheme="majorHAnsi" w:hAnsiTheme="majorHAnsi" w:cstheme="majorHAnsi"/>
          <w:color w:val="000000"/>
          <w:sz w:val="24"/>
        </w:rPr>
        <w:t xml:space="preserve"> anului 2020</w:t>
      </w:r>
      <w:r w:rsidRPr="00937AF8">
        <w:rPr>
          <w:rFonts w:asciiTheme="majorHAnsi" w:hAnsiTheme="majorHAnsi" w:cstheme="majorHAnsi"/>
          <w:color w:val="000000"/>
          <w:sz w:val="24"/>
          <w:vertAlign w:val="superscript"/>
        </w:rPr>
        <w:footnoteReference w:id="31"/>
      </w:r>
      <w:r w:rsidRPr="00937AF8">
        <w:rPr>
          <w:rFonts w:asciiTheme="majorHAnsi" w:hAnsiTheme="majorHAnsi" w:cstheme="majorHAnsi"/>
          <w:color w:val="000000"/>
          <w:sz w:val="24"/>
        </w:rPr>
        <w:t xml:space="preserve">, </w:t>
      </w:r>
      <w:r w:rsidR="006F468B" w:rsidRPr="00937AF8">
        <w:rPr>
          <w:rFonts w:asciiTheme="majorHAnsi" w:hAnsiTheme="majorHAnsi" w:cstheme="majorHAnsi"/>
          <w:color w:val="000000"/>
          <w:sz w:val="24"/>
        </w:rPr>
        <w:t>AGE</w:t>
      </w:r>
      <w:r w:rsidRPr="00385978">
        <w:rPr>
          <w:rFonts w:asciiTheme="majorHAnsi" w:hAnsiTheme="majorHAnsi" w:cstheme="majorHAnsi"/>
          <w:color w:val="000000"/>
          <w:sz w:val="24"/>
        </w:rPr>
        <w:t xml:space="preserve"> i-au fost delegate atribuțiile/responsabilitățile de coordonare la nivel național a documentelor sistemelor și resurselor informaționale de stat, precum </w:t>
      </w:r>
      <w:r w:rsidR="003837A9">
        <w:rPr>
          <w:rFonts w:asciiTheme="majorHAnsi" w:hAnsiTheme="majorHAnsi" w:cstheme="majorHAnsi"/>
          <w:color w:val="000000"/>
          <w:sz w:val="24"/>
        </w:rPr>
        <w:t xml:space="preserve">și </w:t>
      </w:r>
      <w:r w:rsidRPr="00385978">
        <w:rPr>
          <w:rFonts w:asciiTheme="majorHAnsi" w:hAnsiTheme="majorHAnsi" w:cstheme="majorHAnsi"/>
          <w:color w:val="000000"/>
          <w:sz w:val="24"/>
        </w:rPr>
        <w:t>de creare și dezvoltare a cadrului metodologic pentru dezvoltarea, administrarea, menținerea și scoaterea din exploatare a sistemelor informaționale de stat și de facilitare a dezvoltării serviciilor sectoriale și SI de stat prin oferirea asistenței autorităților admi</w:t>
      </w:r>
      <w:r w:rsidRPr="001776BB">
        <w:rPr>
          <w:rFonts w:asciiTheme="majorHAnsi" w:hAnsiTheme="majorHAnsi" w:cstheme="majorHAnsi"/>
          <w:color w:val="000000"/>
          <w:sz w:val="24"/>
        </w:rPr>
        <w:t xml:space="preserve">nistrației publice: </w:t>
      </w:r>
      <w:r w:rsidRPr="001776BB">
        <w:rPr>
          <w:rFonts w:asciiTheme="majorHAnsi" w:hAnsiTheme="majorHAnsi" w:cstheme="majorHAnsi"/>
          <w:i/>
          <w:color w:val="000000"/>
          <w:sz w:val="24"/>
        </w:rPr>
        <w:t xml:space="preserve">acordarea suportului la conceptualizarea sistemelor informaționale, managementul proiectelor de dezvoltare a SI (centralizate și sectoriale), dezvoltarea </w:t>
      </w:r>
      <w:r w:rsidRPr="001776BB">
        <w:rPr>
          <w:rFonts w:asciiTheme="majorHAnsi" w:hAnsiTheme="majorHAnsi" w:cstheme="majorHAnsi"/>
          <w:i/>
          <w:color w:val="000000"/>
          <w:sz w:val="24"/>
        </w:rPr>
        <w:lastRenderedPageBreak/>
        <w:t>documentării tehnice, inclusiv a termenelor de referință pentru SI și alte activit</w:t>
      </w:r>
      <w:r w:rsidRPr="004558A8">
        <w:rPr>
          <w:rFonts w:asciiTheme="majorHAnsi" w:hAnsiTheme="majorHAnsi" w:cstheme="majorHAnsi"/>
          <w:i/>
          <w:color w:val="000000"/>
          <w:sz w:val="24"/>
        </w:rPr>
        <w:t>ăți aferente dezvoltării și funcționării acestora.</w:t>
      </w:r>
    </w:p>
    <w:p w14:paraId="1A069586" w14:textId="77777777" w:rsidR="00DE5086" w:rsidRPr="00937AF8" w:rsidRDefault="00DE5086" w:rsidP="00F84CE4">
      <w:pPr>
        <w:ind w:firstLine="720"/>
        <w:rPr>
          <w:rFonts w:asciiTheme="majorHAnsi" w:hAnsiTheme="majorHAnsi" w:cstheme="majorHAnsi"/>
          <w:color w:val="000000"/>
          <w:sz w:val="24"/>
        </w:rPr>
      </w:pPr>
      <w:r w:rsidRPr="00EB2959">
        <w:rPr>
          <w:rFonts w:asciiTheme="majorHAnsi" w:hAnsiTheme="majorHAnsi" w:cstheme="majorHAnsi"/>
          <w:color w:val="000000"/>
          <w:sz w:val="24"/>
        </w:rPr>
        <w:t>Totodată, auditul constată că, deși prin misiunile de audit TI efectuate anterior</w:t>
      </w:r>
      <w:r w:rsidR="00DA22B8" w:rsidRPr="004026C6">
        <w:rPr>
          <w:rFonts w:asciiTheme="majorHAnsi" w:hAnsiTheme="majorHAnsi" w:cstheme="majorHAnsi"/>
          <w:color w:val="000000"/>
          <w:sz w:val="24"/>
        </w:rPr>
        <w:t>,</w:t>
      </w:r>
      <w:r w:rsidRPr="002B4714">
        <w:rPr>
          <w:rFonts w:asciiTheme="majorHAnsi" w:hAnsiTheme="majorHAnsi" w:cstheme="majorHAnsi"/>
          <w:color w:val="000000"/>
          <w:sz w:val="24"/>
        </w:rPr>
        <w:t xml:space="preserve"> Curtea de Conturi a elucidat unele carențe ce țin de nereglementarea/nedefinirea clară, în cadrul</w:t>
      </w:r>
      <w:r w:rsidR="00DA22B8" w:rsidRPr="00937AF8">
        <w:rPr>
          <w:rFonts w:asciiTheme="majorHAnsi" w:hAnsiTheme="majorHAnsi" w:cstheme="majorHAnsi"/>
          <w:color w:val="000000"/>
          <w:sz w:val="24"/>
        </w:rPr>
        <w:t xml:space="preserve"> normativ aferent domeniului</w:t>
      </w:r>
      <w:r w:rsidRPr="00937AF8">
        <w:rPr>
          <w:rFonts w:asciiTheme="majorHAnsi" w:hAnsiTheme="majorHAnsi" w:cstheme="majorHAnsi"/>
          <w:color w:val="000000"/>
          <w:sz w:val="24"/>
        </w:rPr>
        <w:t xml:space="preserve">, a principiilor și condițiilor de creare a unui SI, inclusiv de delimitare a spațiului informațional aferent acestuia (infrastructura hardware/software, acces la baza de date etc.), până la moment, acestea rămân nesoluționate, condiționând deficiențe majore la gestiunea proiectelor TIC, inclusiv dificultăți la evaluarea conformării dezvoltării și funcționării Sistemelor create, dezvoltate în sectorul public. </w:t>
      </w:r>
    </w:p>
    <w:p w14:paraId="09A2FAC4" w14:textId="3FABE7FC" w:rsidR="00ED553B" w:rsidRPr="00D9225C" w:rsidRDefault="00DA22B8" w:rsidP="00F84CE4">
      <w:pPr>
        <w:ind w:firstLine="720"/>
        <w:rPr>
          <w:rStyle w:val="Strong"/>
          <w:rFonts w:asciiTheme="majorHAnsi" w:hAnsiTheme="majorHAnsi" w:cstheme="majorHAnsi"/>
          <w:b w:val="0"/>
          <w:color w:val="262626"/>
          <w:sz w:val="24"/>
        </w:rPr>
      </w:pPr>
      <w:r w:rsidRPr="00937AF8">
        <w:rPr>
          <w:rFonts w:asciiTheme="majorHAnsi" w:hAnsiTheme="majorHAnsi" w:cstheme="majorHAnsi"/>
          <w:color w:val="000000"/>
          <w:sz w:val="24"/>
        </w:rPr>
        <w:t>În aceeași ordine de idei</w:t>
      </w:r>
      <w:r w:rsidR="00585E12" w:rsidRPr="00937AF8">
        <w:rPr>
          <w:rFonts w:asciiTheme="majorHAnsi" w:hAnsiTheme="majorHAnsi" w:cstheme="majorHAnsi"/>
          <w:color w:val="000000"/>
          <w:sz w:val="24"/>
        </w:rPr>
        <w:t>,</w:t>
      </w:r>
      <w:r w:rsidRPr="00937AF8">
        <w:rPr>
          <w:rFonts w:asciiTheme="majorHAnsi" w:hAnsiTheme="majorHAnsi" w:cstheme="majorHAnsi"/>
          <w:color w:val="000000"/>
          <w:sz w:val="24"/>
        </w:rPr>
        <w:t xml:space="preserve"> auditul relevă că</w:t>
      </w:r>
      <w:r w:rsidR="00585E12" w:rsidRPr="00937AF8">
        <w:rPr>
          <w:rFonts w:asciiTheme="majorHAnsi" w:hAnsiTheme="majorHAnsi" w:cstheme="majorHAnsi"/>
          <w:color w:val="000000"/>
          <w:sz w:val="24"/>
        </w:rPr>
        <w:t xml:space="preserve"> rămân neimplementate prevederi importante din cadrul normativ aferent domeniului TI</w:t>
      </w:r>
      <w:r w:rsidR="00677EBD" w:rsidRPr="00937AF8">
        <w:rPr>
          <w:rFonts w:asciiTheme="majorHAnsi" w:hAnsiTheme="majorHAnsi" w:cstheme="majorHAnsi"/>
          <w:color w:val="000000"/>
          <w:sz w:val="24"/>
        </w:rPr>
        <w:t>. Astfel, deși potrivit Legii nr.71 din 22.03.2007</w:t>
      </w:r>
      <w:r w:rsidR="00585E12" w:rsidRPr="00937AF8">
        <w:rPr>
          <w:rStyle w:val="FootnoteReference"/>
          <w:rFonts w:asciiTheme="majorHAnsi" w:hAnsiTheme="majorHAnsi" w:cstheme="majorHAnsi"/>
          <w:color w:val="000000"/>
          <w:sz w:val="24"/>
        </w:rPr>
        <w:footnoteReference w:id="32"/>
      </w:r>
      <w:r w:rsidR="00505E83">
        <w:rPr>
          <w:rFonts w:asciiTheme="majorHAnsi" w:hAnsiTheme="majorHAnsi" w:cstheme="majorHAnsi"/>
          <w:color w:val="000000"/>
          <w:sz w:val="24"/>
        </w:rPr>
        <w:t>,</w:t>
      </w:r>
      <w:r w:rsidR="00585E12" w:rsidRPr="00937AF8">
        <w:rPr>
          <w:rFonts w:asciiTheme="majorHAnsi" w:hAnsiTheme="majorHAnsi" w:cstheme="majorHAnsi"/>
          <w:color w:val="000000"/>
          <w:sz w:val="24"/>
        </w:rPr>
        <w:t xml:space="preserve"> SI destinate ținerii registrelor de stat se elaborează în conformitate cu </w:t>
      </w:r>
      <w:r w:rsidR="00505E83">
        <w:rPr>
          <w:rFonts w:asciiTheme="majorHAnsi" w:hAnsiTheme="majorHAnsi" w:cstheme="majorHAnsi"/>
          <w:b/>
          <w:i/>
          <w:color w:val="000000"/>
          <w:sz w:val="24"/>
        </w:rPr>
        <w:t>R</w:t>
      </w:r>
      <w:r w:rsidR="00585E12" w:rsidRPr="00937AF8">
        <w:rPr>
          <w:rFonts w:asciiTheme="majorHAnsi" w:hAnsiTheme="majorHAnsi" w:cstheme="majorHAnsi"/>
          <w:b/>
          <w:i/>
          <w:color w:val="000000"/>
          <w:sz w:val="24"/>
        </w:rPr>
        <w:t xml:space="preserve">egulamentul privind modul de </w:t>
      </w:r>
      <w:r w:rsidR="00585E12" w:rsidRPr="00385978">
        <w:rPr>
          <w:rFonts w:asciiTheme="majorHAnsi" w:hAnsiTheme="majorHAnsi" w:cstheme="majorHAnsi"/>
          <w:b/>
          <w:i/>
          <w:color w:val="000000"/>
          <w:sz w:val="24"/>
        </w:rPr>
        <w:t>elaborare a sistemelor informaționale de importanță statală, aprobat de Guvern</w:t>
      </w:r>
      <w:r w:rsidR="00677EBD" w:rsidRPr="001776BB">
        <w:rPr>
          <w:rFonts w:asciiTheme="majorHAnsi" w:hAnsiTheme="majorHAnsi" w:cstheme="majorHAnsi"/>
          <w:color w:val="000000"/>
          <w:sz w:val="24"/>
        </w:rPr>
        <w:t xml:space="preserve">, un astfel de document nu a fost aprobat de </w:t>
      </w:r>
      <w:r w:rsidR="00C937F9">
        <w:rPr>
          <w:rFonts w:asciiTheme="majorHAnsi" w:hAnsiTheme="majorHAnsi" w:cstheme="majorHAnsi"/>
          <w:color w:val="000000"/>
          <w:sz w:val="24"/>
        </w:rPr>
        <w:t>E</w:t>
      </w:r>
      <w:r w:rsidR="00677EBD" w:rsidRPr="001776BB">
        <w:rPr>
          <w:rFonts w:asciiTheme="majorHAnsi" w:hAnsiTheme="majorHAnsi" w:cstheme="majorHAnsi"/>
          <w:color w:val="000000"/>
          <w:sz w:val="24"/>
        </w:rPr>
        <w:t>xecutiv.</w:t>
      </w:r>
      <w:r w:rsidR="00585E12" w:rsidRPr="004558A8">
        <w:rPr>
          <w:rFonts w:asciiTheme="majorHAnsi" w:hAnsiTheme="majorHAnsi" w:cstheme="majorHAnsi"/>
          <w:color w:val="000000"/>
          <w:sz w:val="24"/>
        </w:rPr>
        <w:t xml:space="preserve"> În aceeași ordine de idei, </w:t>
      </w:r>
      <w:r w:rsidR="00677EBD" w:rsidRPr="004558A8">
        <w:rPr>
          <w:rFonts w:asciiTheme="majorHAnsi" w:hAnsiTheme="majorHAnsi" w:cstheme="majorHAnsi"/>
          <w:color w:val="000000"/>
          <w:sz w:val="24"/>
        </w:rPr>
        <w:t>un document similar este prevăzut și de art.</w:t>
      </w:r>
      <w:r w:rsidR="00677EBD" w:rsidRPr="00102A93">
        <w:rPr>
          <w:rStyle w:val="Strong"/>
          <w:rFonts w:asciiTheme="majorHAnsi" w:hAnsiTheme="majorHAnsi" w:cstheme="majorHAnsi"/>
          <w:color w:val="262626"/>
          <w:sz w:val="24"/>
        </w:rPr>
        <w:t xml:space="preserve"> 7</w:t>
      </w:r>
      <w:r w:rsidR="00677EBD" w:rsidRPr="00EB2959">
        <w:rPr>
          <w:rStyle w:val="Strong"/>
          <w:rFonts w:asciiTheme="majorHAnsi" w:hAnsiTheme="majorHAnsi" w:cstheme="majorHAnsi"/>
          <w:color w:val="262626"/>
          <w:sz w:val="24"/>
          <w:vertAlign w:val="superscript"/>
        </w:rPr>
        <w:t>6</w:t>
      </w:r>
      <w:r w:rsidR="00677EBD" w:rsidRPr="00EB2959">
        <w:rPr>
          <w:rStyle w:val="Strong"/>
          <w:rFonts w:asciiTheme="majorHAnsi" w:hAnsiTheme="majorHAnsi" w:cstheme="majorHAnsi"/>
          <w:color w:val="262626"/>
          <w:sz w:val="24"/>
        </w:rPr>
        <w:t xml:space="preserve"> </w:t>
      </w:r>
      <w:r w:rsidR="00677EBD" w:rsidRPr="004026C6">
        <w:rPr>
          <w:rStyle w:val="Strong"/>
          <w:rFonts w:asciiTheme="majorHAnsi" w:hAnsiTheme="majorHAnsi" w:cstheme="majorHAnsi"/>
          <w:b w:val="0"/>
          <w:color w:val="262626"/>
          <w:sz w:val="24"/>
        </w:rPr>
        <w:t>din Legea nr.467 din 21.11.2003</w:t>
      </w:r>
      <w:r w:rsidR="00505E83">
        <w:rPr>
          <w:rStyle w:val="Strong"/>
          <w:rFonts w:asciiTheme="majorHAnsi" w:hAnsiTheme="majorHAnsi" w:cstheme="majorHAnsi"/>
          <w:b w:val="0"/>
          <w:color w:val="262626"/>
          <w:sz w:val="24"/>
        </w:rPr>
        <w:t xml:space="preserve"> </w:t>
      </w:r>
      <w:r w:rsidR="00885054" w:rsidRPr="00505E83">
        <w:rPr>
          <w:rStyle w:val="Strong"/>
          <w:rFonts w:asciiTheme="majorHAnsi" w:hAnsiTheme="majorHAnsi" w:cstheme="majorHAnsi"/>
          <w:b w:val="0"/>
          <w:color w:val="262626"/>
          <w:sz w:val="24"/>
        </w:rPr>
        <w:t xml:space="preserve">(introdus prin Legea nr.135 din 16.07.2020, în vigoare </w:t>
      </w:r>
      <w:r w:rsidR="00505E83">
        <w:rPr>
          <w:rStyle w:val="Strong"/>
          <w:rFonts w:asciiTheme="majorHAnsi" w:hAnsiTheme="majorHAnsi" w:cstheme="majorHAnsi"/>
          <w:b w:val="0"/>
          <w:color w:val="262626"/>
          <w:sz w:val="24"/>
        </w:rPr>
        <w:t xml:space="preserve">din </w:t>
      </w:r>
      <w:r w:rsidR="00885054" w:rsidRPr="00505E83">
        <w:rPr>
          <w:rStyle w:val="Strong"/>
          <w:rFonts w:asciiTheme="majorHAnsi" w:hAnsiTheme="majorHAnsi" w:cstheme="majorHAnsi"/>
          <w:b w:val="0"/>
          <w:color w:val="262626"/>
          <w:sz w:val="24"/>
        </w:rPr>
        <w:t>07.08.2020)</w:t>
      </w:r>
      <w:r w:rsidR="00677EBD" w:rsidRPr="00505E83">
        <w:rPr>
          <w:rStyle w:val="Strong"/>
          <w:rFonts w:asciiTheme="majorHAnsi" w:hAnsiTheme="majorHAnsi" w:cstheme="majorHAnsi"/>
          <w:b w:val="0"/>
          <w:color w:val="262626"/>
          <w:sz w:val="24"/>
        </w:rPr>
        <w:t xml:space="preserve"> -</w:t>
      </w:r>
      <w:r w:rsidR="00677EBD" w:rsidRPr="00505E83">
        <w:rPr>
          <w:rFonts w:asciiTheme="majorHAnsi" w:hAnsiTheme="majorHAnsi" w:cstheme="majorHAnsi"/>
          <w:color w:val="000000"/>
          <w:sz w:val="24"/>
        </w:rPr>
        <w:t xml:space="preserve"> </w:t>
      </w:r>
      <w:r w:rsidR="00677EBD" w:rsidRPr="00505E83">
        <w:rPr>
          <w:rStyle w:val="Strong"/>
          <w:rFonts w:asciiTheme="majorHAnsi" w:hAnsiTheme="majorHAnsi" w:cstheme="majorHAnsi"/>
          <w:i/>
          <w:color w:val="262626"/>
          <w:sz w:val="24"/>
        </w:rPr>
        <w:t xml:space="preserve">cadrul normativ metodologic privind crearea, administrarea, mentenanța, dezvoltarea și </w:t>
      </w:r>
      <w:r w:rsidR="00677EBD" w:rsidRPr="00717E37">
        <w:rPr>
          <w:rStyle w:val="Strong"/>
          <w:rFonts w:asciiTheme="majorHAnsi" w:hAnsiTheme="majorHAnsi" w:cstheme="majorHAnsi"/>
          <w:i/>
          <w:color w:val="262626"/>
          <w:sz w:val="24"/>
        </w:rPr>
        <w:t xml:space="preserve">scoaterea din exploatare a sistemelor informaționale de stat, </w:t>
      </w:r>
      <w:r w:rsidR="00677EBD" w:rsidRPr="00717E37">
        <w:rPr>
          <w:rStyle w:val="Strong"/>
          <w:rFonts w:asciiTheme="majorHAnsi" w:hAnsiTheme="majorHAnsi" w:cstheme="majorHAnsi"/>
          <w:b w:val="0"/>
          <w:color w:val="262626"/>
          <w:sz w:val="24"/>
        </w:rPr>
        <w:t>în baza căruia urmau a fi elaborate documentele SI de stat.</w:t>
      </w:r>
      <w:r w:rsidR="006F468B" w:rsidRPr="00D9225C">
        <w:rPr>
          <w:rStyle w:val="Strong"/>
          <w:rFonts w:asciiTheme="majorHAnsi" w:hAnsiTheme="majorHAnsi" w:cstheme="majorHAnsi"/>
          <w:b w:val="0"/>
          <w:color w:val="262626"/>
          <w:sz w:val="24"/>
        </w:rPr>
        <w:t xml:space="preserve"> </w:t>
      </w:r>
    </w:p>
    <w:p w14:paraId="4C7AF6D0" w14:textId="15B0D9B2" w:rsidR="00585E12" w:rsidRPr="00C13753" w:rsidRDefault="006F468B" w:rsidP="00F84CE4">
      <w:pPr>
        <w:ind w:firstLine="720"/>
        <w:rPr>
          <w:rFonts w:asciiTheme="majorHAnsi" w:hAnsiTheme="majorHAnsi" w:cstheme="majorHAnsi"/>
          <w:b/>
          <w:color w:val="000000"/>
          <w:sz w:val="24"/>
        </w:rPr>
      </w:pPr>
      <w:r w:rsidRPr="00D9225C">
        <w:rPr>
          <w:rStyle w:val="Strong"/>
          <w:rFonts w:asciiTheme="majorHAnsi" w:hAnsiTheme="majorHAnsi" w:cstheme="majorHAnsi"/>
          <w:b w:val="0"/>
          <w:color w:val="262626"/>
          <w:sz w:val="24"/>
        </w:rPr>
        <w:t>Lipsa documentelor norm</w:t>
      </w:r>
      <w:r w:rsidR="006F0516" w:rsidRPr="00D9225C">
        <w:rPr>
          <w:rStyle w:val="Strong"/>
          <w:rFonts w:asciiTheme="majorHAnsi" w:hAnsiTheme="majorHAnsi" w:cstheme="majorHAnsi"/>
          <w:b w:val="0"/>
          <w:color w:val="262626"/>
          <w:sz w:val="24"/>
        </w:rPr>
        <w:t>ative respective a condiționat și în perioada de referință</w:t>
      </w:r>
      <w:r w:rsidRPr="00D9225C">
        <w:rPr>
          <w:rStyle w:val="Strong"/>
          <w:rFonts w:asciiTheme="majorHAnsi" w:hAnsiTheme="majorHAnsi" w:cstheme="majorHAnsi"/>
          <w:b w:val="0"/>
          <w:color w:val="262626"/>
          <w:sz w:val="24"/>
        </w:rPr>
        <w:t xml:space="preserve"> tratarea n</w:t>
      </w:r>
      <w:r w:rsidR="006F0516" w:rsidRPr="00937AF8">
        <w:rPr>
          <w:rStyle w:val="Strong"/>
          <w:rFonts w:asciiTheme="majorHAnsi" w:hAnsiTheme="majorHAnsi" w:cstheme="majorHAnsi"/>
          <w:b w:val="0"/>
          <w:color w:val="262626"/>
          <w:sz w:val="24"/>
        </w:rPr>
        <w:t>euniformă a prevederilor actelor legislative</w:t>
      </w:r>
      <w:r w:rsidRPr="00937AF8">
        <w:rPr>
          <w:rStyle w:val="Strong"/>
          <w:rFonts w:asciiTheme="majorHAnsi" w:hAnsiTheme="majorHAnsi" w:cstheme="majorHAnsi"/>
          <w:b w:val="0"/>
          <w:color w:val="262626"/>
          <w:sz w:val="24"/>
        </w:rPr>
        <w:t xml:space="preserve">, precum și dificultăți pentru autoritățile și instituțiile publice în aspectul reglementării SI, cu impact </w:t>
      </w:r>
      <w:r w:rsidRPr="0047400D">
        <w:rPr>
          <w:rStyle w:val="Strong"/>
          <w:rFonts w:asciiTheme="majorHAnsi" w:hAnsiTheme="majorHAnsi" w:cstheme="majorHAnsi"/>
          <w:b w:val="0"/>
          <w:color w:val="262626"/>
          <w:sz w:val="24"/>
        </w:rPr>
        <w:t>nefast</w:t>
      </w:r>
      <w:r w:rsidRPr="00C13753">
        <w:rPr>
          <w:rStyle w:val="Strong"/>
          <w:rFonts w:asciiTheme="majorHAnsi" w:hAnsiTheme="majorHAnsi" w:cstheme="majorHAnsi"/>
          <w:b w:val="0"/>
          <w:color w:val="262626"/>
          <w:sz w:val="24"/>
        </w:rPr>
        <w:t xml:space="preserve"> asupra durabilității </w:t>
      </w:r>
      <w:r w:rsidR="0047400D">
        <w:rPr>
          <w:rStyle w:val="Strong"/>
          <w:rFonts w:asciiTheme="majorHAnsi" w:hAnsiTheme="majorHAnsi" w:cstheme="majorHAnsi"/>
          <w:b w:val="0"/>
          <w:color w:val="262626"/>
          <w:sz w:val="24"/>
        </w:rPr>
        <w:t xml:space="preserve">și sustenabilității </w:t>
      </w:r>
      <w:r w:rsidRPr="00C13753">
        <w:rPr>
          <w:rStyle w:val="Strong"/>
          <w:rFonts w:asciiTheme="majorHAnsi" w:hAnsiTheme="majorHAnsi" w:cstheme="majorHAnsi"/>
          <w:b w:val="0"/>
          <w:color w:val="262626"/>
          <w:sz w:val="24"/>
        </w:rPr>
        <w:t>acestora.</w:t>
      </w:r>
    </w:p>
    <w:p w14:paraId="245B5997" w14:textId="40EF8264" w:rsidR="007D06B7" w:rsidRPr="00717E37" w:rsidRDefault="00CC18A3" w:rsidP="00F84CE4">
      <w:pPr>
        <w:ind w:firstLine="720"/>
        <w:rPr>
          <w:rFonts w:asciiTheme="majorHAnsi" w:hAnsiTheme="majorHAnsi" w:cstheme="majorHAnsi"/>
          <w:color w:val="000000"/>
          <w:sz w:val="24"/>
        </w:rPr>
      </w:pPr>
      <w:r w:rsidRPr="00717E37">
        <w:rPr>
          <w:rFonts w:asciiTheme="majorHAnsi" w:hAnsiTheme="majorHAnsi" w:cstheme="majorHAnsi"/>
          <w:color w:val="000000"/>
          <w:sz w:val="24"/>
        </w:rPr>
        <w:t>De menționat că, în contextul recomandărilor Curții de Conturi, unele aspecte confuze/neclare au fost soluț</w:t>
      </w:r>
      <w:r w:rsidRPr="00D9225C">
        <w:rPr>
          <w:rFonts w:asciiTheme="majorHAnsi" w:hAnsiTheme="majorHAnsi" w:cstheme="majorHAnsi"/>
          <w:color w:val="000000"/>
          <w:sz w:val="24"/>
        </w:rPr>
        <w:t>ionate prin operarea</w:t>
      </w:r>
      <w:r w:rsidR="00DA22B8" w:rsidRPr="00D9225C">
        <w:rPr>
          <w:rFonts w:asciiTheme="majorHAnsi" w:hAnsiTheme="majorHAnsi" w:cstheme="majorHAnsi"/>
          <w:color w:val="000000"/>
          <w:sz w:val="24"/>
        </w:rPr>
        <w:t xml:space="preserve"> pe parcursul anului 2020 a</w:t>
      </w:r>
      <w:r w:rsidRPr="00D9225C">
        <w:rPr>
          <w:rFonts w:asciiTheme="majorHAnsi" w:hAnsiTheme="majorHAnsi" w:cstheme="majorHAnsi"/>
          <w:color w:val="000000"/>
          <w:sz w:val="24"/>
        </w:rPr>
        <w:t xml:space="preserve"> modificărilor în cadrul normativ</w:t>
      </w:r>
      <w:r w:rsidRPr="00937AF8">
        <w:rPr>
          <w:rStyle w:val="FootnoteReference"/>
          <w:rFonts w:asciiTheme="majorHAnsi" w:hAnsiTheme="majorHAnsi" w:cstheme="majorHAnsi"/>
          <w:color w:val="000000"/>
          <w:sz w:val="24"/>
        </w:rPr>
        <w:footnoteReference w:id="33"/>
      </w:r>
      <w:r w:rsidRPr="00937AF8">
        <w:rPr>
          <w:rFonts w:asciiTheme="majorHAnsi" w:hAnsiTheme="majorHAnsi" w:cstheme="majorHAnsi"/>
          <w:color w:val="000000"/>
          <w:sz w:val="24"/>
        </w:rPr>
        <w:t>, inclusiv prin definirea noțiunilor</w:t>
      </w:r>
      <w:r w:rsidR="00C13753">
        <w:rPr>
          <w:rFonts w:asciiTheme="majorHAnsi" w:hAnsiTheme="majorHAnsi" w:cstheme="majorHAnsi"/>
          <w:color w:val="000000"/>
          <w:sz w:val="24"/>
        </w:rPr>
        <w:t>,</w:t>
      </w:r>
      <w:r w:rsidRPr="00937AF8">
        <w:rPr>
          <w:rFonts w:asciiTheme="majorHAnsi" w:hAnsiTheme="majorHAnsi" w:cstheme="majorHAnsi"/>
          <w:color w:val="000000"/>
          <w:sz w:val="24"/>
        </w:rPr>
        <w:t xml:space="preserve"> precum: </w:t>
      </w:r>
      <w:r w:rsidRPr="00385978">
        <w:rPr>
          <w:rFonts w:asciiTheme="majorHAnsi" w:hAnsiTheme="majorHAnsi" w:cstheme="majorHAnsi"/>
          <w:b/>
          <w:i/>
          <w:color w:val="000000"/>
          <w:sz w:val="24"/>
        </w:rPr>
        <w:t>administrare, dezvoltare, mentenanță a SI, documentația aferentă obligatorie</w:t>
      </w:r>
      <w:r w:rsidR="00DA22B8" w:rsidRPr="001776BB">
        <w:rPr>
          <w:rFonts w:asciiTheme="majorHAnsi" w:hAnsiTheme="majorHAnsi" w:cstheme="majorHAnsi"/>
          <w:color w:val="000000"/>
          <w:sz w:val="24"/>
        </w:rPr>
        <w:t xml:space="preserve"> </w:t>
      </w:r>
      <w:r w:rsidR="00E33098" w:rsidRPr="00401EBC">
        <w:rPr>
          <w:rFonts w:asciiTheme="majorHAnsi" w:hAnsiTheme="majorHAnsi" w:cstheme="majorHAnsi"/>
          <w:b/>
          <w:color w:val="000000"/>
          <w:sz w:val="24"/>
        </w:rPr>
        <w:t>a SI</w:t>
      </w:r>
      <w:r w:rsidR="00E33098" w:rsidRPr="001776BB">
        <w:rPr>
          <w:rFonts w:asciiTheme="majorHAnsi" w:hAnsiTheme="majorHAnsi" w:cstheme="majorHAnsi"/>
          <w:color w:val="000000"/>
          <w:sz w:val="24"/>
        </w:rPr>
        <w:t xml:space="preserve"> </w:t>
      </w:r>
      <w:r w:rsidR="00DA22B8" w:rsidRPr="004558A8">
        <w:rPr>
          <w:rFonts w:asciiTheme="majorHAnsi" w:hAnsiTheme="majorHAnsi" w:cstheme="majorHAnsi"/>
          <w:color w:val="000000"/>
          <w:sz w:val="24"/>
        </w:rPr>
        <w:t>etc</w:t>
      </w:r>
      <w:r w:rsidR="00E33098" w:rsidRPr="004558A8">
        <w:rPr>
          <w:rFonts w:asciiTheme="majorHAnsi" w:hAnsiTheme="majorHAnsi" w:cstheme="majorHAnsi"/>
          <w:color w:val="000000"/>
          <w:sz w:val="24"/>
        </w:rPr>
        <w:t>.</w:t>
      </w:r>
      <w:r w:rsidR="00DA22B8" w:rsidRPr="00102A93">
        <w:rPr>
          <w:rFonts w:asciiTheme="majorHAnsi" w:hAnsiTheme="majorHAnsi" w:cstheme="majorHAnsi"/>
          <w:color w:val="000000"/>
          <w:sz w:val="24"/>
        </w:rPr>
        <w:t xml:space="preserve">, aspecte constatate și reflectate de misiunea de </w:t>
      </w:r>
      <w:proofErr w:type="spellStart"/>
      <w:r w:rsidR="00DA22B8" w:rsidRPr="00102A93">
        <w:rPr>
          <w:rFonts w:asciiTheme="majorHAnsi" w:hAnsiTheme="majorHAnsi" w:cstheme="majorHAnsi"/>
          <w:color w:val="000000"/>
          <w:sz w:val="24"/>
        </w:rPr>
        <w:t>follow-up</w:t>
      </w:r>
      <w:proofErr w:type="spellEnd"/>
      <w:r w:rsidR="00DA22B8" w:rsidRPr="00937AF8">
        <w:rPr>
          <w:rStyle w:val="FootnoteReference"/>
          <w:rFonts w:asciiTheme="majorHAnsi" w:hAnsiTheme="majorHAnsi" w:cstheme="majorHAnsi"/>
          <w:color w:val="000000"/>
          <w:sz w:val="24"/>
        </w:rPr>
        <w:footnoteReference w:id="34"/>
      </w:r>
      <w:r w:rsidR="00DA22B8" w:rsidRPr="00937AF8">
        <w:rPr>
          <w:rFonts w:asciiTheme="majorHAnsi" w:hAnsiTheme="majorHAnsi" w:cstheme="majorHAnsi"/>
          <w:color w:val="000000"/>
          <w:sz w:val="24"/>
        </w:rPr>
        <w:t xml:space="preserve"> efectuată de Curtea de Conturi concomitent cu prezenta misiune de audit.</w:t>
      </w:r>
      <w:r w:rsidR="00BD2D86" w:rsidRPr="00937AF8">
        <w:rPr>
          <w:rFonts w:asciiTheme="majorHAnsi" w:hAnsiTheme="majorHAnsi" w:cstheme="majorHAnsi"/>
          <w:color w:val="000000"/>
          <w:sz w:val="24"/>
        </w:rPr>
        <w:t xml:space="preserve"> </w:t>
      </w:r>
      <w:r w:rsidR="009F1E6B" w:rsidRPr="00385978">
        <w:rPr>
          <w:rFonts w:asciiTheme="majorHAnsi" w:hAnsiTheme="majorHAnsi" w:cstheme="majorHAnsi"/>
          <w:color w:val="000000"/>
          <w:sz w:val="24"/>
        </w:rPr>
        <w:t>În aceeași ordine de idei, este de menționat și</w:t>
      </w:r>
      <w:r w:rsidR="00D81B4E" w:rsidRPr="00385978">
        <w:rPr>
          <w:rFonts w:asciiTheme="majorHAnsi" w:hAnsiTheme="majorHAnsi" w:cstheme="majorHAnsi"/>
          <w:color w:val="000000"/>
          <w:sz w:val="24"/>
        </w:rPr>
        <w:t xml:space="preserve"> necesitatea</w:t>
      </w:r>
      <w:r w:rsidR="009F1E6B" w:rsidRPr="001776BB">
        <w:rPr>
          <w:rFonts w:asciiTheme="majorHAnsi" w:hAnsiTheme="majorHAnsi" w:cstheme="majorHAnsi"/>
          <w:color w:val="000000"/>
          <w:sz w:val="24"/>
        </w:rPr>
        <w:t xml:space="preserve"> asigur</w:t>
      </w:r>
      <w:r w:rsidR="00C13753">
        <w:rPr>
          <w:rFonts w:asciiTheme="majorHAnsi" w:hAnsiTheme="majorHAnsi" w:cstheme="majorHAnsi"/>
          <w:color w:val="000000"/>
          <w:sz w:val="24"/>
        </w:rPr>
        <w:t>ării</w:t>
      </w:r>
      <w:r w:rsidR="009F1E6B" w:rsidRPr="004558A8">
        <w:rPr>
          <w:rFonts w:asciiTheme="majorHAnsi" w:hAnsiTheme="majorHAnsi" w:cstheme="majorHAnsi"/>
          <w:color w:val="000000"/>
          <w:sz w:val="24"/>
        </w:rPr>
        <w:t xml:space="preserve"> caracterului exhaustiv al implementării prevederilor cadrului normativ în domeniul TIC, prin specificarea domeniului de aplicare a acestuia asupra </w:t>
      </w:r>
      <w:r w:rsidR="00C774CA" w:rsidRPr="00EB2959">
        <w:rPr>
          <w:rFonts w:asciiTheme="majorHAnsi" w:hAnsiTheme="majorHAnsi" w:cstheme="majorHAnsi"/>
          <w:color w:val="000000"/>
          <w:sz w:val="24"/>
        </w:rPr>
        <w:t>„</w:t>
      </w:r>
      <w:r w:rsidR="009F1E6B" w:rsidRPr="00EB2959">
        <w:rPr>
          <w:rFonts w:asciiTheme="majorHAnsi" w:hAnsiTheme="majorHAnsi" w:cstheme="majorHAnsi"/>
          <w:b/>
          <w:color w:val="000000"/>
          <w:sz w:val="24"/>
        </w:rPr>
        <w:t>autorităților și instituțiilor publice</w:t>
      </w:r>
      <w:r w:rsidR="00C774CA" w:rsidRPr="00717E37">
        <w:rPr>
          <w:rFonts w:asciiTheme="majorHAnsi" w:hAnsiTheme="majorHAnsi" w:cstheme="majorHAnsi"/>
          <w:b/>
          <w:color w:val="000000"/>
          <w:sz w:val="24"/>
        </w:rPr>
        <w:t>”</w:t>
      </w:r>
      <w:r w:rsidR="009F1E6B" w:rsidRPr="00717E37">
        <w:rPr>
          <w:rFonts w:asciiTheme="majorHAnsi" w:hAnsiTheme="majorHAnsi" w:cstheme="majorHAnsi"/>
          <w:color w:val="000000"/>
          <w:sz w:val="24"/>
        </w:rPr>
        <w:t xml:space="preserve">. </w:t>
      </w:r>
    </w:p>
    <w:p w14:paraId="5F88A908" w14:textId="6473A259" w:rsidR="00BD2D86" w:rsidRPr="00937AF8" w:rsidRDefault="009F1E6B" w:rsidP="00F84CE4">
      <w:pPr>
        <w:ind w:firstLine="720"/>
        <w:rPr>
          <w:rFonts w:asciiTheme="majorHAnsi" w:hAnsiTheme="majorHAnsi" w:cstheme="majorHAnsi"/>
          <w:color w:val="000000"/>
          <w:sz w:val="24"/>
        </w:rPr>
      </w:pPr>
      <w:r w:rsidRPr="00937AF8">
        <w:rPr>
          <w:rFonts w:asciiTheme="majorHAnsi" w:hAnsiTheme="majorHAnsi" w:cstheme="majorHAnsi"/>
          <w:color w:val="000000"/>
          <w:sz w:val="24"/>
        </w:rPr>
        <w:t xml:space="preserve">Cele consemnate, precum și instituirea unor mecanisme eficiente de monitorizare și control al modului de aplicare a prevederilor legale la crearea, implementarea și gestionarea sistemelor informaționale în sectorul public, </w:t>
      </w:r>
      <w:r w:rsidRPr="00937AF8">
        <w:rPr>
          <w:rFonts w:asciiTheme="majorHAnsi" w:hAnsiTheme="majorHAnsi" w:cstheme="majorHAnsi"/>
          <w:b/>
          <w:color w:val="000000"/>
          <w:sz w:val="24"/>
        </w:rPr>
        <w:t>vor contribui</w:t>
      </w:r>
      <w:r w:rsidRPr="00937AF8">
        <w:rPr>
          <w:rFonts w:asciiTheme="majorHAnsi" w:hAnsiTheme="majorHAnsi" w:cstheme="majorHAnsi"/>
          <w:color w:val="000000"/>
          <w:sz w:val="24"/>
        </w:rPr>
        <w:t>, pe viitor, la o eficientizare a resurselor utilizate în acest sens, cât și la o mai bună evidență a resurselor și sistemelor informaționale în sectorul public.</w:t>
      </w:r>
    </w:p>
    <w:p w14:paraId="1CB4D523" w14:textId="43282D50" w:rsidR="00F84CE4" w:rsidRPr="00EB2959" w:rsidRDefault="00BD2D86" w:rsidP="00F84CE4">
      <w:pPr>
        <w:ind w:firstLine="720"/>
        <w:rPr>
          <w:rFonts w:asciiTheme="majorHAnsi" w:hAnsiTheme="majorHAnsi" w:cstheme="majorHAnsi"/>
          <w:sz w:val="24"/>
        </w:rPr>
      </w:pPr>
      <w:r w:rsidRPr="00937AF8">
        <w:rPr>
          <w:rFonts w:asciiTheme="majorHAnsi" w:hAnsiTheme="majorHAnsi" w:cstheme="majorHAnsi"/>
          <w:color w:val="000000"/>
          <w:sz w:val="24"/>
        </w:rPr>
        <w:t xml:space="preserve">Totuși, în cadrul activităților de audit, se </w:t>
      </w:r>
      <w:r w:rsidR="009F1E6B" w:rsidRPr="00937AF8">
        <w:rPr>
          <w:rFonts w:asciiTheme="majorHAnsi" w:hAnsiTheme="majorHAnsi" w:cstheme="majorHAnsi"/>
          <w:color w:val="000000"/>
          <w:sz w:val="24"/>
        </w:rPr>
        <w:t xml:space="preserve">constată și </w:t>
      </w:r>
      <w:r w:rsidR="00E33098" w:rsidRPr="00937AF8">
        <w:rPr>
          <w:rFonts w:asciiTheme="majorHAnsi" w:hAnsiTheme="majorHAnsi" w:cstheme="majorHAnsi"/>
          <w:color w:val="000000"/>
          <w:sz w:val="24"/>
        </w:rPr>
        <w:t xml:space="preserve">alte carențe aferente cadrului normativ </w:t>
      </w:r>
      <w:r w:rsidR="009F1E6B" w:rsidRPr="00937AF8">
        <w:rPr>
          <w:rFonts w:asciiTheme="majorHAnsi" w:hAnsiTheme="majorHAnsi" w:cstheme="majorHAnsi"/>
          <w:color w:val="000000"/>
          <w:sz w:val="24"/>
        </w:rPr>
        <w:t xml:space="preserve">relevant TIC, </w:t>
      </w:r>
      <w:r w:rsidR="00E33098" w:rsidRPr="00937AF8">
        <w:rPr>
          <w:rFonts w:asciiTheme="majorHAnsi" w:hAnsiTheme="majorHAnsi" w:cstheme="majorHAnsi"/>
          <w:color w:val="000000"/>
          <w:sz w:val="24"/>
        </w:rPr>
        <w:t>care creează</w:t>
      </w:r>
      <w:r w:rsidR="009F1E6B" w:rsidRPr="00937AF8">
        <w:rPr>
          <w:rFonts w:asciiTheme="majorHAnsi" w:hAnsiTheme="majorHAnsi" w:cstheme="majorHAnsi"/>
          <w:color w:val="000000"/>
          <w:sz w:val="24"/>
        </w:rPr>
        <w:t>,</w:t>
      </w:r>
      <w:r w:rsidR="00E33098" w:rsidRPr="00937AF8">
        <w:rPr>
          <w:rFonts w:asciiTheme="majorHAnsi" w:hAnsiTheme="majorHAnsi" w:cstheme="majorHAnsi"/>
          <w:color w:val="000000"/>
          <w:sz w:val="24"/>
        </w:rPr>
        <w:t xml:space="preserve"> în continuare</w:t>
      </w:r>
      <w:r w:rsidR="009F1E6B" w:rsidRPr="00937AF8">
        <w:rPr>
          <w:rFonts w:asciiTheme="majorHAnsi" w:hAnsiTheme="majorHAnsi" w:cstheme="majorHAnsi"/>
          <w:color w:val="000000"/>
          <w:sz w:val="24"/>
        </w:rPr>
        <w:t>,</w:t>
      </w:r>
      <w:r w:rsidR="00E33098" w:rsidRPr="00937AF8">
        <w:rPr>
          <w:rFonts w:asciiTheme="majorHAnsi" w:hAnsiTheme="majorHAnsi" w:cstheme="majorHAnsi"/>
          <w:color w:val="000000"/>
          <w:sz w:val="24"/>
        </w:rPr>
        <w:t xml:space="preserve"> dificultăți</w:t>
      </w:r>
      <w:r w:rsidR="009F1E6B" w:rsidRPr="00937AF8">
        <w:rPr>
          <w:rFonts w:asciiTheme="majorHAnsi" w:hAnsiTheme="majorHAnsi" w:cstheme="majorHAnsi"/>
          <w:color w:val="000000"/>
          <w:sz w:val="24"/>
        </w:rPr>
        <w:t xml:space="preserve"> și abordări diferite/neunif</w:t>
      </w:r>
      <w:r w:rsidR="00C774CA" w:rsidRPr="00937AF8">
        <w:rPr>
          <w:rFonts w:asciiTheme="majorHAnsi" w:hAnsiTheme="majorHAnsi" w:cstheme="majorHAnsi"/>
          <w:color w:val="000000"/>
          <w:sz w:val="24"/>
        </w:rPr>
        <w:t>orme</w:t>
      </w:r>
      <w:r w:rsidR="009F1E6B" w:rsidRPr="00937AF8">
        <w:rPr>
          <w:rFonts w:asciiTheme="majorHAnsi" w:hAnsiTheme="majorHAnsi" w:cstheme="majorHAnsi"/>
          <w:color w:val="000000"/>
          <w:sz w:val="24"/>
        </w:rPr>
        <w:t xml:space="preserve"> la </w:t>
      </w:r>
      <w:r w:rsidR="00E33098" w:rsidRPr="00937AF8">
        <w:rPr>
          <w:rFonts w:asciiTheme="majorHAnsi" w:hAnsiTheme="majorHAnsi" w:cstheme="majorHAnsi"/>
          <w:color w:val="000000"/>
          <w:sz w:val="24"/>
        </w:rPr>
        <w:t>aplicarea acestuia</w:t>
      </w:r>
      <w:r w:rsidR="009F1E6B" w:rsidRPr="00937AF8">
        <w:rPr>
          <w:rFonts w:asciiTheme="majorHAnsi" w:hAnsiTheme="majorHAnsi" w:cstheme="majorHAnsi"/>
          <w:color w:val="000000"/>
          <w:sz w:val="24"/>
        </w:rPr>
        <w:t xml:space="preserve">. Astfel, auditul atestă </w:t>
      </w:r>
      <w:r w:rsidRPr="00937AF8">
        <w:rPr>
          <w:rFonts w:asciiTheme="majorHAnsi" w:hAnsiTheme="majorHAnsi" w:cstheme="majorHAnsi"/>
          <w:color w:val="000000"/>
          <w:sz w:val="24"/>
        </w:rPr>
        <w:t xml:space="preserve">lipsa prevederilor clare și exhaustive cu privire la definirea și </w:t>
      </w:r>
      <w:r w:rsidRPr="00937AF8">
        <w:rPr>
          <w:rFonts w:asciiTheme="majorHAnsi" w:hAnsiTheme="majorHAnsi" w:cstheme="majorHAnsi"/>
          <w:b/>
          <w:color w:val="000000"/>
          <w:sz w:val="24"/>
        </w:rPr>
        <w:t>delimitarea/clasificarea exhaustivă</w:t>
      </w:r>
      <w:r w:rsidRPr="00937AF8">
        <w:rPr>
          <w:rFonts w:asciiTheme="majorHAnsi" w:hAnsiTheme="majorHAnsi" w:cstheme="majorHAnsi"/>
          <w:color w:val="000000"/>
          <w:sz w:val="24"/>
        </w:rPr>
        <w:t xml:space="preserve"> a </w:t>
      </w:r>
      <w:r w:rsidRPr="00937AF8">
        <w:rPr>
          <w:rFonts w:asciiTheme="majorHAnsi" w:hAnsiTheme="majorHAnsi" w:cstheme="majorHAnsi"/>
          <w:b/>
          <w:color w:val="000000"/>
          <w:sz w:val="24"/>
        </w:rPr>
        <w:t xml:space="preserve">sistemelor informaționale </w:t>
      </w:r>
      <w:r w:rsidR="009F1E6B" w:rsidRPr="00937AF8">
        <w:rPr>
          <w:rFonts w:asciiTheme="majorHAnsi" w:hAnsiTheme="majorHAnsi" w:cstheme="majorHAnsi"/>
          <w:b/>
          <w:color w:val="000000"/>
          <w:sz w:val="24"/>
        </w:rPr>
        <w:t>implementate în sectorul public</w:t>
      </w:r>
      <w:r w:rsidRPr="00937AF8">
        <w:rPr>
          <w:rFonts w:asciiTheme="majorHAnsi" w:hAnsiTheme="majorHAnsi" w:cstheme="majorHAnsi"/>
          <w:b/>
          <w:color w:val="000000"/>
          <w:sz w:val="24"/>
        </w:rPr>
        <w:t>: cele de importanță statală</w:t>
      </w:r>
      <w:r w:rsidRPr="00937AF8">
        <w:rPr>
          <w:rFonts w:asciiTheme="majorHAnsi" w:hAnsiTheme="majorHAnsi" w:cstheme="majorHAnsi"/>
          <w:color w:val="000000"/>
          <w:sz w:val="24"/>
        </w:rPr>
        <w:t xml:space="preserve"> (menite să automatizeze procese</w:t>
      </w:r>
      <w:r w:rsidR="00C13753">
        <w:rPr>
          <w:rFonts w:asciiTheme="majorHAnsi" w:hAnsiTheme="majorHAnsi" w:cstheme="majorHAnsi"/>
          <w:color w:val="000000"/>
          <w:sz w:val="24"/>
        </w:rPr>
        <w:t>le</w:t>
      </w:r>
      <w:r w:rsidRPr="00C13753">
        <w:rPr>
          <w:rFonts w:asciiTheme="majorHAnsi" w:hAnsiTheme="majorHAnsi" w:cstheme="majorHAnsi"/>
          <w:color w:val="000000"/>
          <w:sz w:val="24"/>
        </w:rPr>
        <w:t xml:space="preserve"> aferente exercitării atribuțiilor de bază ale autorităților), de cele </w:t>
      </w:r>
      <w:r w:rsidRPr="00401EBC">
        <w:rPr>
          <w:rFonts w:asciiTheme="majorHAnsi" w:hAnsiTheme="majorHAnsi" w:cstheme="majorHAnsi"/>
          <w:b/>
          <w:i/>
          <w:color w:val="000000"/>
          <w:sz w:val="24"/>
        </w:rPr>
        <w:t>instituționale</w:t>
      </w:r>
      <w:r w:rsidRPr="00401EBC">
        <w:rPr>
          <w:rFonts w:asciiTheme="majorHAnsi" w:hAnsiTheme="majorHAnsi" w:cstheme="majorHAnsi"/>
          <w:i/>
          <w:color w:val="000000"/>
          <w:sz w:val="24"/>
        </w:rPr>
        <w:t xml:space="preserve"> </w:t>
      </w:r>
      <w:r w:rsidRPr="00C13753">
        <w:rPr>
          <w:rFonts w:asciiTheme="majorHAnsi" w:hAnsiTheme="majorHAnsi" w:cstheme="majorHAnsi"/>
          <w:color w:val="000000"/>
          <w:sz w:val="24"/>
        </w:rPr>
        <w:t xml:space="preserve">sau </w:t>
      </w:r>
      <w:r w:rsidRPr="00C13753">
        <w:rPr>
          <w:rFonts w:asciiTheme="majorHAnsi" w:hAnsiTheme="majorHAnsi" w:cstheme="majorHAnsi"/>
          <w:b/>
          <w:i/>
          <w:color w:val="000000"/>
          <w:sz w:val="24"/>
        </w:rPr>
        <w:t>departamentale</w:t>
      </w:r>
      <w:r w:rsidRPr="00C13753">
        <w:rPr>
          <w:rFonts w:asciiTheme="majorHAnsi" w:hAnsiTheme="majorHAnsi" w:cstheme="majorHAnsi"/>
          <w:color w:val="000000"/>
          <w:sz w:val="24"/>
        </w:rPr>
        <w:t xml:space="preserve"> (implementate pentru automatizarea proceselor interne ale instituțiilor, inclusiv cele de suport)</w:t>
      </w:r>
      <w:r w:rsidR="0063531F" w:rsidRPr="00C13753">
        <w:rPr>
          <w:rFonts w:asciiTheme="majorHAnsi" w:hAnsiTheme="majorHAnsi" w:cstheme="majorHAnsi"/>
          <w:color w:val="000000"/>
          <w:sz w:val="24"/>
        </w:rPr>
        <w:t xml:space="preserve">, aspecte redate în continuare </w:t>
      </w:r>
      <w:r w:rsidR="00C13753">
        <w:rPr>
          <w:rFonts w:asciiTheme="majorHAnsi" w:hAnsiTheme="majorHAnsi" w:cstheme="majorHAnsi"/>
          <w:color w:val="000000"/>
          <w:sz w:val="24"/>
        </w:rPr>
        <w:t>în</w:t>
      </w:r>
      <w:r w:rsidR="0063531F" w:rsidRPr="00C13753">
        <w:rPr>
          <w:rFonts w:asciiTheme="majorHAnsi" w:hAnsiTheme="majorHAnsi" w:cstheme="majorHAnsi"/>
          <w:color w:val="000000"/>
          <w:sz w:val="24"/>
        </w:rPr>
        <w:t xml:space="preserve"> subct.3.2.1 din prezentul Raport.</w:t>
      </w:r>
      <w:r w:rsidR="00F84CE4" w:rsidRPr="00C13753">
        <w:rPr>
          <w:rFonts w:asciiTheme="majorHAnsi" w:hAnsiTheme="majorHAnsi" w:cstheme="majorHAnsi"/>
          <w:color w:val="000000"/>
          <w:sz w:val="24"/>
        </w:rPr>
        <w:t xml:space="preserve"> </w:t>
      </w:r>
      <w:r w:rsidR="00F84CE4" w:rsidRPr="00D9225C">
        <w:rPr>
          <w:rFonts w:asciiTheme="majorHAnsi" w:hAnsiTheme="majorHAnsi" w:cstheme="majorHAnsi"/>
          <w:sz w:val="24"/>
        </w:rPr>
        <w:t>Totodată, verificările efectuate denotă că, deși potrivit bunelor practici în domeniu</w:t>
      </w:r>
      <w:r w:rsidR="00F84CE4" w:rsidRPr="00937AF8">
        <w:rPr>
          <w:rStyle w:val="FootnoteReference"/>
          <w:rFonts w:asciiTheme="majorHAnsi" w:hAnsiTheme="majorHAnsi" w:cstheme="majorHAnsi"/>
          <w:sz w:val="24"/>
        </w:rPr>
        <w:footnoteReference w:id="35"/>
      </w:r>
      <w:r w:rsidR="00F84CE4" w:rsidRPr="00937AF8">
        <w:rPr>
          <w:rFonts w:asciiTheme="majorHAnsi" w:hAnsiTheme="majorHAnsi" w:cstheme="majorHAnsi"/>
          <w:sz w:val="24"/>
        </w:rPr>
        <w:t>, cât și cadrului strategic național aferent domeniului TIC</w:t>
      </w:r>
      <w:r w:rsidR="00F84CE4" w:rsidRPr="00937AF8">
        <w:rPr>
          <w:rStyle w:val="FootnoteReference"/>
          <w:rFonts w:asciiTheme="majorHAnsi" w:hAnsiTheme="majorHAnsi" w:cstheme="majorHAnsi"/>
          <w:sz w:val="24"/>
        </w:rPr>
        <w:footnoteReference w:id="36"/>
      </w:r>
      <w:r w:rsidR="00F84CE4" w:rsidRPr="00937AF8">
        <w:rPr>
          <w:rFonts w:asciiTheme="majorHAnsi" w:hAnsiTheme="majorHAnsi" w:cstheme="majorHAnsi"/>
          <w:sz w:val="24"/>
        </w:rPr>
        <w:t xml:space="preserve">, pentru o mai bună și eficientă </w:t>
      </w:r>
      <w:proofErr w:type="spellStart"/>
      <w:r w:rsidR="00F84CE4" w:rsidRPr="00937AF8">
        <w:rPr>
          <w:rFonts w:asciiTheme="majorHAnsi" w:hAnsiTheme="majorHAnsi" w:cstheme="majorHAnsi"/>
          <w:sz w:val="24"/>
        </w:rPr>
        <w:t>prioritizare</w:t>
      </w:r>
      <w:proofErr w:type="spellEnd"/>
      <w:r w:rsidR="00F84CE4" w:rsidRPr="00937AF8">
        <w:rPr>
          <w:rFonts w:asciiTheme="majorHAnsi" w:hAnsiTheme="majorHAnsi" w:cstheme="majorHAnsi"/>
          <w:sz w:val="24"/>
        </w:rPr>
        <w:t xml:space="preserve"> și utilizare a resurselor, precum și stabilire</w:t>
      </w:r>
      <w:r w:rsidR="00C13753">
        <w:rPr>
          <w:rFonts w:asciiTheme="majorHAnsi" w:hAnsiTheme="majorHAnsi" w:cstheme="majorHAnsi"/>
          <w:sz w:val="24"/>
        </w:rPr>
        <w:t xml:space="preserve"> </w:t>
      </w:r>
      <w:r w:rsidR="00F84CE4" w:rsidRPr="00937AF8">
        <w:rPr>
          <w:rFonts w:asciiTheme="majorHAnsi" w:hAnsiTheme="majorHAnsi" w:cstheme="majorHAnsi"/>
          <w:sz w:val="24"/>
        </w:rPr>
        <w:t xml:space="preserve">a unei abordări uniforme asupra modului de automatizare/digitalizare </w:t>
      </w:r>
      <w:r w:rsidR="00F84CE4" w:rsidRPr="00937AF8">
        <w:rPr>
          <w:rFonts w:asciiTheme="majorHAnsi" w:hAnsiTheme="majorHAnsi" w:cstheme="majorHAnsi"/>
          <w:sz w:val="24"/>
        </w:rPr>
        <w:lastRenderedPageBreak/>
        <w:t xml:space="preserve">sectorială a proceselor și activităților în sectorul public, </w:t>
      </w:r>
      <w:r w:rsidR="00F84CE4" w:rsidRPr="00401EBC">
        <w:rPr>
          <w:rFonts w:asciiTheme="majorHAnsi" w:hAnsiTheme="majorHAnsi" w:cstheme="majorHAnsi"/>
          <w:sz w:val="24"/>
        </w:rPr>
        <w:t>autoritățile publice</w:t>
      </w:r>
      <w:r w:rsidR="00F84CE4" w:rsidRPr="00937AF8">
        <w:rPr>
          <w:rFonts w:asciiTheme="majorHAnsi" w:hAnsiTheme="majorHAnsi" w:cstheme="majorHAnsi"/>
          <w:sz w:val="24"/>
        </w:rPr>
        <w:t>, în coordonar</w:t>
      </w:r>
      <w:r w:rsidR="00F84CE4" w:rsidRPr="00385978">
        <w:rPr>
          <w:rFonts w:asciiTheme="majorHAnsi" w:hAnsiTheme="majorHAnsi" w:cstheme="majorHAnsi"/>
          <w:sz w:val="24"/>
        </w:rPr>
        <w:t xml:space="preserve">e cu CS și AGE/CGE, urmau să asigure elaborarea și aprobarea de </w:t>
      </w:r>
      <w:r w:rsidR="00F84CE4" w:rsidRPr="00385978">
        <w:rPr>
          <w:rFonts w:asciiTheme="majorHAnsi" w:hAnsiTheme="majorHAnsi" w:cstheme="majorHAnsi"/>
          <w:b/>
          <w:sz w:val="24"/>
        </w:rPr>
        <w:t>e-strategii, programe/planuri de digi</w:t>
      </w:r>
      <w:r w:rsidR="00F84CE4" w:rsidRPr="001776BB">
        <w:rPr>
          <w:rFonts w:asciiTheme="majorHAnsi" w:hAnsiTheme="majorHAnsi" w:cstheme="majorHAnsi"/>
          <w:b/>
          <w:sz w:val="24"/>
        </w:rPr>
        <w:t>tizare</w:t>
      </w:r>
      <w:r w:rsidR="00F84CE4" w:rsidRPr="001776BB">
        <w:rPr>
          <w:rFonts w:asciiTheme="majorHAnsi" w:hAnsiTheme="majorHAnsi" w:cstheme="majorHAnsi"/>
          <w:sz w:val="24"/>
        </w:rPr>
        <w:t xml:space="preserve"> a proceselor interne ale autorităților și instituțiilor publice, evidențiindu-se ca prioritare următoarele domenii: </w:t>
      </w:r>
      <w:r w:rsidR="00F84CE4" w:rsidRPr="004558A8">
        <w:rPr>
          <w:rFonts w:asciiTheme="majorHAnsi" w:hAnsiTheme="majorHAnsi" w:cstheme="majorHAnsi"/>
          <w:i/>
          <w:sz w:val="24"/>
        </w:rPr>
        <w:t xml:space="preserve">sănătate, asistență socială, educație, justiție, agricultură, transport, cadastru, conținut științific, arhive, </w:t>
      </w:r>
      <w:r w:rsidR="00F84CE4" w:rsidRPr="00EB2959">
        <w:rPr>
          <w:rFonts w:asciiTheme="majorHAnsi" w:hAnsiTheme="majorHAnsi" w:cstheme="majorHAnsi"/>
          <w:sz w:val="24"/>
        </w:rPr>
        <w:t xml:space="preserve">până în prezent acestea nu au fost elaborate/adoptate. </w:t>
      </w:r>
    </w:p>
    <w:p w14:paraId="60616493" w14:textId="775F2F00" w:rsidR="00F84CE4" w:rsidRPr="001776BB" w:rsidRDefault="00F84CE4" w:rsidP="00F84CE4">
      <w:pPr>
        <w:ind w:firstLine="720"/>
        <w:rPr>
          <w:rFonts w:asciiTheme="majorHAnsi" w:hAnsiTheme="majorHAnsi" w:cstheme="majorHAnsi"/>
          <w:sz w:val="24"/>
        </w:rPr>
      </w:pPr>
      <w:r w:rsidRPr="00937AF8">
        <w:rPr>
          <w:rFonts w:asciiTheme="majorHAnsi" w:hAnsiTheme="majorHAnsi" w:cstheme="majorHAnsi"/>
          <w:sz w:val="24"/>
        </w:rPr>
        <w:t>Potrivit informațiilor prezentate de entitățile supuse auditului, precum și examinărilor efectuate, auditul relevă că Planurile de activitate anuale, strategice ale autorităților și instituțiilor publice includ, în unele cazuri, obiective ce vizează dezvoltarea și implementarea TI, acestea însă nu oferă o analiză exhaustivă a necesităților de automatizare, de resurse, inclusiv pe termen mediu și lung, în concordanță cu perspectivele de e-guvernare prin utilizarea platformelor și serviciilor guvernamentale menite să contribuie la eficiența și securitatea SI implementate.</w:t>
      </w:r>
      <w:r w:rsidR="001776BB">
        <w:rPr>
          <w:rFonts w:asciiTheme="majorHAnsi" w:hAnsiTheme="majorHAnsi" w:cstheme="majorHAnsi"/>
          <w:sz w:val="24"/>
        </w:rPr>
        <w:t xml:space="preserve"> </w:t>
      </w:r>
    </w:p>
    <w:p w14:paraId="03769A0E" w14:textId="77777777" w:rsidR="00346941" w:rsidRPr="004558A8" w:rsidRDefault="00346941" w:rsidP="00C10D6A">
      <w:pPr>
        <w:ind w:firstLine="720"/>
        <w:rPr>
          <w:rFonts w:asciiTheme="majorHAnsi" w:hAnsiTheme="majorHAnsi" w:cstheme="majorHAnsi"/>
          <w:color w:val="000000"/>
          <w:sz w:val="16"/>
          <w:szCs w:val="16"/>
        </w:rPr>
      </w:pPr>
    </w:p>
    <w:p w14:paraId="7800B172" w14:textId="6AFABDB4" w:rsidR="00952E50" w:rsidRPr="001776BB" w:rsidRDefault="00952E50" w:rsidP="00EA2D8B">
      <w:pPr>
        <w:pStyle w:val="ListParagraph"/>
        <w:numPr>
          <w:ilvl w:val="2"/>
          <w:numId w:val="26"/>
        </w:numPr>
        <w:ind w:left="0" w:firstLine="851"/>
        <w:outlineLvl w:val="2"/>
        <w:rPr>
          <w:rFonts w:asciiTheme="majorHAnsi" w:hAnsiTheme="majorHAnsi" w:cstheme="majorHAnsi"/>
          <w:b/>
          <w:i/>
          <w:color w:val="2E74B5" w:themeColor="accent1" w:themeShade="BF"/>
          <w:sz w:val="24"/>
        </w:rPr>
      </w:pPr>
      <w:bookmarkStart w:id="10" w:name="_Toc60653100"/>
      <w:r w:rsidRPr="00EB2959">
        <w:rPr>
          <w:rFonts w:asciiTheme="majorHAnsi" w:hAnsiTheme="majorHAnsi" w:cstheme="majorHAnsi"/>
          <w:b/>
          <w:i/>
          <w:color w:val="2E74B5" w:themeColor="accent1" w:themeShade="BF"/>
          <w:sz w:val="24"/>
        </w:rPr>
        <w:t xml:space="preserve">Cadrul instituțional aferent domeniului </w:t>
      </w:r>
      <w:r w:rsidR="001458E4" w:rsidRPr="00EB2959">
        <w:rPr>
          <w:rFonts w:asciiTheme="majorHAnsi" w:hAnsiTheme="majorHAnsi" w:cstheme="majorHAnsi"/>
          <w:b/>
          <w:i/>
          <w:color w:val="2E74B5" w:themeColor="accent1" w:themeShade="BF"/>
          <w:sz w:val="24"/>
        </w:rPr>
        <w:t>de cr</w:t>
      </w:r>
      <w:r w:rsidR="00ED553B" w:rsidRPr="002B4714">
        <w:rPr>
          <w:rFonts w:asciiTheme="majorHAnsi" w:hAnsiTheme="majorHAnsi" w:cstheme="majorHAnsi"/>
          <w:b/>
          <w:i/>
          <w:color w:val="2E74B5" w:themeColor="accent1" w:themeShade="BF"/>
          <w:sz w:val="24"/>
        </w:rPr>
        <w:t xml:space="preserve">eare, implementare și gestionare </w:t>
      </w:r>
      <w:r w:rsidR="001458E4" w:rsidRPr="002B4714">
        <w:rPr>
          <w:rFonts w:asciiTheme="majorHAnsi" w:hAnsiTheme="majorHAnsi" w:cstheme="majorHAnsi"/>
          <w:b/>
          <w:i/>
          <w:color w:val="2E74B5" w:themeColor="accent1" w:themeShade="BF"/>
          <w:sz w:val="24"/>
        </w:rPr>
        <w:t>a sistemelor informaționale în sectorul public</w:t>
      </w:r>
      <w:r w:rsidR="001776BB">
        <w:rPr>
          <w:rFonts w:asciiTheme="majorHAnsi" w:hAnsiTheme="majorHAnsi" w:cstheme="majorHAnsi"/>
          <w:b/>
          <w:i/>
          <w:color w:val="2E74B5" w:themeColor="accent1" w:themeShade="BF"/>
          <w:sz w:val="24"/>
        </w:rPr>
        <w:t xml:space="preserve"> </w:t>
      </w:r>
      <w:r w:rsidR="00EA2D8B" w:rsidRPr="001776BB">
        <w:rPr>
          <w:rFonts w:asciiTheme="majorHAnsi" w:hAnsiTheme="majorHAnsi" w:cstheme="majorHAnsi"/>
          <w:b/>
          <w:i/>
          <w:color w:val="2E74B5" w:themeColor="accent1" w:themeShade="BF"/>
          <w:sz w:val="24"/>
        </w:rPr>
        <w:t>necesită a fi consolidat</w:t>
      </w:r>
      <w:r w:rsidR="00C13753">
        <w:rPr>
          <w:rFonts w:asciiTheme="majorHAnsi" w:hAnsiTheme="majorHAnsi" w:cstheme="majorHAnsi"/>
          <w:b/>
          <w:i/>
          <w:color w:val="2E74B5" w:themeColor="accent1" w:themeShade="BF"/>
          <w:sz w:val="24"/>
        </w:rPr>
        <w:t>.</w:t>
      </w:r>
      <w:bookmarkEnd w:id="10"/>
      <w:r w:rsidR="00EA2D8B" w:rsidRPr="001776BB">
        <w:rPr>
          <w:rFonts w:asciiTheme="majorHAnsi" w:hAnsiTheme="majorHAnsi" w:cstheme="majorHAnsi"/>
          <w:b/>
          <w:i/>
          <w:color w:val="2E74B5" w:themeColor="accent1" w:themeShade="BF"/>
          <w:sz w:val="24"/>
        </w:rPr>
        <w:t xml:space="preserve"> </w:t>
      </w:r>
    </w:p>
    <w:p w14:paraId="4DA4629E" w14:textId="7605C716" w:rsidR="007D52A0" w:rsidRPr="00937AF8" w:rsidRDefault="002D57B3" w:rsidP="00253B5B">
      <w:pPr>
        <w:ind w:firstLine="426"/>
        <w:rPr>
          <w:rFonts w:asciiTheme="majorHAnsi" w:hAnsiTheme="majorHAnsi" w:cstheme="majorHAnsi"/>
          <w:sz w:val="24"/>
        </w:rPr>
      </w:pPr>
      <w:r w:rsidRPr="004558A8">
        <w:rPr>
          <w:rFonts w:asciiTheme="majorHAnsi" w:hAnsiTheme="majorHAnsi" w:cstheme="majorHAnsi"/>
          <w:sz w:val="24"/>
        </w:rPr>
        <w:t xml:space="preserve">O analiză a cadrului instituțional aferent implementării/realizării politicii statului în domeniul </w:t>
      </w:r>
      <w:r w:rsidR="001458E4" w:rsidRPr="00EB2959">
        <w:rPr>
          <w:rFonts w:asciiTheme="majorHAnsi" w:hAnsiTheme="majorHAnsi" w:cstheme="majorHAnsi"/>
          <w:sz w:val="24"/>
        </w:rPr>
        <w:t xml:space="preserve">gestionării/managementului TI </w:t>
      </w:r>
      <w:r w:rsidRPr="00EB2959">
        <w:rPr>
          <w:rFonts w:asciiTheme="majorHAnsi" w:hAnsiTheme="majorHAnsi" w:cstheme="majorHAnsi"/>
          <w:sz w:val="24"/>
        </w:rPr>
        <w:t>relevă instituirea și stabilirea responsabilităților organelor/instituțiilor responsabile</w:t>
      </w:r>
      <w:r w:rsidR="007D52A0" w:rsidRPr="00C13753">
        <w:rPr>
          <w:rFonts w:asciiTheme="majorHAnsi" w:hAnsiTheme="majorHAnsi" w:cstheme="majorHAnsi"/>
          <w:sz w:val="24"/>
        </w:rPr>
        <w:t xml:space="preserve"> (vezi Figura nr.1)</w:t>
      </w:r>
      <w:r w:rsidRPr="00C13753">
        <w:rPr>
          <w:rFonts w:asciiTheme="majorHAnsi" w:hAnsiTheme="majorHAnsi" w:cstheme="majorHAnsi"/>
          <w:sz w:val="24"/>
        </w:rPr>
        <w:t>. Astfel, auditul denotă că</w:t>
      </w:r>
      <w:r w:rsidR="001458E4" w:rsidRPr="00C13753">
        <w:rPr>
          <w:rFonts w:asciiTheme="majorHAnsi" w:hAnsiTheme="majorHAnsi" w:cstheme="majorHAnsi"/>
          <w:sz w:val="24"/>
        </w:rPr>
        <w:t>, potrivit cadrului normativ</w:t>
      </w:r>
      <w:r w:rsidR="00C13753">
        <w:rPr>
          <w:rFonts w:asciiTheme="majorHAnsi" w:hAnsiTheme="majorHAnsi" w:cstheme="majorHAnsi"/>
          <w:sz w:val="24"/>
        </w:rPr>
        <w:t>,</w:t>
      </w:r>
      <w:r w:rsidR="001458E4" w:rsidRPr="00C13753">
        <w:rPr>
          <w:rFonts w:asciiTheme="majorHAnsi" w:hAnsiTheme="majorHAnsi" w:cstheme="majorHAnsi"/>
          <w:sz w:val="24"/>
        </w:rPr>
        <w:t xml:space="preserve"> MEI</w:t>
      </w:r>
      <w:r w:rsidRPr="00C13753">
        <w:rPr>
          <w:rFonts w:asciiTheme="majorHAnsi" w:hAnsiTheme="majorHAnsi" w:cstheme="majorHAnsi"/>
          <w:sz w:val="24"/>
        </w:rPr>
        <w:t xml:space="preserve"> este organul central de specialitate al APC</w:t>
      </w:r>
      <w:r w:rsidRPr="00717E37">
        <w:rPr>
          <w:rFonts w:asciiTheme="majorHAnsi" w:hAnsiTheme="majorHAnsi" w:cstheme="majorHAnsi"/>
          <w:sz w:val="24"/>
        </w:rPr>
        <w:t xml:space="preserve">, care elaborează şi promovează politica de stat în domeniul </w:t>
      </w:r>
      <w:r w:rsidR="001458E4" w:rsidRPr="00937AF8">
        <w:rPr>
          <w:rFonts w:asciiTheme="majorHAnsi" w:hAnsiTheme="majorHAnsi" w:cstheme="majorHAnsi"/>
          <w:sz w:val="24"/>
        </w:rPr>
        <w:t>TI</w:t>
      </w:r>
      <w:r w:rsidRPr="00937AF8">
        <w:rPr>
          <w:rFonts w:asciiTheme="majorHAnsi" w:hAnsiTheme="majorHAnsi" w:cstheme="majorHAnsi"/>
          <w:sz w:val="24"/>
        </w:rPr>
        <w:t xml:space="preserve">, racordată la </w:t>
      </w:r>
      <w:r w:rsidR="00F17E4C" w:rsidRPr="00937AF8">
        <w:rPr>
          <w:rFonts w:asciiTheme="majorHAnsi" w:hAnsiTheme="majorHAnsi" w:cstheme="majorHAnsi"/>
          <w:sz w:val="24"/>
        </w:rPr>
        <w:t>tendințele</w:t>
      </w:r>
      <w:r w:rsidRPr="00937AF8">
        <w:rPr>
          <w:rFonts w:asciiTheme="majorHAnsi" w:hAnsiTheme="majorHAnsi" w:cstheme="majorHAnsi"/>
          <w:sz w:val="24"/>
        </w:rPr>
        <w:t xml:space="preserve"> </w:t>
      </w:r>
      <w:r w:rsidR="00F17E4C" w:rsidRPr="00937AF8">
        <w:rPr>
          <w:rFonts w:asciiTheme="majorHAnsi" w:hAnsiTheme="majorHAnsi" w:cstheme="majorHAnsi"/>
          <w:sz w:val="24"/>
        </w:rPr>
        <w:t>naționale</w:t>
      </w:r>
      <w:r w:rsidRPr="00937AF8">
        <w:rPr>
          <w:rFonts w:asciiTheme="majorHAnsi" w:hAnsiTheme="majorHAnsi" w:cstheme="majorHAnsi"/>
          <w:sz w:val="24"/>
        </w:rPr>
        <w:t xml:space="preserve"> şi </w:t>
      </w:r>
      <w:r w:rsidR="00BC5C90" w:rsidRPr="00937AF8">
        <w:rPr>
          <w:rFonts w:asciiTheme="majorHAnsi" w:hAnsiTheme="majorHAnsi" w:cstheme="majorHAnsi"/>
          <w:sz w:val="24"/>
        </w:rPr>
        <w:t>internaționale</w:t>
      </w:r>
      <w:r w:rsidRPr="00937AF8">
        <w:rPr>
          <w:rFonts w:asciiTheme="majorHAnsi" w:hAnsiTheme="majorHAnsi" w:cstheme="majorHAnsi"/>
          <w:sz w:val="24"/>
        </w:rPr>
        <w:t xml:space="preserve"> moderne de dezvoltare social-economică, asigurând accesul la </w:t>
      </w:r>
      <w:r w:rsidR="001458E4" w:rsidRPr="00937AF8">
        <w:rPr>
          <w:rFonts w:asciiTheme="majorHAnsi" w:hAnsiTheme="majorHAnsi" w:cstheme="majorHAnsi"/>
          <w:sz w:val="24"/>
        </w:rPr>
        <w:t xml:space="preserve">resursele, standardele și cadrul normativ necesar pentru crearea, implementarea și gestionarea SI. </w:t>
      </w:r>
    </w:p>
    <w:p w14:paraId="2A23DC6B" w14:textId="159F7B8B" w:rsidR="00293E78" w:rsidRDefault="00FC227F" w:rsidP="007A76FF">
      <w:pPr>
        <w:ind w:firstLine="426"/>
        <w:rPr>
          <w:rFonts w:asciiTheme="majorHAnsi" w:hAnsiTheme="majorHAnsi" w:cstheme="majorHAnsi"/>
          <w:i/>
          <w:sz w:val="24"/>
        </w:rPr>
      </w:pPr>
      <w:r w:rsidRPr="00937AF8">
        <w:rPr>
          <w:rFonts w:asciiTheme="majorHAnsi" w:hAnsiTheme="majorHAnsi" w:cstheme="majorHAnsi"/>
          <w:sz w:val="24"/>
        </w:rPr>
        <w:t>Totodată, după cum s-a menționat anterior, responsabilitățile privind punerea în aplicare a politicii statului în domeniul TI</w:t>
      </w:r>
      <w:r w:rsidR="005732BF" w:rsidRPr="00937AF8">
        <w:rPr>
          <w:rFonts w:asciiTheme="majorHAnsi" w:hAnsiTheme="majorHAnsi" w:cstheme="majorHAnsi"/>
          <w:sz w:val="24"/>
        </w:rPr>
        <w:t>C</w:t>
      </w:r>
      <w:r w:rsidRPr="00937AF8">
        <w:rPr>
          <w:rFonts w:asciiTheme="majorHAnsi" w:hAnsiTheme="majorHAnsi" w:cstheme="majorHAnsi"/>
          <w:sz w:val="24"/>
        </w:rPr>
        <w:t xml:space="preserve">, </w:t>
      </w:r>
      <w:r w:rsidR="00655DB2" w:rsidRPr="00937AF8">
        <w:rPr>
          <w:rFonts w:asciiTheme="majorHAnsi" w:hAnsiTheme="majorHAnsi" w:cstheme="majorHAnsi"/>
          <w:sz w:val="24"/>
        </w:rPr>
        <w:t xml:space="preserve">în contextul modificărilor operate în cadrul normativ pe parcursul anilor 2018 – 2020, </w:t>
      </w:r>
      <w:r w:rsidRPr="00937AF8">
        <w:rPr>
          <w:rFonts w:asciiTheme="majorHAnsi" w:hAnsiTheme="majorHAnsi" w:cstheme="majorHAnsi"/>
          <w:sz w:val="24"/>
        </w:rPr>
        <w:t xml:space="preserve">au fost </w:t>
      </w:r>
      <w:r w:rsidR="007D52A0" w:rsidRPr="00937AF8">
        <w:rPr>
          <w:rFonts w:asciiTheme="majorHAnsi" w:hAnsiTheme="majorHAnsi" w:cstheme="majorHAnsi"/>
          <w:sz w:val="24"/>
        </w:rPr>
        <w:t>redistribuite</w:t>
      </w:r>
      <w:r w:rsidRPr="00937AF8">
        <w:rPr>
          <w:rFonts w:asciiTheme="majorHAnsi" w:hAnsiTheme="majorHAnsi" w:cstheme="majorHAnsi"/>
          <w:sz w:val="24"/>
        </w:rPr>
        <w:t xml:space="preserve"> </w:t>
      </w:r>
      <w:r w:rsidR="00655DB2" w:rsidRPr="00937AF8">
        <w:rPr>
          <w:rFonts w:asciiTheme="majorHAnsi" w:hAnsiTheme="majorHAnsi" w:cstheme="majorHAnsi"/>
          <w:sz w:val="24"/>
        </w:rPr>
        <w:t xml:space="preserve">CS prin intermediul </w:t>
      </w:r>
      <w:r w:rsidR="00BC5C90" w:rsidRPr="00937AF8">
        <w:rPr>
          <w:rFonts w:asciiTheme="majorHAnsi" w:hAnsiTheme="majorHAnsi" w:cstheme="majorHAnsi"/>
          <w:sz w:val="24"/>
        </w:rPr>
        <w:t>AGE și STISC</w:t>
      </w:r>
      <w:r w:rsidRPr="00937AF8">
        <w:rPr>
          <w:rFonts w:asciiTheme="majorHAnsi" w:hAnsiTheme="majorHAnsi" w:cstheme="majorHAnsi"/>
          <w:sz w:val="24"/>
        </w:rPr>
        <w:t xml:space="preserve">. </w:t>
      </w:r>
      <w:r w:rsidR="007D52A0" w:rsidRPr="00937AF8">
        <w:rPr>
          <w:rFonts w:asciiTheme="majorHAnsi" w:hAnsiTheme="majorHAnsi" w:cstheme="majorHAnsi"/>
          <w:sz w:val="24"/>
        </w:rPr>
        <w:t>La fel</w:t>
      </w:r>
      <w:r w:rsidRPr="00937AF8">
        <w:rPr>
          <w:rFonts w:asciiTheme="majorHAnsi" w:hAnsiTheme="majorHAnsi" w:cstheme="majorHAnsi"/>
          <w:sz w:val="24"/>
        </w:rPr>
        <w:t xml:space="preserve">, pentru asigurarea dezvoltării și implementării coordonate a SI, </w:t>
      </w:r>
      <w:r w:rsidR="007D52A0" w:rsidRPr="00937AF8">
        <w:rPr>
          <w:rFonts w:asciiTheme="majorHAnsi" w:hAnsiTheme="majorHAnsi" w:cstheme="majorHAnsi"/>
          <w:sz w:val="24"/>
        </w:rPr>
        <w:t>în contextul recomandărilor Curții de Conturi</w:t>
      </w:r>
      <w:r w:rsidR="007D52A0" w:rsidRPr="00937AF8">
        <w:rPr>
          <w:rStyle w:val="FootnoteReference"/>
          <w:rFonts w:asciiTheme="majorHAnsi" w:hAnsiTheme="majorHAnsi" w:cstheme="majorHAnsi"/>
          <w:sz w:val="24"/>
        </w:rPr>
        <w:footnoteReference w:id="37"/>
      </w:r>
      <w:r w:rsidR="007D52A0" w:rsidRPr="00937AF8">
        <w:rPr>
          <w:rFonts w:asciiTheme="majorHAnsi" w:hAnsiTheme="majorHAnsi" w:cstheme="majorHAnsi"/>
          <w:sz w:val="24"/>
        </w:rPr>
        <w:t xml:space="preserve">, </w:t>
      </w:r>
      <w:r w:rsidRPr="00937AF8">
        <w:rPr>
          <w:rFonts w:asciiTheme="majorHAnsi" w:hAnsiTheme="majorHAnsi" w:cstheme="majorHAnsi"/>
          <w:sz w:val="24"/>
        </w:rPr>
        <w:t xml:space="preserve">a fost stabilit </w:t>
      </w:r>
      <w:r w:rsidR="007D52A0" w:rsidRPr="00385978">
        <w:rPr>
          <w:rFonts w:asciiTheme="majorHAnsi" w:hAnsiTheme="majorHAnsi" w:cstheme="majorHAnsi"/>
          <w:sz w:val="24"/>
        </w:rPr>
        <w:t>și pus în aplicare</w:t>
      </w:r>
      <w:r w:rsidR="00717E37">
        <w:rPr>
          <w:rFonts w:asciiTheme="majorHAnsi" w:hAnsiTheme="majorHAnsi" w:cstheme="majorHAnsi"/>
          <w:sz w:val="24"/>
        </w:rPr>
        <w:t>,</w:t>
      </w:r>
      <w:r w:rsidR="007D52A0" w:rsidRPr="00385978">
        <w:rPr>
          <w:rFonts w:asciiTheme="majorHAnsi" w:hAnsiTheme="majorHAnsi" w:cstheme="majorHAnsi"/>
          <w:sz w:val="24"/>
        </w:rPr>
        <w:t xml:space="preserve"> începând cu anul 2020, </w:t>
      </w:r>
      <w:r w:rsidRPr="001776BB">
        <w:rPr>
          <w:rFonts w:asciiTheme="majorHAnsi" w:hAnsiTheme="majorHAnsi" w:cstheme="majorHAnsi"/>
          <w:sz w:val="24"/>
        </w:rPr>
        <w:t xml:space="preserve">mecanismul </w:t>
      </w:r>
      <w:r w:rsidRPr="0047400D">
        <w:rPr>
          <w:rFonts w:asciiTheme="majorHAnsi" w:hAnsiTheme="majorHAnsi" w:cstheme="majorHAnsi"/>
          <w:sz w:val="24"/>
        </w:rPr>
        <w:t xml:space="preserve">de achiziționare a TIC, </w:t>
      </w:r>
      <w:r w:rsidR="0075497B" w:rsidRPr="0047400D">
        <w:rPr>
          <w:rFonts w:asciiTheme="majorHAnsi" w:hAnsiTheme="majorHAnsi" w:cstheme="majorHAnsi"/>
          <w:sz w:val="24"/>
        </w:rPr>
        <w:t xml:space="preserve">precum și determinate </w:t>
      </w:r>
      <w:r w:rsidR="007D52A0" w:rsidRPr="0047400D">
        <w:rPr>
          <w:rFonts w:asciiTheme="majorHAnsi" w:hAnsiTheme="majorHAnsi" w:cstheme="majorHAnsi"/>
          <w:sz w:val="24"/>
        </w:rPr>
        <w:t>organel</w:t>
      </w:r>
      <w:r w:rsidR="0075497B" w:rsidRPr="0047400D">
        <w:rPr>
          <w:rFonts w:asciiTheme="majorHAnsi" w:hAnsiTheme="majorHAnsi" w:cstheme="majorHAnsi"/>
          <w:sz w:val="24"/>
        </w:rPr>
        <w:t>e</w:t>
      </w:r>
      <w:r w:rsidR="007D52A0" w:rsidRPr="0047400D">
        <w:rPr>
          <w:rFonts w:asciiTheme="majorHAnsi" w:hAnsiTheme="majorHAnsi" w:cstheme="majorHAnsi"/>
          <w:sz w:val="24"/>
        </w:rPr>
        <w:t xml:space="preserve"> responsabile de </w:t>
      </w:r>
      <w:r w:rsidRPr="0047400D">
        <w:rPr>
          <w:rFonts w:asciiTheme="majorHAnsi" w:hAnsiTheme="majorHAnsi" w:cstheme="majorHAnsi"/>
          <w:sz w:val="24"/>
        </w:rPr>
        <w:t>coordonare</w:t>
      </w:r>
      <w:r w:rsidR="00BC5C90" w:rsidRPr="0047400D">
        <w:rPr>
          <w:rFonts w:asciiTheme="majorHAnsi" w:hAnsiTheme="majorHAnsi" w:cstheme="majorHAnsi"/>
          <w:sz w:val="24"/>
        </w:rPr>
        <w:t>a</w:t>
      </w:r>
      <w:r w:rsidRPr="0047400D">
        <w:rPr>
          <w:rFonts w:asciiTheme="majorHAnsi" w:hAnsiTheme="majorHAnsi" w:cstheme="majorHAnsi"/>
          <w:sz w:val="24"/>
        </w:rPr>
        <w:t xml:space="preserve"> și avizare</w:t>
      </w:r>
      <w:r w:rsidR="007D52A0" w:rsidRPr="0047400D">
        <w:rPr>
          <w:rFonts w:asciiTheme="majorHAnsi" w:hAnsiTheme="majorHAnsi" w:cstheme="majorHAnsi"/>
          <w:sz w:val="24"/>
        </w:rPr>
        <w:t>a</w:t>
      </w:r>
      <w:r w:rsidR="00BC5C90" w:rsidRPr="0047400D">
        <w:rPr>
          <w:rFonts w:asciiTheme="majorHAnsi" w:hAnsiTheme="majorHAnsi" w:cstheme="majorHAnsi"/>
          <w:sz w:val="24"/>
        </w:rPr>
        <w:t xml:space="preserve"> obligatorie </w:t>
      </w:r>
      <w:r w:rsidR="007D52A0" w:rsidRPr="0047400D">
        <w:rPr>
          <w:rFonts w:asciiTheme="majorHAnsi" w:hAnsiTheme="majorHAnsi" w:cstheme="majorHAnsi"/>
          <w:sz w:val="24"/>
        </w:rPr>
        <w:t>(</w:t>
      </w:r>
      <w:r w:rsidR="00BC5C90" w:rsidRPr="0047400D">
        <w:rPr>
          <w:rFonts w:asciiTheme="majorHAnsi" w:hAnsiTheme="majorHAnsi" w:cstheme="majorHAnsi"/>
          <w:sz w:val="24"/>
        </w:rPr>
        <w:t>AGE</w:t>
      </w:r>
      <w:r w:rsidR="007D52A0" w:rsidRPr="003837A9">
        <w:rPr>
          <w:rFonts w:asciiTheme="majorHAnsi" w:hAnsiTheme="majorHAnsi" w:cstheme="majorHAnsi"/>
          <w:sz w:val="24"/>
        </w:rPr>
        <w:t>)</w:t>
      </w:r>
      <w:r w:rsidR="00BC5C90" w:rsidRPr="003837A9">
        <w:rPr>
          <w:rFonts w:asciiTheme="majorHAnsi" w:hAnsiTheme="majorHAnsi" w:cstheme="majorHAnsi"/>
          <w:sz w:val="24"/>
        </w:rPr>
        <w:t xml:space="preserve"> a planurilor și achizițiilor în domeniul TIC ale autorităț</w:t>
      </w:r>
      <w:r w:rsidR="007D52A0" w:rsidRPr="003837A9">
        <w:rPr>
          <w:rFonts w:asciiTheme="majorHAnsi" w:hAnsiTheme="majorHAnsi" w:cstheme="majorHAnsi"/>
          <w:sz w:val="24"/>
        </w:rPr>
        <w:t xml:space="preserve">ilor și instituțiilor publice. </w:t>
      </w:r>
      <w:r w:rsidR="00874C54" w:rsidRPr="00D9225C">
        <w:rPr>
          <w:rFonts w:asciiTheme="majorHAnsi" w:hAnsiTheme="majorHAnsi" w:cstheme="majorHAnsi"/>
          <w:sz w:val="24"/>
        </w:rPr>
        <w:t xml:space="preserve">Managementul sistemului de </w:t>
      </w:r>
      <w:r w:rsidR="00ED553B" w:rsidRPr="00D9225C">
        <w:rPr>
          <w:rFonts w:asciiTheme="majorHAnsi" w:hAnsiTheme="majorHAnsi" w:cstheme="majorHAnsi"/>
          <w:sz w:val="24"/>
        </w:rPr>
        <w:t>creare, implementare și gestionare</w:t>
      </w:r>
      <w:r w:rsidR="001458E4" w:rsidRPr="00D9225C">
        <w:rPr>
          <w:rFonts w:asciiTheme="majorHAnsi" w:hAnsiTheme="majorHAnsi" w:cstheme="majorHAnsi"/>
          <w:sz w:val="24"/>
        </w:rPr>
        <w:t xml:space="preserve"> a SI poate fi redat grafic în câteva nivel</w:t>
      </w:r>
      <w:r w:rsidR="00D9225C">
        <w:rPr>
          <w:rFonts w:asciiTheme="majorHAnsi" w:hAnsiTheme="majorHAnsi" w:cstheme="majorHAnsi"/>
          <w:sz w:val="24"/>
        </w:rPr>
        <w:t>uri</w:t>
      </w:r>
      <w:r w:rsidR="00874C54" w:rsidRPr="00D9225C">
        <w:rPr>
          <w:rFonts w:asciiTheme="majorHAnsi" w:hAnsiTheme="majorHAnsi" w:cstheme="majorHAnsi"/>
          <w:sz w:val="24"/>
        </w:rPr>
        <w:t xml:space="preserve">: </w:t>
      </w:r>
      <w:proofErr w:type="spellStart"/>
      <w:r w:rsidR="00874C54" w:rsidRPr="00D9225C">
        <w:rPr>
          <w:rFonts w:asciiTheme="majorHAnsi" w:hAnsiTheme="majorHAnsi" w:cstheme="majorHAnsi"/>
          <w:b/>
          <w:sz w:val="24"/>
        </w:rPr>
        <w:t>na</w:t>
      </w:r>
      <w:r w:rsidR="003F4D64" w:rsidRPr="00D9225C">
        <w:rPr>
          <w:rFonts w:asciiTheme="majorHAnsi" w:hAnsiTheme="majorHAnsi" w:cstheme="majorHAnsi"/>
          <w:b/>
          <w:sz w:val="24"/>
        </w:rPr>
        <w:t>ţional</w:t>
      </w:r>
      <w:proofErr w:type="spellEnd"/>
      <w:r w:rsidR="003F4D64" w:rsidRPr="00D9225C">
        <w:rPr>
          <w:rFonts w:asciiTheme="majorHAnsi" w:hAnsiTheme="majorHAnsi" w:cstheme="majorHAnsi"/>
          <w:b/>
          <w:sz w:val="24"/>
        </w:rPr>
        <w:t xml:space="preserve">, </w:t>
      </w:r>
      <w:r w:rsidR="006F0516" w:rsidRPr="00D9225C">
        <w:rPr>
          <w:rFonts w:asciiTheme="majorHAnsi" w:hAnsiTheme="majorHAnsi" w:cstheme="majorHAnsi"/>
          <w:b/>
          <w:sz w:val="24"/>
        </w:rPr>
        <w:t>sectorial, central</w:t>
      </w:r>
      <w:r w:rsidR="00462F9A" w:rsidRPr="00D9225C">
        <w:rPr>
          <w:rFonts w:asciiTheme="majorHAnsi" w:hAnsiTheme="majorHAnsi" w:cstheme="majorHAnsi"/>
          <w:b/>
          <w:sz w:val="24"/>
        </w:rPr>
        <w:t xml:space="preserve">, local </w:t>
      </w:r>
      <w:r w:rsidR="003F4D64" w:rsidRPr="00D9225C">
        <w:rPr>
          <w:rFonts w:asciiTheme="majorHAnsi" w:hAnsiTheme="majorHAnsi" w:cstheme="majorHAnsi"/>
          <w:b/>
          <w:sz w:val="24"/>
        </w:rPr>
        <w:t xml:space="preserve">şi </w:t>
      </w:r>
      <w:r w:rsidR="00F17E4C" w:rsidRPr="00D9225C">
        <w:rPr>
          <w:rFonts w:asciiTheme="majorHAnsi" w:hAnsiTheme="majorHAnsi" w:cstheme="majorHAnsi"/>
          <w:b/>
          <w:sz w:val="24"/>
        </w:rPr>
        <w:t>instituțional</w:t>
      </w:r>
      <w:r w:rsidR="003F4D64" w:rsidRPr="00D9225C">
        <w:rPr>
          <w:rFonts w:asciiTheme="majorHAnsi" w:hAnsiTheme="majorHAnsi" w:cstheme="majorHAnsi"/>
          <w:b/>
          <w:sz w:val="24"/>
        </w:rPr>
        <w:t xml:space="preserve"> </w:t>
      </w:r>
      <w:r w:rsidR="003F4D64" w:rsidRPr="00D9225C">
        <w:rPr>
          <w:rFonts w:asciiTheme="majorHAnsi" w:hAnsiTheme="majorHAnsi" w:cstheme="majorHAnsi"/>
          <w:i/>
          <w:sz w:val="24"/>
        </w:rPr>
        <w:t>(vezi Figura nr.</w:t>
      </w:r>
      <w:r w:rsidR="00BC5C90" w:rsidRPr="00D9225C">
        <w:rPr>
          <w:rFonts w:asciiTheme="majorHAnsi" w:hAnsiTheme="majorHAnsi" w:cstheme="majorHAnsi"/>
          <w:i/>
          <w:sz w:val="24"/>
        </w:rPr>
        <w:t>1</w:t>
      </w:r>
      <w:r w:rsidR="003F4D64" w:rsidRPr="00D9225C">
        <w:rPr>
          <w:rFonts w:asciiTheme="majorHAnsi" w:hAnsiTheme="majorHAnsi" w:cstheme="majorHAnsi"/>
          <w:i/>
          <w:sz w:val="24"/>
        </w:rPr>
        <w:t>).</w:t>
      </w:r>
    </w:p>
    <w:p w14:paraId="22535312" w14:textId="77777777" w:rsidR="00562D88" w:rsidRPr="00562D88" w:rsidRDefault="00562D88" w:rsidP="00562D88">
      <w:pPr>
        <w:ind w:firstLine="426"/>
        <w:rPr>
          <w:rFonts w:asciiTheme="majorHAnsi" w:hAnsiTheme="majorHAnsi" w:cstheme="majorHAnsi"/>
          <w:sz w:val="10"/>
          <w:szCs w:val="10"/>
        </w:rPr>
      </w:pPr>
    </w:p>
    <w:p w14:paraId="529980CC" w14:textId="3306E249" w:rsidR="003F4D64" w:rsidRPr="00937AF8" w:rsidRDefault="003F4D64" w:rsidP="0001644C">
      <w:pPr>
        <w:ind w:firstLine="720"/>
        <w:jc w:val="center"/>
        <w:rPr>
          <w:rFonts w:asciiTheme="majorHAnsi" w:hAnsiTheme="majorHAnsi" w:cstheme="majorHAnsi"/>
          <w:b/>
          <w:sz w:val="20"/>
          <w:szCs w:val="20"/>
        </w:rPr>
      </w:pPr>
      <w:r w:rsidRPr="00937AF8">
        <w:rPr>
          <w:rFonts w:asciiTheme="majorHAnsi" w:hAnsiTheme="majorHAnsi" w:cstheme="majorHAnsi"/>
          <w:b/>
          <w:sz w:val="20"/>
          <w:szCs w:val="20"/>
        </w:rPr>
        <w:t>Figura nr.</w:t>
      </w:r>
      <w:r w:rsidR="00BC5C90" w:rsidRPr="00937AF8">
        <w:rPr>
          <w:rFonts w:asciiTheme="majorHAnsi" w:hAnsiTheme="majorHAnsi" w:cstheme="majorHAnsi"/>
          <w:b/>
          <w:sz w:val="20"/>
          <w:szCs w:val="20"/>
        </w:rPr>
        <w:t>1</w:t>
      </w:r>
      <w:r w:rsidR="0060285A" w:rsidRPr="00937AF8">
        <w:rPr>
          <w:rFonts w:asciiTheme="majorHAnsi" w:hAnsiTheme="majorHAnsi" w:cstheme="majorHAnsi"/>
          <w:b/>
          <w:sz w:val="20"/>
          <w:szCs w:val="20"/>
        </w:rPr>
        <w:t xml:space="preserve">. Cadrul </w:t>
      </w:r>
      <w:r w:rsidRPr="00937AF8">
        <w:rPr>
          <w:rFonts w:asciiTheme="majorHAnsi" w:hAnsiTheme="majorHAnsi" w:cstheme="majorHAnsi"/>
          <w:b/>
          <w:sz w:val="20"/>
          <w:szCs w:val="20"/>
        </w:rPr>
        <w:t>instituțional a</w:t>
      </w:r>
      <w:r w:rsidR="0060285A" w:rsidRPr="00937AF8">
        <w:rPr>
          <w:rFonts w:asciiTheme="majorHAnsi" w:hAnsiTheme="majorHAnsi" w:cstheme="majorHAnsi"/>
          <w:b/>
          <w:sz w:val="20"/>
          <w:szCs w:val="20"/>
        </w:rPr>
        <w:t>ferent creării, implementării și gestionării SI în sectorul public</w:t>
      </w:r>
    </w:p>
    <w:p w14:paraId="65EF0293" w14:textId="3D47B9B4" w:rsidR="003F4D64" w:rsidRPr="00937AF8" w:rsidRDefault="0001644C" w:rsidP="00C10D6A">
      <w:pPr>
        <w:ind w:firstLine="720"/>
        <w:rPr>
          <w:rFonts w:asciiTheme="majorHAnsi" w:hAnsiTheme="majorHAnsi" w:cstheme="majorHAnsi"/>
          <w:b/>
          <w:sz w:val="26"/>
          <w:szCs w:val="26"/>
        </w:rPr>
      </w:pPr>
      <w:r w:rsidRPr="00AB5B48">
        <w:rPr>
          <w:rFonts w:asciiTheme="majorHAnsi" w:hAnsiTheme="majorHAnsi" w:cstheme="majorHAnsi"/>
          <w:b/>
          <w:noProof/>
          <w:sz w:val="26"/>
          <w:szCs w:val="26"/>
          <w:lang w:val="en-US" w:eastAsia="en-US"/>
        </w:rPr>
        <mc:AlternateContent>
          <mc:Choice Requires="wps">
            <w:drawing>
              <wp:anchor distT="0" distB="0" distL="114300" distR="114300" simplePos="0" relativeHeight="251767859" behindDoc="0" locked="0" layoutInCell="1" allowOverlap="1" wp14:anchorId="7C233682" wp14:editId="0C3FE216">
                <wp:simplePos x="0" y="0"/>
                <wp:positionH relativeFrom="column">
                  <wp:posOffset>360045</wp:posOffset>
                </wp:positionH>
                <wp:positionV relativeFrom="paragraph">
                  <wp:posOffset>1263650</wp:posOffset>
                </wp:positionV>
                <wp:extent cx="1211580" cy="693420"/>
                <wp:effectExtent l="0" t="0" r="26670" b="11430"/>
                <wp:wrapNone/>
                <wp:docPr id="73" name="Rounded Rectangle 73"/>
                <wp:cNvGraphicFramePr/>
                <a:graphic xmlns:a="http://schemas.openxmlformats.org/drawingml/2006/main">
                  <a:graphicData uri="http://schemas.microsoft.com/office/word/2010/wordprocessingShape">
                    <wps:wsp>
                      <wps:cNvSpPr/>
                      <wps:spPr>
                        <a:xfrm>
                          <a:off x="0" y="0"/>
                          <a:ext cx="1211580" cy="6934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6FF65CF" w14:textId="77777777" w:rsidR="00FD08A3" w:rsidRPr="00401EBC" w:rsidRDefault="00FD08A3" w:rsidP="007E73B2">
                            <w:pPr>
                              <w:jc w:val="center"/>
                              <w:rPr>
                                <w:rFonts w:asciiTheme="minorHAnsi" w:hAnsiTheme="minorHAnsi" w:cstheme="minorHAnsi"/>
                                <w:b/>
                                <w:sz w:val="20"/>
                                <w:szCs w:val="20"/>
                                <w:lang w:val="ro-MD"/>
                              </w:rPr>
                            </w:pPr>
                            <w:r w:rsidRPr="00401EBC">
                              <w:rPr>
                                <w:rFonts w:asciiTheme="minorHAnsi" w:hAnsiTheme="minorHAnsi" w:cstheme="minorHAnsi"/>
                                <w:b/>
                                <w:sz w:val="20"/>
                                <w:szCs w:val="20"/>
                                <w:lang w:val="ro-MD"/>
                              </w:rPr>
                              <w:t>Autoritățile publice centrale autonome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33682" id="Rounded Rectangle 73" o:spid="_x0000_s1026" style="position:absolute;left:0;text-align:left;margin-left:28.35pt;margin-top:99.5pt;width:95.4pt;height:54.6pt;z-index:251767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" fillcolor="white [3201]" strokecolor="#70ad47 [3209]" strokeweight="1pt">
                <v:stroke joinstyle="miter"/>
                <v:textbox>
                  <w:txbxContent>
                    <w:p w14:paraId="46FF65CF" w14:textId="77777777" w:rsidR="00FD08A3" w:rsidRPr="00401EBC" w:rsidRDefault="00FD08A3" w:rsidP="007E73B2">
                      <w:pPr>
                        <w:jc w:val="center"/>
                        <w:rPr>
                          <w:rFonts w:asciiTheme="minorHAnsi" w:hAnsiTheme="minorHAnsi" w:cstheme="minorHAnsi"/>
                          <w:b/>
                          <w:sz w:val="20"/>
                          <w:szCs w:val="20"/>
                          <w:lang w:val="ro-MD"/>
                        </w:rPr>
                      </w:pPr>
                      <w:r w:rsidRPr="00401EBC">
                        <w:rPr>
                          <w:rFonts w:asciiTheme="minorHAnsi" w:hAnsiTheme="minorHAnsi" w:cstheme="minorHAnsi"/>
                          <w:b/>
                          <w:sz w:val="20"/>
                          <w:szCs w:val="20"/>
                          <w:lang w:val="ro-MD"/>
                        </w:rPr>
                        <w:t>Autoritățile publice centrale autonome</w:t>
                      </w:r>
                    </w:p>
                  </w:txbxContent>
                </v:textbox>
              </v:roundrect>
            </w:pict>
          </mc:Fallback>
        </mc:AlternateContent>
      </w:r>
      <w:r w:rsidR="00253B5B" w:rsidRPr="00401EBC">
        <w:rPr>
          <w:rFonts w:asciiTheme="majorHAnsi" w:hAnsiTheme="majorHAnsi" w:cstheme="majorHAnsi"/>
          <w:b/>
          <w:noProof/>
          <w:sz w:val="26"/>
          <w:szCs w:val="26"/>
          <w:lang w:val="en-US" w:eastAsia="en-US"/>
        </w:rPr>
        <mc:AlternateContent>
          <mc:Choice Requires="wps">
            <w:drawing>
              <wp:anchor distT="0" distB="0" distL="114300" distR="114300" simplePos="0" relativeHeight="251766835" behindDoc="0" locked="0" layoutInCell="1" allowOverlap="1" wp14:anchorId="72634F51" wp14:editId="3C36D029">
                <wp:simplePos x="0" y="0"/>
                <wp:positionH relativeFrom="column">
                  <wp:posOffset>3949065</wp:posOffset>
                </wp:positionH>
                <wp:positionV relativeFrom="paragraph">
                  <wp:posOffset>1315085</wp:posOffset>
                </wp:positionV>
                <wp:extent cx="45719" cy="396240"/>
                <wp:effectExtent l="38100" t="0" r="393065" b="99060"/>
                <wp:wrapNone/>
                <wp:docPr id="66" name="Elbow Connector 66"/>
                <wp:cNvGraphicFramePr/>
                <a:graphic xmlns:a="http://schemas.openxmlformats.org/drawingml/2006/main">
                  <a:graphicData uri="http://schemas.microsoft.com/office/word/2010/wordprocessingShape">
                    <wps:wsp>
                      <wps:cNvCnPr/>
                      <wps:spPr>
                        <a:xfrm>
                          <a:off x="0" y="0"/>
                          <a:ext cx="45719" cy="396240"/>
                        </a:xfrm>
                        <a:prstGeom prst="bentConnector3">
                          <a:avLst>
                            <a:gd name="adj1" fmla="val 89154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2E2FE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6" o:spid="_x0000_s1026" type="#_x0000_t34" style="position:absolute;margin-left:310.95pt;margin-top:103.55pt;width:3.6pt;height:31.2pt;z-index:251766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" adj="192573" strokecolor="#5b9bd5 [3204]" strokeweight=".5pt">
                <v:stroke endarrow="block"/>
              </v:shape>
            </w:pict>
          </mc:Fallback>
        </mc:AlternateContent>
      </w:r>
      <w:r w:rsidR="00253B5B" w:rsidRPr="00401EBC">
        <w:rPr>
          <w:rFonts w:asciiTheme="majorHAnsi" w:hAnsiTheme="majorHAnsi" w:cstheme="majorHAnsi"/>
          <w:b/>
          <w:noProof/>
          <w:sz w:val="26"/>
          <w:szCs w:val="26"/>
          <w:lang w:val="en-US" w:eastAsia="en-US"/>
        </w:rPr>
        <mc:AlternateContent>
          <mc:Choice Requires="wps">
            <w:drawing>
              <wp:anchor distT="0" distB="0" distL="114300" distR="114300" simplePos="0" relativeHeight="251763763" behindDoc="0" locked="0" layoutInCell="1" allowOverlap="1" wp14:anchorId="09435BFC" wp14:editId="619E47FD">
                <wp:simplePos x="0" y="0"/>
                <wp:positionH relativeFrom="column">
                  <wp:posOffset>3804285</wp:posOffset>
                </wp:positionH>
                <wp:positionV relativeFrom="paragraph">
                  <wp:posOffset>598805</wp:posOffset>
                </wp:positionV>
                <wp:extent cx="2674620" cy="746760"/>
                <wp:effectExtent l="0" t="0" r="11430" b="15240"/>
                <wp:wrapNone/>
                <wp:docPr id="59" name="Rounded Rectangle 59"/>
                <wp:cNvGraphicFramePr/>
                <a:graphic xmlns:a="http://schemas.openxmlformats.org/drawingml/2006/main">
                  <a:graphicData uri="http://schemas.microsoft.com/office/word/2010/wordprocessingShape">
                    <wps:wsp>
                      <wps:cNvSpPr/>
                      <wps:spPr>
                        <a:xfrm>
                          <a:off x="0" y="0"/>
                          <a:ext cx="2674620" cy="7467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00D6B0" w14:textId="77777777" w:rsidR="00FD08A3" w:rsidRPr="00253B5B" w:rsidRDefault="00FD08A3" w:rsidP="00AD643E">
                            <w:pPr>
                              <w:contextualSpacing/>
                              <w:jc w:val="center"/>
                              <w:rPr>
                                <w:rFonts w:ascii="Calibri" w:eastAsia="+mn-ea" w:hAnsi="Calibri" w:cs="+mn-cs"/>
                                <w:b/>
                                <w:bCs/>
                                <w:color w:val="000000"/>
                                <w:sz w:val="18"/>
                                <w:szCs w:val="18"/>
                                <w:lang w:val="ro-MD" w:eastAsia="en-US"/>
                              </w:rPr>
                            </w:pPr>
                            <w:r w:rsidRPr="00253B5B">
                              <w:rPr>
                                <w:rFonts w:ascii="Calibri" w:eastAsia="+mn-ea" w:hAnsi="Calibri" w:cs="+mn-cs"/>
                                <w:b/>
                                <w:bCs/>
                                <w:color w:val="000000"/>
                                <w:sz w:val="18"/>
                                <w:szCs w:val="18"/>
                                <w:lang w:val="ro-MD" w:eastAsia="en-US"/>
                              </w:rPr>
                              <w:t>STISC:</w:t>
                            </w:r>
                          </w:p>
                          <w:p w14:paraId="5439130D" w14:textId="77777777" w:rsidR="00FD08A3" w:rsidRPr="00253B5B" w:rsidRDefault="00FD08A3" w:rsidP="00583E8A">
                            <w:pPr>
                              <w:contextualSpacing/>
                              <w:rPr>
                                <w:sz w:val="18"/>
                                <w:szCs w:val="18"/>
                                <w:lang w:val="en-US"/>
                              </w:rPr>
                            </w:pPr>
                            <w:r w:rsidRPr="00253B5B">
                              <w:rPr>
                                <w:rFonts w:ascii="Calibri" w:eastAsia="+mn-ea" w:hAnsi="Calibri" w:cs="+mn-cs"/>
                                <w:b/>
                                <w:bCs/>
                                <w:color w:val="000000"/>
                                <w:sz w:val="18"/>
                                <w:szCs w:val="18"/>
                                <w:lang w:val="ro-MD" w:eastAsia="en-US"/>
                              </w:rPr>
                              <w:t xml:space="preserve">posesor </w:t>
                            </w:r>
                            <w:proofErr w:type="spellStart"/>
                            <w:r w:rsidRPr="00253B5B">
                              <w:rPr>
                                <w:rFonts w:ascii="Calibri" w:eastAsia="+mn-ea" w:hAnsi="Calibri" w:cs="+mn-cs"/>
                                <w:b/>
                                <w:bCs/>
                                <w:color w:val="000000"/>
                                <w:sz w:val="18"/>
                                <w:szCs w:val="18"/>
                                <w:lang w:val="ro-MD" w:eastAsia="en-US"/>
                              </w:rPr>
                              <w:t>MCloud</w:t>
                            </w:r>
                            <w:proofErr w:type="spellEnd"/>
                            <w:r w:rsidRPr="00253B5B">
                              <w:rPr>
                                <w:rFonts w:ascii="Calibri" w:eastAsia="+mn-ea" w:hAnsi="Calibri" w:cs="+mn-cs"/>
                                <w:b/>
                                <w:bCs/>
                                <w:color w:val="000000"/>
                                <w:sz w:val="18"/>
                                <w:szCs w:val="18"/>
                                <w:lang w:val="ro-MD" w:eastAsia="en-US"/>
                              </w:rPr>
                              <w:t>, asigură administrarea tehnică și menținerea SI de stat, implementarea politicii de securitate cibernetică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35BFC" id="Rounded Rectangle 59" o:spid="_x0000_s1027" style="position:absolute;left:0;text-align:left;margin-left:299.55pt;margin-top:47.15pt;width:210.6pt;height:58.8pt;z-index:251763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" fillcolor="white [3201]" strokecolor="#70ad47 [3209]" strokeweight="1pt">
                <v:stroke joinstyle="miter"/>
                <v:textbox>
                  <w:txbxContent>
                    <w:p w14:paraId="6D00D6B0" w14:textId="77777777" w:rsidR="00FD08A3" w:rsidRPr="00253B5B" w:rsidRDefault="00FD08A3" w:rsidP="00AD643E">
                      <w:pPr>
                        <w:contextualSpacing/>
                        <w:jc w:val="center"/>
                        <w:rPr>
                          <w:rFonts w:ascii="Calibri" w:eastAsia="+mn-ea" w:hAnsi="Calibri" w:cs="+mn-cs"/>
                          <w:b/>
                          <w:bCs/>
                          <w:color w:val="000000"/>
                          <w:sz w:val="18"/>
                          <w:szCs w:val="18"/>
                          <w:lang w:val="ro-MD" w:eastAsia="en-US"/>
                        </w:rPr>
                      </w:pPr>
                      <w:r w:rsidRPr="00253B5B">
                        <w:rPr>
                          <w:rFonts w:ascii="Calibri" w:eastAsia="+mn-ea" w:hAnsi="Calibri" w:cs="+mn-cs"/>
                          <w:b/>
                          <w:bCs/>
                          <w:color w:val="000000"/>
                          <w:sz w:val="18"/>
                          <w:szCs w:val="18"/>
                          <w:lang w:val="ro-MD" w:eastAsia="en-US"/>
                        </w:rPr>
                        <w:t>STISC:</w:t>
                      </w:r>
                    </w:p>
                    <w:p w14:paraId="5439130D" w14:textId="77777777" w:rsidR="00FD08A3" w:rsidRPr="00253B5B" w:rsidRDefault="00FD08A3" w:rsidP="00583E8A">
                      <w:pPr>
                        <w:contextualSpacing/>
                        <w:rPr>
                          <w:sz w:val="18"/>
                          <w:szCs w:val="18"/>
                          <w:lang w:val="en-US"/>
                        </w:rPr>
                      </w:pPr>
                      <w:r w:rsidRPr="00253B5B">
                        <w:rPr>
                          <w:rFonts w:ascii="Calibri" w:eastAsia="+mn-ea" w:hAnsi="Calibri" w:cs="+mn-cs"/>
                          <w:b/>
                          <w:bCs/>
                          <w:color w:val="000000"/>
                          <w:sz w:val="18"/>
                          <w:szCs w:val="18"/>
                          <w:lang w:val="ro-MD" w:eastAsia="en-US"/>
                        </w:rPr>
                        <w:t>posesor MCloud, asigură administrarea tehnică și menținerea SI de stat, implementarea politicii de securitate cibernetică</w:t>
                      </w:r>
                    </w:p>
                  </w:txbxContent>
                </v:textbox>
              </v:roundrect>
            </w:pict>
          </mc:Fallback>
        </mc:AlternateContent>
      </w:r>
      <w:r w:rsidR="00D21E37" w:rsidRPr="00401EBC">
        <w:rPr>
          <w:rFonts w:asciiTheme="majorHAnsi" w:hAnsiTheme="majorHAnsi" w:cstheme="majorHAnsi"/>
          <w:b/>
          <w:noProof/>
          <w:sz w:val="26"/>
          <w:szCs w:val="26"/>
          <w:lang w:val="en-US" w:eastAsia="en-US"/>
        </w:rPr>
        <mc:AlternateContent>
          <mc:Choice Requires="wps">
            <w:drawing>
              <wp:anchor distT="0" distB="0" distL="114300" distR="114300" simplePos="0" relativeHeight="251764787" behindDoc="0" locked="0" layoutInCell="1" allowOverlap="1" wp14:anchorId="5D2D1C39" wp14:editId="0A286854">
                <wp:simplePos x="0" y="0"/>
                <wp:positionH relativeFrom="column">
                  <wp:posOffset>862965</wp:posOffset>
                </wp:positionH>
                <wp:positionV relativeFrom="paragraph">
                  <wp:posOffset>530225</wp:posOffset>
                </wp:positionV>
                <wp:extent cx="2636520" cy="670560"/>
                <wp:effectExtent l="0" t="0" r="11430" b="15240"/>
                <wp:wrapNone/>
                <wp:docPr id="60" name="Rectangle 60"/>
                <wp:cNvGraphicFramePr/>
                <a:graphic xmlns:a="http://schemas.openxmlformats.org/drawingml/2006/main">
                  <a:graphicData uri="http://schemas.microsoft.com/office/word/2010/wordprocessingShape">
                    <wps:wsp>
                      <wps:cNvSpPr/>
                      <wps:spPr>
                        <a:xfrm>
                          <a:off x="0" y="0"/>
                          <a:ext cx="2636520" cy="6705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177332" w14:textId="77777777" w:rsidR="00FD08A3" w:rsidRPr="00D21E37" w:rsidRDefault="00FD08A3" w:rsidP="00AD643E">
                            <w:pPr>
                              <w:contextualSpacing/>
                              <w:jc w:val="center"/>
                              <w:rPr>
                                <w:rFonts w:ascii="Calibri" w:eastAsia="+mn-ea" w:hAnsi="Calibri" w:cs="+mn-cs"/>
                                <w:b/>
                                <w:bCs/>
                                <w:color w:val="000000"/>
                                <w:sz w:val="18"/>
                                <w:szCs w:val="18"/>
                                <w:lang w:val="ro-MD" w:eastAsia="en-US"/>
                              </w:rPr>
                            </w:pPr>
                            <w:r w:rsidRPr="00D21E37">
                              <w:rPr>
                                <w:rFonts w:ascii="Calibri" w:eastAsia="+mn-ea" w:hAnsi="Calibri" w:cs="+mn-cs"/>
                                <w:b/>
                                <w:bCs/>
                                <w:color w:val="000000"/>
                                <w:sz w:val="18"/>
                                <w:szCs w:val="18"/>
                                <w:lang w:val="ro-MD" w:eastAsia="en-US"/>
                              </w:rPr>
                              <w:t>AGE:</w:t>
                            </w:r>
                          </w:p>
                          <w:p w14:paraId="28AAFE30" w14:textId="039C0F86" w:rsidR="00FD08A3" w:rsidRPr="00D21E37" w:rsidRDefault="00FD08A3" w:rsidP="00AD643E">
                            <w:pPr>
                              <w:contextualSpacing/>
                              <w:jc w:val="center"/>
                              <w:rPr>
                                <w:rFonts w:eastAsia="Times New Roman" w:cs="Times New Roman"/>
                                <w:sz w:val="18"/>
                                <w:szCs w:val="18"/>
                                <w:lang w:val="en-US" w:eastAsia="en-US"/>
                              </w:rPr>
                            </w:pPr>
                            <w:r w:rsidRPr="00D21E37">
                              <w:rPr>
                                <w:rFonts w:ascii="Calibri" w:eastAsia="+mn-ea" w:hAnsi="Calibri" w:cs="+mn-cs"/>
                                <w:b/>
                                <w:bCs/>
                                <w:color w:val="000000"/>
                                <w:sz w:val="18"/>
                                <w:szCs w:val="18"/>
                                <w:lang w:val="ro-MD" w:eastAsia="en-US"/>
                              </w:rPr>
                              <w:t>(coordonarea achizițiilor TIC, auditul securității cibernetice, coordonarea creării SI, evaluarea conformității SI etc.)</w:t>
                            </w:r>
                          </w:p>
                          <w:p w14:paraId="42E633AE" w14:textId="77777777" w:rsidR="00FD08A3" w:rsidRPr="00D21E37" w:rsidRDefault="00FD08A3" w:rsidP="00AD643E">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D1C39" id="Rectangle 60" o:spid="_x0000_s1028" style="position:absolute;left:0;text-align:left;margin-left:67.95pt;margin-top:41.75pt;width:207.6pt;height:52.8pt;z-index:251764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" fillcolor="white [3201]" strokecolor="#70ad47 [3209]" strokeweight="1pt">
                <v:textbox>
                  <w:txbxContent>
                    <w:p w14:paraId="12177332" w14:textId="77777777" w:rsidR="00FD08A3" w:rsidRPr="00D21E37" w:rsidRDefault="00FD08A3" w:rsidP="00AD643E">
                      <w:pPr>
                        <w:contextualSpacing/>
                        <w:jc w:val="center"/>
                        <w:rPr>
                          <w:rFonts w:ascii="Calibri" w:eastAsia="+mn-ea" w:hAnsi="Calibri" w:cs="+mn-cs"/>
                          <w:b/>
                          <w:bCs/>
                          <w:color w:val="000000"/>
                          <w:sz w:val="18"/>
                          <w:szCs w:val="18"/>
                          <w:lang w:val="ro-MD" w:eastAsia="en-US"/>
                        </w:rPr>
                      </w:pPr>
                      <w:r w:rsidRPr="00D21E37">
                        <w:rPr>
                          <w:rFonts w:ascii="Calibri" w:eastAsia="+mn-ea" w:hAnsi="Calibri" w:cs="+mn-cs"/>
                          <w:b/>
                          <w:bCs/>
                          <w:color w:val="000000"/>
                          <w:sz w:val="18"/>
                          <w:szCs w:val="18"/>
                          <w:lang w:val="ro-MD" w:eastAsia="en-US"/>
                        </w:rPr>
                        <w:t>AGE:</w:t>
                      </w:r>
                    </w:p>
                    <w:p w14:paraId="28AAFE30" w14:textId="039C0F86" w:rsidR="00FD08A3" w:rsidRPr="00D21E37" w:rsidRDefault="00FD08A3" w:rsidP="00AD643E">
                      <w:pPr>
                        <w:contextualSpacing/>
                        <w:jc w:val="center"/>
                        <w:rPr>
                          <w:rFonts w:eastAsia="Times New Roman" w:cs="Times New Roman"/>
                          <w:sz w:val="18"/>
                          <w:szCs w:val="18"/>
                          <w:lang w:val="en-US" w:eastAsia="en-US"/>
                        </w:rPr>
                      </w:pPr>
                      <w:r w:rsidRPr="00D21E37">
                        <w:rPr>
                          <w:rFonts w:ascii="Calibri" w:eastAsia="+mn-ea" w:hAnsi="Calibri" w:cs="+mn-cs"/>
                          <w:b/>
                          <w:bCs/>
                          <w:color w:val="000000"/>
                          <w:sz w:val="18"/>
                          <w:szCs w:val="18"/>
                          <w:lang w:val="ro-MD" w:eastAsia="en-US"/>
                        </w:rPr>
                        <w:t>(coordonarea achizițiilor TIC, auditul securității cibernetice, coordonarea creării SI, evaluarea conformității SI etc.)</w:t>
                      </w:r>
                    </w:p>
                    <w:p w14:paraId="42E633AE" w14:textId="77777777" w:rsidR="00FD08A3" w:rsidRPr="00D21E37" w:rsidRDefault="00FD08A3" w:rsidP="00AD643E">
                      <w:pPr>
                        <w:jc w:val="center"/>
                        <w:rPr>
                          <w:sz w:val="18"/>
                          <w:szCs w:val="18"/>
                        </w:rPr>
                      </w:pPr>
                    </w:p>
                  </w:txbxContent>
                </v:textbox>
              </v:rect>
            </w:pict>
          </mc:Fallback>
        </mc:AlternateContent>
      </w:r>
      <w:r w:rsidR="00583E8A" w:rsidRPr="00401EBC">
        <w:rPr>
          <w:rFonts w:asciiTheme="majorHAnsi" w:hAnsiTheme="majorHAnsi" w:cstheme="majorHAnsi"/>
          <w:b/>
          <w:noProof/>
          <w:sz w:val="26"/>
          <w:szCs w:val="26"/>
          <w:lang w:val="en-US" w:eastAsia="en-US"/>
        </w:rPr>
        <mc:AlternateContent>
          <mc:Choice Requires="wps">
            <w:drawing>
              <wp:anchor distT="0" distB="0" distL="114300" distR="114300" simplePos="0" relativeHeight="251769907" behindDoc="0" locked="0" layoutInCell="1" allowOverlap="1" wp14:anchorId="3ED366AF" wp14:editId="4F171EF1">
                <wp:simplePos x="0" y="0"/>
                <wp:positionH relativeFrom="column">
                  <wp:posOffset>1533525</wp:posOffset>
                </wp:positionH>
                <wp:positionV relativeFrom="paragraph">
                  <wp:posOffset>1238885</wp:posOffset>
                </wp:positionV>
                <wp:extent cx="388620" cy="518160"/>
                <wp:effectExtent l="38100" t="38100" r="49530" b="53340"/>
                <wp:wrapNone/>
                <wp:docPr id="80" name="Straight Arrow Connector 80"/>
                <wp:cNvGraphicFramePr/>
                <a:graphic xmlns:a="http://schemas.openxmlformats.org/drawingml/2006/main">
                  <a:graphicData uri="http://schemas.microsoft.com/office/word/2010/wordprocessingShape">
                    <wps:wsp>
                      <wps:cNvCnPr/>
                      <wps:spPr>
                        <a:xfrm flipH="1">
                          <a:off x="0" y="0"/>
                          <a:ext cx="388620" cy="518160"/>
                        </a:xfrm>
                        <a:prstGeom prst="straightConnector1">
                          <a:avLst/>
                        </a:prstGeom>
                        <a:ln>
                          <a:solidFill>
                            <a:schemeClr val="accent2">
                              <a:lumMod val="75000"/>
                            </a:schemeClr>
                          </a:solidFill>
                          <a:prstDash val="lgDashDotDot"/>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FA7910" id="_x0000_t32" coordsize="21600,21600" o:spt="32" o:oned="t" path="m,l21600,21600e" filled="f">
                <v:path arrowok="t" fillok="f" o:connecttype="none"/>
                <o:lock v:ext="edit" shapetype="t"/>
              </v:shapetype>
              <v:shape id="Straight Arrow Connector 80" o:spid="_x0000_s1026" type="#_x0000_t32" style="position:absolute;margin-left:120.75pt;margin-top:97.55pt;width:30.6pt;height:40.8pt;flip:x;z-index:251769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" strokecolor="#c45911 [2405]" strokeweight=".5pt">
                <v:stroke dashstyle="longDashDotDot" startarrow="block" endarrow="block" joinstyle="miter"/>
              </v:shape>
            </w:pict>
          </mc:Fallback>
        </mc:AlternateContent>
      </w:r>
      <w:r w:rsidR="00583E8A" w:rsidRPr="00401EBC">
        <w:rPr>
          <w:rFonts w:asciiTheme="majorHAnsi" w:hAnsiTheme="majorHAnsi" w:cstheme="majorHAnsi"/>
          <w:b/>
          <w:noProof/>
          <w:sz w:val="20"/>
          <w:szCs w:val="20"/>
          <w:lang w:val="en-US" w:eastAsia="en-US"/>
        </w:rPr>
        <mc:AlternateContent>
          <mc:Choice Requires="wps">
            <w:drawing>
              <wp:anchor distT="0" distB="0" distL="114300" distR="114300" simplePos="0" relativeHeight="251765811" behindDoc="0" locked="0" layoutInCell="1" allowOverlap="1" wp14:anchorId="450AD573" wp14:editId="4F338334">
                <wp:simplePos x="0" y="0"/>
                <wp:positionH relativeFrom="column">
                  <wp:posOffset>3103245</wp:posOffset>
                </wp:positionH>
                <wp:positionV relativeFrom="paragraph">
                  <wp:posOffset>1162685</wp:posOffset>
                </wp:positionV>
                <wp:extent cx="411480" cy="342900"/>
                <wp:effectExtent l="38100" t="38100" r="64770" b="57150"/>
                <wp:wrapNone/>
                <wp:docPr id="63" name="Straight Arrow Connector 63"/>
                <wp:cNvGraphicFramePr/>
                <a:graphic xmlns:a="http://schemas.openxmlformats.org/drawingml/2006/main">
                  <a:graphicData uri="http://schemas.microsoft.com/office/word/2010/wordprocessingShape">
                    <wps:wsp>
                      <wps:cNvCnPr/>
                      <wps:spPr>
                        <a:xfrm>
                          <a:off x="0" y="0"/>
                          <a:ext cx="411480" cy="342900"/>
                        </a:xfrm>
                        <a:prstGeom prst="straightConnector1">
                          <a:avLst/>
                        </a:prstGeom>
                        <a:ln>
                          <a:solidFill>
                            <a:schemeClr val="accent2">
                              <a:lumMod val="75000"/>
                            </a:schemeClr>
                          </a:solidFill>
                          <a:prstDash val="lg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A18A51" id="_x0000_t32" coordsize="21600,21600" o:spt="32" o:oned="t" path="m,l21600,21600e" filled="f">
                <v:path arrowok="t" fillok="f" o:connecttype="none"/>
                <o:lock v:ext="edit" shapetype="t"/>
              </v:shapetype>
              <v:shape id="Straight Arrow Connector 63" o:spid="_x0000_s1026" type="#_x0000_t32" style="position:absolute;margin-left:244.35pt;margin-top:91.55pt;width:32.4pt;height:27pt;z-index:251765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" strokecolor="#c45911 [2405]" strokeweight=".5pt">
                <v:stroke dashstyle="longDash" startarrow="block" endarrow="block" joinstyle="miter"/>
              </v:shape>
            </w:pict>
          </mc:Fallback>
        </mc:AlternateContent>
      </w:r>
      <w:r w:rsidR="00AD643E" w:rsidRPr="00401EBC">
        <w:rPr>
          <w:rFonts w:asciiTheme="majorHAnsi" w:hAnsiTheme="majorHAnsi" w:cstheme="majorHAnsi"/>
          <w:b/>
          <w:noProof/>
          <w:sz w:val="26"/>
          <w:szCs w:val="26"/>
          <w:lang w:val="en-US" w:eastAsia="en-US"/>
        </w:rPr>
        <w:drawing>
          <wp:inline distT="0" distB="0" distL="0" distR="0" wp14:anchorId="05458A07" wp14:editId="16572933">
            <wp:extent cx="5402580" cy="2072640"/>
            <wp:effectExtent l="0" t="57150" r="0" b="6096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D42B3E5" w14:textId="77777777" w:rsidR="00874C54" w:rsidRPr="001776BB" w:rsidRDefault="00874C54" w:rsidP="00C10D6A">
      <w:pPr>
        <w:ind w:firstLine="426"/>
        <w:rPr>
          <w:rFonts w:asciiTheme="majorHAnsi" w:hAnsiTheme="majorHAnsi" w:cstheme="majorHAnsi"/>
          <w:b/>
          <w:i/>
          <w:sz w:val="18"/>
          <w:szCs w:val="18"/>
        </w:rPr>
      </w:pPr>
      <w:r w:rsidRPr="00385978">
        <w:rPr>
          <w:rFonts w:asciiTheme="majorHAnsi" w:hAnsiTheme="majorHAnsi" w:cstheme="majorHAnsi"/>
          <w:b/>
          <w:i/>
          <w:sz w:val="18"/>
          <w:szCs w:val="18"/>
        </w:rPr>
        <w:t xml:space="preserve"> </w:t>
      </w:r>
      <w:r w:rsidR="00972762" w:rsidRPr="00385978">
        <w:rPr>
          <w:rFonts w:asciiTheme="majorHAnsi" w:hAnsiTheme="majorHAnsi" w:cstheme="majorHAnsi"/>
          <w:b/>
          <w:i/>
          <w:sz w:val="18"/>
          <w:szCs w:val="18"/>
        </w:rPr>
        <w:t>Sursă: Elaborat de auditor în baza informațiilor analizate.</w:t>
      </w:r>
    </w:p>
    <w:p w14:paraId="511B5257" w14:textId="77777777" w:rsidR="00025AB3" w:rsidRPr="004558A8" w:rsidRDefault="00025AB3" w:rsidP="004A34DF">
      <w:pPr>
        <w:ind w:firstLine="720"/>
        <w:rPr>
          <w:rFonts w:asciiTheme="majorHAnsi" w:hAnsiTheme="majorHAnsi" w:cstheme="majorHAnsi"/>
          <w:sz w:val="24"/>
        </w:rPr>
      </w:pPr>
    </w:p>
    <w:p w14:paraId="6257841D" w14:textId="5B290EF9" w:rsidR="00707D2A" w:rsidRPr="00D9225C" w:rsidRDefault="0001644C" w:rsidP="004A34DF">
      <w:pPr>
        <w:ind w:firstLine="720"/>
        <w:rPr>
          <w:rFonts w:asciiTheme="majorHAnsi" w:hAnsiTheme="majorHAnsi" w:cstheme="majorHAnsi"/>
          <w:sz w:val="24"/>
        </w:rPr>
      </w:pPr>
      <w:r w:rsidRPr="004558A8">
        <w:rPr>
          <w:rFonts w:asciiTheme="majorHAnsi" w:hAnsiTheme="majorHAnsi" w:cstheme="majorHAnsi"/>
          <w:sz w:val="24"/>
        </w:rPr>
        <w:lastRenderedPageBreak/>
        <w:t>A</w:t>
      </w:r>
      <w:r w:rsidR="004A34DF" w:rsidRPr="004558A8">
        <w:rPr>
          <w:rFonts w:asciiTheme="majorHAnsi" w:hAnsiTheme="majorHAnsi" w:cstheme="majorHAnsi"/>
          <w:sz w:val="24"/>
        </w:rPr>
        <w:t>uditul relevă că principalii actori în domeniul creării, administrării, mentenanței, dezvoltării și utilizării sistemelor informaționale</w:t>
      </w:r>
      <w:r w:rsidR="004A34DF" w:rsidRPr="00EB2959">
        <w:rPr>
          <w:rFonts w:asciiTheme="majorHAnsi" w:hAnsiTheme="majorHAnsi" w:cstheme="majorHAnsi"/>
          <w:sz w:val="24"/>
        </w:rPr>
        <w:t xml:space="preserve"> de stat au fost stabiliți </w:t>
      </w:r>
      <w:r w:rsidR="007938C1" w:rsidRPr="00EB2959">
        <w:rPr>
          <w:rFonts w:asciiTheme="majorHAnsi" w:hAnsiTheme="majorHAnsi" w:cstheme="majorHAnsi"/>
          <w:sz w:val="24"/>
        </w:rPr>
        <w:t>p</w:t>
      </w:r>
      <w:r w:rsidR="00BC077A" w:rsidRPr="002B4714">
        <w:rPr>
          <w:rFonts w:asciiTheme="majorHAnsi" w:hAnsiTheme="majorHAnsi" w:cstheme="majorHAnsi"/>
          <w:sz w:val="24"/>
        </w:rPr>
        <w:t>otrivit cadrului normativ în vigoare</w:t>
      </w:r>
      <w:r w:rsidR="00530E15" w:rsidRPr="00937AF8">
        <w:rPr>
          <w:rStyle w:val="FootnoteReference"/>
          <w:rFonts w:asciiTheme="majorHAnsi" w:hAnsiTheme="majorHAnsi" w:cstheme="majorHAnsi"/>
          <w:sz w:val="24"/>
        </w:rPr>
        <w:footnoteReference w:id="38"/>
      </w:r>
      <w:r w:rsidRPr="00937AF8">
        <w:rPr>
          <w:rFonts w:asciiTheme="majorHAnsi" w:hAnsiTheme="majorHAnsi" w:cstheme="majorHAnsi"/>
          <w:sz w:val="24"/>
        </w:rPr>
        <w:t xml:space="preserve"> (posesor, deținător etc.). </w:t>
      </w:r>
      <w:r w:rsidR="004A34DF" w:rsidRPr="00937AF8">
        <w:rPr>
          <w:rFonts w:asciiTheme="majorHAnsi" w:hAnsiTheme="majorHAnsi" w:cstheme="majorHAnsi"/>
          <w:sz w:val="24"/>
        </w:rPr>
        <w:t>Î</w:t>
      </w:r>
      <w:r w:rsidR="00BE5539" w:rsidRPr="00385978">
        <w:rPr>
          <w:rFonts w:asciiTheme="majorHAnsi" w:hAnsiTheme="majorHAnsi" w:cstheme="majorHAnsi"/>
          <w:sz w:val="24"/>
        </w:rPr>
        <w:t>n contextul prevederilor cadrului normativ aferent domeniului TIC</w:t>
      </w:r>
      <w:r w:rsidR="00BE5539" w:rsidRPr="00937AF8">
        <w:rPr>
          <w:rStyle w:val="FootnoteReference"/>
          <w:rFonts w:asciiTheme="majorHAnsi" w:hAnsiTheme="majorHAnsi" w:cstheme="majorHAnsi"/>
          <w:sz w:val="24"/>
        </w:rPr>
        <w:footnoteReference w:id="39"/>
      </w:r>
      <w:r w:rsidR="00BE5539" w:rsidRPr="00937AF8">
        <w:rPr>
          <w:rFonts w:asciiTheme="majorHAnsi" w:hAnsiTheme="majorHAnsi" w:cstheme="majorHAnsi"/>
          <w:sz w:val="24"/>
        </w:rPr>
        <w:t xml:space="preserve">, </w:t>
      </w:r>
      <w:r w:rsidR="006A0D1B" w:rsidRPr="00937AF8">
        <w:rPr>
          <w:rFonts w:asciiTheme="majorHAnsi" w:hAnsiTheme="majorHAnsi" w:cstheme="majorHAnsi"/>
          <w:sz w:val="24"/>
        </w:rPr>
        <w:t xml:space="preserve">în scopul asigurării atribuțiilor ce revin deținătorilor SI de stat </w:t>
      </w:r>
      <w:r w:rsidR="006A0D1B" w:rsidRPr="00385978">
        <w:rPr>
          <w:rFonts w:asciiTheme="majorHAnsi" w:hAnsiTheme="majorHAnsi" w:cstheme="majorHAnsi"/>
          <w:i/>
          <w:sz w:val="24"/>
        </w:rPr>
        <w:t>(crearea, menținerea, dezvoltarea și administrarea SI),</w:t>
      </w:r>
      <w:r w:rsidR="006A0D1B" w:rsidRPr="001776BB">
        <w:rPr>
          <w:rFonts w:asciiTheme="majorHAnsi" w:hAnsiTheme="majorHAnsi" w:cstheme="majorHAnsi"/>
          <w:sz w:val="24"/>
        </w:rPr>
        <w:t xml:space="preserve"> au fost instituite centre informaționale,</w:t>
      </w:r>
      <w:r w:rsidR="00626D8B" w:rsidRPr="001776BB">
        <w:rPr>
          <w:rFonts w:asciiTheme="majorHAnsi" w:hAnsiTheme="majorHAnsi" w:cstheme="majorHAnsi"/>
          <w:sz w:val="24"/>
        </w:rPr>
        <w:t xml:space="preserve"> </w:t>
      </w:r>
      <w:r w:rsidR="00A04859" w:rsidRPr="004558A8">
        <w:rPr>
          <w:rFonts w:asciiTheme="majorHAnsi" w:hAnsiTheme="majorHAnsi" w:cstheme="majorHAnsi"/>
          <w:sz w:val="24"/>
        </w:rPr>
        <w:t>instituții</w:t>
      </w:r>
      <w:r w:rsidR="006A0D1B" w:rsidRPr="004558A8">
        <w:rPr>
          <w:rFonts w:asciiTheme="majorHAnsi" w:hAnsiTheme="majorHAnsi" w:cstheme="majorHAnsi"/>
          <w:sz w:val="24"/>
        </w:rPr>
        <w:t xml:space="preserve"> în subordinea ministerelor,</w:t>
      </w:r>
      <w:r w:rsidR="006E46BD" w:rsidRPr="00102A93">
        <w:rPr>
          <w:rFonts w:asciiTheme="majorHAnsi" w:hAnsiTheme="majorHAnsi" w:cstheme="majorHAnsi"/>
          <w:sz w:val="24"/>
        </w:rPr>
        <w:t xml:space="preserve"> </w:t>
      </w:r>
      <w:r w:rsidR="00A04859" w:rsidRPr="00EB2959">
        <w:rPr>
          <w:rFonts w:asciiTheme="majorHAnsi" w:hAnsiTheme="majorHAnsi" w:cstheme="majorHAnsi"/>
          <w:sz w:val="24"/>
        </w:rPr>
        <w:t>cu atribuții de</w:t>
      </w:r>
      <w:r w:rsidR="006E46BD" w:rsidRPr="00EB2959">
        <w:rPr>
          <w:rFonts w:asciiTheme="majorHAnsi" w:hAnsiTheme="majorHAnsi" w:cstheme="majorHAnsi"/>
          <w:sz w:val="24"/>
        </w:rPr>
        <w:t xml:space="preserve"> asigur</w:t>
      </w:r>
      <w:r w:rsidR="00A04859" w:rsidRPr="002B4714">
        <w:rPr>
          <w:rFonts w:asciiTheme="majorHAnsi" w:hAnsiTheme="majorHAnsi" w:cstheme="majorHAnsi"/>
          <w:sz w:val="24"/>
        </w:rPr>
        <w:t>are a</w:t>
      </w:r>
      <w:r w:rsidR="006E46BD" w:rsidRPr="002B4714">
        <w:rPr>
          <w:rFonts w:asciiTheme="majorHAnsi" w:hAnsiTheme="majorHAnsi" w:cstheme="majorHAnsi"/>
          <w:sz w:val="24"/>
        </w:rPr>
        <w:t xml:space="preserve"> </w:t>
      </w:r>
      <w:r w:rsidR="00BA76BD" w:rsidRPr="00937AF8">
        <w:rPr>
          <w:rFonts w:asciiTheme="majorHAnsi" w:hAnsiTheme="majorHAnsi" w:cstheme="majorHAnsi"/>
          <w:sz w:val="24"/>
        </w:rPr>
        <w:t>implement</w:t>
      </w:r>
      <w:r w:rsidR="00A04859" w:rsidRPr="00937AF8">
        <w:rPr>
          <w:rFonts w:asciiTheme="majorHAnsi" w:hAnsiTheme="majorHAnsi" w:cstheme="majorHAnsi"/>
          <w:sz w:val="24"/>
        </w:rPr>
        <w:t>ării</w:t>
      </w:r>
      <w:r w:rsidR="00BA76BD" w:rsidRPr="00937AF8">
        <w:rPr>
          <w:rFonts w:asciiTheme="majorHAnsi" w:hAnsiTheme="majorHAnsi" w:cstheme="majorHAnsi"/>
          <w:sz w:val="24"/>
        </w:rPr>
        <w:t xml:space="preserve"> politicii statului în domeniul aferent TIC în sfera de competență a Ministerului în cauză,</w:t>
      </w:r>
      <w:r w:rsidR="00A04859" w:rsidRPr="00937AF8">
        <w:rPr>
          <w:rFonts w:asciiTheme="majorHAnsi" w:hAnsiTheme="majorHAnsi" w:cstheme="majorHAnsi"/>
          <w:sz w:val="24"/>
        </w:rPr>
        <w:t xml:space="preserve"> precum și</w:t>
      </w:r>
      <w:r w:rsidR="00BA76BD" w:rsidRPr="00937AF8">
        <w:rPr>
          <w:rFonts w:asciiTheme="majorHAnsi" w:hAnsiTheme="majorHAnsi" w:cstheme="majorHAnsi"/>
          <w:sz w:val="24"/>
        </w:rPr>
        <w:t xml:space="preserve"> </w:t>
      </w:r>
      <w:r w:rsidR="006E46BD" w:rsidRPr="00937AF8">
        <w:rPr>
          <w:rFonts w:asciiTheme="majorHAnsi" w:hAnsiTheme="majorHAnsi" w:cstheme="majorHAnsi"/>
          <w:sz w:val="24"/>
        </w:rPr>
        <w:t>gest</w:t>
      </w:r>
      <w:r w:rsidR="00A04859" w:rsidRPr="00937AF8">
        <w:rPr>
          <w:rFonts w:asciiTheme="majorHAnsi" w:hAnsiTheme="majorHAnsi" w:cstheme="majorHAnsi"/>
          <w:sz w:val="24"/>
        </w:rPr>
        <w:t xml:space="preserve">ionarea sectorială a TIC. De menționat că, </w:t>
      </w:r>
      <w:r w:rsidR="00225FCC" w:rsidRPr="00937AF8">
        <w:rPr>
          <w:rFonts w:asciiTheme="majorHAnsi" w:hAnsiTheme="majorHAnsi" w:cstheme="majorHAnsi"/>
          <w:sz w:val="24"/>
        </w:rPr>
        <w:t>urmare a</w:t>
      </w:r>
      <w:r w:rsidR="006A0D1B" w:rsidRPr="00937AF8">
        <w:rPr>
          <w:rFonts w:asciiTheme="majorHAnsi" w:hAnsiTheme="majorHAnsi" w:cstheme="majorHAnsi"/>
          <w:sz w:val="24"/>
        </w:rPr>
        <w:t xml:space="preserve"> </w:t>
      </w:r>
      <w:r w:rsidR="00D9225C">
        <w:rPr>
          <w:rFonts w:asciiTheme="majorHAnsi" w:hAnsiTheme="majorHAnsi" w:cstheme="majorHAnsi"/>
          <w:sz w:val="24"/>
        </w:rPr>
        <w:t>reformei administrației publice,</w:t>
      </w:r>
      <w:r w:rsidR="00A04859" w:rsidRPr="00D9225C">
        <w:rPr>
          <w:rFonts w:asciiTheme="majorHAnsi" w:hAnsiTheme="majorHAnsi" w:cstheme="majorHAnsi"/>
          <w:sz w:val="24"/>
        </w:rPr>
        <w:t xml:space="preserve"> unele instituții a</w:t>
      </w:r>
      <w:r w:rsidR="00D9225C">
        <w:rPr>
          <w:rFonts w:asciiTheme="majorHAnsi" w:hAnsiTheme="majorHAnsi" w:cstheme="majorHAnsi"/>
          <w:sz w:val="24"/>
        </w:rPr>
        <w:t>u</w:t>
      </w:r>
      <w:r w:rsidR="00A04859" w:rsidRPr="00D9225C">
        <w:rPr>
          <w:rFonts w:asciiTheme="majorHAnsi" w:hAnsiTheme="majorHAnsi" w:cstheme="majorHAnsi"/>
          <w:sz w:val="24"/>
        </w:rPr>
        <w:t xml:space="preserve"> fost reorganizate</w:t>
      </w:r>
      <w:r w:rsidR="000F3427" w:rsidRPr="00D9225C">
        <w:rPr>
          <w:rFonts w:asciiTheme="majorHAnsi" w:hAnsiTheme="majorHAnsi" w:cstheme="majorHAnsi"/>
          <w:sz w:val="24"/>
        </w:rPr>
        <w:t>.</w:t>
      </w:r>
      <w:r w:rsidR="006A0D1B" w:rsidRPr="00D9225C">
        <w:rPr>
          <w:rFonts w:asciiTheme="majorHAnsi" w:hAnsiTheme="majorHAnsi" w:cstheme="majorHAnsi"/>
          <w:sz w:val="24"/>
        </w:rPr>
        <w:t xml:space="preserve"> </w:t>
      </w:r>
      <w:r w:rsidR="005B23AA" w:rsidRPr="00D9225C">
        <w:rPr>
          <w:rFonts w:asciiTheme="majorHAnsi" w:hAnsiTheme="majorHAnsi" w:cstheme="majorHAnsi"/>
          <w:sz w:val="24"/>
        </w:rPr>
        <w:t xml:space="preserve">Astfel, </w:t>
      </w:r>
      <w:r w:rsidR="006A0D1B" w:rsidRPr="00D9225C">
        <w:rPr>
          <w:rFonts w:asciiTheme="majorHAnsi" w:hAnsiTheme="majorHAnsi" w:cstheme="majorHAnsi"/>
          <w:sz w:val="24"/>
        </w:rPr>
        <w:t>se pot menționa:</w:t>
      </w:r>
    </w:p>
    <w:p w14:paraId="52744731" w14:textId="08A22EED" w:rsidR="00BE5539" w:rsidRPr="00937AF8" w:rsidRDefault="00707D2A" w:rsidP="00C10D6A">
      <w:pPr>
        <w:ind w:firstLine="567"/>
        <w:rPr>
          <w:rFonts w:asciiTheme="majorHAnsi" w:hAnsiTheme="majorHAnsi" w:cstheme="majorHAnsi"/>
          <w:sz w:val="24"/>
        </w:rPr>
      </w:pPr>
      <w:r w:rsidRPr="00937AF8">
        <w:rPr>
          <w:rFonts w:asciiTheme="majorHAnsi" w:hAnsiTheme="majorHAnsi" w:cstheme="majorHAnsi"/>
          <w:sz w:val="24"/>
        </w:rPr>
        <w:t>-</w:t>
      </w:r>
      <w:r w:rsidR="006A0D1B" w:rsidRPr="00937AF8">
        <w:rPr>
          <w:rFonts w:asciiTheme="majorHAnsi" w:hAnsiTheme="majorHAnsi" w:cstheme="majorHAnsi"/>
          <w:sz w:val="24"/>
        </w:rPr>
        <w:t xml:space="preserve"> Î.S. „Centrul Resurselor Informaționale de Stat „Registru”</w:t>
      </w:r>
      <w:r w:rsidR="003F10EE">
        <w:rPr>
          <w:rFonts w:asciiTheme="majorHAnsi" w:hAnsiTheme="majorHAnsi" w:cstheme="majorHAnsi"/>
          <w:sz w:val="24"/>
        </w:rPr>
        <w:t>”</w:t>
      </w:r>
      <w:r w:rsidR="006A0D1B" w:rsidRPr="00937AF8">
        <w:rPr>
          <w:rFonts w:asciiTheme="majorHAnsi" w:hAnsiTheme="majorHAnsi" w:cstheme="majorHAnsi"/>
          <w:sz w:val="24"/>
        </w:rPr>
        <w:t>, reorganizată</w:t>
      </w:r>
      <w:r w:rsidR="00D903D3" w:rsidRPr="00937AF8">
        <w:rPr>
          <w:rFonts w:asciiTheme="majorHAnsi" w:hAnsiTheme="majorHAnsi" w:cstheme="majorHAnsi"/>
          <w:sz w:val="24"/>
        </w:rPr>
        <w:t xml:space="preserve"> în anul 2017</w:t>
      </w:r>
      <w:r w:rsidR="006A0D1B" w:rsidRPr="00937AF8">
        <w:rPr>
          <w:rFonts w:asciiTheme="majorHAnsi" w:hAnsiTheme="majorHAnsi" w:cstheme="majorHAnsi"/>
          <w:sz w:val="24"/>
        </w:rPr>
        <w:t xml:space="preserve">, prin transformare, în </w:t>
      </w:r>
      <w:r w:rsidR="000F3427" w:rsidRPr="00937AF8">
        <w:rPr>
          <w:rFonts w:asciiTheme="majorHAnsi" w:hAnsiTheme="majorHAnsi" w:cstheme="majorHAnsi"/>
          <w:sz w:val="24"/>
        </w:rPr>
        <w:t xml:space="preserve">I.P. </w:t>
      </w:r>
      <w:r w:rsidR="00626D8B" w:rsidRPr="00937AF8">
        <w:rPr>
          <w:rFonts w:asciiTheme="majorHAnsi" w:hAnsiTheme="majorHAnsi" w:cstheme="majorHAnsi"/>
          <w:sz w:val="24"/>
        </w:rPr>
        <w:t>ASP</w:t>
      </w:r>
      <w:r w:rsidR="006A0D1B" w:rsidRPr="00937AF8">
        <w:rPr>
          <w:rFonts w:asciiTheme="majorHAnsi" w:hAnsiTheme="majorHAnsi" w:cstheme="majorHAnsi"/>
          <w:sz w:val="24"/>
        </w:rPr>
        <w:t xml:space="preserve">, </w:t>
      </w:r>
      <w:r w:rsidR="006E46BD" w:rsidRPr="00937AF8">
        <w:rPr>
          <w:rFonts w:asciiTheme="majorHAnsi" w:hAnsiTheme="majorHAnsi" w:cstheme="majorHAnsi"/>
          <w:sz w:val="24"/>
        </w:rPr>
        <w:t xml:space="preserve">care urma să asigure gestionarea SI </w:t>
      </w:r>
      <w:r w:rsidR="00D9225C">
        <w:rPr>
          <w:rFonts w:asciiTheme="majorHAnsi" w:hAnsiTheme="majorHAnsi" w:cstheme="majorHAnsi"/>
          <w:sz w:val="24"/>
        </w:rPr>
        <w:t xml:space="preserve">al căror </w:t>
      </w:r>
      <w:r w:rsidR="006E46BD" w:rsidRPr="00D9225C">
        <w:rPr>
          <w:rFonts w:asciiTheme="majorHAnsi" w:hAnsiTheme="majorHAnsi" w:cstheme="majorHAnsi"/>
          <w:sz w:val="24"/>
        </w:rPr>
        <w:t>posesor era Ministerul T</w:t>
      </w:r>
      <w:r w:rsidR="006E46BD" w:rsidRPr="00937AF8">
        <w:rPr>
          <w:rFonts w:asciiTheme="majorHAnsi" w:hAnsiTheme="majorHAnsi" w:cstheme="majorHAnsi"/>
          <w:sz w:val="24"/>
        </w:rPr>
        <w:t xml:space="preserve">ehnologii Informaționale și Comunicații (actualmente - MEI), </w:t>
      </w:r>
      <w:r w:rsidR="006A0D1B" w:rsidRPr="00937AF8">
        <w:rPr>
          <w:rFonts w:asciiTheme="majorHAnsi" w:hAnsiTheme="majorHAnsi" w:cstheme="majorHAnsi"/>
          <w:sz w:val="24"/>
        </w:rPr>
        <w:t xml:space="preserve">trecând din subordinea </w:t>
      </w:r>
      <w:r w:rsidR="006E46BD" w:rsidRPr="00937AF8">
        <w:rPr>
          <w:rFonts w:asciiTheme="majorHAnsi" w:hAnsiTheme="majorHAnsi" w:cstheme="majorHAnsi"/>
          <w:sz w:val="24"/>
        </w:rPr>
        <w:t xml:space="preserve">acestuia </w:t>
      </w:r>
      <w:r w:rsidR="006A0D1B" w:rsidRPr="00937AF8">
        <w:rPr>
          <w:rFonts w:asciiTheme="majorHAnsi" w:hAnsiTheme="majorHAnsi" w:cstheme="majorHAnsi"/>
          <w:sz w:val="24"/>
        </w:rPr>
        <w:t xml:space="preserve">în subordinea </w:t>
      </w:r>
      <w:r w:rsidRPr="00937AF8">
        <w:rPr>
          <w:rFonts w:asciiTheme="majorHAnsi" w:hAnsiTheme="majorHAnsi" w:cstheme="majorHAnsi"/>
          <w:sz w:val="24"/>
        </w:rPr>
        <w:t>Guvernului</w:t>
      </w:r>
      <w:r w:rsidRPr="00937AF8">
        <w:rPr>
          <w:rStyle w:val="FootnoteReference"/>
          <w:rFonts w:asciiTheme="majorHAnsi" w:hAnsiTheme="majorHAnsi" w:cstheme="majorHAnsi"/>
          <w:sz w:val="24"/>
        </w:rPr>
        <w:footnoteReference w:id="40"/>
      </w:r>
      <w:r w:rsidRPr="00937AF8">
        <w:rPr>
          <w:rFonts w:asciiTheme="majorHAnsi" w:hAnsiTheme="majorHAnsi" w:cstheme="majorHAnsi"/>
          <w:sz w:val="24"/>
        </w:rPr>
        <w:t>;</w:t>
      </w:r>
    </w:p>
    <w:p w14:paraId="51DC09E7" w14:textId="76C70CF9" w:rsidR="00707D2A" w:rsidRPr="00937AF8" w:rsidRDefault="00707D2A" w:rsidP="00C10D6A">
      <w:pPr>
        <w:ind w:firstLine="567"/>
        <w:rPr>
          <w:rFonts w:asciiTheme="majorHAnsi" w:hAnsiTheme="majorHAnsi" w:cstheme="majorHAnsi"/>
          <w:sz w:val="24"/>
        </w:rPr>
      </w:pPr>
      <w:r w:rsidRPr="00385978">
        <w:rPr>
          <w:rFonts w:asciiTheme="majorHAnsi" w:hAnsiTheme="majorHAnsi" w:cstheme="majorHAnsi"/>
          <w:sz w:val="24"/>
        </w:rPr>
        <w:t xml:space="preserve">- </w:t>
      </w:r>
      <w:r w:rsidR="005B23AA" w:rsidRPr="00385978">
        <w:rPr>
          <w:rFonts w:asciiTheme="majorHAnsi" w:hAnsiTheme="majorHAnsi" w:cstheme="majorHAnsi"/>
          <w:sz w:val="24"/>
        </w:rPr>
        <w:t>Î.S. „Centrul de Telecomunicații Speciale”, reorganizată</w:t>
      </w:r>
      <w:r w:rsidR="00D903D3" w:rsidRPr="001776BB">
        <w:rPr>
          <w:rFonts w:asciiTheme="majorHAnsi" w:hAnsiTheme="majorHAnsi" w:cstheme="majorHAnsi"/>
          <w:sz w:val="24"/>
        </w:rPr>
        <w:t xml:space="preserve"> în anul 2018</w:t>
      </w:r>
      <w:r w:rsidR="005B23AA" w:rsidRPr="004558A8">
        <w:rPr>
          <w:rFonts w:asciiTheme="majorHAnsi" w:hAnsiTheme="majorHAnsi" w:cstheme="majorHAnsi"/>
          <w:sz w:val="24"/>
        </w:rPr>
        <w:t>, prin transform</w:t>
      </w:r>
      <w:r w:rsidR="000F3427" w:rsidRPr="004558A8">
        <w:rPr>
          <w:rFonts w:asciiTheme="majorHAnsi" w:hAnsiTheme="majorHAnsi" w:cstheme="majorHAnsi"/>
          <w:sz w:val="24"/>
        </w:rPr>
        <w:t xml:space="preserve">are, în I.P. </w:t>
      </w:r>
      <w:r w:rsidR="005B23AA" w:rsidRPr="00EB2959">
        <w:rPr>
          <w:rFonts w:asciiTheme="majorHAnsi" w:hAnsiTheme="majorHAnsi" w:cstheme="majorHAnsi"/>
          <w:sz w:val="24"/>
        </w:rPr>
        <w:t xml:space="preserve">STISC, care asigura gestionarea SI </w:t>
      </w:r>
      <w:r w:rsidR="003F10EE">
        <w:rPr>
          <w:rFonts w:asciiTheme="majorHAnsi" w:hAnsiTheme="majorHAnsi" w:cstheme="majorHAnsi"/>
          <w:sz w:val="24"/>
        </w:rPr>
        <w:t xml:space="preserve">al căror </w:t>
      </w:r>
      <w:r w:rsidR="005B23AA" w:rsidRPr="00EB2959">
        <w:rPr>
          <w:rFonts w:asciiTheme="majorHAnsi" w:hAnsiTheme="majorHAnsi" w:cstheme="majorHAnsi"/>
          <w:sz w:val="24"/>
        </w:rPr>
        <w:t>posesor era Cancelaria de S</w:t>
      </w:r>
      <w:r w:rsidR="006E46BD" w:rsidRPr="002B4714">
        <w:rPr>
          <w:rFonts w:asciiTheme="majorHAnsi" w:hAnsiTheme="majorHAnsi" w:cstheme="majorHAnsi"/>
          <w:sz w:val="24"/>
        </w:rPr>
        <w:t>tat</w:t>
      </w:r>
      <w:r w:rsidR="006E46BD" w:rsidRPr="00937AF8">
        <w:rPr>
          <w:rStyle w:val="FootnoteReference"/>
          <w:rFonts w:asciiTheme="majorHAnsi" w:hAnsiTheme="majorHAnsi" w:cstheme="majorHAnsi"/>
          <w:sz w:val="24"/>
        </w:rPr>
        <w:footnoteReference w:id="41"/>
      </w:r>
      <w:r w:rsidR="003F10EE">
        <w:rPr>
          <w:rFonts w:asciiTheme="majorHAnsi" w:hAnsiTheme="majorHAnsi" w:cstheme="majorHAnsi"/>
          <w:sz w:val="24"/>
        </w:rPr>
        <w:t>;</w:t>
      </w:r>
    </w:p>
    <w:p w14:paraId="0174BA5D" w14:textId="4D499309" w:rsidR="00C83AFC" w:rsidRPr="001776BB" w:rsidRDefault="00C83AFC" w:rsidP="00C10D6A">
      <w:pPr>
        <w:ind w:firstLine="567"/>
        <w:rPr>
          <w:rFonts w:asciiTheme="majorHAnsi" w:hAnsiTheme="majorHAnsi" w:cstheme="majorHAnsi"/>
          <w:sz w:val="24"/>
        </w:rPr>
      </w:pPr>
      <w:r w:rsidRPr="00385978">
        <w:rPr>
          <w:rFonts w:asciiTheme="majorHAnsi" w:hAnsiTheme="majorHAnsi" w:cstheme="majorHAnsi"/>
          <w:sz w:val="24"/>
        </w:rPr>
        <w:t xml:space="preserve">- </w:t>
      </w:r>
      <w:r w:rsidR="00626D8B" w:rsidRPr="00385978">
        <w:rPr>
          <w:rFonts w:asciiTheme="majorHAnsi" w:hAnsiTheme="majorHAnsi" w:cstheme="majorHAnsi"/>
          <w:sz w:val="24"/>
        </w:rPr>
        <w:t>Î.S. „</w:t>
      </w:r>
      <w:proofErr w:type="spellStart"/>
      <w:r w:rsidR="00626D8B" w:rsidRPr="00385978">
        <w:rPr>
          <w:rFonts w:asciiTheme="majorHAnsi" w:hAnsiTheme="majorHAnsi" w:cstheme="majorHAnsi"/>
          <w:sz w:val="24"/>
        </w:rPr>
        <w:t>Fintehinform</w:t>
      </w:r>
      <w:proofErr w:type="spellEnd"/>
      <w:r w:rsidR="00626D8B" w:rsidRPr="00385978">
        <w:rPr>
          <w:rFonts w:asciiTheme="majorHAnsi" w:hAnsiTheme="majorHAnsi" w:cstheme="majorHAnsi"/>
          <w:sz w:val="24"/>
        </w:rPr>
        <w:t xml:space="preserve">”, care asigura gestionarea SI </w:t>
      </w:r>
      <w:r w:rsidR="003F10EE">
        <w:rPr>
          <w:rFonts w:asciiTheme="majorHAnsi" w:hAnsiTheme="majorHAnsi" w:cstheme="majorHAnsi"/>
          <w:sz w:val="24"/>
        </w:rPr>
        <w:t xml:space="preserve">al căror </w:t>
      </w:r>
      <w:r w:rsidR="00626D8B" w:rsidRPr="00385978">
        <w:rPr>
          <w:rFonts w:asciiTheme="majorHAnsi" w:hAnsiTheme="majorHAnsi" w:cstheme="majorHAnsi"/>
          <w:sz w:val="24"/>
        </w:rPr>
        <w:t>posesor era Ministerul Finanțelor;</w:t>
      </w:r>
    </w:p>
    <w:p w14:paraId="761E3449" w14:textId="77777777" w:rsidR="00626D8B" w:rsidRPr="004558A8" w:rsidRDefault="00626D8B" w:rsidP="00C10D6A">
      <w:pPr>
        <w:ind w:firstLine="567"/>
        <w:rPr>
          <w:rFonts w:asciiTheme="majorHAnsi" w:hAnsiTheme="majorHAnsi" w:cstheme="majorHAnsi"/>
          <w:sz w:val="24"/>
        </w:rPr>
      </w:pPr>
      <w:r w:rsidRPr="004558A8">
        <w:rPr>
          <w:rFonts w:asciiTheme="majorHAnsi" w:hAnsiTheme="majorHAnsi" w:cstheme="majorHAnsi"/>
          <w:sz w:val="24"/>
        </w:rPr>
        <w:t>- Î.S. „</w:t>
      </w:r>
      <w:proofErr w:type="spellStart"/>
      <w:r w:rsidRPr="004558A8">
        <w:rPr>
          <w:rFonts w:asciiTheme="majorHAnsi" w:hAnsiTheme="majorHAnsi" w:cstheme="majorHAnsi"/>
          <w:sz w:val="24"/>
        </w:rPr>
        <w:t>Fiscservinform</w:t>
      </w:r>
      <w:proofErr w:type="spellEnd"/>
      <w:r w:rsidRPr="004558A8">
        <w:rPr>
          <w:rFonts w:asciiTheme="majorHAnsi" w:hAnsiTheme="majorHAnsi" w:cstheme="majorHAnsi"/>
          <w:sz w:val="24"/>
        </w:rPr>
        <w:t>”, care asigura gestionarea SI deținute de Serviciul Fiscal de Stat;</w:t>
      </w:r>
    </w:p>
    <w:p w14:paraId="53488084" w14:textId="362E4BD4" w:rsidR="00626D8B" w:rsidRPr="004558A8" w:rsidRDefault="00626D8B" w:rsidP="00401EBC">
      <w:pPr>
        <w:ind w:firstLine="567"/>
        <w:rPr>
          <w:rFonts w:asciiTheme="majorHAnsi" w:hAnsiTheme="majorHAnsi" w:cstheme="majorHAnsi"/>
          <w:sz w:val="24"/>
        </w:rPr>
      </w:pPr>
      <w:r w:rsidRPr="00EB2959">
        <w:rPr>
          <w:rFonts w:asciiTheme="majorHAnsi" w:hAnsiTheme="majorHAnsi" w:cstheme="majorHAnsi"/>
          <w:sz w:val="24"/>
        </w:rPr>
        <w:t>- Î.S. „</w:t>
      </w:r>
      <w:proofErr w:type="spellStart"/>
      <w:r w:rsidRPr="00EB2959">
        <w:rPr>
          <w:rFonts w:asciiTheme="majorHAnsi" w:hAnsiTheme="majorHAnsi" w:cstheme="majorHAnsi"/>
          <w:sz w:val="24"/>
        </w:rPr>
        <w:t>Vamservinform</w:t>
      </w:r>
      <w:proofErr w:type="spellEnd"/>
      <w:r w:rsidRPr="00EB2959">
        <w:rPr>
          <w:rFonts w:asciiTheme="majorHAnsi" w:hAnsiTheme="majorHAnsi" w:cstheme="majorHAnsi"/>
          <w:sz w:val="24"/>
        </w:rPr>
        <w:t xml:space="preserve">”, care gestiona SI deținute de Serviciul </w:t>
      </w:r>
      <w:proofErr w:type="spellStart"/>
      <w:r w:rsidRPr="00EB2959">
        <w:rPr>
          <w:rFonts w:asciiTheme="majorHAnsi" w:hAnsiTheme="majorHAnsi" w:cstheme="majorHAnsi"/>
          <w:sz w:val="24"/>
        </w:rPr>
        <w:t>Vamal</w:t>
      </w:r>
      <w:r w:rsidR="003F10EE">
        <w:rPr>
          <w:rFonts w:asciiTheme="majorHAnsi" w:hAnsiTheme="majorHAnsi" w:cstheme="majorHAnsi"/>
          <w:sz w:val="24"/>
        </w:rPr>
        <w:t>.</w:t>
      </w:r>
      <w:r w:rsidRPr="00937AF8">
        <w:rPr>
          <w:rFonts w:asciiTheme="majorHAnsi" w:hAnsiTheme="majorHAnsi" w:cstheme="majorHAnsi"/>
          <w:sz w:val="24"/>
        </w:rPr>
        <w:t>Cele</w:t>
      </w:r>
      <w:proofErr w:type="spellEnd"/>
      <w:r w:rsidRPr="00937AF8">
        <w:rPr>
          <w:rFonts w:asciiTheme="majorHAnsi" w:hAnsiTheme="majorHAnsi" w:cstheme="majorHAnsi"/>
          <w:sz w:val="24"/>
        </w:rPr>
        <w:t xml:space="preserve"> trei întreprinderi menționate anterior au fost reorganizate</w:t>
      </w:r>
      <w:r w:rsidRPr="00937AF8">
        <w:rPr>
          <w:rStyle w:val="FootnoteReference"/>
          <w:rFonts w:asciiTheme="majorHAnsi" w:hAnsiTheme="majorHAnsi" w:cstheme="majorHAnsi"/>
          <w:sz w:val="24"/>
        </w:rPr>
        <w:footnoteReference w:id="42"/>
      </w:r>
      <w:r w:rsidRPr="00937AF8">
        <w:rPr>
          <w:rFonts w:asciiTheme="majorHAnsi" w:hAnsiTheme="majorHAnsi" w:cstheme="majorHAnsi"/>
          <w:sz w:val="24"/>
        </w:rPr>
        <w:t xml:space="preserve"> în </w:t>
      </w:r>
      <w:r w:rsidR="002823E5" w:rsidRPr="00937AF8">
        <w:rPr>
          <w:rFonts w:asciiTheme="majorHAnsi" w:hAnsiTheme="majorHAnsi" w:cstheme="majorHAnsi"/>
          <w:sz w:val="24"/>
        </w:rPr>
        <w:t xml:space="preserve">anul </w:t>
      </w:r>
      <w:r w:rsidRPr="00385978">
        <w:rPr>
          <w:rFonts w:asciiTheme="majorHAnsi" w:hAnsiTheme="majorHAnsi" w:cstheme="majorHAnsi"/>
          <w:sz w:val="24"/>
        </w:rPr>
        <w:t xml:space="preserve">2018 și </w:t>
      </w:r>
      <w:r w:rsidR="003F10EE">
        <w:rPr>
          <w:rFonts w:asciiTheme="majorHAnsi" w:hAnsiTheme="majorHAnsi" w:cstheme="majorHAnsi"/>
          <w:sz w:val="24"/>
        </w:rPr>
        <w:t xml:space="preserve">a fost </w:t>
      </w:r>
      <w:r w:rsidRPr="00385978">
        <w:rPr>
          <w:rFonts w:asciiTheme="majorHAnsi" w:hAnsiTheme="majorHAnsi" w:cstheme="majorHAnsi"/>
          <w:sz w:val="24"/>
        </w:rPr>
        <w:t>creată I.P. „Centrul de Tehnol</w:t>
      </w:r>
      <w:r w:rsidR="00EB441F" w:rsidRPr="001776BB">
        <w:rPr>
          <w:rFonts w:asciiTheme="majorHAnsi" w:hAnsiTheme="majorHAnsi" w:cstheme="majorHAnsi"/>
          <w:sz w:val="24"/>
        </w:rPr>
        <w:t xml:space="preserve">ogii </w:t>
      </w:r>
      <w:proofErr w:type="spellStart"/>
      <w:r w:rsidR="00EB441F" w:rsidRPr="001776BB">
        <w:rPr>
          <w:rFonts w:asciiTheme="majorHAnsi" w:hAnsiTheme="majorHAnsi" w:cstheme="majorHAnsi"/>
          <w:sz w:val="24"/>
        </w:rPr>
        <w:t>Informaţionale</w:t>
      </w:r>
      <w:proofErr w:type="spellEnd"/>
      <w:r w:rsidR="00EB441F" w:rsidRPr="001776BB">
        <w:rPr>
          <w:rFonts w:asciiTheme="majorHAnsi" w:hAnsiTheme="majorHAnsi" w:cstheme="majorHAnsi"/>
          <w:sz w:val="24"/>
        </w:rPr>
        <w:t xml:space="preserve"> în Finanțe”</w:t>
      </w:r>
      <w:r w:rsidR="003F10EE">
        <w:rPr>
          <w:rFonts w:asciiTheme="majorHAnsi" w:hAnsiTheme="majorHAnsi" w:cstheme="majorHAnsi"/>
          <w:sz w:val="24"/>
        </w:rPr>
        <w:t>;</w:t>
      </w:r>
    </w:p>
    <w:p w14:paraId="1F77174E" w14:textId="41D3A45B" w:rsidR="00D903D3" w:rsidRPr="00937AF8" w:rsidRDefault="00373E49" w:rsidP="00C10D6A">
      <w:pPr>
        <w:pStyle w:val="ListParagraph"/>
        <w:numPr>
          <w:ilvl w:val="0"/>
          <w:numId w:val="22"/>
        </w:numPr>
        <w:ind w:left="0" w:firstLine="567"/>
        <w:rPr>
          <w:rFonts w:asciiTheme="majorHAnsi" w:hAnsiTheme="majorHAnsi" w:cstheme="majorHAnsi"/>
          <w:sz w:val="24"/>
        </w:rPr>
      </w:pPr>
      <w:r w:rsidRPr="00EB2959">
        <w:rPr>
          <w:rFonts w:asciiTheme="majorHAnsi" w:hAnsiTheme="majorHAnsi" w:cstheme="majorHAnsi"/>
          <w:sz w:val="24"/>
        </w:rPr>
        <w:t>Î.S. „Centrul Informațional Agricol”, din subordinea Ministerului Agriculturii (actualmente – MADRM), care asigura gestionarea SI în domeniul agriculturii, reorganizat în anul 2018 prin fuziune (a</w:t>
      </w:r>
      <w:r w:rsidR="000F3427" w:rsidRPr="00937AF8">
        <w:rPr>
          <w:rFonts w:asciiTheme="majorHAnsi" w:hAnsiTheme="majorHAnsi" w:cstheme="majorHAnsi"/>
          <w:sz w:val="24"/>
        </w:rPr>
        <w:t xml:space="preserve">bsorbție) cu </w:t>
      </w:r>
      <w:r w:rsidRPr="00937AF8">
        <w:rPr>
          <w:rFonts w:asciiTheme="majorHAnsi" w:hAnsiTheme="majorHAnsi" w:cstheme="majorHAnsi"/>
          <w:sz w:val="24"/>
        </w:rPr>
        <w:t>STISC</w:t>
      </w:r>
      <w:r w:rsidRPr="00937AF8">
        <w:rPr>
          <w:rStyle w:val="FootnoteReference"/>
          <w:rFonts w:asciiTheme="majorHAnsi" w:hAnsiTheme="majorHAnsi" w:cstheme="majorHAnsi"/>
          <w:sz w:val="24"/>
        </w:rPr>
        <w:footnoteReference w:id="43"/>
      </w:r>
      <w:r w:rsidR="00C5217A" w:rsidRPr="00937AF8">
        <w:rPr>
          <w:rFonts w:asciiTheme="majorHAnsi" w:hAnsiTheme="majorHAnsi" w:cstheme="majorHAnsi"/>
          <w:sz w:val="24"/>
        </w:rPr>
        <w:t>;</w:t>
      </w:r>
    </w:p>
    <w:p w14:paraId="36C5CC86" w14:textId="47FEDBAD" w:rsidR="00BA76BD" w:rsidRPr="00937AF8" w:rsidRDefault="00BA76BD" w:rsidP="00C10D6A">
      <w:pPr>
        <w:pStyle w:val="ListParagraph"/>
        <w:numPr>
          <w:ilvl w:val="0"/>
          <w:numId w:val="22"/>
        </w:numPr>
        <w:ind w:left="0" w:firstLine="567"/>
        <w:rPr>
          <w:rFonts w:asciiTheme="majorHAnsi" w:hAnsiTheme="majorHAnsi" w:cstheme="majorHAnsi"/>
          <w:sz w:val="24"/>
        </w:rPr>
      </w:pPr>
      <w:r w:rsidRPr="00385978">
        <w:rPr>
          <w:rFonts w:asciiTheme="majorHAnsi" w:hAnsiTheme="majorHAnsi" w:cstheme="majorHAnsi"/>
          <w:sz w:val="24"/>
        </w:rPr>
        <w:t>Serviciul Tehnologii Informaționale, autoritate administrativă în subordinea Ministerului Afacerilor Interne, care asigură administrarea, menținerea și dezvoltarea infrastructurii TIC a acestuia, prestarea serviciilor ce țin de eliberarea actelor și informației din do</w:t>
      </w:r>
      <w:r w:rsidRPr="001776BB">
        <w:rPr>
          <w:rFonts w:asciiTheme="majorHAnsi" w:hAnsiTheme="majorHAnsi" w:cstheme="majorHAnsi"/>
          <w:sz w:val="24"/>
        </w:rPr>
        <w:t>meniile sale de activitate, precum și implementarea politicii statului în domeniul aferent TIC în sfe</w:t>
      </w:r>
      <w:r w:rsidR="004B0256" w:rsidRPr="001776BB">
        <w:rPr>
          <w:rFonts w:asciiTheme="majorHAnsi" w:hAnsiTheme="majorHAnsi" w:cstheme="majorHAnsi"/>
          <w:sz w:val="24"/>
        </w:rPr>
        <w:t>ra de competență a Ministerului</w:t>
      </w:r>
      <w:r w:rsidR="004B0256" w:rsidRPr="00937AF8">
        <w:rPr>
          <w:rStyle w:val="FootnoteReference"/>
          <w:rFonts w:asciiTheme="majorHAnsi" w:hAnsiTheme="majorHAnsi" w:cstheme="majorHAnsi"/>
          <w:sz w:val="24"/>
        </w:rPr>
        <w:footnoteReference w:id="44"/>
      </w:r>
      <w:r w:rsidR="004B0256" w:rsidRPr="00937AF8">
        <w:rPr>
          <w:rFonts w:asciiTheme="majorHAnsi" w:hAnsiTheme="majorHAnsi" w:cstheme="majorHAnsi"/>
          <w:sz w:val="24"/>
        </w:rPr>
        <w:t>;</w:t>
      </w:r>
    </w:p>
    <w:p w14:paraId="5D440B91" w14:textId="06E73ABA" w:rsidR="00225FCC" w:rsidRPr="00102A93" w:rsidRDefault="00AA1697" w:rsidP="00C10D6A">
      <w:pPr>
        <w:pStyle w:val="ListParagraph"/>
        <w:numPr>
          <w:ilvl w:val="0"/>
          <w:numId w:val="22"/>
        </w:numPr>
        <w:ind w:left="0" w:firstLine="567"/>
        <w:rPr>
          <w:rFonts w:asciiTheme="majorHAnsi" w:hAnsiTheme="majorHAnsi" w:cstheme="majorHAnsi"/>
          <w:sz w:val="24"/>
        </w:rPr>
      </w:pPr>
      <w:r w:rsidRPr="00385978">
        <w:rPr>
          <w:rFonts w:asciiTheme="majorHAnsi" w:hAnsiTheme="majorHAnsi" w:cstheme="majorHAnsi"/>
          <w:sz w:val="24"/>
        </w:rPr>
        <w:t>Centrul Naţional de Management în Sănătate</w:t>
      </w:r>
      <w:r w:rsidRPr="00937AF8">
        <w:rPr>
          <w:rStyle w:val="FootnoteReference"/>
          <w:rFonts w:asciiTheme="majorHAnsi" w:hAnsiTheme="majorHAnsi" w:cstheme="majorHAnsi"/>
          <w:sz w:val="24"/>
        </w:rPr>
        <w:footnoteReference w:id="45"/>
      </w:r>
      <w:r w:rsidRPr="00937AF8">
        <w:rPr>
          <w:rFonts w:asciiTheme="majorHAnsi" w:hAnsiTheme="majorHAnsi" w:cstheme="majorHAnsi"/>
          <w:sz w:val="24"/>
        </w:rPr>
        <w:t>, în subordinea Ministerului Sănătății (actualmente – MSMPS), care a fost reorganizat prin fuziune, în Agenția Națională de Sănătate Publică (în continuare – ANSP)</w:t>
      </w:r>
      <w:r w:rsidRPr="00937AF8">
        <w:rPr>
          <w:rStyle w:val="FootnoteReference"/>
          <w:rFonts w:asciiTheme="majorHAnsi" w:hAnsiTheme="majorHAnsi" w:cstheme="majorHAnsi"/>
          <w:sz w:val="24"/>
        </w:rPr>
        <w:footnoteReference w:id="46"/>
      </w:r>
      <w:r w:rsidR="006C79C2" w:rsidRPr="00937AF8">
        <w:rPr>
          <w:rFonts w:asciiTheme="majorHAnsi" w:hAnsiTheme="majorHAnsi" w:cstheme="majorHAnsi"/>
          <w:sz w:val="24"/>
        </w:rPr>
        <w:t>, în a</w:t>
      </w:r>
      <w:r w:rsidR="003F10EE">
        <w:rPr>
          <w:rFonts w:asciiTheme="majorHAnsi" w:hAnsiTheme="majorHAnsi" w:cstheme="majorHAnsi"/>
          <w:sz w:val="24"/>
        </w:rPr>
        <w:t>le</w:t>
      </w:r>
      <w:r w:rsidR="006C79C2" w:rsidRPr="00937AF8">
        <w:rPr>
          <w:rFonts w:asciiTheme="majorHAnsi" w:hAnsiTheme="majorHAnsi" w:cstheme="majorHAnsi"/>
          <w:sz w:val="24"/>
        </w:rPr>
        <w:t xml:space="preserve"> căr</w:t>
      </w:r>
      <w:r w:rsidR="003F10EE">
        <w:rPr>
          <w:rFonts w:asciiTheme="majorHAnsi" w:hAnsiTheme="majorHAnsi" w:cstheme="majorHAnsi"/>
          <w:sz w:val="24"/>
        </w:rPr>
        <w:t>e</w:t>
      </w:r>
      <w:r w:rsidR="006C79C2" w:rsidRPr="00937AF8">
        <w:rPr>
          <w:rFonts w:asciiTheme="majorHAnsi" w:hAnsiTheme="majorHAnsi" w:cstheme="majorHAnsi"/>
          <w:sz w:val="24"/>
        </w:rPr>
        <w:t xml:space="preserve">i direcții prioritare de activitate era și crearea sistemelor automatizate pentru colectarea </w:t>
      </w:r>
      <w:r w:rsidR="00225FCC" w:rsidRPr="00937AF8">
        <w:rPr>
          <w:rFonts w:asciiTheme="majorHAnsi" w:hAnsiTheme="majorHAnsi" w:cstheme="majorHAnsi"/>
          <w:sz w:val="24"/>
        </w:rPr>
        <w:t>informației</w:t>
      </w:r>
      <w:r w:rsidR="006C79C2" w:rsidRPr="00385978">
        <w:rPr>
          <w:rFonts w:asciiTheme="majorHAnsi" w:hAnsiTheme="majorHAnsi" w:cstheme="majorHAnsi"/>
          <w:sz w:val="24"/>
        </w:rPr>
        <w:t xml:space="preserve"> operative despre sănătatea </w:t>
      </w:r>
      <w:r w:rsidR="00225FCC" w:rsidRPr="00385978">
        <w:rPr>
          <w:rFonts w:asciiTheme="majorHAnsi" w:hAnsiTheme="majorHAnsi" w:cstheme="majorHAnsi"/>
          <w:sz w:val="24"/>
        </w:rPr>
        <w:t>populației</w:t>
      </w:r>
      <w:r w:rsidR="006C79C2" w:rsidRPr="001776BB">
        <w:rPr>
          <w:rFonts w:asciiTheme="majorHAnsi" w:hAnsiTheme="majorHAnsi" w:cstheme="majorHAnsi"/>
          <w:sz w:val="24"/>
        </w:rPr>
        <w:t>, parțial preluând în administrare anumite SI impl</w:t>
      </w:r>
      <w:r w:rsidR="005A4C12" w:rsidRPr="004558A8">
        <w:rPr>
          <w:rFonts w:asciiTheme="majorHAnsi" w:hAnsiTheme="majorHAnsi" w:cstheme="majorHAnsi"/>
          <w:sz w:val="24"/>
        </w:rPr>
        <w:t>ementate în domeniul sănătății, însă după reorganizarea/lichidarea acestuia, atribuții</w:t>
      </w:r>
      <w:r w:rsidR="003F10EE">
        <w:rPr>
          <w:rFonts w:asciiTheme="majorHAnsi" w:hAnsiTheme="majorHAnsi" w:cstheme="majorHAnsi"/>
          <w:sz w:val="24"/>
        </w:rPr>
        <w:t>le</w:t>
      </w:r>
      <w:r w:rsidR="005A4C12" w:rsidRPr="004558A8">
        <w:rPr>
          <w:rFonts w:asciiTheme="majorHAnsi" w:hAnsiTheme="majorHAnsi" w:cstheme="majorHAnsi"/>
          <w:sz w:val="24"/>
        </w:rPr>
        <w:t xml:space="preserve"> nu au fost preluate de noua instituție</w:t>
      </w:r>
      <w:r w:rsidR="003F10EE">
        <w:rPr>
          <w:rFonts w:asciiTheme="majorHAnsi" w:hAnsiTheme="majorHAnsi" w:cstheme="majorHAnsi"/>
          <w:sz w:val="24"/>
        </w:rPr>
        <w:t>;</w:t>
      </w:r>
      <w:r w:rsidR="00226704" w:rsidRPr="004558A8">
        <w:rPr>
          <w:rFonts w:asciiTheme="majorHAnsi" w:hAnsiTheme="majorHAnsi" w:cstheme="majorHAnsi"/>
          <w:sz w:val="24"/>
        </w:rPr>
        <w:t xml:space="preserve"> </w:t>
      </w:r>
    </w:p>
    <w:p w14:paraId="6684BB09" w14:textId="175A6B9B" w:rsidR="00B14F57" w:rsidRPr="00EB2959" w:rsidRDefault="00BD0170" w:rsidP="00C10D6A">
      <w:pPr>
        <w:pStyle w:val="ListParagraph"/>
        <w:numPr>
          <w:ilvl w:val="0"/>
          <w:numId w:val="22"/>
        </w:numPr>
        <w:ind w:left="0" w:firstLine="567"/>
        <w:rPr>
          <w:rFonts w:asciiTheme="majorHAnsi" w:hAnsiTheme="majorHAnsi" w:cstheme="majorHAnsi"/>
          <w:sz w:val="24"/>
        </w:rPr>
      </w:pPr>
      <w:r w:rsidRPr="00401EBC">
        <w:rPr>
          <w:rFonts w:asciiTheme="majorHAnsi" w:hAnsiTheme="majorHAnsi" w:cstheme="majorHAnsi"/>
          <w:sz w:val="24"/>
        </w:rPr>
        <w:t>Centrul Tehnologii</w:t>
      </w:r>
      <w:r w:rsidR="00302F26" w:rsidRPr="00401EBC">
        <w:rPr>
          <w:rFonts w:asciiTheme="majorHAnsi" w:hAnsiTheme="majorHAnsi" w:cstheme="majorHAnsi"/>
          <w:sz w:val="24"/>
        </w:rPr>
        <w:t xml:space="preserve"> </w:t>
      </w:r>
      <w:r w:rsidRPr="00401EBC">
        <w:rPr>
          <w:rFonts w:asciiTheme="majorHAnsi" w:hAnsiTheme="majorHAnsi" w:cstheme="majorHAnsi"/>
          <w:sz w:val="24"/>
        </w:rPr>
        <w:t>Informaționale și Comunicaționale în Educație</w:t>
      </w:r>
      <w:r w:rsidR="00665D7C" w:rsidRPr="00401EBC">
        <w:rPr>
          <w:rFonts w:asciiTheme="majorHAnsi" w:hAnsiTheme="majorHAnsi" w:cstheme="majorHAnsi"/>
          <w:sz w:val="24"/>
        </w:rPr>
        <w:t xml:space="preserve"> (în continuare - CTICE)</w:t>
      </w:r>
      <w:r w:rsidR="00302F26" w:rsidRPr="003F10EE">
        <w:rPr>
          <w:rFonts w:asciiTheme="majorHAnsi" w:hAnsiTheme="majorHAnsi" w:cstheme="majorHAnsi"/>
          <w:sz w:val="24"/>
        </w:rPr>
        <w:t>,</w:t>
      </w:r>
      <w:r w:rsidRPr="003837A9">
        <w:rPr>
          <w:rFonts w:asciiTheme="majorHAnsi" w:hAnsiTheme="majorHAnsi" w:cstheme="majorHAnsi"/>
          <w:sz w:val="24"/>
        </w:rPr>
        <w:t xml:space="preserve"> </w:t>
      </w:r>
      <w:r w:rsidR="00302F26" w:rsidRPr="003837A9">
        <w:rPr>
          <w:rFonts w:asciiTheme="majorHAnsi" w:hAnsiTheme="majorHAnsi" w:cstheme="majorHAnsi"/>
          <w:sz w:val="24"/>
        </w:rPr>
        <w:t>i</w:t>
      </w:r>
      <w:r w:rsidR="00F2165A" w:rsidRPr="00505E83">
        <w:rPr>
          <w:rFonts w:asciiTheme="majorHAnsi" w:hAnsiTheme="majorHAnsi" w:cstheme="majorHAnsi"/>
          <w:sz w:val="24"/>
        </w:rPr>
        <w:t>nstituți</w:t>
      </w:r>
      <w:r w:rsidR="003F10EE">
        <w:rPr>
          <w:rFonts w:asciiTheme="majorHAnsi" w:hAnsiTheme="majorHAnsi" w:cstheme="majorHAnsi"/>
          <w:sz w:val="24"/>
        </w:rPr>
        <w:t>e</w:t>
      </w:r>
      <w:r w:rsidRPr="00717E37">
        <w:rPr>
          <w:rFonts w:asciiTheme="majorHAnsi" w:hAnsiTheme="majorHAnsi" w:cstheme="majorHAnsi"/>
          <w:sz w:val="24"/>
        </w:rPr>
        <w:t xml:space="preserve"> în subordinea </w:t>
      </w:r>
      <w:r w:rsidR="00302F26" w:rsidRPr="00937AF8">
        <w:rPr>
          <w:rFonts w:asciiTheme="majorHAnsi" w:hAnsiTheme="majorHAnsi" w:cstheme="majorHAnsi"/>
          <w:sz w:val="24"/>
        </w:rPr>
        <w:t>Ministerului Educației (actualmente – MECC)</w:t>
      </w:r>
      <w:r w:rsidR="00681932" w:rsidRPr="00937AF8">
        <w:rPr>
          <w:rFonts w:asciiTheme="majorHAnsi" w:hAnsiTheme="majorHAnsi" w:cstheme="majorHAnsi"/>
          <w:sz w:val="24"/>
        </w:rPr>
        <w:t xml:space="preserve">, care, </w:t>
      </w:r>
      <w:r w:rsidR="00F2165A" w:rsidRPr="00937AF8">
        <w:rPr>
          <w:rFonts w:asciiTheme="majorHAnsi" w:hAnsiTheme="majorHAnsi" w:cstheme="majorHAnsi"/>
          <w:sz w:val="24"/>
        </w:rPr>
        <w:t xml:space="preserve">deși cu surse proprii, asigură administrarea și menținerea SI de stat </w:t>
      </w:r>
      <w:r w:rsidR="003F10EE">
        <w:rPr>
          <w:rFonts w:asciiTheme="majorHAnsi" w:hAnsiTheme="majorHAnsi" w:cstheme="majorHAnsi"/>
          <w:sz w:val="24"/>
        </w:rPr>
        <w:t xml:space="preserve">al căror </w:t>
      </w:r>
      <w:r w:rsidR="00D81B4E" w:rsidRPr="00937AF8">
        <w:rPr>
          <w:rFonts w:asciiTheme="majorHAnsi" w:hAnsiTheme="majorHAnsi" w:cstheme="majorHAnsi"/>
          <w:sz w:val="24"/>
        </w:rPr>
        <w:t>posesor</w:t>
      </w:r>
      <w:r w:rsidR="00F2165A" w:rsidRPr="00937AF8">
        <w:rPr>
          <w:rFonts w:asciiTheme="majorHAnsi" w:hAnsiTheme="majorHAnsi" w:cstheme="majorHAnsi"/>
          <w:sz w:val="24"/>
        </w:rPr>
        <w:t xml:space="preserve"> este </w:t>
      </w:r>
      <w:r w:rsidR="003749AD" w:rsidRPr="00937AF8">
        <w:rPr>
          <w:rFonts w:asciiTheme="majorHAnsi" w:hAnsiTheme="majorHAnsi" w:cstheme="majorHAnsi"/>
          <w:sz w:val="24"/>
        </w:rPr>
        <w:t xml:space="preserve">MECC, </w:t>
      </w:r>
      <w:r w:rsidR="00F2165A" w:rsidRPr="00937AF8">
        <w:rPr>
          <w:rFonts w:asciiTheme="majorHAnsi" w:hAnsiTheme="majorHAnsi" w:cstheme="majorHAnsi"/>
          <w:sz w:val="24"/>
        </w:rPr>
        <w:t xml:space="preserve">în </w:t>
      </w:r>
      <w:r w:rsidR="00606963" w:rsidRPr="00937AF8">
        <w:rPr>
          <w:rFonts w:asciiTheme="majorHAnsi" w:hAnsiTheme="majorHAnsi" w:cstheme="majorHAnsi"/>
          <w:sz w:val="24"/>
        </w:rPr>
        <w:t>contextul capacităților instituționale și financiare insu</w:t>
      </w:r>
      <w:r w:rsidR="00681932" w:rsidRPr="00937AF8">
        <w:rPr>
          <w:rFonts w:asciiTheme="majorHAnsi" w:hAnsiTheme="majorHAnsi" w:cstheme="majorHAnsi"/>
          <w:sz w:val="24"/>
        </w:rPr>
        <w:t>ficiente întâmpină dificultăți în</w:t>
      </w:r>
      <w:r w:rsidR="00606963" w:rsidRPr="00937AF8">
        <w:rPr>
          <w:rFonts w:asciiTheme="majorHAnsi" w:hAnsiTheme="majorHAnsi" w:cstheme="majorHAnsi"/>
          <w:sz w:val="24"/>
        </w:rPr>
        <w:t xml:space="preserve"> exercitarea atribuțiilor desemnate prin Regulamentul de activitate, fapt constatat și de a</w:t>
      </w:r>
      <w:r w:rsidR="00606963" w:rsidRPr="00937AF8">
        <w:rPr>
          <w:rFonts w:asciiTheme="majorHAnsi" w:hAnsiTheme="majorHAnsi" w:cstheme="majorHAnsi"/>
          <w:i/>
          <w:sz w:val="24"/>
        </w:rPr>
        <w:t xml:space="preserve">uditul TI al Curții de Conturi realizat în anul 2018 privind </w:t>
      </w:r>
      <w:r w:rsidR="00606963" w:rsidRPr="00937AF8">
        <w:rPr>
          <w:rFonts w:asciiTheme="majorHAnsi" w:hAnsiTheme="majorHAnsi" w:cstheme="majorHAnsi"/>
          <w:i/>
          <w:sz w:val="24"/>
        </w:rPr>
        <w:lastRenderedPageBreak/>
        <w:t>Sistemul Informațional de Management în E</w:t>
      </w:r>
      <w:r w:rsidR="00593F96" w:rsidRPr="00937AF8">
        <w:rPr>
          <w:rFonts w:asciiTheme="majorHAnsi" w:hAnsiTheme="majorHAnsi" w:cstheme="majorHAnsi"/>
          <w:i/>
          <w:sz w:val="24"/>
        </w:rPr>
        <w:t>ducație</w:t>
      </w:r>
      <w:r w:rsidR="008621F0" w:rsidRPr="00937AF8">
        <w:rPr>
          <w:rStyle w:val="FootnoteReference"/>
          <w:rFonts w:asciiTheme="majorHAnsi" w:hAnsiTheme="majorHAnsi" w:cstheme="majorHAnsi"/>
          <w:i/>
          <w:sz w:val="24"/>
        </w:rPr>
        <w:footnoteReference w:id="47"/>
      </w:r>
      <w:r w:rsidR="00665D7C" w:rsidRPr="00937AF8">
        <w:rPr>
          <w:rFonts w:asciiTheme="majorHAnsi" w:hAnsiTheme="majorHAnsi" w:cstheme="majorHAnsi"/>
          <w:sz w:val="24"/>
        </w:rPr>
        <w:t xml:space="preserve">. Este necesar de menționat că, în contextul recomandării Curții de Conturi, </w:t>
      </w:r>
      <w:r w:rsidR="00CE2A78" w:rsidRPr="00937AF8">
        <w:rPr>
          <w:rFonts w:asciiTheme="majorHAnsi" w:hAnsiTheme="majorHAnsi" w:cstheme="majorHAnsi"/>
          <w:sz w:val="24"/>
        </w:rPr>
        <w:t>în scopul actualizării cadrului de organizare și funcționare</w:t>
      </w:r>
      <w:r w:rsidR="00425205" w:rsidRPr="00385978">
        <w:rPr>
          <w:rFonts w:asciiTheme="majorHAnsi" w:hAnsiTheme="majorHAnsi" w:cstheme="majorHAnsi"/>
          <w:sz w:val="24"/>
        </w:rPr>
        <w:t xml:space="preserve">, precum și </w:t>
      </w:r>
      <w:r w:rsidR="001E0B18">
        <w:rPr>
          <w:rFonts w:asciiTheme="majorHAnsi" w:hAnsiTheme="majorHAnsi" w:cstheme="majorHAnsi"/>
          <w:sz w:val="24"/>
        </w:rPr>
        <w:t xml:space="preserve">de </w:t>
      </w:r>
      <w:r w:rsidR="00425205" w:rsidRPr="00385978">
        <w:rPr>
          <w:rFonts w:asciiTheme="majorHAnsi" w:hAnsiTheme="majorHAnsi" w:cstheme="majorHAnsi"/>
          <w:sz w:val="24"/>
        </w:rPr>
        <w:t>creare</w:t>
      </w:r>
      <w:r w:rsidR="003F10EE">
        <w:rPr>
          <w:rFonts w:asciiTheme="majorHAnsi" w:hAnsiTheme="majorHAnsi" w:cstheme="majorHAnsi"/>
          <w:sz w:val="24"/>
        </w:rPr>
        <w:t xml:space="preserve"> </w:t>
      </w:r>
      <w:r w:rsidR="00425205" w:rsidRPr="00385978">
        <w:rPr>
          <w:rFonts w:asciiTheme="majorHAnsi" w:hAnsiTheme="majorHAnsi" w:cstheme="majorHAnsi"/>
          <w:sz w:val="24"/>
        </w:rPr>
        <w:t xml:space="preserve">a condițiilor pentru consolidarea capacităților necesare </w:t>
      </w:r>
      <w:r w:rsidR="00C8282F" w:rsidRPr="001776BB">
        <w:rPr>
          <w:rFonts w:asciiTheme="majorHAnsi" w:hAnsiTheme="majorHAnsi" w:cstheme="majorHAnsi"/>
          <w:sz w:val="24"/>
        </w:rPr>
        <w:t>în vederea</w:t>
      </w:r>
      <w:r w:rsidR="00425205" w:rsidRPr="001776BB">
        <w:rPr>
          <w:rFonts w:asciiTheme="majorHAnsi" w:hAnsiTheme="majorHAnsi" w:cstheme="majorHAnsi"/>
          <w:sz w:val="24"/>
        </w:rPr>
        <w:t xml:space="preserve"> exercit</w:t>
      </w:r>
      <w:r w:rsidR="00C8282F" w:rsidRPr="004558A8">
        <w:rPr>
          <w:rFonts w:asciiTheme="majorHAnsi" w:hAnsiTheme="majorHAnsi" w:cstheme="majorHAnsi"/>
          <w:sz w:val="24"/>
        </w:rPr>
        <w:t>ării eficiente</w:t>
      </w:r>
      <w:r w:rsidR="00425205" w:rsidRPr="004558A8">
        <w:rPr>
          <w:rFonts w:asciiTheme="majorHAnsi" w:hAnsiTheme="majorHAnsi" w:cstheme="majorHAnsi"/>
          <w:sz w:val="24"/>
        </w:rPr>
        <w:t xml:space="preserve"> și eficace a responsabilităților, </w:t>
      </w:r>
      <w:r w:rsidR="00665D7C" w:rsidRPr="00EB2959">
        <w:rPr>
          <w:rFonts w:asciiTheme="majorHAnsi" w:hAnsiTheme="majorHAnsi" w:cstheme="majorHAnsi"/>
          <w:sz w:val="24"/>
        </w:rPr>
        <w:t>C</w:t>
      </w:r>
      <w:r w:rsidR="00425205" w:rsidRPr="00EB2959">
        <w:rPr>
          <w:rFonts w:asciiTheme="majorHAnsi" w:hAnsiTheme="majorHAnsi" w:cstheme="majorHAnsi"/>
          <w:sz w:val="24"/>
        </w:rPr>
        <w:t>entrul</w:t>
      </w:r>
      <w:r w:rsidR="00665D7C" w:rsidRPr="002B4714">
        <w:rPr>
          <w:rFonts w:asciiTheme="majorHAnsi" w:hAnsiTheme="majorHAnsi" w:cstheme="majorHAnsi"/>
          <w:sz w:val="24"/>
        </w:rPr>
        <w:t xml:space="preserve"> </w:t>
      </w:r>
      <w:r w:rsidR="00CE2A78" w:rsidRPr="002B4714">
        <w:rPr>
          <w:rFonts w:asciiTheme="majorHAnsi" w:hAnsiTheme="majorHAnsi" w:cstheme="majorHAnsi"/>
          <w:sz w:val="24"/>
        </w:rPr>
        <w:t xml:space="preserve">a elaborat și </w:t>
      </w:r>
      <w:r w:rsidR="00425205" w:rsidRPr="003837A9">
        <w:rPr>
          <w:rFonts w:asciiTheme="majorHAnsi" w:hAnsiTheme="majorHAnsi" w:cstheme="majorHAnsi"/>
          <w:sz w:val="24"/>
        </w:rPr>
        <w:t xml:space="preserve">a înaintat, în modul stabilit, </w:t>
      </w:r>
      <w:r w:rsidR="00CE2A78" w:rsidRPr="003837A9">
        <w:rPr>
          <w:rFonts w:asciiTheme="majorHAnsi" w:hAnsiTheme="majorHAnsi" w:cstheme="majorHAnsi"/>
          <w:sz w:val="24"/>
        </w:rPr>
        <w:t xml:space="preserve">pentru coordonare/avizare proiectul Hotărârii Guvernului cu privire la Regulamentul </w:t>
      </w:r>
      <w:r w:rsidR="00425205" w:rsidRPr="00937AF8">
        <w:rPr>
          <w:rFonts w:asciiTheme="majorHAnsi" w:hAnsiTheme="majorHAnsi" w:cstheme="majorHAnsi"/>
          <w:sz w:val="24"/>
        </w:rPr>
        <w:t>de activitate al instituției</w:t>
      </w:r>
      <w:r w:rsidR="00232340" w:rsidRPr="00937AF8">
        <w:rPr>
          <w:rStyle w:val="FootnoteReference"/>
          <w:rFonts w:asciiTheme="majorHAnsi" w:hAnsiTheme="majorHAnsi" w:cstheme="majorHAnsi"/>
          <w:sz w:val="24"/>
        </w:rPr>
        <w:footnoteReference w:id="48"/>
      </w:r>
      <w:r w:rsidR="00425205" w:rsidRPr="00937AF8">
        <w:rPr>
          <w:rFonts w:asciiTheme="majorHAnsi" w:hAnsiTheme="majorHAnsi" w:cstheme="majorHAnsi"/>
          <w:sz w:val="24"/>
        </w:rPr>
        <w:t xml:space="preserve"> încă în anul 2018, până în prezent </w:t>
      </w:r>
      <w:r w:rsidR="00F63B05" w:rsidRPr="00385978">
        <w:rPr>
          <w:rFonts w:asciiTheme="majorHAnsi" w:hAnsiTheme="majorHAnsi" w:cstheme="majorHAnsi"/>
          <w:sz w:val="24"/>
        </w:rPr>
        <w:t>nefiind luate</w:t>
      </w:r>
      <w:r w:rsidR="00425205" w:rsidRPr="001776BB">
        <w:rPr>
          <w:rFonts w:asciiTheme="majorHAnsi" w:hAnsiTheme="majorHAnsi" w:cstheme="majorHAnsi"/>
          <w:sz w:val="24"/>
        </w:rPr>
        <w:t xml:space="preserve"> decizii în acest sens. Cele menționate condiționează riscuri sporite</w:t>
      </w:r>
      <w:r w:rsidR="00156295" w:rsidRPr="004558A8">
        <w:rPr>
          <w:rFonts w:asciiTheme="majorHAnsi" w:hAnsiTheme="majorHAnsi" w:cstheme="majorHAnsi"/>
          <w:sz w:val="24"/>
        </w:rPr>
        <w:t xml:space="preserve"> </w:t>
      </w:r>
      <w:r w:rsidR="00261046" w:rsidRPr="004558A8">
        <w:rPr>
          <w:rFonts w:asciiTheme="majorHAnsi" w:hAnsiTheme="majorHAnsi" w:cstheme="majorHAnsi"/>
          <w:sz w:val="24"/>
        </w:rPr>
        <w:t>în realizarea adecvată a</w:t>
      </w:r>
      <w:r w:rsidR="00B14F57" w:rsidRPr="00EB2959">
        <w:rPr>
          <w:rFonts w:asciiTheme="majorHAnsi" w:hAnsiTheme="majorHAnsi" w:cstheme="majorHAnsi"/>
          <w:sz w:val="24"/>
        </w:rPr>
        <w:t xml:space="preserve"> sarcinilor delegate;</w:t>
      </w:r>
    </w:p>
    <w:p w14:paraId="0D082F73" w14:textId="02DED927" w:rsidR="007D23A4" w:rsidRPr="00937AF8" w:rsidRDefault="007D23A4" w:rsidP="00C10D6A">
      <w:pPr>
        <w:pStyle w:val="ListParagraph"/>
        <w:numPr>
          <w:ilvl w:val="0"/>
          <w:numId w:val="22"/>
        </w:numPr>
        <w:ind w:left="0" w:firstLine="567"/>
        <w:rPr>
          <w:rFonts w:asciiTheme="majorHAnsi" w:hAnsiTheme="majorHAnsi" w:cstheme="majorHAnsi"/>
          <w:sz w:val="24"/>
        </w:rPr>
      </w:pPr>
      <w:r w:rsidRPr="00401EBC">
        <w:rPr>
          <w:rFonts w:asciiTheme="majorHAnsi" w:hAnsiTheme="majorHAnsi" w:cstheme="majorHAnsi"/>
          <w:sz w:val="24"/>
        </w:rPr>
        <w:t>Centrul de Informații Juridice</w:t>
      </w:r>
      <w:r w:rsidRPr="00937AF8">
        <w:rPr>
          <w:rFonts w:asciiTheme="majorHAnsi" w:hAnsiTheme="majorHAnsi" w:cstheme="majorHAnsi"/>
          <w:sz w:val="24"/>
        </w:rPr>
        <w:t>, reorganizat prin transformare în Agenția Resurse Informaționale Juridice (în continuare – ARIJ)</w:t>
      </w:r>
      <w:r w:rsidR="008E1FD0" w:rsidRPr="00937AF8">
        <w:rPr>
          <w:rStyle w:val="FootnoteReference"/>
          <w:rFonts w:asciiTheme="majorHAnsi" w:hAnsiTheme="majorHAnsi" w:cstheme="majorHAnsi"/>
          <w:sz w:val="24"/>
        </w:rPr>
        <w:footnoteReference w:id="49"/>
      </w:r>
      <w:r w:rsidRPr="00937AF8">
        <w:rPr>
          <w:rFonts w:asciiTheme="majorHAnsi" w:hAnsiTheme="majorHAnsi" w:cstheme="majorHAnsi"/>
          <w:sz w:val="24"/>
        </w:rPr>
        <w:t>, cu atribuții de gestionare a SI din domeniul justiției, respectiv implementarea politicii statului în domeniul aferent TIC în sfera de competență a Ministerului Justiției.</w:t>
      </w:r>
      <w:r w:rsidR="001776BB">
        <w:rPr>
          <w:rFonts w:asciiTheme="majorHAnsi" w:hAnsiTheme="majorHAnsi" w:cstheme="majorHAnsi"/>
          <w:sz w:val="24"/>
        </w:rPr>
        <w:t xml:space="preserve"> </w:t>
      </w:r>
    </w:p>
    <w:p w14:paraId="0E1106D4" w14:textId="586B9D43" w:rsidR="008E1FD0" w:rsidRPr="00937AF8" w:rsidRDefault="00650589" w:rsidP="00C10D6A">
      <w:pPr>
        <w:pStyle w:val="ListParagraph"/>
        <w:ind w:left="0" w:firstLine="567"/>
        <w:rPr>
          <w:rFonts w:asciiTheme="majorHAnsi" w:hAnsiTheme="majorHAnsi" w:cstheme="majorHAnsi"/>
          <w:sz w:val="24"/>
        </w:rPr>
      </w:pPr>
      <w:r w:rsidRPr="00385978">
        <w:rPr>
          <w:rFonts w:asciiTheme="majorHAnsi" w:hAnsiTheme="majorHAnsi" w:cstheme="majorHAnsi"/>
          <w:sz w:val="24"/>
        </w:rPr>
        <w:t xml:space="preserve">De menționat că, pentru celelalte domenii, care de asemenea sunt complexe </w:t>
      </w:r>
      <w:r w:rsidRPr="001776BB">
        <w:rPr>
          <w:rFonts w:asciiTheme="majorHAnsi" w:hAnsiTheme="majorHAnsi" w:cstheme="majorHAnsi"/>
          <w:i/>
          <w:sz w:val="24"/>
        </w:rPr>
        <w:t xml:space="preserve">(apărării, </w:t>
      </w:r>
      <w:r w:rsidRPr="00401EBC">
        <w:rPr>
          <w:rFonts w:asciiTheme="majorHAnsi" w:hAnsiTheme="majorHAnsi" w:cstheme="majorHAnsi"/>
          <w:i/>
          <w:sz w:val="24"/>
        </w:rPr>
        <w:t>protecției sociale, muncii, culturii, sănătății, economiei, mediului</w:t>
      </w:r>
      <w:r w:rsidRPr="001E0B18">
        <w:rPr>
          <w:rFonts w:asciiTheme="majorHAnsi" w:hAnsiTheme="majorHAnsi" w:cstheme="majorHAnsi"/>
          <w:i/>
          <w:sz w:val="24"/>
        </w:rPr>
        <w:t xml:space="preserve"> </w:t>
      </w:r>
      <w:r w:rsidRPr="004558A8">
        <w:rPr>
          <w:rFonts w:asciiTheme="majorHAnsi" w:hAnsiTheme="majorHAnsi" w:cstheme="majorHAnsi"/>
          <w:i/>
          <w:sz w:val="24"/>
        </w:rPr>
        <w:t>etc</w:t>
      </w:r>
      <w:r w:rsidR="000230E2" w:rsidRPr="00102A93">
        <w:rPr>
          <w:rFonts w:asciiTheme="majorHAnsi" w:hAnsiTheme="majorHAnsi" w:cstheme="majorHAnsi"/>
          <w:i/>
          <w:sz w:val="24"/>
        </w:rPr>
        <w:t>.</w:t>
      </w:r>
      <w:r w:rsidRPr="00EB2959">
        <w:rPr>
          <w:rFonts w:asciiTheme="majorHAnsi" w:hAnsiTheme="majorHAnsi" w:cstheme="majorHAnsi"/>
          <w:sz w:val="24"/>
        </w:rPr>
        <w:t xml:space="preserve">), astfel de </w:t>
      </w:r>
      <w:r w:rsidR="00694E11" w:rsidRPr="00EB2959">
        <w:rPr>
          <w:rFonts w:asciiTheme="majorHAnsi" w:hAnsiTheme="majorHAnsi" w:cstheme="majorHAnsi"/>
          <w:sz w:val="24"/>
        </w:rPr>
        <w:t>instituții specializate</w:t>
      </w:r>
      <w:r w:rsidRPr="002B4714">
        <w:rPr>
          <w:rFonts w:asciiTheme="majorHAnsi" w:hAnsiTheme="majorHAnsi" w:cstheme="majorHAnsi"/>
          <w:sz w:val="24"/>
        </w:rPr>
        <w:t xml:space="preserve"> nu au fost instituite, i</w:t>
      </w:r>
      <w:r w:rsidRPr="00937AF8">
        <w:rPr>
          <w:rFonts w:asciiTheme="majorHAnsi" w:hAnsiTheme="majorHAnsi" w:cstheme="majorHAnsi"/>
          <w:sz w:val="24"/>
        </w:rPr>
        <w:t>ar în lipsa capacităților instituționale</w:t>
      </w:r>
      <w:r w:rsidR="00694E11" w:rsidRPr="00937AF8">
        <w:rPr>
          <w:rFonts w:asciiTheme="majorHAnsi" w:hAnsiTheme="majorHAnsi" w:cstheme="majorHAnsi"/>
          <w:sz w:val="24"/>
        </w:rPr>
        <w:t>,</w:t>
      </w:r>
      <w:r w:rsidRPr="00937AF8">
        <w:rPr>
          <w:rFonts w:asciiTheme="majorHAnsi" w:hAnsiTheme="majorHAnsi" w:cstheme="majorHAnsi"/>
          <w:sz w:val="24"/>
        </w:rPr>
        <w:t xml:space="preserve"> ministerele și alte autorități de resort au </w:t>
      </w:r>
      <w:proofErr w:type="spellStart"/>
      <w:r w:rsidRPr="00937AF8">
        <w:rPr>
          <w:rFonts w:asciiTheme="majorHAnsi" w:hAnsiTheme="majorHAnsi" w:cstheme="majorHAnsi"/>
          <w:sz w:val="24"/>
        </w:rPr>
        <w:t>externalizat</w:t>
      </w:r>
      <w:proofErr w:type="spellEnd"/>
      <w:r w:rsidRPr="00937AF8">
        <w:rPr>
          <w:rFonts w:asciiTheme="majorHAnsi" w:hAnsiTheme="majorHAnsi" w:cstheme="majorHAnsi"/>
          <w:sz w:val="24"/>
        </w:rPr>
        <w:t xml:space="preserve"> serviciile de creare, menținere, administrare, dezvoltare a SI către agenți economici, suportând atât cheltuieli </w:t>
      </w:r>
      <w:r w:rsidR="00305F59" w:rsidRPr="00937AF8">
        <w:rPr>
          <w:rFonts w:asciiTheme="majorHAnsi" w:hAnsiTheme="majorHAnsi" w:cstheme="majorHAnsi"/>
          <w:sz w:val="24"/>
        </w:rPr>
        <w:t>semnificative</w:t>
      </w:r>
      <w:r w:rsidR="00AA0D43" w:rsidRPr="00937AF8">
        <w:rPr>
          <w:rFonts w:asciiTheme="majorHAnsi" w:hAnsiTheme="majorHAnsi" w:cstheme="majorHAnsi"/>
          <w:sz w:val="24"/>
        </w:rPr>
        <w:t xml:space="preserve"> </w:t>
      </w:r>
      <w:r w:rsidRPr="00937AF8">
        <w:rPr>
          <w:rFonts w:asciiTheme="majorHAnsi" w:hAnsiTheme="majorHAnsi" w:cstheme="majorHAnsi"/>
          <w:sz w:val="24"/>
        </w:rPr>
        <w:t>și asu</w:t>
      </w:r>
      <w:r w:rsidR="00A448C0" w:rsidRPr="00937AF8">
        <w:rPr>
          <w:rFonts w:asciiTheme="majorHAnsi" w:hAnsiTheme="majorHAnsi" w:cstheme="majorHAnsi"/>
          <w:sz w:val="24"/>
        </w:rPr>
        <w:t>mându-și riscuri de securitate/</w:t>
      </w:r>
      <w:r w:rsidRPr="00937AF8">
        <w:rPr>
          <w:rFonts w:asciiTheme="majorHAnsi" w:hAnsiTheme="majorHAnsi" w:cstheme="majorHAnsi"/>
          <w:sz w:val="24"/>
        </w:rPr>
        <w:t xml:space="preserve">protecție a datelor prelucrate în SI respective, </w:t>
      </w:r>
      <w:r w:rsidR="00AA0D43" w:rsidRPr="00937AF8">
        <w:rPr>
          <w:rFonts w:asciiTheme="majorHAnsi" w:hAnsiTheme="majorHAnsi" w:cstheme="majorHAnsi"/>
          <w:sz w:val="24"/>
        </w:rPr>
        <w:t xml:space="preserve">precum și </w:t>
      </w:r>
      <w:r w:rsidRPr="00937AF8">
        <w:rPr>
          <w:rFonts w:asciiTheme="majorHAnsi" w:hAnsiTheme="majorHAnsi" w:cstheme="majorHAnsi"/>
          <w:sz w:val="24"/>
        </w:rPr>
        <w:t>de eficacitate a resurselor utilizate pentru serviciile prestate.</w:t>
      </w:r>
    </w:p>
    <w:p w14:paraId="3E3FA166" w14:textId="5E4CFBA7" w:rsidR="00962094" w:rsidRPr="00937AF8" w:rsidRDefault="00544DE4" w:rsidP="00C10D6A">
      <w:pPr>
        <w:pStyle w:val="ListParagraph"/>
        <w:ind w:left="0" w:firstLine="567"/>
        <w:rPr>
          <w:rFonts w:asciiTheme="majorHAnsi" w:hAnsiTheme="majorHAnsi" w:cstheme="majorHAnsi"/>
          <w:sz w:val="24"/>
        </w:rPr>
      </w:pPr>
      <w:r w:rsidRPr="00937AF8">
        <w:rPr>
          <w:rFonts w:asciiTheme="majorHAnsi" w:hAnsiTheme="majorHAnsi" w:cstheme="majorHAnsi"/>
          <w:sz w:val="24"/>
        </w:rPr>
        <w:t xml:space="preserve">Totodată, verificările efectuate denotă că, deși au fost create centrele informaționale sectoriale, descrise anterior, procesul de achiziție/creare, elaborare, dezvoltare, menținere a SI din domeniile vizate, respectiv implementarea politicii </w:t>
      </w:r>
      <w:r w:rsidR="00EB5C20" w:rsidRPr="00937AF8">
        <w:rPr>
          <w:rFonts w:asciiTheme="majorHAnsi" w:hAnsiTheme="majorHAnsi" w:cstheme="majorHAnsi"/>
          <w:sz w:val="24"/>
        </w:rPr>
        <w:t xml:space="preserve">statului în domeniul aferent TIC în sfera de competență a Ministerelor vizate, </w:t>
      </w:r>
      <w:r w:rsidR="00AA0D43" w:rsidRPr="00937AF8">
        <w:rPr>
          <w:rFonts w:asciiTheme="majorHAnsi" w:hAnsiTheme="majorHAnsi" w:cstheme="majorHAnsi"/>
          <w:sz w:val="24"/>
        </w:rPr>
        <w:t xml:space="preserve">în perioada de referință </w:t>
      </w:r>
      <w:r w:rsidR="005356C4" w:rsidRPr="00937AF8">
        <w:rPr>
          <w:rFonts w:asciiTheme="majorHAnsi" w:hAnsiTheme="majorHAnsi" w:cstheme="majorHAnsi"/>
          <w:sz w:val="24"/>
        </w:rPr>
        <w:t>nu a fost</w:t>
      </w:r>
      <w:r w:rsidR="00EB5C20" w:rsidRPr="00937AF8">
        <w:rPr>
          <w:rFonts w:asciiTheme="majorHAnsi" w:hAnsiTheme="majorHAnsi" w:cstheme="majorHAnsi"/>
          <w:sz w:val="24"/>
        </w:rPr>
        <w:t xml:space="preserve"> unul uniform, entitățile și instituțiile din subordinea autorităților publice creându-și propriile infrastructuri și SI, în mare parte</w:t>
      </w:r>
      <w:r w:rsidR="001E0B18">
        <w:rPr>
          <w:rFonts w:asciiTheme="majorHAnsi" w:hAnsiTheme="majorHAnsi" w:cstheme="majorHAnsi"/>
          <w:sz w:val="24"/>
        </w:rPr>
        <w:t>,</w:t>
      </w:r>
      <w:r w:rsidR="00EB5C20" w:rsidRPr="00937AF8">
        <w:rPr>
          <w:rFonts w:asciiTheme="majorHAnsi" w:hAnsiTheme="majorHAnsi" w:cstheme="majorHAnsi"/>
          <w:sz w:val="24"/>
        </w:rPr>
        <w:t xml:space="preserve"> fără coordonarea, monitorizarea corespunzătoare din partea centrelor informaționale. </w:t>
      </w:r>
      <w:r w:rsidR="002122E7" w:rsidRPr="00937AF8">
        <w:rPr>
          <w:rFonts w:asciiTheme="majorHAnsi" w:hAnsiTheme="majorHAnsi" w:cstheme="majorHAnsi"/>
          <w:sz w:val="24"/>
        </w:rPr>
        <w:t>În acest sens, auditul ține să evidențieze necesitatea intervenției organului ierarhic superior în scopul asigurării unei coordonări centralizate</w:t>
      </w:r>
      <w:r w:rsidR="00305F59" w:rsidRPr="00937AF8">
        <w:rPr>
          <w:rFonts w:asciiTheme="majorHAnsi" w:hAnsiTheme="majorHAnsi" w:cstheme="majorHAnsi"/>
          <w:sz w:val="24"/>
        </w:rPr>
        <w:t xml:space="preserve"> la nivel sectorial</w:t>
      </w:r>
      <w:r w:rsidR="002122E7" w:rsidRPr="00937AF8">
        <w:rPr>
          <w:rFonts w:asciiTheme="majorHAnsi" w:hAnsiTheme="majorHAnsi" w:cstheme="majorHAnsi"/>
          <w:sz w:val="24"/>
        </w:rPr>
        <w:t xml:space="preserve"> a proceselor de creare, administrare și gestionare a SI</w:t>
      </w:r>
      <w:r w:rsidR="00694E11" w:rsidRPr="00937AF8">
        <w:rPr>
          <w:rFonts w:asciiTheme="majorHAnsi" w:hAnsiTheme="majorHAnsi" w:cstheme="majorHAnsi"/>
          <w:sz w:val="24"/>
        </w:rPr>
        <w:t xml:space="preserve"> </w:t>
      </w:r>
      <w:r w:rsidR="001E0B18">
        <w:rPr>
          <w:rFonts w:asciiTheme="majorHAnsi" w:hAnsiTheme="majorHAnsi" w:cstheme="majorHAnsi"/>
          <w:sz w:val="24"/>
        </w:rPr>
        <w:t>din cadrul</w:t>
      </w:r>
      <w:r w:rsidR="00AA0D43" w:rsidRPr="00937AF8">
        <w:rPr>
          <w:rFonts w:asciiTheme="majorHAnsi" w:hAnsiTheme="majorHAnsi" w:cstheme="majorHAnsi"/>
          <w:sz w:val="24"/>
        </w:rPr>
        <w:t xml:space="preserve"> instituțiilor specializate</w:t>
      </w:r>
      <w:r w:rsidR="002122E7" w:rsidRPr="00937AF8">
        <w:rPr>
          <w:rFonts w:asciiTheme="majorHAnsi" w:hAnsiTheme="majorHAnsi" w:cstheme="majorHAnsi"/>
          <w:sz w:val="24"/>
        </w:rPr>
        <w:t>.</w:t>
      </w:r>
      <w:r w:rsidR="00694E11" w:rsidRPr="00937AF8">
        <w:rPr>
          <w:rFonts w:asciiTheme="majorHAnsi" w:hAnsiTheme="majorHAnsi" w:cstheme="majorHAnsi"/>
          <w:sz w:val="24"/>
        </w:rPr>
        <w:t xml:space="preserve"> </w:t>
      </w:r>
    </w:p>
    <w:p w14:paraId="2A1F8A3E" w14:textId="45FB4315" w:rsidR="00544DE4" w:rsidRPr="00937AF8" w:rsidRDefault="00EB5C20" w:rsidP="00C10D6A">
      <w:pPr>
        <w:pStyle w:val="ListParagraph"/>
        <w:ind w:left="0" w:firstLine="567"/>
        <w:rPr>
          <w:rFonts w:asciiTheme="majorHAnsi" w:hAnsiTheme="majorHAnsi" w:cstheme="majorHAnsi"/>
          <w:sz w:val="24"/>
        </w:rPr>
      </w:pPr>
      <w:r w:rsidRPr="00937AF8">
        <w:rPr>
          <w:rFonts w:asciiTheme="majorHAnsi" w:hAnsiTheme="majorHAnsi" w:cstheme="majorHAnsi"/>
          <w:sz w:val="24"/>
        </w:rPr>
        <w:t xml:space="preserve">În aceeași ordine de idei, după cum s-a menționat anterior, </w:t>
      </w:r>
      <w:r w:rsidR="005D6A27" w:rsidRPr="00937AF8">
        <w:rPr>
          <w:rFonts w:asciiTheme="majorHAnsi" w:hAnsiTheme="majorHAnsi" w:cstheme="majorHAnsi"/>
          <w:sz w:val="24"/>
        </w:rPr>
        <w:t>instituțiile de gestionare a domeniului TIC</w:t>
      </w:r>
      <w:r w:rsidRPr="00937AF8">
        <w:rPr>
          <w:rFonts w:asciiTheme="majorHAnsi" w:hAnsiTheme="majorHAnsi" w:cstheme="majorHAnsi"/>
          <w:sz w:val="24"/>
        </w:rPr>
        <w:t xml:space="preserve"> </w:t>
      </w:r>
      <w:r w:rsidR="005D6A27" w:rsidRPr="00937AF8">
        <w:rPr>
          <w:rFonts w:asciiTheme="majorHAnsi" w:hAnsiTheme="majorHAnsi" w:cstheme="majorHAnsi"/>
          <w:sz w:val="24"/>
        </w:rPr>
        <w:t xml:space="preserve">la nivel </w:t>
      </w:r>
      <w:r w:rsidRPr="00937AF8">
        <w:rPr>
          <w:rFonts w:asciiTheme="majorHAnsi" w:hAnsiTheme="majorHAnsi" w:cstheme="majorHAnsi"/>
          <w:sz w:val="24"/>
        </w:rPr>
        <w:t xml:space="preserve">sectorial </w:t>
      </w:r>
      <w:r w:rsidR="005D6A27" w:rsidRPr="00937AF8">
        <w:rPr>
          <w:rFonts w:asciiTheme="majorHAnsi" w:hAnsiTheme="majorHAnsi" w:cstheme="majorHAnsi"/>
          <w:sz w:val="24"/>
        </w:rPr>
        <w:t>instituite</w:t>
      </w:r>
      <w:r w:rsidRPr="00937AF8">
        <w:rPr>
          <w:rFonts w:asciiTheme="majorHAnsi" w:hAnsiTheme="majorHAnsi" w:cstheme="majorHAnsi"/>
          <w:sz w:val="24"/>
        </w:rPr>
        <w:t xml:space="preserve">, îndeosebi cele cu statut de autorități/instituții publice, </w:t>
      </w:r>
      <w:r w:rsidR="00981B9C" w:rsidRPr="00937AF8">
        <w:rPr>
          <w:rFonts w:asciiTheme="majorHAnsi" w:hAnsiTheme="majorHAnsi" w:cstheme="majorHAnsi"/>
          <w:sz w:val="24"/>
        </w:rPr>
        <w:t xml:space="preserve">întâmpinau/ă </w:t>
      </w:r>
      <w:r w:rsidR="00981B9C" w:rsidRPr="00937AF8">
        <w:rPr>
          <w:rFonts w:asciiTheme="majorHAnsi" w:hAnsiTheme="majorHAnsi" w:cstheme="majorHAnsi"/>
          <w:b/>
          <w:i/>
          <w:sz w:val="24"/>
        </w:rPr>
        <w:t xml:space="preserve">dificultăți </w:t>
      </w:r>
      <w:r w:rsidR="00981B9C" w:rsidRPr="00937AF8">
        <w:rPr>
          <w:rFonts w:asciiTheme="majorHAnsi" w:hAnsiTheme="majorHAnsi" w:cstheme="majorHAnsi"/>
          <w:sz w:val="24"/>
        </w:rPr>
        <w:t xml:space="preserve">majore </w:t>
      </w:r>
      <w:r w:rsidR="001E0B18">
        <w:rPr>
          <w:rFonts w:asciiTheme="majorHAnsi" w:hAnsiTheme="majorHAnsi" w:cstheme="majorHAnsi"/>
          <w:sz w:val="24"/>
        </w:rPr>
        <w:t>la</w:t>
      </w:r>
      <w:r w:rsidR="00981B9C" w:rsidRPr="00937AF8">
        <w:rPr>
          <w:rFonts w:asciiTheme="majorHAnsi" w:hAnsiTheme="majorHAnsi" w:cstheme="majorHAnsi"/>
          <w:sz w:val="24"/>
        </w:rPr>
        <w:t xml:space="preserve"> realizarea sarcinilor delegate în contextul insuficienței capacităților instituționale calificate în domeniul TIC</w:t>
      </w:r>
      <w:r w:rsidR="00AA0D43" w:rsidRPr="00937AF8">
        <w:rPr>
          <w:rFonts w:asciiTheme="majorHAnsi" w:hAnsiTheme="majorHAnsi" w:cstheme="majorHAnsi"/>
          <w:sz w:val="24"/>
        </w:rPr>
        <w:t>, inclusiv din cauza salarizării reduse</w:t>
      </w:r>
      <w:r w:rsidR="00981B9C" w:rsidRPr="00937AF8">
        <w:rPr>
          <w:rFonts w:asciiTheme="majorHAnsi" w:hAnsiTheme="majorHAnsi" w:cstheme="majorHAnsi"/>
          <w:sz w:val="24"/>
        </w:rPr>
        <w:t>.</w:t>
      </w:r>
      <w:r w:rsidR="000230E2" w:rsidRPr="00937AF8">
        <w:rPr>
          <w:rFonts w:asciiTheme="majorHAnsi" w:hAnsiTheme="majorHAnsi" w:cstheme="majorHAnsi"/>
          <w:sz w:val="24"/>
        </w:rPr>
        <w:t xml:space="preserve"> </w:t>
      </w:r>
      <w:r w:rsidR="002122E7" w:rsidRPr="00937AF8">
        <w:rPr>
          <w:rFonts w:asciiTheme="majorHAnsi" w:hAnsiTheme="majorHAnsi" w:cstheme="majorHAnsi"/>
          <w:sz w:val="24"/>
        </w:rPr>
        <w:t xml:space="preserve">Or, importanța și </w:t>
      </w:r>
      <w:r w:rsidR="000230E2" w:rsidRPr="00937AF8">
        <w:rPr>
          <w:rFonts w:asciiTheme="majorHAnsi" w:hAnsiTheme="majorHAnsi" w:cstheme="majorHAnsi"/>
          <w:sz w:val="24"/>
        </w:rPr>
        <w:t>necesitatea existenței unui organ sectorial care ar asigura implementarea politicii statului</w:t>
      </w:r>
      <w:r w:rsidR="00A448C0" w:rsidRPr="00937AF8">
        <w:rPr>
          <w:rFonts w:asciiTheme="majorHAnsi" w:hAnsiTheme="majorHAnsi" w:cstheme="majorHAnsi"/>
          <w:sz w:val="24"/>
        </w:rPr>
        <w:t xml:space="preserve"> în domeniul aferent TIC în sfera de competență</w:t>
      </w:r>
      <w:r w:rsidR="000230E2" w:rsidRPr="00937AF8">
        <w:rPr>
          <w:rFonts w:asciiTheme="majorHAnsi" w:hAnsiTheme="majorHAnsi" w:cstheme="majorHAnsi"/>
          <w:sz w:val="24"/>
        </w:rPr>
        <w:t xml:space="preserve"> </w:t>
      </w:r>
      <w:r w:rsidR="00A448C0" w:rsidRPr="00937AF8">
        <w:rPr>
          <w:rFonts w:asciiTheme="majorHAnsi" w:hAnsiTheme="majorHAnsi" w:cstheme="majorHAnsi"/>
          <w:sz w:val="24"/>
        </w:rPr>
        <w:t>a ministerelor</w:t>
      </w:r>
      <w:r w:rsidR="002122E7" w:rsidRPr="00937AF8">
        <w:rPr>
          <w:rFonts w:asciiTheme="majorHAnsi" w:hAnsiTheme="majorHAnsi" w:cstheme="majorHAnsi"/>
          <w:sz w:val="24"/>
        </w:rPr>
        <w:t>, ținând cont de specific</w:t>
      </w:r>
      <w:r w:rsidR="005D6A27" w:rsidRPr="00937AF8">
        <w:rPr>
          <w:rFonts w:asciiTheme="majorHAnsi" w:hAnsiTheme="majorHAnsi" w:cstheme="majorHAnsi"/>
          <w:sz w:val="24"/>
        </w:rPr>
        <w:t>ul acestora</w:t>
      </w:r>
      <w:r w:rsidR="001E0B18">
        <w:rPr>
          <w:rFonts w:asciiTheme="majorHAnsi" w:hAnsiTheme="majorHAnsi" w:cstheme="majorHAnsi"/>
          <w:sz w:val="24"/>
        </w:rPr>
        <w:t>,</w:t>
      </w:r>
      <w:r w:rsidR="005D6A27" w:rsidRPr="00937AF8">
        <w:rPr>
          <w:rFonts w:asciiTheme="majorHAnsi" w:hAnsiTheme="majorHAnsi" w:cstheme="majorHAnsi"/>
          <w:sz w:val="24"/>
        </w:rPr>
        <w:t xml:space="preserve"> este indiscutabilă. </w:t>
      </w:r>
      <w:r w:rsidR="001E0B18">
        <w:rPr>
          <w:rFonts w:asciiTheme="majorHAnsi" w:hAnsiTheme="majorHAnsi" w:cstheme="majorHAnsi"/>
          <w:sz w:val="24"/>
        </w:rPr>
        <w:t>Astfel</w:t>
      </w:r>
      <w:r w:rsidR="005D6A27" w:rsidRPr="00937AF8">
        <w:rPr>
          <w:rFonts w:asciiTheme="majorHAnsi" w:hAnsiTheme="majorHAnsi" w:cstheme="majorHAnsi"/>
          <w:sz w:val="24"/>
        </w:rPr>
        <w:t xml:space="preserve">, auditul relevă necesitatea consolidării capacităților TI </w:t>
      </w:r>
      <w:r w:rsidR="00AA0D43" w:rsidRPr="00937AF8">
        <w:rPr>
          <w:rFonts w:asciiTheme="majorHAnsi" w:hAnsiTheme="majorHAnsi" w:cstheme="majorHAnsi"/>
          <w:sz w:val="24"/>
        </w:rPr>
        <w:t xml:space="preserve">la nivelul autorităților și </w:t>
      </w:r>
      <w:r w:rsidR="005D6A27" w:rsidRPr="00937AF8">
        <w:rPr>
          <w:rFonts w:asciiTheme="majorHAnsi" w:hAnsiTheme="majorHAnsi" w:cstheme="majorHAnsi"/>
          <w:sz w:val="24"/>
        </w:rPr>
        <w:t>instituțiilor</w:t>
      </w:r>
      <w:r w:rsidR="00AA0D43" w:rsidRPr="00937AF8">
        <w:rPr>
          <w:rFonts w:asciiTheme="majorHAnsi" w:hAnsiTheme="majorHAnsi" w:cstheme="majorHAnsi"/>
          <w:sz w:val="24"/>
        </w:rPr>
        <w:t xml:space="preserve"> publice în vederea </w:t>
      </w:r>
      <w:r w:rsidR="003078B6" w:rsidRPr="00937AF8">
        <w:rPr>
          <w:rFonts w:asciiTheme="majorHAnsi" w:hAnsiTheme="majorHAnsi" w:cstheme="majorHAnsi"/>
          <w:sz w:val="24"/>
        </w:rPr>
        <w:t>monitoriz</w:t>
      </w:r>
      <w:r w:rsidR="00AA0D43" w:rsidRPr="00937AF8">
        <w:rPr>
          <w:rFonts w:asciiTheme="majorHAnsi" w:hAnsiTheme="majorHAnsi" w:cstheme="majorHAnsi"/>
          <w:sz w:val="24"/>
        </w:rPr>
        <w:t>ării</w:t>
      </w:r>
      <w:r w:rsidR="003078B6" w:rsidRPr="00937AF8">
        <w:rPr>
          <w:rFonts w:asciiTheme="majorHAnsi" w:hAnsiTheme="majorHAnsi" w:cstheme="majorHAnsi"/>
          <w:sz w:val="24"/>
        </w:rPr>
        <w:t xml:space="preserve"> și evalu</w:t>
      </w:r>
      <w:r w:rsidR="001E0B18">
        <w:rPr>
          <w:rFonts w:asciiTheme="majorHAnsi" w:hAnsiTheme="majorHAnsi" w:cstheme="majorHAnsi"/>
          <w:sz w:val="24"/>
        </w:rPr>
        <w:t>ării</w:t>
      </w:r>
      <w:r w:rsidR="003078B6" w:rsidRPr="00937AF8">
        <w:rPr>
          <w:rFonts w:asciiTheme="majorHAnsi" w:hAnsiTheme="majorHAnsi" w:cstheme="majorHAnsi"/>
          <w:sz w:val="24"/>
        </w:rPr>
        <w:t xml:space="preserve"> calității serviciilor prestate</w:t>
      </w:r>
      <w:r w:rsidR="00AA0D43" w:rsidRPr="00937AF8">
        <w:rPr>
          <w:rFonts w:asciiTheme="majorHAnsi" w:hAnsiTheme="majorHAnsi" w:cstheme="majorHAnsi"/>
          <w:sz w:val="24"/>
        </w:rPr>
        <w:t xml:space="preserve"> în contextul externalizării serviciilor TI</w:t>
      </w:r>
      <w:r w:rsidR="003078B6" w:rsidRPr="00937AF8">
        <w:rPr>
          <w:rFonts w:asciiTheme="majorHAnsi" w:hAnsiTheme="majorHAnsi" w:cstheme="majorHAnsi"/>
          <w:sz w:val="24"/>
        </w:rPr>
        <w:t>,</w:t>
      </w:r>
      <w:r w:rsidR="00AA0D43" w:rsidRPr="00937AF8">
        <w:rPr>
          <w:rFonts w:asciiTheme="majorHAnsi" w:hAnsiTheme="majorHAnsi" w:cstheme="majorHAnsi"/>
          <w:sz w:val="24"/>
        </w:rPr>
        <w:t xml:space="preserve"> totodată asigurând</w:t>
      </w:r>
      <w:r w:rsidR="003078B6" w:rsidRPr="00937AF8">
        <w:rPr>
          <w:rFonts w:asciiTheme="majorHAnsi" w:hAnsiTheme="majorHAnsi" w:cstheme="majorHAnsi"/>
          <w:sz w:val="24"/>
        </w:rPr>
        <w:t xml:space="preserve"> coordon</w:t>
      </w:r>
      <w:r w:rsidR="005D6A27" w:rsidRPr="00937AF8">
        <w:rPr>
          <w:rFonts w:asciiTheme="majorHAnsi" w:hAnsiTheme="majorHAnsi" w:cstheme="majorHAnsi"/>
          <w:sz w:val="24"/>
        </w:rPr>
        <w:t xml:space="preserve">area politicilor TI sectoriale. </w:t>
      </w:r>
    </w:p>
    <w:p w14:paraId="17072B3E" w14:textId="396FE4AF" w:rsidR="00C97843" w:rsidRPr="00937AF8" w:rsidRDefault="00AA0D43" w:rsidP="00C10D6A">
      <w:pPr>
        <w:pStyle w:val="ListParagraph"/>
        <w:ind w:left="0" w:firstLine="567"/>
        <w:rPr>
          <w:rFonts w:asciiTheme="majorHAnsi" w:hAnsiTheme="majorHAnsi" w:cstheme="majorHAnsi"/>
          <w:sz w:val="24"/>
        </w:rPr>
      </w:pPr>
      <w:r w:rsidRPr="00937AF8">
        <w:rPr>
          <w:rFonts w:asciiTheme="majorHAnsi" w:hAnsiTheme="majorHAnsi" w:cstheme="majorHAnsi"/>
          <w:sz w:val="24"/>
        </w:rPr>
        <w:t>Auditul denotă că</w:t>
      </w:r>
      <w:r w:rsidR="00C97843" w:rsidRPr="00937AF8">
        <w:rPr>
          <w:rFonts w:asciiTheme="majorHAnsi" w:hAnsiTheme="majorHAnsi" w:cstheme="majorHAnsi"/>
          <w:sz w:val="24"/>
        </w:rPr>
        <w:t xml:space="preserve">, deși potrivit </w:t>
      </w:r>
      <w:r w:rsidR="00225FCC" w:rsidRPr="00937AF8">
        <w:rPr>
          <w:rFonts w:asciiTheme="majorHAnsi" w:hAnsiTheme="majorHAnsi" w:cstheme="majorHAnsi"/>
          <w:sz w:val="24"/>
        </w:rPr>
        <w:t>cadrului normativ</w:t>
      </w:r>
      <w:r w:rsidR="008170BF" w:rsidRPr="00937AF8">
        <w:rPr>
          <w:rStyle w:val="FootnoteReference"/>
          <w:rFonts w:asciiTheme="majorHAnsi" w:hAnsiTheme="majorHAnsi" w:cstheme="majorHAnsi"/>
          <w:sz w:val="24"/>
        </w:rPr>
        <w:footnoteReference w:id="50"/>
      </w:r>
      <w:r w:rsidR="00C97843" w:rsidRPr="00937AF8">
        <w:rPr>
          <w:rFonts w:asciiTheme="majorHAnsi" w:hAnsiTheme="majorHAnsi" w:cstheme="majorHAnsi"/>
          <w:sz w:val="24"/>
        </w:rPr>
        <w:t xml:space="preserve">, în scopul raționalizării și eficientizării cheltuielilor pentru </w:t>
      </w:r>
      <w:r w:rsidR="00C97843" w:rsidRPr="00385978">
        <w:rPr>
          <w:rFonts w:asciiTheme="majorHAnsi" w:hAnsiTheme="majorHAnsi" w:cstheme="majorHAnsi"/>
          <w:b/>
          <w:sz w:val="24"/>
        </w:rPr>
        <w:t xml:space="preserve">menținerea și administrarea </w:t>
      </w:r>
      <w:r w:rsidR="008170BF" w:rsidRPr="001776BB">
        <w:rPr>
          <w:rFonts w:asciiTheme="majorHAnsi" w:hAnsiTheme="majorHAnsi" w:cstheme="majorHAnsi"/>
          <w:b/>
          <w:sz w:val="24"/>
        </w:rPr>
        <w:t>tehnică</w:t>
      </w:r>
      <w:r w:rsidRPr="001776BB">
        <w:rPr>
          <w:rFonts w:asciiTheme="majorHAnsi" w:hAnsiTheme="majorHAnsi" w:cstheme="majorHAnsi"/>
          <w:b/>
          <w:sz w:val="24"/>
        </w:rPr>
        <w:t xml:space="preserve"> a</w:t>
      </w:r>
      <w:r w:rsidRPr="004558A8">
        <w:rPr>
          <w:rFonts w:asciiTheme="majorHAnsi" w:hAnsiTheme="majorHAnsi" w:cstheme="majorHAnsi"/>
          <w:sz w:val="24"/>
        </w:rPr>
        <w:t xml:space="preserve"> </w:t>
      </w:r>
      <w:r w:rsidR="00E83159" w:rsidRPr="004558A8">
        <w:rPr>
          <w:rFonts w:asciiTheme="majorHAnsi" w:hAnsiTheme="majorHAnsi" w:cstheme="majorHAnsi"/>
          <w:sz w:val="24"/>
        </w:rPr>
        <w:t>SI</w:t>
      </w:r>
      <w:r w:rsidR="00C97843" w:rsidRPr="00102A93">
        <w:rPr>
          <w:rFonts w:asciiTheme="majorHAnsi" w:hAnsiTheme="majorHAnsi" w:cstheme="majorHAnsi"/>
          <w:sz w:val="24"/>
        </w:rPr>
        <w:t xml:space="preserve"> de stat</w:t>
      </w:r>
      <w:r w:rsidRPr="00EB2959">
        <w:rPr>
          <w:rFonts w:asciiTheme="majorHAnsi" w:hAnsiTheme="majorHAnsi" w:cstheme="majorHAnsi"/>
          <w:sz w:val="24"/>
        </w:rPr>
        <w:t>,</w:t>
      </w:r>
      <w:r w:rsidR="00C97843" w:rsidRPr="00EB2959">
        <w:rPr>
          <w:rFonts w:asciiTheme="majorHAnsi" w:hAnsiTheme="majorHAnsi" w:cstheme="majorHAnsi"/>
          <w:sz w:val="24"/>
        </w:rPr>
        <w:t xml:space="preserve"> </w:t>
      </w:r>
      <w:r w:rsidRPr="002B4714">
        <w:rPr>
          <w:rFonts w:asciiTheme="majorHAnsi" w:hAnsiTheme="majorHAnsi" w:cstheme="majorHAnsi"/>
          <w:sz w:val="24"/>
        </w:rPr>
        <w:t xml:space="preserve">competențele respective </w:t>
      </w:r>
      <w:r w:rsidR="00F712AB" w:rsidRPr="002B4714">
        <w:rPr>
          <w:rFonts w:asciiTheme="majorHAnsi" w:hAnsiTheme="majorHAnsi" w:cstheme="majorHAnsi"/>
          <w:sz w:val="24"/>
        </w:rPr>
        <w:t>urma</w:t>
      </w:r>
      <w:r w:rsidRPr="003837A9">
        <w:rPr>
          <w:rFonts w:asciiTheme="majorHAnsi" w:hAnsiTheme="majorHAnsi" w:cstheme="majorHAnsi"/>
          <w:sz w:val="24"/>
        </w:rPr>
        <w:t xml:space="preserve">u a fi transferate de </w:t>
      </w:r>
      <w:r w:rsidR="00E83159" w:rsidRPr="00937AF8">
        <w:rPr>
          <w:rFonts w:asciiTheme="majorHAnsi" w:hAnsiTheme="majorHAnsi" w:cstheme="majorHAnsi"/>
          <w:sz w:val="24"/>
        </w:rPr>
        <w:t xml:space="preserve">la ministere, alte AAC subordonate Guvernului, </w:t>
      </w:r>
      <w:r w:rsidR="005D6A27" w:rsidRPr="00937AF8">
        <w:rPr>
          <w:rFonts w:asciiTheme="majorHAnsi" w:hAnsiTheme="majorHAnsi" w:cstheme="majorHAnsi"/>
          <w:sz w:val="24"/>
        </w:rPr>
        <w:t xml:space="preserve">către </w:t>
      </w:r>
      <w:r w:rsidR="005D6A27" w:rsidRPr="00937AF8">
        <w:rPr>
          <w:rFonts w:asciiTheme="majorHAnsi" w:hAnsiTheme="majorHAnsi" w:cstheme="majorHAnsi"/>
          <w:b/>
          <w:sz w:val="24"/>
        </w:rPr>
        <w:t>STISC</w:t>
      </w:r>
      <w:r w:rsidR="008170BF" w:rsidRPr="00937AF8">
        <w:rPr>
          <w:rFonts w:asciiTheme="majorHAnsi" w:hAnsiTheme="majorHAnsi" w:cstheme="majorHAnsi"/>
          <w:sz w:val="24"/>
        </w:rPr>
        <w:t xml:space="preserve">, cu excepția funcțiilor de administrare și menținere a sistemelor informaționale de stat din posesia MF, MAI, MA și entităților din subordinea acestora, precum și a SI de stat din posesia </w:t>
      </w:r>
      <w:r w:rsidR="00081203" w:rsidRPr="00937AF8">
        <w:rPr>
          <w:rFonts w:asciiTheme="majorHAnsi" w:hAnsiTheme="majorHAnsi" w:cstheme="majorHAnsi"/>
          <w:sz w:val="24"/>
        </w:rPr>
        <w:t>ASP</w:t>
      </w:r>
      <w:r w:rsidR="00F712AB" w:rsidRPr="00937AF8">
        <w:rPr>
          <w:rFonts w:asciiTheme="majorHAnsi" w:hAnsiTheme="majorHAnsi" w:cstheme="majorHAnsi"/>
          <w:sz w:val="24"/>
        </w:rPr>
        <w:t xml:space="preserve">, </w:t>
      </w:r>
      <w:r w:rsidR="000F3427" w:rsidRPr="00937AF8">
        <w:rPr>
          <w:rFonts w:asciiTheme="majorHAnsi" w:hAnsiTheme="majorHAnsi" w:cstheme="majorHAnsi"/>
          <w:sz w:val="24"/>
        </w:rPr>
        <w:t xml:space="preserve">în perioada de referință </w:t>
      </w:r>
      <w:r w:rsidR="00F712AB" w:rsidRPr="00937AF8">
        <w:rPr>
          <w:rFonts w:asciiTheme="majorHAnsi" w:hAnsiTheme="majorHAnsi" w:cstheme="majorHAnsi"/>
          <w:sz w:val="24"/>
        </w:rPr>
        <w:t>se con</w:t>
      </w:r>
      <w:r w:rsidR="005356C4" w:rsidRPr="00937AF8">
        <w:rPr>
          <w:rFonts w:asciiTheme="majorHAnsi" w:hAnsiTheme="majorHAnsi" w:cstheme="majorHAnsi"/>
          <w:sz w:val="24"/>
        </w:rPr>
        <w:t>s</w:t>
      </w:r>
      <w:r w:rsidR="00F712AB" w:rsidRPr="00937AF8">
        <w:rPr>
          <w:rFonts w:asciiTheme="majorHAnsi" w:hAnsiTheme="majorHAnsi" w:cstheme="majorHAnsi"/>
          <w:sz w:val="24"/>
        </w:rPr>
        <w:t>tată</w:t>
      </w:r>
      <w:r w:rsidR="001776BB">
        <w:rPr>
          <w:rFonts w:asciiTheme="majorHAnsi" w:hAnsiTheme="majorHAnsi" w:cstheme="majorHAnsi"/>
          <w:sz w:val="24"/>
        </w:rPr>
        <w:t xml:space="preserve"> </w:t>
      </w:r>
      <w:r w:rsidRPr="001776BB">
        <w:rPr>
          <w:rFonts w:asciiTheme="majorHAnsi" w:hAnsiTheme="majorHAnsi" w:cstheme="majorHAnsi"/>
          <w:sz w:val="24"/>
        </w:rPr>
        <w:t xml:space="preserve">progrese relativ reduse în acest sens. Totodată, </w:t>
      </w:r>
      <w:r w:rsidR="008170BF" w:rsidRPr="001776BB">
        <w:rPr>
          <w:rFonts w:asciiTheme="majorHAnsi" w:hAnsiTheme="majorHAnsi" w:cstheme="majorHAnsi"/>
          <w:sz w:val="24"/>
        </w:rPr>
        <w:t xml:space="preserve">auditul </w:t>
      </w:r>
      <w:r w:rsidR="00EC72AC" w:rsidRPr="004558A8">
        <w:rPr>
          <w:rFonts w:asciiTheme="majorHAnsi" w:hAnsiTheme="majorHAnsi" w:cstheme="majorHAnsi"/>
          <w:sz w:val="24"/>
        </w:rPr>
        <w:t xml:space="preserve">nu a identificat un </w:t>
      </w:r>
      <w:r w:rsidRPr="004558A8">
        <w:rPr>
          <w:rFonts w:asciiTheme="majorHAnsi" w:hAnsiTheme="majorHAnsi" w:cstheme="majorHAnsi"/>
          <w:i/>
          <w:sz w:val="24"/>
        </w:rPr>
        <w:t>studiu amplu</w:t>
      </w:r>
      <w:r w:rsidR="00EC72AC" w:rsidRPr="00102A93">
        <w:rPr>
          <w:rFonts w:asciiTheme="majorHAnsi" w:hAnsiTheme="majorHAnsi" w:cstheme="majorHAnsi"/>
          <w:i/>
          <w:sz w:val="24"/>
        </w:rPr>
        <w:t xml:space="preserve"> în</w:t>
      </w:r>
      <w:r w:rsidR="00EC72AC" w:rsidRPr="00EB2959">
        <w:rPr>
          <w:rFonts w:asciiTheme="majorHAnsi" w:hAnsiTheme="majorHAnsi" w:cstheme="majorHAnsi"/>
          <w:i/>
          <w:sz w:val="24"/>
        </w:rPr>
        <w:t xml:space="preserve"> acest context</w:t>
      </w:r>
      <w:r w:rsidR="001E0B18">
        <w:rPr>
          <w:rFonts w:asciiTheme="majorHAnsi" w:hAnsiTheme="majorHAnsi" w:cstheme="majorHAnsi"/>
          <w:i/>
          <w:sz w:val="24"/>
        </w:rPr>
        <w:t>,</w:t>
      </w:r>
      <w:r w:rsidR="00EC72AC" w:rsidRPr="00EB2959">
        <w:rPr>
          <w:rFonts w:asciiTheme="majorHAnsi" w:hAnsiTheme="majorHAnsi" w:cstheme="majorHAnsi"/>
          <w:i/>
          <w:sz w:val="24"/>
        </w:rPr>
        <w:t xml:space="preserve"> </w:t>
      </w:r>
      <w:r w:rsidR="00975A3F" w:rsidRPr="00937AF8">
        <w:rPr>
          <w:rFonts w:asciiTheme="majorHAnsi" w:hAnsiTheme="majorHAnsi" w:cstheme="majorHAnsi"/>
          <w:i/>
          <w:sz w:val="24"/>
        </w:rPr>
        <w:t xml:space="preserve">care ar fundamenta </w:t>
      </w:r>
      <w:r w:rsidR="00EC72AC" w:rsidRPr="00937AF8">
        <w:rPr>
          <w:rFonts w:asciiTheme="majorHAnsi" w:hAnsiTheme="majorHAnsi" w:cstheme="majorHAnsi"/>
          <w:i/>
          <w:sz w:val="24"/>
        </w:rPr>
        <w:t>selectarea celei mai optime și eficiente soluții</w:t>
      </w:r>
      <w:r w:rsidRPr="00937AF8">
        <w:rPr>
          <w:rFonts w:asciiTheme="majorHAnsi" w:hAnsiTheme="majorHAnsi" w:cstheme="majorHAnsi"/>
          <w:i/>
          <w:sz w:val="24"/>
        </w:rPr>
        <w:t xml:space="preserve"> privind menținerea și administrarea SI</w:t>
      </w:r>
      <w:r w:rsidR="00EC72AC" w:rsidRPr="00937AF8">
        <w:rPr>
          <w:rFonts w:asciiTheme="majorHAnsi" w:hAnsiTheme="majorHAnsi" w:cstheme="majorHAnsi"/>
          <w:sz w:val="24"/>
        </w:rPr>
        <w:t>, ținând cont de complexitatea și div</w:t>
      </w:r>
      <w:r w:rsidRPr="00937AF8">
        <w:rPr>
          <w:rFonts w:asciiTheme="majorHAnsi" w:hAnsiTheme="majorHAnsi" w:cstheme="majorHAnsi"/>
          <w:sz w:val="24"/>
        </w:rPr>
        <w:t>ersitatea/specificul domeniilor, a</w:t>
      </w:r>
      <w:r w:rsidR="00EC72AC" w:rsidRPr="00937AF8">
        <w:rPr>
          <w:rFonts w:asciiTheme="majorHAnsi" w:hAnsiTheme="majorHAnsi" w:cstheme="majorHAnsi"/>
          <w:sz w:val="24"/>
        </w:rPr>
        <w:t xml:space="preserve"> autorităților,</w:t>
      </w:r>
      <w:r w:rsidRPr="00937AF8">
        <w:rPr>
          <w:rFonts w:asciiTheme="majorHAnsi" w:hAnsiTheme="majorHAnsi" w:cstheme="majorHAnsi"/>
          <w:sz w:val="24"/>
        </w:rPr>
        <w:t xml:space="preserve"> a</w:t>
      </w:r>
      <w:r w:rsidR="00EC72AC" w:rsidRPr="00937AF8">
        <w:rPr>
          <w:rFonts w:asciiTheme="majorHAnsi" w:hAnsiTheme="majorHAnsi" w:cstheme="majorHAnsi"/>
          <w:sz w:val="24"/>
        </w:rPr>
        <w:t xml:space="preserve"> sistemelor informaționale, precum și </w:t>
      </w:r>
      <w:r w:rsidRPr="00937AF8">
        <w:rPr>
          <w:rFonts w:asciiTheme="majorHAnsi" w:hAnsiTheme="majorHAnsi" w:cstheme="majorHAnsi"/>
          <w:sz w:val="24"/>
        </w:rPr>
        <w:t xml:space="preserve">deținerea </w:t>
      </w:r>
      <w:r w:rsidR="00B518B3" w:rsidRPr="00937AF8">
        <w:rPr>
          <w:rFonts w:asciiTheme="majorHAnsi" w:hAnsiTheme="majorHAnsi" w:cstheme="majorHAnsi"/>
          <w:i/>
          <w:sz w:val="24"/>
        </w:rPr>
        <w:t>capacități</w:t>
      </w:r>
      <w:r w:rsidRPr="00937AF8">
        <w:rPr>
          <w:rFonts w:asciiTheme="majorHAnsi" w:hAnsiTheme="majorHAnsi" w:cstheme="majorHAnsi"/>
          <w:i/>
          <w:sz w:val="24"/>
        </w:rPr>
        <w:t>lor</w:t>
      </w:r>
      <w:r w:rsidR="00B518B3" w:rsidRPr="00937AF8">
        <w:rPr>
          <w:rFonts w:asciiTheme="majorHAnsi" w:hAnsiTheme="majorHAnsi" w:cstheme="majorHAnsi"/>
          <w:i/>
          <w:sz w:val="24"/>
        </w:rPr>
        <w:t xml:space="preserve"> suficiente</w:t>
      </w:r>
      <w:r w:rsidR="00EC72AC" w:rsidRPr="00937AF8">
        <w:rPr>
          <w:rFonts w:asciiTheme="majorHAnsi" w:hAnsiTheme="majorHAnsi" w:cstheme="majorHAnsi"/>
          <w:sz w:val="24"/>
        </w:rPr>
        <w:t xml:space="preserve"> </w:t>
      </w:r>
      <w:r w:rsidRPr="00937AF8">
        <w:rPr>
          <w:rFonts w:asciiTheme="majorHAnsi" w:hAnsiTheme="majorHAnsi" w:cstheme="majorHAnsi"/>
          <w:sz w:val="24"/>
        </w:rPr>
        <w:t xml:space="preserve">de către </w:t>
      </w:r>
      <w:r w:rsidR="00EC72AC" w:rsidRPr="00937AF8">
        <w:rPr>
          <w:rFonts w:asciiTheme="majorHAnsi" w:hAnsiTheme="majorHAnsi" w:cstheme="majorHAnsi"/>
          <w:i/>
          <w:sz w:val="24"/>
        </w:rPr>
        <w:t>STISC</w:t>
      </w:r>
      <w:r w:rsidR="001776BB">
        <w:rPr>
          <w:rFonts w:asciiTheme="majorHAnsi" w:hAnsiTheme="majorHAnsi" w:cstheme="majorHAnsi"/>
          <w:i/>
          <w:sz w:val="24"/>
        </w:rPr>
        <w:t xml:space="preserve"> </w:t>
      </w:r>
      <w:r w:rsidR="00EC72AC" w:rsidRPr="001776BB">
        <w:rPr>
          <w:rFonts w:asciiTheme="majorHAnsi" w:hAnsiTheme="majorHAnsi" w:cstheme="majorHAnsi"/>
          <w:sz w:val="24"/>
        </w:rPr>
        <w:t>de a asigura integral și calitativ</w:t>
      </w:r>
      <w:r w:rsidR="0014371A" w:rsidRPr="001776BB">
        <w:rPr>
          <w:rFonts w:asciiTheme="majorHAnsi" w:hAnsiTheme="majorHAnsi" w:cstheme="majorHAnsi"/>
          <w:sz w:val="24"/>
        </w:rPr>
        <w:t xml:space="preserve"> serviciile</w:t>
      </w:r>
      <w:r w:rsidR="00EC72AC" w:rsidRPr="001776BB">
        <w:rPr>
          <w:rFonts w:asciiTheme="majorHAnsi" w:hAnsiTheme="majorHAnsi" w:cstheme="majorHAnsi"/>
          <w:sz w:val="24"/>
        </w:rPr>
        <w:t xml:space="preserve"> </w:t>
      </w:r>
      <w:r w:rsidR="00EC72AC" w:rsidRPr="001776BB">
        <w:rPr>
          <w:rFonts w:asciiTheme="majorHAnsi" w:hAnsiTheme="majorHAnsi" w:cstheme="majorHAnsi"/>
          <w:sz w:val="24"/>
        </w:rPr>
        <w:lastRenderedPageBreak/>
        <w:t>respective.</w:t>
      </w:r>
      <w:r w:rsidR="00975A3F" w:rsidRPr="004558A8">
        <w:rPr>
          <w:rFonts w:asciiTheme="majorHAnsi" w:hAnsiTheme="majorHAnsi" w:cstheme="majorHAnsi"/>
          <w:sz w:val="24"/>
        </w:rPr>
        <w:t xml:space="preserve"> În acest sens, </w:t>
      </w:r>
      <w:r w:rsidR="002109C5" w:rsidRPr="004558A8">
        <w:rPr>
          <w:rFonts w:asciiTheme="majorHAnsi" w:hAnsiTheme="majorHAnsi" w:cstheme="majorHAnsi"/>
          <w:sz w:val="24"/>
        </w:rPr>
        <w:t xml:space="preserve">auditul atestă un șir de </w:t>
      </w:r>
      <w:r w:rsidR="002109C5" w:rsidRPr="00102A93">
        <w:rPr>
          <w:rFonts w:asciiTheme="majorHAnsi" w:hAnsiTheme="majorHAnsi" w:cstheme="majorHAnsi"/>
          <w:b/>
          <w:i/>
          <w:sz w:val="24"/>
        </w:rPr>
        <w:t xml:space="preserve">riscuri </w:t>
      </w:r>
      <w:r w:rsidRPr="00EB2959">
        <w:rPr>
          <w:rFonts w:asciiTheme="majorHAnsi" w:hAnsiTheme="majorHAnsi" w:cstheme="majorHAnsi"/>
          <w:sz w:val="24"/>
        </w:rPr>
        <w:t>care pot</w:t>
      </w:r>
      <w:r w:rsidR="002109C5" w:rsidRPr="00EB2959">
        <w:rPr>
          <w:rFonts w:asciiTheme="majorHAnsi" w:hAnsiTheme="majorHAnsi" w:cstheme="majorHAnsi"/>
          <w:sz w:val="24"/>
        </w:rPr>
        <w:t xml:space="preserve"> </w:t>
      </w:r>
      <w:r w:rsidR="00D81B4E" w:rsidRPr="002B4714">
        <w:rPr>
          <w:rFonts w:asciiTheme="majorHAnsi" w:hAnsiTheme="majorHAnsi" w:cstheme="majorHAnsi"/>
          <w:sz w:val="24"/>
        </w:rPr>
        <w:t xml:space="preserve">periclita </w:t>
      </w:r>
      <w:r w:rsidR="005356C4" w:rsidRPr="002B4714">
        <w:rPr>
          <w:rFonts w:asciiTheme="majorHAnsi" w:hAnsiTheme="majorHAnsi" w:cstheme="majorHAnsi"/>
          <w:sz w:val="24"/>
        </w:rPr>
        <w:t>buna gestiune a SI</w:t>
      </w:r>
      <w:r w:rsidR="00B97DBE">
        <w:rPr>
          <w:rFonts w:asciiTheme="majorHAnsi" w:hAnsiTheme="majorHAnsi" w:cstheme="majorHAnsi"/>
          <w:sz w:val="24"/>
        </w:rPr>
        <w:t>,</w:t>
      </w:r>
      <w:r w:rsidR="002109C5" w:rsidRPr="00937AF8">
        <w:rPr>
          <w:rFonts w:asciiTheme="majorHAnsi" w:hAnsiTheme="majorHAnsi" w:cstheme="majorHAnsi"/>
          <w:sz w:val="24"/>
        </w:rPr>
        <w:t xml:space="preserve"> atingerea impactului sco</w:t>
      </w:r>
      <w:r w:rsidR="005356C4" w:rsidRPr="00937AF8">
        <w:rPr>
          <w:rFonts w:asciiTheme="majorHAnsi" w:hAnsiTheme="majorHAnsi" w:cstheme="majorHAnsi"/>
          <w:sz w:val="24"/>
        </w:rPr>
        <w:t xml:space="preserve">ntat al acestora, cât și </w:t>
      </w:r>
      <w:r w:rsidR="002109C5" w:rsidRPr="00937AF8">
        <w:rPr>
          <w:rFonts w:asciiTheme="majorHAnsi" w:hAnsiTheme="majorHAnsi" w:cstheme="majorHAnsi"/>
          <w:sz w:val="24"/>
        </w:rPr>
        <w:t>utiliz</w:t>
      </w:r>
      <w:r w:rsidR="005356C4" w:rsidRPr="00937AF8">
        <w:rPr>
          <w:rFonts w:asciiTheme="majorHAnsi" w:hAnsiTheme="majorHAnsi" w:cstheme="majorHAnsi"/>
          <w:sz w:val="24"/>
        </w:rPr>
        <w:t xml:space="preserve">area eficientă a </w:t>
      </w:r>
      <w:r w:rsidR="002109C5" w:rsidRPr="00937AF8">
        <w:rPr>
          <w:rFonts w:asciiTheme="majorHAnsi" w:hAnsiTheme="majorHAnsi" w:cstheme="majorHAnsi"/>
          <w:sz w:val="24"/>
        </w:rPr>
        <w:t>resurselor alocate în acest scop.</w:t>
      </w:r>
    </w:p>
    <w:p w14:paraId="09129E47" w14:textId="18798CD0" w:rsidR="002B412E" w:rsidRPr="00EB2959" w:rsidRDefault="00517178" w:rsidP="00C10D6A">
      <w:pPr>
        <w:ind w:firstLine="720"/>
        <w:rPr>
          <w:rFonts w:asciiTheme="majorHAnsi" w:hAnsiTheme="majorHAnsi" w:cstheme="majorHAnsi"/>
          <w:sz w:val="24"/>
        </w:rPr>
      </w:pPr>
      <w:r w:rsidRPr="00937AF8">
        <w:rPr>
          <w:rFonts w:asciiTheme="majorHAnsi" w:hAnsiTheme="majorHAnsi" w:cstheme="majorHAnsi"/>
          <w:sz w:val="24"/>
        </w:rPr>
        <w:t>De</w:t>
      </w:r>
      <w:r w:rsidR="005356C4" w:rsidRPr="00937AF8">
        <w:rPr>
          <w:rFonts w:asciiTheme="majorHAnsi" w:hAnsiTheme="majorHAnsi" w:cstheme="majorHAnsi"/>
          <w:sz w:val="24"/>
        </w:rPr>
        <w:t xml:space="preserve"> asemenea, auditul constată că, și</w:t>
      </w:r>
      <w:r w:rsidR="00AA0D43" w:rsidRPr="00937AF8">
        <w:rPr>
          <w:rFonts w:asciiTheme="majorHAnsi" w:hAnsiTheme="majorHAnsi" w:cstheme="majorHAnsi"/>
          <w:sz w:val="24"/>
        </w:rPr>
        <w:t xml:space="preserve"> în perioada</w:t>
      </w:r>
      <w:r w:rsidR="002B412E" w:rsidRPr="00937AF8">
        <w:rPr>
          <w:rFonts w:asciiTheme="majorHAnsi" w:hAnsiTheme="majorHAnsi" w:cstheme="majorHAnsi"/>
          <w:sz w:val="24"/>
        </w:rPr>
        <w:t xml:space="preserve"> de referință, procesul de implementare/creare, dezvoltare și gestionare a SI în sectorul public a fost caracterizat </w:t>
      </w:r>
      <w:r w:rsidR="00B97DBE">
        <w:rPr>
          <w:rFonts w:asciiTheme="majorHAnsi" w:hAnsiTheme="majorHAnsi" w:cstheme="majorHAnsi"/>
          <w:sz w:val="24"/>
        </w:rPr>
        <w:t xml:space="preserve">de </w:t>
      </w:r>
      <w:r w:rsidR="002B412E" w:rsidRPr="00937AF8">
        <w:rPr>
          <w:rFonts w:asciiTheme="majorHAnsi" w:hAnsiTheme="majorHAnsi" w:cstheme="majorHAnsi"/>
          <w:sz w:val="24"/>
        </w:rPr>
        <w:t>o monitorizare, coordonare insuficientă din partea organelor responsabile</w:t>
      </w:r>
      <w:r w:rsidR="002B412E" w:rsidRPr="00937AF8">
        <w:rPr>
          <w:rFonts w:asciiTheme="majorHAnsi" w:hAnsiTheme="majorHAnsi" w:cstheme="majorHAnsi"/>
          <w:i/>
          <w:sz w:val="24"/>
        </w:rPr>
        <w:t>,</w:t>
      </w:r>
      <w:r w:rsidR="00AA0D43" w:rsidRPr="00937AF8">
        <w:rPr>
          <w:rFonts w:asciiTheme="majorHAnsi" w:hAnsiTheme="majorHAnsi" w:cstheme="majorHAnsi"/>
          <w:i/>
          <w:sz w:val="24"/>
        </w:rPr>
        <w:t xml:space="preserve"> </w:t>
      </w:r>
      <w:r w:rsidR="00AA0D43" w:rsidRPr="00937AF8">
        <w:rPr>
          <w:rFonts w:asciiTheme="majorHAnsi" w:hAnsiTheme="majorHAnsi" w:cstheme="majorHAnsi"/>
          <w:sz w:val="24"/>
        </w:rPr>
        <w:t>precum și</w:t>
      </w:r>
      <w:r w:rsidR="00B97DBE">
        <w:rPr>
          <w:rFonts w:asciiTheme="majorHAnsi" w:hAnsiTheme="majorHAnsi" w:cstheme="majorHAnsi"/>
          <w:sz w:val="24"/>
        </w:rPr>
        <w:t xml:space="preserve"> de</w:t>
      </w:r>
      <w:r w:rsidR="002B412E" w:rsidRPr="00937AF8">
        <w:rPr>
          <w:rFonts w:asciiTheme="majorHAnsi" w:hAnsiTheme="majorHAnsi" w:cstheme="majorHAnsi"/>
          <w:sz w:val="24"/>
        </w:rPr>
        <w:t xml:space="preserve"> </w:t>
      </w:r>
      <w:r w:rsidR="0014371A" w:rsidRPr="00937AF8">
        <w:rPr>
          <w:rFonts w:asciiTheme="majorHAnsi" w:hAnsiTheme="majorHAnsi" w:cstheme="majorHAnsi"/>
          <w:sz w:val="24"/>
        </w:rPr>
        <w:t xml:space="preserve">insuficiența </w:t>
      </w:r>
      <w:r w:rsidR="002B412E" w:rsidRPr="00937AF8">
        <w:rPr>
          <w:rFonts w:asciiTheme="majorHAnsi" w:hAnsiTheme="majorHAnsi" w:cstheme="majorHAnsi"/>
          <w:sz w:val="24"/>
        </w:rPr>
        <w:t>pârghii</w:t>
      </w:r>
      <w:r w:rsidR="0014371A" w:rsidRPr="00937AF8">
        <w:rPr>
          <w:rFonts w:asciiTheme="majorHAnsi" w:hAnsiTheme="majorHAnsi" w:cstheme="majorHAnsi"/>
          <w:sz w:val="24"/>
        </w:rPr>
        <w:t>lor</w:t>
      </w:r>
      <w:r w:rsidR="002B412E" w:rsidRPr="00937AF8">
        <w:rPr>
          <w:rFonts w:asciiTheme="majorHAnsi" w:hAnsiTheme="majorHAnsi" w:cstheme="majorHAnsi"/>
          <w:sz w:val="24"/>
        </w:rPr>
        <w:t xml:space="preserve"> și mecanisme</w:t>
      </w:r>
      <w:r w:rsidR="0014371A" w:rsidRPr="00937AF8">
        <w:rPr>
          <w:rFonts w:asciiTheme="majorHAnsi" w:hAnsiTheme="majorHAnsi" w:cstheme="majorHAnsi"/>
          <w:sz w:val="24"/>
        </w:rPr>
        <w:t>lor</w:t>
      </w:r>
      <w:r w:rsidR="002B412E" w:rsidRPr="00937AF8">
        <w:rPr>
          <w:rFonts w:asciiTheme="majorHAnsi" w:hAnsiTheme="majorHAnsi" w:cstheme="majorHAnsi"/>
          <w:sz w:val="24"/>
        </w:rPr>
        <w:t xml:space="preserve"> de control</w:t>
      </w:r>
      <w:r w:rsidR="0014371A" w:rsidRPr="00937AF8">
        <w:rPr>
          <w:rFonts w:asciiTheme="majorHAnsi" w:hAnsiTheme="majorHAnsi" w:cstheme="majorHAnsi"/>
          <w:sz w:val="24"/>
        </w:rPr>
        <w:t>,</w:t>
      </w:r>
      <w:r w:rsidR="002B412E" w:rsidRPr="00937AF8">
        <w:rPr>
          <w:rFonts w:asciiTheme="majorHAnsi" w:hAnsiTheme="majorHAnsi" w:cstheme="majorHAnsi"/>
          <w:sz w:val="24"/>
        </w:rPr>
        <w:t xml:space="preserve"> evaluare </w:t>
      </w:r>
      <w:r w:rsidR="00AA0D43" w:rsidRPr="00937AF8">
        <w:rPr>
          <w:rFonts w:asciiTheme="majorHAnsi" w:hAnsiTheme="majorHAnsi" w:cstheme="majorHAnsi"/>
          <w:sz w:val="24"/>
        </w:rPr>
        <w:t>în acest sens</w:t>
      </w:r>
      <w:r w:rsidR="002B412E" w:rsidRPr="00937AF8">
        <w:rPr>
          <w:rFonts w:asciiTheme="majorHAnsi" w:hAnsiTheme="majorHAnsi" w:cstheme="majorHAnsi"/>
          <w:sz w:val="24"/>
        </w:rPr>
        <w:t>, fapt ce a condiționat ineficiența utilizării re</w:t>
      </w:r>
      <w:r w:rsidR="00754D22" w:rsidRPr="00937AF8">
        <w:rPr>
          <w:rFonts w:asciiTheme="majorHAnsi" w:hAnsiTheme="majorHAnsi" w:cstheme="majorHAnsi"/>
          <w:sz w:val="24"/>
        </w:rPr>
        <w:t>surselor alocate</w:t>
      </w:r>
      <w:r w:rsidR="001776BB">
        <w:rPr>
          <w:rFonts w:asciiTheme="majorHAnsi" w:hAnsiTheme="majorHAnsi" w:cstheme="majorHAnsi"/>
          <w:sz w:val="24"/>
        </w:rPr>
        <w:t xml:space="preserve"> </w:t>
      </w:r>
      <w:r w:rsidR="00AA0D43" w:rsidRPr="001776BB">
        <w:rPr>
          <w:rFonts w:asciiTheme="majorHAnsi" w:hAnsiTheme="majorHAnsi" w:cstheme="majorHAnsi"/>
          <w:sz w:val="24"/>
        </w:rPr>
        <w:t>pentru gestionarea proiectelor TI</w:t>
      </w:r>
      <w:r w:rsidR="00754D22" w:rsidRPr="001776BB">
        <w:rPr>
          <w:rFonts w:asciiTheme="majorHAnsi" w:hAnsiTheme="majorHAnsi" w:cstheme="majorHAnsi"/>
          <w:sz w:val="24"/>
        </w:rPr>
        <w:t>. Unele probleme și consecințe</w:t>
      </w:r>
      <w:r w:rsidR="00B97DBE">
        <w:rPr>
          <w:rFonts w:asciiTheme="majorHAnsi" w:hAnsiTheme="majorHAnsi" w:cstheme="majorHAnsi"/>
          <w:sz w:val="24"/>
        </w:rPr>
        <w:t xml:space="preserve"> a</w:t>
      </w:r>
      <w:r w:rsidR="00754D22" w:rsidRPr="001776BB">
        <w:rPr>
          <w:rFonts w:asciiTheme="majorHAnsi" w:hAnsiTheme="majorHAnsi" w:cstheme="majorHAnsi"/>
          <w:sz w:val="24"/>
        </w:rPr>
        <w:t>le acestora sun</w:t>
      </w:r>
      <w:r w:rsidR="00754D22" w:rsidRPr="004558A8">
        <w:rPr>
          <w:rFonts w:asciiTheme="majorHAnsi" w:hAnsiTheme="majorHAnsi" w:cstheme="majorHAnsi"/>
          <w:sz w:val="24"/>
        </w:rPr>
        <w:t xml:space="preserve">t </w:t>
      </w:r>
      <w:r w:rsidR="002B412E" w:rsidRPr="004558A8">
        <w:rPr>
          <w:rFonts w:asciiTheme="majorHAnsi" w:hAnsiTheme="majorHAnsi" w:cstheme="majorHAnsi"/>
          <w:sz w:val="24"/>
        </w:rPr>
        <w:t>descrise în continuare</w:t>
      </w:r>
      <w:r w:rsidR="00754D22" w:rsidRPr="00102A93">
        <w:rPr>
          <w:rFonts w:asciiTheme="majorHAnsi" w:hAnsiTheme="majorHAnsi" w:cstheme="majorHAnsi"/>
          <w:sz w:val="24"/>
        </w:rPr>
        <w:t xml:space="preserve"> în prezentul Raport</w:t>
      </w:r>
      <w:r w:rsidR="002B412E" w:rsidRPr="00EB2959">
        <w:rPr>
          <w:rFonts w:asciiTheme="majorHAnsi" w:hAnsiTheme="majorHAnsi" w:cstheme="majorHAnsi"/>
          <w:sz w:val="24"/>
        </w:rPr>
        <w:t>.</w:t>
      </w:r>
    </w:p>
    <w:p w14:paraId="2A4EB87A" w14:textId="641CE93A" w:rsidR="005732BF" w:rsidRPr="004558A8" w:rsidRDefault="00517178" w:rsidP="00C10D6A">
      <w:pPr>
        <w:ind w:firstLine="426"/>
        <w:rPr>
          <w:rFonts w:asciiTheme="majorHAnsi" w:hAnsiTheme="majorHAnsi" w:cstheme="majorHAnsi"/>
          <w:sz w:val="24"/>
        </w:rPr>
      </w:pPr>
      <w:r w:rsidRPr="00937AF8">
        <w:rPr>
          <w:rFonts w:asciiTheme="majorHAnsi" w:hAnsiTheme="majorHAnsi" w:cstheme="majorHAnsi"/>
          <w:sz w:val="24"/>
        </w:rPr>
        <w:t>De menționat că</w:t>
      </w:r>
      <w:r w:rsidR="00420134" w:rsidRPr="00937AF8">
        <w:rPr>
          <w:rFonts w:asciiTheme="majorHAnsi" w:hAnsiTheme="majorHAnsi" w:cstheme="majorHAnsi"/>
          <w:sz w:val="24"/>
        </w:rPr>
        <w:t>, î</w:t>
      </w:r>
      <w:r w:rsidR="00C2267E" w:rsidRPr="00937AF8">
        <w:rPr>
          <w:rFonts w:asciiTheme="majorHAnsi" w:hAnsiTheme="majorHAnsi" w:cstheme="majorHAnsi"/>
          <w:sz w:val="24"/>
        </w:rPr>
        <w:t xml:space="preserve">n contextul modificărilor operate în cadrul normativ pe parcursul anilor 2018-2020, </w:t>
      </w:r>
      <w:r w:rsidR="00420134" w:rsidRPr="00937AF8">
        <w:rPr>
          <w:rFonts w:asciiTheme="majorHAnsi" w:hAnsiTheme="majorHAnsi" w:cstheme="majorHAnsi"/>
          <w:sz w:val="24"/>
        </w:rPr>
        <w:t>relatate</w:t>
      </w:r>
      <w:r w:rsidR="00DD1937" w:rsidRPr="00937AF8">
        <w:rPr>
          <w:rFonts w:asciiTheme="majorHAnsi" w:hAnsiTheme="majorHAnsi" w:cstheme="majorHAnsi"/>
          <w:sz w:val="24"/>
        </w:rPr>
        <w:t xml:space="preserve"> anterior, </w:t>
      </w:r>
      <w:r w:rsidR="005356C4" w:rsidRPr="00937AF8">
        <w:rPr>
          <w:rFonts w:asciiTheme="majorHAnsi" w:hAnsiTheme="majorHAnsi" w:cstheme="majorHAnsi"/>
          <w:sz w:val="24"/>
        </w:rPr>
        <w:t xml:space="preserve">un rol important în domeniul supus auditării </w:t>
      </w:r>
      <w:r w:rsidR="005217A6" w:rsidRPr="00937AF8">
        <w:rPr>
          <w:rFonts w:asciiTheme="majorHAnsi" w:hAnsiTheme="majorHAnsi" w:cstheme="majorHAnsi"/>
          <w:sz w:val="24"/>
        </w:rPr>
        <w:t xml:space="preserve">îi </w:t>
      </w:r>
      <w:r w:rsidR="00C2267E" w:rsidRPr="00937AF8">
        <w:rPr>
          <w:rFonts w:asciiTheme="majorHAnsi" w:hAnsiTheme="majorHAnsi" w:cstheme="majorHAnsi"/>
          <w:sz w:val="24"/>
        </w:rPr>
        <w:t xml:space="preserve">revine AGE, </w:t>
      </w:r>
      <w:r w:rsidR="00B97DBE">
        <w:rPr>
          <w:rFonts w:asciiTheme="majorHAnsi" w:hAnsiTheme="majorHAnsi" w:cstheme="majorHAnsi"/>
          <w:sz w:val="24"/>
        </w:rPr>
        <w:t xml:space="preserve">ale cărei </w:t>
      </w:r>
      <w:r w:rsidR="00C2267E" w:rsidRPr="00937AF8">
        <w:rPr>
          <w:rFonts w:asciiTheme="majorHAnsi" w:hAnsiTheme="majorHAnsi" w:cstheme="majorHAnsi"/>
          <w:sz w:val="24"/>
        </w:rPr>
        <w:t>atribuți</w:t>
      </w:r>
      <w:r w:rsidR="00420134" w:rsidRPr="00937AF8">
        <w:rPr>
          <w:rFonts w:asciiTheme="majorHAnsi" w:hAnsiTheme="majorHAnsi" w:cstheme="majorHAnsi"/>
          <w:sz w:val="24"/>
        </w:rPr>
        <w:t xml:space="preserve">i </w:t>
      </w:r>
      <w:r w:rsidR="00754D22" w:rsidRPr="00937AF8">
        <w:rPr>
          <w:rFonts w:asciiTheme="majorHAnsi" w:hAnsiTheme="majorHAnsi" w:cstheme="majorHAnsi"/>
          <w:sz w:val="24"/>
        </w:rPr>
        <w:t xml:space="preserve">sunt detaliat descrise în </w:t>
      </w:r>
      <w:r w:rsidR="00F90489" w:rsidRPr="00937AF8">
        <w:rPr>
          <w:rFonts w:asciiTheme="majorHAnsi" w:hAnsiTheme="majorHAnsi" w:cstheme="majorHAnsi"/>
          <w:sz w:val="24"/>
        </w:rPr>
        <w:t>Statutul Agenției</w:t>
      </w:r>
      <w:r w:rsidR="00F90489" w:rsidRPr="00937AF8">
        <w:rPr>
          <w:rStyle w:val="FootnoteReference"/>
          <w:rFonts w:asciiTheme="majorHAnsi" w:hAnsiTheme="majorHAnsi" w:cstheme="majorHAnsi"/>
          <w:sz w:val="24"/>
        </w:rPr>
        <w:footnoteReference w:id="51"/>
      </w:r>
      <w:r w:rsidR="00C2267E" w:rsidRPr="00937AF8">
        <w:rPr>
          <w:rFonts w:asciiTheme="majorHAnsi" w:hAnsiTheme="majorHAnsi" w:cstheme="majorHAnsi"/>
          <w:sz w:val="24"/>
        </w:rPr>
        <w:t>.</w:t>
      </w:r>
      <w:r w:rsidR="00F97F1A" w:rsidRPr="00937AF8">
        <w:rPr>
          <w:rFonts w:asciiTheme="majorHAnsi" w:hAnsiTheme="majorHAnsi" w:cstheme="majorHAnsi"/>
          <w:sz w:val="24"/>
        </w:rPr>
        <w:t xml:space="preserve"> </w:t>
      </w:r>
      <w:r w:rsidRPr="00385978">
        <w:rPr>
          <w:rFonts w:asciiTheme="majorHAnsi" w:hAnsiTheme="majorHAnsi" w:cstheme="majorHAnsi"/>
          <w:sz w:val="24"/>
        </w:rPr>
        <w:t>Concomitent</w:t>
      </w:r>
      <w:r w:rsidR="00F97F1A" w:rsidRPr="001776BB">
        <w:rPr>
          <w:rFonts w:asciiTheme="majorHAnsi" w:hAnsiTheme="majorHAnsi" w:cstheme="majorHAnsi"/>
          <w:sz w:val="24"/>
        </w:rPr>
        <w:t>, p</w:t>
      </w:r>
      <w:r w:rsidR="002B412E" w:rsidRPr="001776BB">
        <w:rPr>
          <w:rFonts w:asciiTheme="majorHAnsi" w:hAnsiTheme="majorHAnsi" w:cstheme="majorHAnsi"/>
          <w:sz w:val="24"/>
        </w:rPr>
        <w:t>otrivit n</w:t>
      </w:r>
      <w:r w:rsidR="005732BF" w:rsidRPr="004558A8">
        <w:rPr>
          <w:rFonts w:asciiTheme="majorHAnsi" w:hAnsiTheme="majorHAnsi" w:cstheme="majorHAnsi"/>
          <w:sz w:val="24"/>
        </w:rPr>
        <w:t>oilor prevederi, în scopul asigurării tran</w:t>
      </w:r>
      <w:r w:rsidR="00EF367F" w:rsidRPr="00EB2959">
        <w:rPr>
          <w:rFonts w:asciiTheme="majorHAnsi" w:hAnsiTheme="majorHAnsi" w:cstheme="majorHAnsi"/>
          <w:sz w:val="24"/>
        </w:rPr>
        <w:t>sparenței și bunei gestiuni</w:t>
      </w:r>
      <w:r w:rsidR="005732BF" w:rsidRPr="00EB2959">
        <w:rPr>
          <w:rFonts w:asciiTheme="majorHAnsi" w:hAnsiTheme="majorHAnsi" w:cstheme="majorHAnsi"/>
          <w:sz w:val="24"/>
        </w:rPr>
        <w:t xml:space="preserve"> a resurselor financiare și informaționale, ministerele, alte </w:t>
      </w:r>
      <w:r w:rsidR="008C65AD" w:rsidRPr="002B4714">
        <w:rPr>
          <w:rFonts w:asciiTheme="majorHAnsi" w:hAnsiTheme="majorHAnsi" w:cstheme="majorHAnsi"/>
          <w:sz w:val="24"/>
        </w:rPr>
        <w:t>AAC</w:t>
      </w:r>
      <w:r w:rsidR="005732BF" w:rsidRPr="002B4714">
        <w:rPr>
          <w:rFonts w:asciiTheme="majorHAnsi" w:hAnsiTheme="majorHAnsi" w:cstheme="majorHAnsi"/>
          <w:sz w:val="24"/>
        </w:rPr>
        <w:t xml:space="preserve"> subordonate Guvernului, </w:t>
      </w:r>
      <w:r w:rsidR="008C65AD" w:rsidRPr="00937AF8">
        <w:rPr>
          <w:rFonts w:asciiTheme="majorHAnsi" w:hAnsiTheme="majorHAnsi" w:cstheme="majorHAnsi"/>
          <w:sz w:val="24"/>
        </w:rPr>
        <w:t>CS</w:t>
      </w:r>
      <w:r w:rsidR="005732BF" w:rsidRPr="00937AF8">
        <w:rPr>
          <w:rFonts w:asciiTheme="majorHAnsi" w:hAnsiTheme="majorHAnsi" w:cstheme="majorHAnsi"/>
          <w:sz w:val="24"/>
        </w:rPr>
        <w:t xml:space="preserve"> și structurile organizaționale din sfera lor de competență, autoritățile/instituțiile publice și organizațiile de stat autonome subordonate sau fondate de Guvern, înainte de prezentarea către Ministerul Finanțelor a </w:t>
      </w:r>
      <w:r w:rsidR="005732BF" w:rsidRPr="00937AF8">
        <w:rPr>
          <w:rFonts w:asciiTheme="majorHAnsi" w:hAnsiTheme="majorHAnsi" w:cstheme="majorHAnsi"/>
          <w:b/>
          <w:sz w:val="24"/>
        </w:rPr>
        <w:t>propunerilor de bugetare a cheltuielilor pentru TIC</w:t>
      </w:r>
      <w:r w:rsidR="005217A6" w:rsidRPr="00937AF8">
        <w:rPr>
          <w:rFonts w:asciiTheme="majorHAnsi" w:hAnsiTheme="majorHAnsi" w:cstheme="majorHAnsi"/>
          <w:sz w:val="24"/>
        </w:rPr>
        <w:t>, urmează să</w:t>
      </w:r>
      <w:r w:rsidR="005732BF" w:rsidRPr="00937AF8">
        <w:rPr>
          <w:rFonts w:asciiTheme="majorHAnsi" w:hAnsiTheme="majorHAnsi" w:cstheme="majorHAnsi"/>
          <w:sz w:val="24"/>
        </w:rPr>
        <w:t xml:space="preserve"> asigur</w:t>
      </w:r>
      <w:r w:rsidR="005217A6" w:rsidRPr="00937AF8">
        <w:rPr>
          <w:rFonts w:asciiTheme="majorHAnsi" w:hAnsiTheme="majorHAnsi" w:cstheme="majorHAnsi"/>
          <w:sz w:val="24"/>
        </w:rPr>
        <w:t>e</w:t>
      </w:r>
      <w:r w:rsidR="005732BF" w:rsidRPr="00937AF8">
        <w:rPr>
          <w:rFonts w:asciiTheme="majorHAnsi" w:hAnsiTheme="majorHAnsi" w:cstheme="majorHAnsi"/>
          <w:sz w:val="24"/>
        </w:rPr>
        <w:t xml:space="preserve"> </w:t>
      </w:r>
      <w:r w:rsidR="005732BF" w:rsidRPr="00937AF8">
        <w:rPr>
          <w:rFonts w:asciiTheme="majorHAnsi" w:hAnsiTheme="majorHAnsi" w:cstheme="majorHAnsi"/>
          <w:b/>
          <w:sz w:val="24"/>
        </w:rPr>
        <w:t>avizarea și coordonarea acestora cu AGE</w:t>
      </w:r>
      <w:r w:rsidR="006F0516" w:rsidRPr="00937AF8">
        <w:rPr>
          <w:rFonts w:asciiTheme="majorHAnsi" w:hAnsiTheme="majorHAnsi" w:cstheme="majorHAnsi"/>
          <w:sz w:val="24"/>
          <w:vertAlign w:val="superscript"/>
          <w:lang w:eastAsia="en-US"/>
        </w:rPr>
        <w:footnoteReference w:id="52"/>
      </w:r>
      <w:r w:rsidR="006F0516" w:rsidRPr="00937AF8">
        <w:rPr>
          <w:rFonts w:asciiTheme="majorHAnsi" w:hAnsiTheme="majorHAnsi" w:cstheme="majorHAnsi"/>
          <w:sz w:val="24"/>
          <w:lang w:eastAsia="en-US"/>
        </w:rPr>
        <w:t xml:space="preserve">. Printre atribuțiile delegate AGE se regăsesc și sarcini privind </w:t>
      </w:r>
      <w:r w:rsidR="006F0516" w:rsidRPr="00937AF8">
        <w:rPr>
          <w:rFonts w:asciiTheme="majorHAnsi" w:hAnsiTheme="majorHAnsi" w:cstheme="majorHAnsi"/>
          <w:i/>
          <w:sz w:val="24"/>
          <w:lang w:eastAsia="en-US"/>
        </w:rPr>
        <w:t>evaluarea și validarea soluțiilor tehnice, prin prisma corespunderii documentației tehnice prevederilor documentelor</w:t>
      </w:r>
      <w:r w:rsidR="006F0516" w:rsidRPr="00385978">
        <w:rPr>
          <w:rFonts w:asciiTheme="majorHAnsi" w:hAnsiTheme="majorHAnsi" w:cstheme="majorHAnsi"/>
          <w:i/>
          <w:sz w:val="24"/>
          <w:lang w:eastAsia="en-US"/>
        </w:rPr>
        <w:t xml:space="preserve"> de politici și actelor normative în</w:t>
      </w:r>
      <w:r w:rsidR="006F0516" w:rsidRPr="001776BB">
        <w:rPr>
          <w:rFonts w:asciiTheme="majorHAnsi" w:hAnsiTheme="majorHAnsi" w:cstheme="majorHAnsi"/>
          <w:i/>
          <w:sz w:val="24"/>
          <w:lang w:eastAsia="en-US"/>
        </w:rPr>
        <w:t xml:space="preserve"> domeniul guvernării electronice, precum și acceptarea produselor în procesul dezvoltării SI</w:t>
      </w:r>
      <w:r w:rsidR="006F0516" w:rsidRPr="001776BB">
        <w:rPr>
          <w:rFonts w:asciiTheme="majorHAnsi" w:hAnsiTheme="majorHAnsi" w:cstheme="majorHAnsi"/>
          <w:sz w:val="24"/>
          <w:lang w:eastAsia="en-US"/>
        </w:rPr>
        <w:t>.</w:t>
      </w:r>
    </w:p>
    <w:p w14:paraId="2D43A00C" w14:textId="708414CD" w:rsidR="00517178" w:rsidRPr="00937AF8" w:rsidRDefault="00517178" w:rsidP="00C10D6A">
      <w:pPr>
        <w:ind w:firstLine="720"/>
        <w:rPr>
          <w:rFonts w:asciiTheme="majorHAnsi" w:hAnsiTheme="majorHAnsi" w:cstheme="majorHAnsi"/>
          <w:sz w:val="24"/>
        </w:rPr>
      </w:pPr>
      <w:r w:rsidRPr="00EB2959">
        <w:rPr>
          <w:rFonts w:asciiTheme="majorHAnsi" w:hAnsiTheme="majorHAnsi" w:cstheme="majorHAnsi"/>
          <w:sz w:val="24"/>
        </w:rPr>
        <w:t>Similar situației descrise anterior</w:t>
      </w:r>
      <w:r w:rsidR="00C667FB" w:rsidRPr="00EB2959">
        <w:rPr>
          <w:rFonts w:asciiTheme="majorHAnsi" w:hAnsiTheme="majorHAnsi" w:cstheme="majorHAnsi"/>
          <w:sz w:val="24"/>
        </w:rPr>
        <w:t xml:space="preserve"> privind </w:t>
      </w:r>
      <w:r w:rsidR="00EF367F" w:rsidRPr="002B4714">
        <w:rPr>
          <w:rFonts w:asciiTheme="majorHAnsi" w:hAnsiTheme="majorHAnsi" w:cstheme="majorHAnsi"/>
          <w:sz w:val="24"/>
        </w:rPr>
        <w:t xml:space="preserve">tendința de centralizare a serviciilor </w:t>
      </w:r>
      <w:r w:rsidR="00C667FB" w:rsidRPr="002B4714">
        <w:rPr>
          <w:rFonts w:asciiTheme="majorHAnsi" w:hAnsiTheme="majorHAnsi" w:cstheme="majorHAnsi"/>
          <w:sz w:val="24"/>
        </w:rPr>
        <w:t>de administrare și menținere a SI de stat</w:t>
      </w:r>
      <w:r w:rsidRPr="00937AF8">
        <w:rPr>
          <w:rFonts w:asciiTheme="majorHAnsi" w:hAnsiTheme="majorHAnsi" w:cstheme="majorHAnsi"/>
          <w:sz w:val="24"/>
        </w:rPr>
        <w:t>, în opinia auditului</w:t>
      </w:r>
      <w:r w:rsidR="00821EBC" w:rsidRPr="00937AF8">
        <w:rPr>
          <w:rFonts w:asciiTheme="majorHAnsi" w:hAnsiTheme="majorHAnsi" w:cstheme="majorHAnsi"/>
          <w:sz w:val="24"/>
        </w:rPr>
        <w:t xml:space="preserve">, </w:t>
      </w:r>
      <w:r w:rsidR="00C667FB" w:rsidRPr="00937AF8">
        <w:rPr>
          <w:rFonts w:asciiTheme="majorHAnsi" w:hAnsiTheme="majorHAnsi" w:cstheme="majorHAnsi"/>
          <w:sz w:val="24"/>
        </w:rPr>
        <w:t>există riscuri sporite privind capacitatea instituțională a AGE de</w:t>
      </w:r>
      <w:r w:rsidR="00821EBC" w:rsidRPr="00937AF8">
        <w:rPr>
          <w:rFonts w:asciiTheme="majorHAnsi" w:hAnsiTheme="majorHAnsi" w:cstheme="majorHAnsi"/>
          <w:sz w:val="24"/>
        </w:rPr>
        <w:t xml:space="preserve"> realizare exhaustivă și calitativă a </w:t>
      </w:r>
      <w:r w:rsidR="00851E1A" w:rsidRPr="00937AF8">
        <w:rPr>
          <w:rFonts w:asciiTheme="majorHAnsi" w:hAnsiTheme="majorHAnsi" w:cstheme="majorHAnsi"/>
          <w:i/>
          <w:sz w:val="24"/>
        </w:rPr>
        <w:t>spectrului larg și diversificat</w:t>
      </w:r>
      <w:r w:rsidR="00821EBC" w:rsidRPr="00937AF8">
        <w:rPr>
          <w:rFonts w:asciiTheme="majorHAnsi" w:hAnsiTheme="majorHAnsi" w:cstheme="majorHAnsi"/>
          <w:i/>
          <w:sz w:val="24"/>
        </w:rPr>
        <w:t xml:space="preserve"> de atribuții</w:t>
      </w:r>
      <w:r w:rsidR="00821EBC" w:rsidRPr="00937AF8">
        <w:rPr>
          <w:rFonts w:asciiTheme="majorHAnsi" w:hAnsiTheme="majorHAnsi" w:cstheme="majorHAnsi"/>
          <w:sz w:val="24"/>
        </w:rPr>
        <w:t xml:space="preserve"> delegate prin cadrul normativ,</w:t>
      </w:r>
      <w:r w:rsidR="00853C6D" w:rsidRPr="00937AF8">
        <w:rPr>
          <w:rFonts w:asciiTheme="majorHAnsi" w:hAnsiTheme="majorHAnsi" w:cstheme="majorHAnsi"/>
          <w:sz w:val="24"/>
        </w:rPr>
        <w:t xml:space="preserve"> inclusiv prin prisma asigurării continuității și durabilități activităților realizate.</w:t>
      </w:r>
      <w:r w:rsidR="002A63CA" w:rsidRPr="00937AF8">
        <w:t xml:space="preserve"> </w:t>
      </w:r>
      <w:r w:rsidR="002A63CA" w:rsidRPr="00401EBC">
        <w:rPr>
          <w:rFonts w:asciiTheme="majorHAnsi" w:hAnsiTheme="majorHAnsi" w:cstheme="majorHAnsi"/>
          <w:sz w:val="24"/>
        </w:rPr>
        <w:t xml:space="preserve">Volumul </w:t>
      </w:r>
      <w:r w:rsidR="00B97DBE" w:rsidRPr="00401EBC">
        <w:rPr>
          <w:rFonts w:asciiTheme="majorHAnsi" w:hAnsiTheme="majorHAnsi" w:cstheme="majorHAnsi"/>
          <w:sz w:val="24"/>
        </w:rPr>
        <w:t xml:space="preserve">activităților </w:t>
      </w:r>
      <w:r w:rsidR="002A63CA" w:rsidRPr="00401EBC">
        <w:rPr>
          <w:rFonts w:asciiTheme="majorHAnsi" w:hAnsiTheme="majorHAnsi" w:cstheme="majorHAnsi"/>
          <w:sz w:val="24"/>
        </w:rPr>
        <w:t xml:space="preserve">pe rol și </w:t>
      </w:r>
      <w:r w:rsidR="00B97DBE" w:rsidRPr="00401EBC">
        <w:rPr>
          <w:rFonts w:asciiTheme="majorHAnsi" w:hAnsiTheme="majorHAnsi" w:cstheme="majorHAnsi"/>
          <w:sz w:val="24"/>
        </w:rPr>
        <w:t xml:space="preserve"> a celor</w:t>
      </w:r>
      <w:r w:rsidR="002A63CA" w:rsidRPr="00401EBC">
        <w:rPr>
          <w:rFonts w:asciiTheme="majorHAnsi" w:hAnsiTheme="majorHAnsi" w:cstheme="majorHAnsi"/>
          <w:sz w:val="24"/>
        </w:rPr>
        <w:t xml:space="preserve"> ce urmează a fi realizate presupune un efort considerabil, ceea ce ar putea necesita o atenție deosebită în vederea asigurării durabilității și continuității activității AGE.</w:t>
      </w:r>
    </w:p>
    <w:p w14:paraId="6B951FDE" w14:textId="3B91A02B" w:rsidR="00B4750C" w:rsidRPr="00937AF8" w:rsidRDefault="00B4750C" w:rsidP="00C10D6A">
      <w:pPr>
        <w:ind w:firstLine="720"/>
        <w:rPr>
          <w:rFonts w:asciiTheme="majorHAnsi" w:hAnsiTheme="majorHAnsi" w:cstheme="majorHAnsi"/>
          <w:sz w:val="16"/>
          <w:szCs w:val="16"/>
        </w:rPr>
      </w:pPr>
    </w:p>
    <w:p w14:paraId="52F48A3F" w14:textId="3D9F6CDE" w:rsidR="005C6075" w:rsidRPr="001776BB" w:rsidRDefault="00B62773" w:rsidP="00FE7262">
      <w:pPr>
        <w:pStyle w:val="ListParagraph"/>
        <w:numPr>
          <w:ilvl w:val="2"/>
          <w:numId w:val="26"/>
        </w:numPr>
        <w:autoSpaceDE w:val="0"/>
        <w:autoSpaceDN w:val="0"/>
        <w:adjustRightInd w:val="0"/>
        <w:ind w:left="0" w:firstLine="142"/>
        <w:outlineLvl w:val="2"/>
        <w:rPr>
          <w:rFonts w:asciiTheme="majorHAnsi" w:hAnsiTheme="majorHAnsi" w:cstheme="majorHAnsi"/>
          <w:color w:val="2E74B5" w:themeColor="accent1" w:themeShade="BF"/>
          <w:sz w:val="24"/>
          <w:lang w:eastAsia="en-US"/>
        </w:rPr>
      </w:pPr>
      <w:bookmarkStart w:id="11" w:name="_Toc60653101"/>
      <w:r w:rsidRPr="00937AF8">
        <w:rPr>
          <w:rFonts w:asciiTheme="majorHAnsi" w:hAnsiTheme="majorHAnsi" w:cstheme="majorHAnsi"/>
          <w:b/>
          <w:i/>
          <w:color w:val="2E74B5" w:themeColor="accent1" w:themeShade="BF"/>
          <w:sz w:val="24"/>
          <w:lang w:eastAsia="en-US"/>
        </w:rPr>
        <w:t>P</w:t>
      </w:r>
      <w:r w:rsidR="005C6075" w:rsidRPr="00937AF8">
        <w:rPr>
          <w:rFonts w:asciiTheme="majorHAnsi" w:hAnsiTheme="majorHAnsi" w:cstheme="majorHAnsi"/>
          <w:b/>
          <w:i/>
          <w:color w:val="2E74B5" w:themeColor="accent1" w:themeShade="BF"/>
          <w:sz w:val="24"/>
          <w:lang w:eastAsia="en-US"/>
        </w:rPr>
        <w:t>rocesul de achiziții în domeniul TIC necesită consolidare și monitorizare/</w:t>
      </w:r>
      <w:r w:rsidR="005E227C" w:rsidRPr="00937AF8">
        <w:rPr>
          <w:rFonts w:asciiTheme="majorHAnsi" w:hAnsiTheme="majorHAnsi" w:cstheme="majorHAnsi"/>
          <w:b/>
          <w:i/>
          <w:color w:val="2E74B5" w:themeColor="accent1" w:themeShade="BF"/>
          <w:sz w:val="24"/>
          <w:lang w:eastAsia="en-US"/>
        </w:rPr>
        <w:t>control mai eficient</w:t>
      </w:r>
      <w:r w:rsidR="001776BB">
        <w:rPr>
          <w:rFonts w:asciiTheme="majorHAnsi" w:hAnsiTheme="majorHAnsi" w:cstheme="majorHAnsi"/>
          <w:b/>
          <w:i/>
          <w:color w:val="2E74B5" w:themeColor="accent1" w:themeShade="BF"/>
          <w:sz w:val="24"/>
          <w:lang w:eastAsia="en-US"/>
        </w:rPr>
        <w:t xml:space="preserve"> </w:t>
      </w:r>
      <w:r w:rsidR="005C6075" w:rsidRPr="001776BB">
        <w:rPr>
          <w:rFonts w:asciiTheme="majorHAnsi" w:hAnsiTheme="majorHAnsi" w:cstheme="majorHAnsi"/>
          <w:b/>
          <w:i/>
          <w:color w:val="2E74B5" w:themeColor="accent1" w:themeShade="BF"/>
          <w:sz w:val="24"/>
          <w:lang w:eastAsia="en-US"/>
        </w:rPr>
        <w:t>în scopul asigurării eficienței și eficacității resurselor utilizate în acest scop</w:t>
      </w:r>
      <w:r w:rsidR="00B97DBE">
        <w:rPr>
          <w:rFonts w:asciiTheme="majorHAnsi" w:hAnsiTheme="majorHAnsi" w:cstheme="majorHAnsi"/>
          <w:b/>
          <w:i/>
          <w:color w:val="2E74B5" w:themeColor="accent1" w:themeShade="BF"/>
          <w:sz w:val="24"/>
          <w:lang w:eastAsia="en-US"/>
        </w:rPr>
        <w:t>.</w:t>
      </w:r>
      <w:bookmarkEnd w:id="11"/>
    </w:p>
    <w:p w14:paraId="0A6883CF" w14:textId="322B3254" w:rsidR="00A73FEB" w:rsidRPr="003837A9" w:rsidRDefault="005C6075" w:rsidP="00C10D6A">
      <w:pPr>
        <w:autoSpaceDE w:val="0"/>
        <w:autoSpaceDN w:val="0"/>
        <w:adjustRightInd w:val="0"/>
        <w:ind w:firstLine="567"/>
        <w:rPr>
          <w:rFonts w:asciiTheme="majorHAnsi" w:hAnsiTheme="majorHAnsi" w:cstheme="majorHAnsi"/>
          <w:sz w:val="24"/>
          <w:lang w:eastAsia="en-US"/>
        </w:rPr>
      </w:pPr>
      <w:r w:rsidRPr="004558A8">
        <w:rPr>
          <w:rFonts w:asciiTheme="majorHAnsi" w:hAnsiTheme="majorHAnsi" w:cstheme="majorHAnsi"/>
          <w:sz w:val="24"/>
          <w:lang w:eastAsia="en-US"/>
        </w:rPr>
        <w:t>După cum s-a menționat anterior, modificările și completările operate în cadrul normativ aferent domeniului TIC</w:t>
      </w:r>
      <w:r w:rsidR="00004956" w:rsidRPr="004558A8">
        <w:rPr>
          <w:rFonts w:asciiTheme="majorHAnsi" w:hAnsiTheme="majorHAnsi" w:cstheme="majorHAnsi"/>
          <w:sz w:val="24"/>
          <w:lang w:eastAsia="en-US"/>
        </w:rPr>
        <w:t xml:space="preserve">, </w:t>
      </w:r>
      <w:r w:rsidRPr="00102A93">
        <w:rPr>
          <w:rFonts w:asciiTheme="majorHAnsi" w:hAnsiTheme="majorHAnsi" w:cstheme="majorHAnsi"/>
          <w:sz w:val="24"/>
          <w:lang w:eastAsia="en-US"/>
        </w:rPr>
        <w:t>începâ</w:t>
      </w:r>
      <w:r w:rsidRPr="00EB2959">
        <w:rPr>
          <w:rFonts w:asciiTheme="majorHAnsi" w:hAnsiTheme="majorHAnsi" w:cstheme="majorHAnsi"/>
          <w:sz w:val="24"/>
          <w:lang w:eastAsia="en-US"/>
        </w:rPr>
        <w:t xml:space="preserve">nd cu anul 2018, au avut ca scop consolidarea acestuia, cât și </w:t>
      </w:r>
      <w:r w:rsidR="000B4312" w:rsidRPr="00EB2959">
        <w:rPr>
          <w:rFonts w:asciiTheme="majorHAnsi" w:hAnsiTheme="majorHAnsi" w:cstheme="majorHAnsi"/>
          <w:sz w:val="24"/>
          <w:lang w:eastAsia="en-US"/>
        </w:rPr>
        <w:t>cr</w:t>
      </w:r>
      <w:r w:rsidR="000B4312" w:rsidRPr="002B4714">
        <w:rPr>
          <w:rFonts w:asciiTheme="majorHAnsi" w:hAnsiTheme="majorHAnsi" w:cstheme="majorHAnsi"/>
          <w:sz w:val="24"/>
          <w:lang w:eastAsia="en-US"/>
        </w:rPr>
        <w:t xml:space="preserve">earea </w:t>
      </w:r>
      <w:r w:rsidR="00004956" w:rsidRPr="002B4714">
        <w:rPr>
          <w:rFonts w:asciiTheme="majorHAnsi" w:hAnsiTheme="majorHAnsi" w:cstheme="majorHAnsi"/>
          <w:sz w:val="24"/>
          <w:lang w:eastAsia="en-US"/>
        </w:rPr>
        <w:t xml:space="preserve">anumitor </w:t>
      </w:r>
      <w:r w:rsidR="000B4312" w:rsidRPr="00937AF8">
        <w:rPr>
          <w:rFonts w:asciiTheme="majorHAnsi" w:hAnsiTheme="majorHAnsi" w:cstheme="majorHAnsi"/>
          <w:sz w:val="24"/>
          <w:lang w:eastAsia="en-US"/>
        </w:rPr>
        <w:t xml:space="preserve">condiții pentru </w:t>
      </w:r>
      <w:r w:rsidRPr="00937AF8">
        <w:rPr>
          <w:rFonts w:asciiTheme="majorHAnsi" w:hAnsiTheme="majorHAnsi" w:cstheme="majorHAnsi"/>
          <w:sz w:val="24"/>
          <w:lang w:eastAsia="en-US"/>
        </w:rPr>
        <w:t xml:space="preserve">sporirea eficienței și eficacității utilizării resurselor financiare prin </w:t>
      </w:r>
      <w:r w:rsidRPr="00937AF8">
        <w:rPr>
          <w:rFonts w:asciiTheme="majorHAnsi" w:hAnsiTheme="majorHAnsi" w:cstheme="majorHAnsi"/>
          <w:i/>
          <w:sz w:val="24"/>
          <w:lang w:eastAsia="en-US"/>
        </w:rPr>
        <w:t>instituirea unui mecanism adecvat de coordonare, monitorizare și control în domeniu, asigurării transparenței și raționalizării resurselor publice</w:t>
      </w:r>
      <w:r w:rsidRPr="00937AF8">
        <w:rPr>
          <w:rFonts w:asciiTheme="majorHAnsi" w:hAnsiTheme="majorHAnsi" w:cstheme="majorHAnsi"/>
          <w:sz w:val="24"/>
          <w:lang w:eastAsia="en-US"/>
        </w:rPr>
        <w:t>. Astfel,</w:t>
      </w:r>
      <w:r w:rsidR="001776BB">
        <w:rPr>
          <w:rFonts w:asciiTheme="majorHAnsi" w:hAnsiTheme="majorHAnsi" w:cstheme="majorHAnsi"/>
          <w:sz w:val="24"/>
          <w:lang w:eastAsia="en-US"/>
        </w:rPr>
        <w:t xml:space="preserve"> </w:t>
      </w:r>
      <w:r w:rsidR="000C4ABB" w:rsidRPr="001776BB">
        <w:rPr>
          <w:rFonts w:asciiTheme="majorHAnsi" w:hAnsiTheme="majorHAnsi" w:cstheme="majorHAnsi"/>
          <w:sz w:val="24"/>
          <w:lang w:eastAsia="en-US"/>
        </w:rPr>
        <w:t>cadrul normativ relevant</w:t>
      </w:r>
      <w:r w:rsidR="000C4ABB" w:rsidRPr="00937AF8">
        <w:rPr>
          <w:rStyle w:val="FootnoteReference"/>
          <w:rFonts w:asciiTheme="majorHAnsi" w:hAnsiTheme="majorHAnsi" w:cstheme="majorHAnsi"/>
          <w:sz w:val="24"/>
          <w:lang w:eastAsia="en-US"/>
        </w:rPr>
        <w:footnoteReference w:id="53"/>
      </w:r>
      <w:r w:rsidR="000C4ABB" w:rsidRPr="00937AF8">
        <w:rPr>
          <w:rFonts w:asciiTheme="majorHAnsi" w:hAnsiTheme="majorHAnsi" w:cstheme="majorHAnsi"/>
          <w:sz w:val="24"/>
          <w:lang w:eastAsia="en-US"/>
        </w:rPr>
        <w:t xml:space="preserve"> </w:t>
      </w:r>
      <w:r w:rsidRPr="00937AF8">
        <w:rPr>
          <w:rFonts w:asciiTheme="majorHAnsi" w:hAnsiTheme="majorHAnsi" w:cstheme="majorHAnsi"/>
          <w:sz w:val="24"/>
          <w:lang w:eastAsia="en-US"/>
        </w:rPr>
        <w:t xml:space="preserve">stabilește necesitatea coordonării </w:t>
      </w:r>
      <w:r w:rsidR="000C4ABB" w:rsidRPr="00385978">
        <w:rPr>
          <w:rFonts w:asciiTheme="majorHAnsi" w:hAnsiTheme="majorHAnsi" w:cstheme="majorHAnsi"/>
          <w:sz w:val="24"/>
          <w:lang w:eastAsia="en-US"/>
        </w:rPr>
        <w:t xml:space="preserve">cu AGE </w:t>
      </w:r>
      <w:r w:rsidRPr="001776BB">
        <w:rPr>
          <w:rFonts w:asciiTheme="majorHAnsi" w:hAnsiTheme="majorHAnsi" w:cstheme="majorHAnsi"/>
          <w:sz w:val="24"/>
          <w:lang w:eastAsia="en-US"/>
        </w:rPr>
        <w:t xml:space="preserve">de către ministere, alte AAPC și instituții din subordinea acestora a </w:t>
      </w:r>
      <w:r w:rsidR="000C4ABB" w:rsidRPr="001776BB">
        <w:rPr>
          <w:rFonts w:asciiTheme="majorHAnsi" w:hAnsiTheme="majorHAnsi" w:cstheme="majorHAnsi"/>
          <w:sz w:val="24"/>
          <w:lang w:eastAsia="en-US"/>
        </w:rPr>
        <w:t xml:space="preserve">procesului de </w:t>
      </w:r>
      <w:r w:rsidRPr="004558A8">
        <w:rPr>
          <w:rFonts w:asciiTheme="majorHAnsi" w:hAnsiTheme="majorHAnsi" w:cstheme="majorHAnsi"/>
          <w:sz w:val="24"/>
          <w:lang w:eastAsia="en-US"/>
        </w:rPr>
        <w:t>cre</w:t>
      </w:r>
      <w:r w:rsidR="000C4ABB" w:rsidRPr="004558A8">
        <w:rPr>
          <w:rFonts w:asciiTheme="majorHAnsi" w:hAnsiTheme="majorHAnsi" w:cstheme="majorHAnsi"/>
          <w:sz w:val="24"/>
          <w:lang w:eastAsia="en-US"/>
        </w:rPr>
        <w:t>are și dezvoltare a</w:t>
      </w:r>
      <w:r w:rsidRPr="00EB2959">
        <w:rPr>
          <w:rFonts w:asciiTheme="majorHAnsi" w:hAnsiTheme="majorHAnsi" w:cstheme="majorHAnsi"/>
          <w:sz w:val="24"/>
          <w:lang w:eastAsia="en-US"/>
        </w:rPr>
        <w:t xml:space="preserve"> infrastructurii, resurselor și SI de stat, </w:t>
      </w:r>
      <w:r w:rsidRPr="00EB2959">
        <w:rPr>
          <w:rFonts w:asciiTheme="majorHAnsi" w:hAnsiTheme="majorHAnsi" w:cstheme="majorHAnsi"/>
          <w:b/>
          <w:i/>
          <w:sz w:val="24"/>
          <w:lang w:eastAsia="en-US"/>
        </w:rPr>
        <w:t>indiferent de sursele de finanț</w:t>
      </w:r>
      <w:r w:rsidRPr="002B4714">
        <w:rPr>
          <w:rFonts w:asciiTheme="majorHAnsi" w:hAnsiTheme="majorHAnsi" w:cstheme="majorHAnsi"/>
          <w:b/>
          <w:i/>
          <w:sz w:val="24"/>
          <w:lang w:eastAsia="en-US"/>
        </w:rPr>
        <w:t>are</w:t>
      </w:r>
      <w:r w:rsidRPr="002B4714">
        <w:rPr>
          <w:rFonts w:asciiTheme="majorHAnsi" w:hAnsiTheme="majorHAnsi" w:cstheme="majorHAnsi"/>
          <w:sz w:val="24"/>
          <w:lang w:eastAsia="en-US"/>
        </w:rPr>
        <w:t xml:space="preserve">. </w:t>
      </w:r>
    </w:p>
    <w:p w14:paraId="66954568" w14:textId="12066E04" w:rsidR="005C6075" w:rsidRPr="00937AF8" w:rsidRDefault="005C6075" w:rsidP="00C10D6A">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Totodată, în scopul eficientizării și coordonării achizițiilor în domeniul TI, inclusiv </w:t>
      </w:r>
      <w:r w:rsidR="00B62773" w:rsidRPr="00937AF8">
        <w:rPr>
          <w:rFonts w:asciiTheme="majorHAnsi" w:hAnsiTheme="majorHAnsi" w:cstheme="majorHAnsi"/>
          <w:sz w:val="24"/>
          <w:lang w:eastAsia="en-US"/>
        </w:rPr>
        <w:t>în contextul</w:t>
      </w:r>
      <w:r w:rsidR="00D81B4E" w:rsidRPr="00937AF8">
        <w:rPr>
          <w:rFonts w:asciiTheme="majorHAnsi" w:hAnsiTheme="majorHAnsi" w:cstheme="majorHAnsi"/>
          <w:sz w:val="24"/>
          <w:lang w:eastAsia="en-US"/>
        </w:rPr>
        <w:t xml:space="preserve"> recomandărilor</w:t>
      </w:r>
      <w:r w:rsidRPr="00937AF8">
        <w:rPr>
          <w:rFonts w:asciiTheme="majorHAnsi" w:hAnsiTheme="majorHAnsi" w:cstheme="majorHAnsi"/>
          <w:sz w:val="24"/>
          <w:lang w:eastAsia="en-US"/>
        </w:rPr>
        <w:t xml:space="preserve"> Curții de Conturi înaintate prin Hotărârile Curții de Conturi, a fost adoptată Hotărârea Guvernului nr.544 din 12.11.2019</w:t>
      </w:r>
      <w:r w:rsidRPr="00937AF8">
        <w:rPr>
          <w:rStyle w:val="FootnoteReference"/>
          <w:rFonts w:asciiTheme="majorHAnsi" w:hAnsiTheme="majorHAnsi" w:cstheme="majorHAnsi"/>
          <w:sz w:val="24"/>
          <w:lang w:eastAsia="en-US"/>
        </w:rPr>
        <w:footnoteReference w:id="54"/>
      </w:r>
      <w:r w:rsidRPr="00937AF8">
        <w:rPr>
          <w:rFonts w:asciiTheme="majorHAnsi" w:hAnsiTheme="majorHAnsi" w:cstheme="majorHAnsi"/>
          <w:sz w:val="24"/>
          <w:lang w:eastAsia="en-US"/>
        </w:rPr>
        <w:t xml:space="preserve">, care stabilește metodologia în acest sens, inclusiv obligativitatea instituțiilor și autorităților publice de avizare a propunerilor de bugetare a cheltuielilor pentru TIC cu AGE și </w:t>
      </w:r>
      <w:r w:rsidRPr="00385978">
        <w:rPr>
          <w:rFonts w:asciiTheme="majorHAnsi" w:hAnsiTheme="majorHAnsi" w:cstheme="majorHAnsi"/>
          <w:b/>
          <w:sz w:val="24"/>
          <w:lang w:eastAsia="en-US"/>
        </w:rPr>
        <w:t>aprobarea spre finan</w:t>
      </w:r>
      <w:r w:rsidRPr="001776BB">
        <w:rPr>
          <w:rFonts w:asciiTheme="majorHAnsi" w:hAnsiTheme="majorHAnsi" w:cstheme="majorHAnsi"/>
          <w:b/>
          <w:sz w:val="24"/>
          <w:lang w:eastAsia="en-US"/>
        </w:rPr>
        <w:t>țare</w:t>
      </w:r>
      <w:r w:rsidRPr="004558A8">
        <w:rPr>
          <w:rFonts w:asciiTheme="majorHAnsi" w:hAnsiTheme="majorHAnsi" w:cstheme="majorHAnsi"/>
          <w:sz w:val="24"/>
          <w:lang w:eastAsia="en-US"/>
        </w:rPr>
        <w:t xml:space="preserve"> de către MF </w:t>
      </w:r>
      <w:r w:rsidRPr="004558A8">
        <w:rPr>
          <w:rFonts w:asciiTheme="majorHAnsi" w:hAnsiTheme="majorHAnsi" w:cstheme="majorHAnsi"/>
          <w:b/>
          <w:sz w:val="24"/>
          <w:lang w:eastAsia="en-US"/>
        </w:rPr>
        <w:t>doar în cazul existenței avizului</w:t>
      </w:r>
      <w:r w:rsidRPr="00102A93">
        <w:rPr>
          <w:rFonts w:asciiTheme="majorHAnsi" w:hAnsiTheme="majorHAnsi" w:cstheme="majorHAnsi"/>
          <w:sz w:val="24"/>
          <w:lang w:eastAsia="en-US"/>
        </w:rPr>
        <w:t xml:space="preserve"> din partea Agenției respective. Metodologia aprobată reglementează </w:t>
      </w:r>
      <w:r w:rsidRPr="00EB2959">
        <w:rPr>
          <w:rFonts w:asciiTheme="majorHAnsi" w:hAnsiTheme="majorHAnsi" w:cstheme="majorHAnsi"/>
          <w:i/>
          <w:sz w:val="24"/>
          <w:lang w:eastAsia="en-US"/>
        </w:rPr>
        <w:t xml:space="preserve">procedura unificată și transparentă de organizare a achizițiilor în domeniul TIC, indiferent de sursa de finanțare a acestora, pentru asigurarea oportunității investițiilor în </w:t>
      </w:r>
      <w:r w:rsidRPr="00EB2959">
        <w:rPr>
          <w:rFonts w:asciiTheme="majorHAnsi" w:hAnsiTheme="majorHAnsi" w:cstheme="majorHAnsi"/>
          <w:i/>
          <w:sz w:val="24"/>
          <w:lang w:eastAsia="en-US"/>
        </w:rPr>
        <w:lastRenderedPageBreak/>
        <w:t>domeniu, racordarea acestora la planurile strategice de dezvoltare ale Guvernului, monitorizarea respectării principiilor competitivității și consistenței achizițiilor, compatibilității și neutralității tehnologice, eficientizării și transparentizării achizițiilor</w:t>
      </w:r>
      <w:r w:rsidR="00A73FEB" w:rsidRPr="00937AF8">
        <w:rPr>
          <w:rFonts w:asciiTheme="majorHAnsi" w:hAnsiTheme="majorHAnsi" w:cstheme="majorHAnsi"/>
          <w:sz w:val="24"/>
          <w:lang w:eastAsia="en-US"/>
        </w:rPr>
        <w:t xml:space="preserve">, în aplicare începând cu anul 2020, fiind </w:t>
      </w:r>
      <w:r w:rsidR="00A73FEB" w:rsidRPr="00937AF8">
        <w:rPr>
          <w:rFonts w:asciiTheme="majorHAnsi" w:hAnsiTheme="majorHAnsi" w:cstheme="majorHAnsi"/>
          <w:b/>
          <w:sz w:val="24"/>
          <w:lang w:eastAsia="en-US"/>
        </w:rPr>
        <w:t>obligatorie</w:t>
      </w:r>
      <w:r w:rsidR="00A73FEB" w:rsidRPr="00937AF8">
        <w:rPr>
          <w:rFonts w:asciiTheme="majorHAnsi" w:hAnsiTheme="majorHAnsi" w:cstheme="majorHAnsi"/>
          <w:sz w:val="24"/>
          <w:lang w:eastAsia="en-US"/>
        </w:rPr>
        <w:t xml:space="preserve"> pentru autoritățile și instituțiile din subordinea </w:t>
      </w:r>
      <w:r w:rsidR="003B2DD5">
        <w:rPr>
          <w:rFonts w:asciiTheme="majorHAnsi" w:hAnsiTheme="majorHAnsi" w:cstheme="majorHAnsi"/>
          <w:sz w:val="24"/>
          <w:lang w:eastAsia="en-US"/>
        </w:rPr>
        <w:t>G</w:t>
      </w:r>
      <w:r w:rsidR="00A73FEB" w:rsidRPr="00937AF8">
        <w:rPr>
          <w:rFonts w:asciiTheme="majorHAnsi" w:hAnsiTheme="majorHAnsi" w:cstheme="majorHAnsi"/>
          <w:sz w:val="24"/>
          <w:lang w:eastAsia="en-US"/>
        </w:rPr>
        <w:t xml:space="preserve">uvernului și sfera de competență a acestuia, iar pentru autoritățile și instituțiile publice autonome – cu titlu de </w:t>
      </w:r>
      <w:r w:rsidR="00A73FEB" w:rsidRPr="00937AF8">
        <w:rPr>
          <w:rFonts w:asciiTheme="majorHAnsi" w:hAnsiTheme="majorHAnsi" w:cstheme="majorHAnsi"/>
          <w:b/>
          <w:sz w:val="24"/>
          <w:lang w:eastAsia="en-US"/>
        </w:rPr>
        <w:t>recomandare</w:t>
      </w:r>
      <w:r w:rsidR="00A73FEB" w:rsidRPr="00937AF8">
        <w:rPr>
          <w:rFonts w:asciiTheme="majorHAnsi" w:hAnsiTheme="majorHAnsi" w:cstheme="majorHAnsi"/>
          <w:sz w:val="24"/>
          <w:lang w:eastAsia="en-US"/>
        </w:rPr>
        <w:t>.</w:t>
      </w:r>
    </w:p>
    <w:p w14:paraId="20844C66" w14:textId="106FCA21" w:rsidR="002810B1" w:rsidRPr="00B3606C" w:rsidRDefault="005C6075" w:rsidP="00C10D6A">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În scopul aplicării uniforme a procedurilor stabilite în Hotărârea nominalizată, precum și asigurării transparenței și eficienței procesu</w:t>
      </w:r>
      <w:r w:rsidR="00805410" w:rsidRPr="00937AF8">
        <w:rPr>
          <w:rFonts w:asciiTheme="majorHAnsi" w:hAnsiTheme="majorHAnsi" w:cstheme="majorHAnsi"/>
          <w:sz w:val="24"/>
          <w:lang w:eastAsia="en-US"/>
        </w:rPr>
        <w:t>lui, MF, în comun cu AGE ș AAP</w:t>
      </w:r>
      <w:r w:rsidR="003B2DD5">
        <w:rPr>
          <w:rFonts w:asciiTheme="majorHAnsi" w:hAnsiTheme="majorHAnsi" w:cstheme="majorHAnsi"/>
          <w:sz w:val="24"/>
          <w:lang w:eastAsia="en-US"/>
        </w:rPr>
        <w:t>,</w:t>
      </w:r>
      <w:r w:rsidR="00805410" w:rsidRPr="00937AF8">
        <w:rPr>
          <w:rFonts w:asciiTheme="majorHAnsi" w:hAnsiTheme="majorHAnsi" w:cstheme="majorHAnsi"/>
          <w:sz w:val="24"/>
          <w:lang w:eastAsia="en-US"/>
        </w:rPr>
        <w:t xml:space="preserve"> </w:t>
      </w:r>
      <w:r w:rsidRPr="00937AF8">
        <w:rPr>
          <w:rFonts w:asciiTheme="majorHAnsi" w:hAnsiTheme="majorHAnsi" w:cstheme="majorHAnsi"/>
          <w:sz w:val="24"/>
          <w:lang w:eastAsia="en-US"/>
        </w:rPr>
        <w:t>urmau să elaboreze și să aprobe un set de documente necesare în acest sens</w:t>
      </w:r>
      <w:r w:rsidRPr="00937AF8">
        <w:rPr>
          <w:rStyle w:val="FootnoteReference"/>
          <w:rFonts w:asciiTheme="majorHAnsi" w:hAnsiTheme="majorHAnsi" w:cstheme="majorHAnsi"/>
          <w:sz w:val="24"/>
          <w:lang w:eastAsia="en-US"/>
        </w:rPr>
        <w:footnoteReference w:id="55"/>
      </w:r>
      <w:r w:rsidRPr="00937AF8">
        <w:rPr>
          <w:rFonts w:asciiTheme="majorHAnsi" w:hAnsiTheme="majorHAnsi" w:cstheme="majorHAnsi"/>
          <w:sz w:val="24"/>
          <w:lang w:eastAsia="en-US"/>
        </w:rPr>
        <w:t xml:space="preserve">. La solicitarea auditului, AGE a menționat că astfel de formulare nu au fost elaborate, totuși recomandând entităților pentru planificarea achizițiilor pe segmentul TIC pentru anul 2020, să utilizeze modelul planului de achiziție prevăzut în </w:t>
      </w:r>
      <w:r w:rsidR="005217A6" w:rsidRPr="00385978">
        <w:rPr>
          <w:rFonts w:asciiTheme="majorHAnsi" w:hAnsiTheme="majorHAnsi" w:cstheme="majorHAnsi"/>
          <w:sz w:val="24"/>
          <w:lang w:eastAsia="en-US"/>
        </w:rPr>
        <w:t>cadrul normativ</w:t>
      </w:r>
      <w:r w:rsidRPr="00937AF8">
        <w:rPr>
          <w:rStyle w:val="FootnoteReference"/>
          <w:rFonts w:asciiTheme="majorHAnsi" w:hAnsiTheme="majorHAnsi" w:cstheme="majorHAnsi"/>
          <w:sz w:val="24"/>
          <w:lang w:eastAsia="en-US"/>
        </w:rPr>
        <w:footnoteReference w:id="56"/>
      </w:r>
      <w:r w:rsidRPr="00937AF8">
        <w:rPr>
          <w:rFonts w:asciiTheme="majorHAnsi" w:hAnsiTheme="majorHAnsi" w:cstheme="majorHAnsi"/>
          <w:sz w:val="24"/>
          <w:lang w:eastAsia="en-US"/>
        </w:rPr>
        <w:t xml:space="preserve">. </w:t>
      </w:r>
      <w:r w:rsidR="00885054" w:rsidRPr="00401EBC">
        <w:rPr>
          <w:rFonts w:asciiTheme="majorHAnsi" w:hAnsiTheme="majorHAnsi" w:cstheme="majorHAnsi"/>
          <w:sz w:val="24"/>
          <w:lang w:eastAsia="en-US"/>
        </w:rPr>
        <w:t>Pentru anul bugetar 2021</w:t>
      </w:r>
      <w:r w:rsidR="009574FC" w:rsidRPr="00401EBC">
        <w:rPr>
          <w:rFonts w:asciiTheme="majorHAnsi" w:hAnsiTheme="majorHAnsi" w:cstheme="majorHAnsi"/>
          <w:sz w:val="24"/>
          <w:lang w:eastAsia="en-US"/>
        </w:rPr>
        <w:t>,</w:t>
      </w:r>
      <w:r w:rsidR="00885054" w:rsidRPr="00401EBC">
        <w:rPr>
          <w:rFonts w:asciiTheme="majorHAnsi" w:hAnsiTheme="majorHAnsi" w:cstheme="majorHAnsi"/>
          <w:sz w:val="24"/>
          <w:lang w:eastAsia="en-US"/>
        </w:rPr>
        <w:t xml:space="preserve"> AGE a elaborat formularele necesare, coordon</w:t>
      </w:r>
      <w:r w:rsidR="009574FC" w:rsidRPr="00401EBC">
        <w:rPr>
          <w:rFonts w:asciiTheme="majorHAnsi" w:hAnsiTheme="majorHAnsi" w:cstheme="majorHAnsi"/>
          <w:sz w:val="24"/>
          <w:lang w:eastAsia="en-US"/>
        </w:rPr>
        <w:t>ându-le</w:t>
      </w:r>
      <w:r w:rsidR="00885054" w:rsidRPr="00401EBC">
        <w:rPr>
          <w:rFonts w:asciiTheme="majorHAnsi" w:hAnsiTheme="majorHAnsi" w:cstheme="majorHAnsi"/>
          <w:sz w:val="24"/>
          <w:lang w:eastAsia="en-US"/>
        </w:rPr>
        <w:t xml:space="preserve"> cu MF, care le-a inclus în </w:t>
      </w:r>
      <w:r w:rsidR="009574FC" w:rsidRPr="00401EBC">
        <w:rPr>
          <w:rFonts w:asciiTheme="majorHAnsi" w:hAnsiTheme="majorHAnsi" w:cstheme="majorHAnsi"/>
          <w:sz w:val="24"/>
          <w:lang w:eastAsia="en-US"/>
        </w:rPr>
        <w:t>C</w:t>
      </w:r>
      <w:r w:rsidR="00885054" w:rsidRPr="00401EBC">
        <w:rPr>
          <w:rFonts w:asciiTheme="majorHAnsi" w:hAnsiTheme="majorHAnsi" w:cstheme="majorHAnsi"/>
          <w:sz w:val="24"/>
          <w:lang w:eastAsia="en-US"/>
        </w:rPr>
        <w:t xml:space="preserve">irculara privind elaborarea bugetului pentru </w:t>
      </w:r>
      <w:r w:rsidR="009574FC" w:rsidRPr="00401EBC">
        <w:rPr>
          <w:rFonts w:asciiTheme="majorHAnsi" w:hAnsiTheme="majorHAnsi" w:cstheme="majorHAnsi"/>
          <w:sz w:val="24"/>
          <w:lang w:eastAsia="en-US"/>
        </w:rPr>
        <w:t xml:space="preserve">anul </w:t>
      </w:r>
      <w:r w:rsidR="00885054" w:rsidRPr="00401EBC">
        <w:rPr>
          <w:rFonts w:asciiTheme="majorHAnsi" w:hAnsiTheme="majorHAnsi" w:cstheme="majorHAnsi"/>
          <w:sz w:val="24"/>
          <w:lang w:eastAsia="en-US"/>
        </w:rPr>
        <w:t>2021.</w:t>
      </w:r>
    </w:p>
    <w:p w14:paraId="0794A33E" w14:textId="3B8DA196" w:rsidR="005C6075" w:rsidRPr="00937AF8" w:rsidRDefault="005C6075" w:rsidP="00C10D6A">
      <w:pPr>
        <w:autoSpaceDE w:val="0"/>
        <w:autoSpaceDN w:val="0"/>
        <w:adjustRightInd w:val="0"/>
        <w:ind w:firstLine="567"/>
        <w:rPr>
          <w:rFonts w:asciiTheme="majorHAnsi" w:hAnsiTheme="majorHAnsi" w:cstheme="majorHAnsi"/>
          <w:sz w:val="24"/>
          <w:lang w:eastAsia="en-US"/>
        </w:rPr>
      </w:pPr>
      <w:r w:rsidRPr="00B3606C">
        <w:rPr>
          <w:rFonts w:asciiTheme="majorHAnsi" w:hAnsiTheme="majorHAnsi" w:cstheme="majorHAnsi"/>
          <w:sz w:val="24"/>
          <w:lang w:eastAsia="en-US"/>
        </w:rPr>
        <w:t>Potrivit informațiilor prezentate de AGE</w:t>
      </w:r>
      <w:r w:rsidRPr="00B3606C">
        <w:rPr>
          <w:rStyle w:val="FootnoteReference"/>
          <w:rFonts w:asciiTheme="majorHAnsi" w:hAnsiTheme="majorHAnsi" w:cstheme="majorHAnsi"/>
          <w:sz w:val="24"/>
          <w:lang w:eastAsia="en-US"/>
        </w:rPr>
        <w:footnoteReference w:id="57"/>
      </w:r>
      <w:r w:rsidR="00CF5730" w:rsidRPr="00B3606C">
        <w:rPr>
          <w:rFonts w:asciiTheme="majorHAnsi" w:hAnsiTheme="majorHAnsi" w:cstheme="majorHAnsi"/>
          <w:sz w:val="24"/>
          <w:lang w:eastAsia="en-US"/>
        </w:rPr>
        <w:t>,</w:t>
      </w:r>
      <w:r w:rsidRPr="00B3606C">
        <w:rPr>
          <w:rFonts w:asciiTheme="majorHAnsi" w:hAnsiTheme="majorHAnsi" w:cstheme="majorHAnsi"/>
          <w:sz w:val="24"/>
          <w:lang w:eastAsia="en-US"/>
        </w:rPr>
        <w:t xml:space="preserve"> </w:t>
      </w:r>
      <w:r w:rsidR="009574FC" w:rsidRPr="00C71417">
        <w:rPr>
          <w:rFonts w:asciiTheme="majorHAnsi" w:hAnsiTheme="majorHAnsi" w:cstheme="majorHAnsi"/>
          <w:sz w:val="24"/>
          <w:lang w:eastAsia="en-US"/>
        </w:rPr>
        <w:t>pe</w:t>
      </w:r>
      <w:r w:rsidR="009F1992" w:rsidRPr="00401EBC">
        <w:rPr>
          <w:rFonts w:asciiTheme="majorHAnsi" w:hAnsiTheme="majorHAnsi" w:cstheme="majorHAnsi"/>
          <w:sz w:val="24"/>
          <w:lang w:eastAsia="en-US"/>
        </w:rPr>
        <w:t xml:space="preserve"> </w:t>
      </w:r>
      <w:r w:rsidR="00597D27" w:rsidRPr="00401EBC">
        <w:rPr>
          <w:rFonts w:asciiTheme="majorHAnsi" w:hAnsiTheme="majorHAnsi" w:cstheme="majorHAnsi"/>
          <w:sz w:val="24"/>
          <w:lang w:eastAsia="en-US"/>
        </w:rPr>
        <w:t>parcursul anului 2020</w:t>
      </w:r>
      <w:r w:rsidR="00C94C51" w:rsidRPr="00401EBC">
        <w:rPr>
          <w:rFonts w:asciiTheme="majorHAnsi" w:hAnsiTheme="majorHAnsi" w:cstheme="majorHAnsi"/>
          <w:sz w:val="24"/>
          <w:lang w:eastAsia="en-US"/>
        </w:rPr>
        <w:t xml:space="preserve"> (11 luni</w:t>
      </w:r>
      <w:r w:rsidR="00C94C51" w:rsidRPr="00B3606C">
        <w:rPr>
          <w:rFonts w:asciiTheme="majorHAnsi" w:hAnsiTheme="majorHAnsi" w:cstheme="majorHAnsi"/>
          <w:sz w:val="24"/>
          <w:lang w:eastAsia="en-US"/>
        </w:rPr>
        <w:t>)</w:t>
      </w:r>
      <w:r w:rsidR="00597D27" w:rsidRPr="00C71417">
        <w:rPr>
          <w:rFonts w:asciiTheme="majorHAnsi" w:hAnsiTheme="majorHAnsi" w:cstheme="majorHAnsi"/>
          <w:sz w:val="24"/>
          <w:lang w:eastAsia="en-US"/>
        </w:rPr>
        <w:t xml:space="preserve"> Agenția </w:t>
      </w:r>
      <w:r w:rsidR="0042628F" w:rsidRPr="00056991">
        <w:rPr>
          <w:rFonts w:asciiTheme="majorHAnsi" w:hAnsiTheme="majorHAnsi" w:cstheme="majorHAnsi"/>
          <w:sz w:val="24"/>
          <w:lang w:eastAsia="en-US"/>
        </w:rPr>
        <w:t xml:space="preserve">a emis </w:t>
      </w:r>
      <w:r w:rsidR="00377418" w:rsidRPr="00401EBC">
        <w:rPr>
          <w:rFonts w:asciiTheme="majorHAnsi" w:hAnsiTheme="majorHAnsi" w:cstheme="majorHAnsi"/>
          <w:sz w:val="24"/>
          <w:lang w:eastAsia="en-US"/>
        </w:rPr>
        <w:t xml:space="preserve">51 de avize privind coordonarea planurilor de achiziții și </w:t>
      </w:r>
      <w:r w:rsidR="0042628F" w:rsidRPr="00401EBC">
        <w:rPr>
          <w:rFonts w:asciiTheme="majorHAnsi" w:hAnsiTheme="majorHAnsi" w:cstheme="majorHAnsi"/>
          <w:sz w:val="24"/>
          <w:lang w:eastAsia="en-US"/>
        </w:rPr>
        <w:t>2</w:t>
      </w:r>
      <w:r w:rsidR="00885054" w:rsidRPr="00401EBC">
        <w:rPr>
          <w:rFonts w:asciiTheme="majorHAnsi" w:hAnsiTheme="majorHAnsi" w:cstheme="majorHAnsi"/>
          <w:sz w:val="24"/>
          <w:lang w:eastAsia="en-US"/>
        </w:rPr>
        <w:t>7</w:t>
      </w:r>
      <w:r w:rsidR="0042628F" w:rsidRPr="00401EBC">
        <w:rPr>
          <w:rFonts w:asciiTheme="majorHAnsi" w:hAnsiTheme="majorHAnsi" w:cstheme="majorHAnsi"/>
          <w:sz w:val="24"/>
          <w:lang w:eastAsia="en-US"/>
        </w:rPr>
        <w:t>0</w:t>
      </w:r>
      <w:r w:rsidR="0042628F" w:rsidRPr="00B3606C">
        <w:rPr>
          <w:rFonts w:asciiTheme="majorHAnsi" w:hAnsiTheme="majorHAnsi" w:cstheme="majorHAnsi"/>
          <w:sz w:val="24"/>
          <w:lang w:eastAsia="en-US"/>
        </w:rPr>
        <w:t xml:space="preserve"> de avize privind coordonarea</w:t>
      </w:r>
      <w:r w:rsidR="0042628F" w:rsidRPr="00937AF8">
        <w:rPr>
          <w:rFonts w:asciiTheme="majorHAnsi" w:hAnsiTheme="majorHAnsi" w:cstheme="majorHAnsi"/>
          <w:sz w:val="24"/>
          <w:lang w:eastAsia="en-US"/>
        </w:rPr>
        <w:t xml:space="preserve"> achizițiilor autorităților/instituțiilor publice în domeniul TIC</w:t>
      </w:r>
      <w:r w:rsidR="00377418" w:rsidRPr="00937AF8">
        <w:rPr>
          <w:rFonts w:asciiTheme="majorHAnsi" w:hAnsiTheme="majorHAnsi" w:cstheme="majorHAnsi"/>
          <w:sz w:val="24"/>
          <w:lang w:eastAsia="en-US"/>
        </w:rPr>
        <w:t xml:space="preserve">. Conform explicațiilor AGE, numărul </w:t>
      </w:r>
      <w:r w:rsidR="002810B1" w:rsidRPr="00937AF8">
        <w:rPr>
          <w:rFonts w:asciiTheme="majorHAnsi" w:hAnsiTheme="majorHAnsi" w:cstheme="majorHAnsi"/>
          <w:sz w:val="24"/>
          <w:lang w:eastAsia="en-US"/>
        </w:rPr>
        <w:t>relativ redus</w:t>
      </w:r>
      <w:r w:rsidR="00377418" w:rsidRPr="00937AF8">
        <w:rPr>
          <w:rFonts w:asciiTheme="majorHAnsi" w:hAnsiTheme="majorHAnsi" w:cstheme="majorHAnsi"/>
          <w:sz w:val="24"/>
          <w:lang w:eastAsia="en-US"/>
        </w:rPr>
        <w:t xml:space="preserve"> de</w:t>
      </w:r>
      <w:r w:rsidRPr="00937AF8">
        <w:rPr>
          <w:rFonts w:asciiTheme="majorHAnsi" w:hAnsiTheme="majorHAnsi" w:cstheme="majorHAnsi"/>
          <w:sz w:val="24"/>
          <w:lang w:eastAsia="en-US"/>
        </w:rPr>
        <w:t xml:space="preserve"> solicitări de coordonare a planurilor de achiziții</w:t>
      </w:r>
      <w:r w:rsidR="00377418" w:rsidRPr="00937AF8">
        <w:rPr>
          <w:rFonts w:asciiTheme="majorHAnsi" w:hAnsiTheme="majorHAnsi" w:cstheme="majorHAnsi"/>
          <w:sz w:val="24"/>
          <w:lang w:eastAsia="en-US"/>
        </w:rPr>
        <w:t xml:space="preserve"> a fost condiționat de faptul </w:t>
      </w:r>
      <w:r w:rsidRPr="00937AF8">
        <w:rPr>
          <w:rFonts w:asciiTheme="majorHAnsi" w:hAnsiTheme="majorHAnsi" w:cstheme="majorHAnsi"/>
          <w:sz w:val="24"/>
          <w:lang w:eastAsia="en-US"/>
        </w:rPr>
        <w:t xml:space="preserve">că instituțiile/autoritățile la etapa aprobării planurilor de achiziții nu cunoșteau mecanismul prevăzut de Hotărârea Guvernului nr.544/2019, deși pentru a dispune de informația referitor la achizițiile planificate pentru anul 2020 la compartimentul TIC, prin </w:t>
      </w:r>
      <w:r w:rsidR="009574FC">
        <w:rPr>
          <w:rFonts w:asciiTheme="majorHAnsi" w:hAnsiTheme="majorHAnsi" w:cstheme="majorHAnsi"/>
          <w:sz w:val="24"/>
          <w:lang w:eastAsia="en-US"/>
        </w:rPr>
        <w:t>D</w:t>
      </w:r>
      <w:r w:rsidRPr="00937AF8">
        <w:rPr>
          <w:rFonts w:asciiTheme="majorHAnsi" w:hAnsiTheme="majorHAnsi" w:cstheme="majorHAnsi"/>
          <w:sz w:val="24"/>
          <w:lang w:eastAsia="en-US"/>
        </w:rPr>
        <w:t>em</w:t>
      </w:r>
      <w:r w:rsidR="00377418" w:rsidRPr="00937AF8">
        <w:rPr>
          <w:rFonts w:asciiTheme="majorHAnsi" w:hAnsiTheme="majorHAnsi" w:cstheme="majorHAnsi"/>
          <w:sz w:val="24"/>
          <w:lang w:eastAsia="en-US"/>
        </w:rPr>
        <w:t xml:space="preserve">ersul nr.3011-20 din 30.12.2019, Agenția </w:t>
      </w:r>
      <w:r w:rsidRPr="00937AF8">
        <w:rPr>
          <w:rFonts w:asciiTheme="majorHAnsi" w:hAnsiTheme="majorHAnsi" w:cstheme="majorHAnsi"/>
          <w:sz w:val="24"/>
          <w:lang w:eastAsia="en-US"/>
        </w:rPr>
        <w:t xml:space="preserve">a solicitat instituțiilor cărora le sunt </w:t>
      </w:r>
      <w:r w:rsidR="00B0328A" w:rsidRPr="00937AF8">
        <w:rPr>
          <w:rFonts w:asciiTheme="majorHAnsi" w:hAnsiTheme="majorHAnsi" w:cstheme="majorHAnsi"/>
          <w:sz w:val="24"/>
          <w:lang w:eastAsia="en-US"/>
        </w:rPr>
        <w:t>aplicabile</w:t>
      </w:r>
      <w:r w:rsidRPr="00937AF8">
        <w:rPr>
          <w:rFonts w:asciiTheme="majorHAnsi" w:hAnsiTheme="majorHAnsi" w:cstheme="majorHAnsi"/>
          <w:sz w:val="24"/>
          <w:lang w:eastAsia="en-US"/>
        </w:rPr>
        <w:t xml:space="preserve"> prevederile Hotărârii respective să prezinte informații cu privire la achizițiile TIC planificate pe anul 2020. </w:t>
      </w:r>
    </w:p>
    <w:p w14:paraId="6C4729AF" w14:textId="234A0027" w:rsidR="005C6075" w:rsidRPr="00937AF8" w:rsidRDefault="005C6075" w:rsidP="00C10D6A">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De menționat că, pentru a asigura punerea în aplica</w:t>
      </w:r>
      <w:r w:rsidR="009F1992" w:rsidRPr="00937AF8">
        <w:rPr>
          <w:rFonts w:asciiTheme="majorHAnsi" w:hAnsiTheme="majorHAnsi" w:cstheme="majorHAnsi"/>
          <w:sz w:val="24"/>
          <w:lang w:eastAsia="en-US"/>
        </w:rPr>
        <w:t>re a mecanismului de coordonare</w:t>
      </w:r>
      <w:r w:rsidR="009574FC">
        <w:rPr>
          <w:rFonts w:asciiTheme="majorHAnsi" w:hAnsiTheme="majorHAnsi" w:cstheme="majorHAnsi"/>
          <w:sz w:val="24"/>
          <w:lang w:eastAsia="en-US"/>
        </w:rPr>
        <w:t xml:space="preserve"> </w:t>
      </w:r>
      <w:r w:rsidRPr="00937AF8">
        <w:rPr>
          <w:rFonts w:asciiTheme="majorHAnsi" w:hAnsiTheme="majorHAnsi" w:cstheme="majorHAnsi"/>
          <w:sz w:val="24"/>
          <w:lang w:eastAsia="en-US"/>
        </w:rPr>
        <w:t>a achizițiilor TIC și</w:t>
      </w:r>
      <w:r w:rsidR="009574FC">
        <w:rPr>
          <w:rFonts w:asciiTheme="majorHAnsi" w:hAnsiTheme="majorHAnsi" w:cstheme="majorHAnsi"/>
          <w:sz w:val="24"/>
          <w:lang w:eastAsia="en-US"/>
        </w:rPr>
        <w:t>,</w:t>
      </w:r>
      <w:r w:rsidRPr="00937AF8">
        <w:rPr>
          <w:rFonts w:asciiTheme="majorHAnsi" w:hAnsiTheme="majorHAnsi" w:cstheme="majorHAnsi"/>
          <w:sz w:val="24"/>
          <w:lang w:eastAsia="en-US"/>
        </w:rPr>
        <w:t xml:space="preserve"> implicit</w:t>
      </w:r>
      <w:r w:rsidR="009574FC">
        <w:rPr>
          <w:rFonts w:asciiTheme="majorHAnsi" w:hAnsiTheme="majorHAnsi" w:cstheme="majorHAnsi"/>
          <w:sz w:val="24"/>
          <w:lang w:eastAsia="en-US"/>
        </w:rPr>
        <w:t>,</w:t>
      </w:r>
      <w:r w:rsidRPr="00937AF8">
        <w:rPr>
          <w:rFonts w:asciiTheme="majorHAnsi" w:hAnsiTheme="majorHAnsi" w:cstheme="majorHAnsi"/>
          <w:sz w:val="24"/>
          <w:lang w:eastAsia="en-US"/>
        </w:rPr>
        <w:t xml:space="preserve"> pentru realizarea funcțiil</w:t>
      </w:r>
      <w:r w:rsidR="00597D27" w:rsidRPr="00937AF8">
        <w:rPr>
          <w:rFonts w:asciiTheme="majorHAnsi" w:hAnsiTheme="majorHAnsi" w:cstheme="majorHAnsi"/>
          <w:sz w:val="24"/>
          <w:lang w:eastAsia="en-US"/>
        </w:rPr>
        <w:t>or AGE, prevăzute în cadrul normativ</w:t>
      </w:r>
      <w:r w:rsidRPr="00937AF8">
        <w:rPr>
          <w:rFonts w:asciiTheme="majorHAnsi" w:hAnsiTheme="majorHAnsi" w:cstheme="majorHAnsi"/>
          <w:sz w:val="24"/>
          <w:lang w:eastAsia="en-US"/>
        </w:rPr>
        <w:t xml:space="preserve">, până la </w:t>
      </w:r>
      <w:r w:rsidR="00597D27" w:rsidRPr="00937AF8">
        <w:rPr>
          <w:rFonts w:asciiTheme="majorHAnsi" w:hAnsiTheme="majorHAnsi" w:cstheme="majorHAnsi"/>
          <w:sz w:val="24"/>
          <w:lang w:eastAsia="en-US"/>
        </w:rPr>
        <w:t>aprobarea de către Consiliul Agenției</w:t>
      </w:r>
      <w:r w:rsidRPr="00937AF8">
        <w:rPr>
          <w:rFonts w:asciiTheme="majorHAnsi" w:hAnsiTheme="majorHAnsi" w:cstheme="majorHAnsi"/>
          <w:sz w:val="24"/>
          <w:lang w:eastAsia="en-US"/>
        </w:rPr>
        <w:t xml:space="preserve"> a unei noi structuri a </w:t>
      </w:r>
      <w:r w:rsidR="00597D27" w:rsidRPr="00937AF8">
        <w:rPr>
          <w:rFonts w:asciiTheme="majorHAnsi" w:hAnsiTheme="majorHAnsi" w:cstheme="majorHAnsi"/>
          <w:sz w:val="24"/>
          <w:lang w:eastAsia="en-US"/>
        </w:rPr>
        <w:t>instituției</w:t>
      </w:r>
      <w:r w:rsidRPr="00937AF8">
        <w:rPr>
          <w:rFonts w:asciiTheme="majorHAnsi" w:hAnsiTheme="majorHAnsi" w:cstheme="majorHAnsi"/>
          <w:sz w:val="24"/>
          <w:lang w:eastAsia="en-US"/>
        </w:rPr>
        <w:t xml:space="preserve"> care să cuprindă și subdiviziunea responsabilă de realizarea coordonării achizițiilor TIC, prin Ordinul AGE nr. 3005-80 din 28.11.2019, a fost instituit Grupul de lucru pentru coordonarea achizițiilor TIC. </w:t>
      </w:r>
    </w:p>
    <w:p w14:paraId="6B55B475" w14:textId="555E362C" w:rsidR="005C6075" w:rsidRPr="00937AF8" w:rsidRDefault="00597D27" w:rsidP="00C10D6A">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Î</w:t>
      </w:r>
      <w:r w:rsidR="005C6075" w:rsidRPr="00937AF8">
        <w:rPr>
          <w:rFonts w:asciiTheme="majorHAnsi" w:hAnsiTheme="majorHAnsi" w:cstheme="majorHAnsi"/>
          <w:sz w:val="24"/>
          <w:lang w:eastAsia="en-US"/>
        </w:rPr>
        <w:t>n scopul implementării Hotărârii Guvernului nominalizate, MF și AGE au aprobat în comun Ordinul privind înregistrarea contractelor de achiziții publice în dome</w:t>
      </w:r>
      <w:r w:rsidR="002810B1" w:rsidRPr="00937AF8">
        <w:rPr>
          <w:rFonts w:asciiTheme="majorHAnsi" w:hAnsiTheme="majorHAnsi" w:cstheme="majorHAnsi"/>
          <w:sz w:val="24"/>
          <w:lang w:eastAsia="en-US"/>
        </w:rPr>
        <w:t>niul TIC (nr.</w:t>
      </w:r>
      <w:r w:rsidR="005C6075" w:rsidRPr="00937AF8">
        <w:rPr>
          <w:rFonts w:asciiTheme="majorHAnsi" w:hAnsiTheme="majorHAnsi" w:cstheme="majorHAnsi"/>
          <w:sz w:val="24"/>
          <w:lang w:eastAsia="en-US"/>
        </w:rPr>
        <w:t>24 din 07.02.2020 și, respectiv, nr.3005-2 din 07.02.2020).</w:t>
      </w:r>
      <w:r w:rsidRPr="00937AF8">
        <w:rPr>
          <w:rFonts w:asciiTheme="majorHAnsi" w:hAnsiTheme="majorHAnsi" w:cstheme="majorHAnsi"/>
          <w:sz w:val="24"/>
          <w:lang w:eastAsia="en-US"/>
        </w:rPr>
        <w:t xml:space="preserve"> </w:t>
      </w:r>
      <w:r w:rsidR="009574FC">
        <w:rPr>
          <w:rFonts w:asciiTheme="majorHAnsi" w:hAnsiTheme="majorHAnsi" w:cstheme="majorHAnsi"/>
          <w:sz w:val="24"/>
          <w:lang w:eastAsia="en-US"/>
        </w:rPr>
        <w:t>D</w:t>
      </w:r>
      <w:r w:rsidRPr="00937AF8">
        <w:rPr>
          <w:rFonts w:asciiTheme="majorHAnsi" w:hAnsiTheme="majorHAnsi" w:cstheme="majorHAnsi"/>
          <w:sz w:val="24"/>
          <w:lang w:eastAsia="en-US"/>
        </w:rPr>
        <w:t>e asemenea, a</w:t>
      </w:r>
      <w:r w:rsidR="005C6075" w:rsidRPr="00937AF8">
        <w:rPr>
          <w:rFonts w:asciiTheme="majorHAnsi" w:hAnsiTheme="majorHAnsi" w:cstheme="majorHAnsi"/>
          <w:sz w:val="24"/>
          <w:lang w:eastAsia="en-US"/>
        </w:rPr>
        <w:t xml:space="preserve">uditul constată că, deși potrivit Hotărârii în cauză, AGE, în comun cu MF și AAP, urma </w:t>
      </w:r>
      <w:r w:rsidR="009574FC">
        <w:rPr>
          <w:rFonts w:asciiTheme="majorHAnsi" w:hAnsiTheme="majorHAnsi" w:cstheme="majorHAnsi"/>
          <w:sz w:val="24"/>
          <w:lang w:eastAsia="en-US"/>
        </w:rPr>
        <w:t>să</w:t>
      </w:r>
      <w:r w:rsidR="005C6075" w:rsidRPr="00937AF8">
        <w:rPr>
          <w:rFonts w:asciiTheme="majorHAnsi" w:hAnsiTheme="majorHAnsi" w:cstheme="majorHAnsi"/>
          <w:sz w:val="24"/>
          <w:lang w:eastAsia="en-US"/>
        </w:rPr>
        <w:t xml:space="preserve"> efectu</w:t>
      </w:r>
      <w:r w:rsidR="009574FC">
        <w:rPr>
          <w:rFonts w:asciiTheme="majorHAnsi" w:hAnsiTheme="majorHAnsi" w:cstheme="majorHAnsi"/>
          <w:sz w:val="24"/>
          <w:lang w:eastAsia="en-US"/>
        </w:rPr>
        <w:t>eze</w:t>
      </w:r>
      <w:r w:rsidR="005C6075" w:rsidRPr="00937AF8">
        <w:rPr>
          <w:rFonts w:asciiTheme="majorHAnsi" w:hAnsiTheme="majorHAnsi" w:cstheme="majorHAnsi"/>
          <w:sz w:val="24"/>
          <w:lang w:eastAsia="en-US"/>
        </w:rPr>
        <w:t xml:space="preserve"> evaluarea modului de implementare a acesteia și de aplicare a Metodologiei de coordonare a achizițiilor în domeniul tehnologiei informației și comunicațiilor, cu înaintarea </w:t>
      </w:r>
      <w:r w:rsidR="00B0328A" w:rsidRPr="00937AF8">
        <w:rPr>
          <w:rFonts w:asciiTheme="majorHAnsi" w:hAnsiTheme="majorHAnsi" w:cstheme="majorHAnsi"/>
          <w:sz w:val="24"/>
          <w:lang w:eastAsia="en-US"/>
        </w:rPr>
        <w:t xml:space="preserve">către </w:t>
      </w:r>
      <w:r w:rsidR="005C6075" w:rsidRPr="00937AF8">
        <w:rPr>
          <w:rFonts w:asciiTheme="majorHAnsi" w:hAnsiTheme="majorHAnsi" w:cstheme="majorHAnsi"/>
          <w:sz w:val="24"/>
          <w:lang w:eastAsia="en-US"/>
        </w:rPr>
        <w:t>Guvern</w:t>
      </w:r>
      <w:r w:rsidR="00B0328A" w:rsidRPr="00937AF8">
        <w:rPr>
          <w:rFonts w:asciiTheme="majorHAnsi" w:hAnsiTheme="majorHAnsi" w:cstheme="majorHAnsi"/>
          <w:sz w:val="24"/>
          <w:lang w:eastAsia="en-US"/>
        </w:rPr>
        <w:t xml:space="preserve"> a</w:t>
      </w:r>
      <w:r w:rsidR="005C6075" w:rsidRPr="00937AF8">
        <w:rPr>
          <w:rFonts w:asciiTheme="majorHAnsi" w:hAnsiTheme="majorHAnsi" w:cstheme="majorHAnsi"/>
          <w:sz w:val="24"/>
          <w:lang w:eastAsia="en-US"/>
        </w:rPr>
        <w:t xml:space="preserve"> un</w:t>
      </w:r>
      <w:r w:rsidR="00B0328A" w:rsidRPr="00937AF8">
        <w:rPr>
          <w:rFonts w:asciiTheme="majorHAnsi" w:hAnsiTheme="majorHAnsi" w:cstheme="majorHAnsi"/>
          <w:sz w:val="24"/>
          <w:lang w:eastAsia="en-US"/>
        </w:rPr>
        <w:t>ui</w:t>
      </w:r>
      <w:r w:rsidR="005C6075" w:rsidRPr="00937AF8">
        <w:rPr>
          <w:rFonts w:asciiTheme="majorHAnsi" w:hAnsiTheme="majorHAnsi" w:cstheme="majorHAnsi"/>
          <w:sz w:val="24"/>
          <w:lang w:eastAsia="en-US"/>
        </w:rPr>
        <w:t xml:space="preserve"> raport cu propunerile corespunzătoare, o astfel de activitate nu a fost realizată. </w:t>
      </w:r>
    </w:p>
    <w:p w14:paraId="0BF170DD" w14:textId="414B83FD" w:rsidR="00CF5730" w:rsidRPr="00937AF8" w:rsidRDefault="00597D27" w:rsidP="00CF5730">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Auditul ține să menționeze că </w:t>
      </w:r>
      <w:r w:rsidR="000B4312" w:rsidRPr="00937AF8">
        <w:rPr>
          <w:rFonts w:asciiTheme="majorHAnsi" w:hAnsiTheme="majorHAnsi" w:cstheme="majorHAnsi"/>
          <w:b/>
          <w:sz w:val="24"/>
          <w:lang w:eastAsia="en-US"/>
        </w:rPr>
        <w:t>o problemă majoră</w:t>
      </w:r>
      <w:r w:rsidR="000B4312" w:rsidRPr="00937AF8">
        <w:rPr>
          <w:rFonts w:asciiTheme="majorHAnsi" w:hAnsiTheme="majorHAnsi" w:cstheme="majorHAnsi"/>
          <w:sz w:val="24"/>
          <w:lang w:eastAsia="en-US"/>
        </w:rPr>
        <w:t xml:space="preserve"> identificată constă în </w:t>
      </w:r>
      <w:r w:rsidR="00B864DF">
        <w:rPr>
          <w:rFonts w:asciiTheme="majorHAnsi" w:hAnsiTheme="majorHAnsi" w:cstheme="majorHAnsi"/>
          <w:sz w:val="24"/>
          <w:lang w:eastAsia="en-US"/>
        </w:rPr>
        <w:t xml:space="preserve">lipsa </w:t>
      </w:r>
      <w:r w:rsidR="009574FC">
        <w:rPr>
          <w:rFonts w:asciiTheme="majorHAnsi" w:hAnsiTheme="majorHAnsi" w:cstheme="majorHAnsi"/>
          <w:sz w:val="24"/>
          <w:lang w:eastAsia="en-US"/>
        </w:rPr>
        <w:t>instituir</w:t>
      </w:r>
      <w:r w:rsidR="00B864DF">
        <w:rPr>
          <w:rFonts w:asciiTheme="majorHAnsi" w:hAnsiTheme="majorHAnsi" w:cstheme="majorHAnsi"/>
          <w:sz w:val="24"/>
          <w:lang w:eastAsia="en-US"/>
        </w:rPr>
        <w:t>ii</w:t>
      </w:r>
      <w:r w:rsidR="009574FC">
        <w:rPr>
          <w:rFonts w:asciiTheme="majorHAnsi" w:hAnsiTheme="majorHAnsi" w:cstheme="majorHAnsi"/>
          <w:sz w:val="24"/>
          <w:lang w:eastAsia="en-US"/>
        </w:rPr>
        <w:t xml:space="preserve"> </w:t>
      </w:r>
      <w:r w:rsidR="000B4312" w:rsidRPr="00937AF8">
        <w:rPr>
          <w:rFonts w:asciiTheme="majorHAnsi" w:hAnsiTheme="majorHAnsi" w:cstheme="majorHAnsi"/>
          <w:sz w:val="24"/>
          <w:lang w:eastAsia="en-US"/>
        </w:rPr>
        <w:t>mecanismul</w:t>
      </w:r>
      <w:r w:rsidR="009574FC">
        <w:rPr>
          <w:rFonts w:asciiTheme="majorHAnsi" w:hAnsiTheme="majorHAnsi" w:cstheme="majorHAnsi"/>
          <w:sz w:val="24"/>
          <w:lang w:eastAsia="en-US"/>
        </w:rPr>
        <w:t>ui</w:t>
      </w:r>
      <w:r w:rsidR="000B4312" w:rsidRPr="00937AF8">
        <w:rPr>
          <w:rFonts w:asciiTheme="majorHAnsi" w:hAnsiTheme="majorHAnsi" w:cstheme="majorHAnsi"/>
          <w:sz w:val="24"/>
          <w:lang w:eastAsia="en-US"/>
        </w:rPr>
        <w:t xml:space="preserve"> de gestiune </w:t>
      </w:r>
      <w:r w:rsidR="00CF5730" w:rsidRPr="00937AF8">
        <w:rPr>
          <w:rFonts w:asciiTheme="majorHAnsi" w:hAnsiTheme="majorHAnsi" w:cstheme="majorHAnsi"/>
          <w:sz w:val="24"/>
          <w:lang w:eastAsia="en-US"/>
        </w:rPr>
        <w:t xml:space="preserve">și coordonare </w:t>
      </w:r>
      <w:r w:rsidR="000B4312" w:rsidRPr="00937AF8">
        <w:rPr>
          <w:rFonts w:asciiTheme="majorHAnsi" w:hAnsiTheme="majorHAnsi" w:cstheme="majorHAnsi"/>
          <w:sz w:val="24"/>
          <w:lang w:eastAsia="en-US"/>
        </w:rPr>
        <w:t xml:space="preserve">a asistenței externe la elaborarea, implementarea, dezvoltarea SI pentru sectorul public. </w:t>
      </w:r>
      <w:r w:rsidR="00CF5730" w:rsidRPr="00937AF8">
        <w:rPr>
          <w:rFonts w:asciiTheme="majorHAnsi" w:hAnsiTheme="majorHAnsi" w:cstheme="majorHAnsi"/>
          <w:sz w:val="24"/>
          <w:lang w:eastAsia="en-US"/>
        </w:rPr>
        <w:t xml:space="preserve">În </w:t>
      </w:r>
      <w:r w:rsidR="00B7479E">
        <w:rPr>
          <w:rFonts w:asciiTheme="majorHAnsi" w:hAnsiTheme="majorHAnsi" w:cstheme="majorHAnsi"/>
          <w:sz w:val="24"/>
          <w:lang w:eastAsia="en-US"/>
        </w:rPr>
        <w:t xml:space="preserve">acest </w:t>
      </w:r>
      <w:r w:rsidR="00CF5730" w:rsidRPr="00937AF8">
        <w:rPr>
          <w:rFonts w:asciiTheme="majorHAnsi" w:hAnsiTheme="majorHAnsi" w:cstheme="majorHAnsi"/>
          <w:sz w:val="24"/>
          <w:lang w:eastAsia="en-US"/>
        </w:rPr>
        <w:t xml:space="preserve">context, </w:t>
      </w:r>
      <w:r w:rsidR="00B7479E">
        <w:rPr>
          <w:rFonts w:asciiTheme="majorHAnsi" w:hAnsiTheme="majorHAnsi" w:cstheme="majorHAnsi"/>
          <w:sz w:val="24"/>
          <w:lang w:eastAsia="en-US"/>
        </w:rPr>
        <w:t xml:space="preserve">ca </w:t>
      </w:r>
      <w:r w:rsidR="00CF5730" w:rsidRPr="00937AF8">
        <w:rPr>
          <w:rFonts w:asciiTheme="majorHAnsi" w:hAnsiTheme="majorHAnsi" w:cstheme="majorHAnsi"/>
          <w:sz w:val="24"/>
          <w:lang w:eastAsia="en-US"/>
        </w:rPr>
        <w:t xml:space="preserve">urmare a analizelor efectuate, auditul </w:t>
      </w:r>
      <w:r w:rsidR="000B4312" w:rsidRPr="00937AF8">
        <w:rPr>
          <w:rFonts w:asciiTheme="majorHAnsi" w:hAnsiTheme="majorHAnsi" w:cstheme="majorHAnsi"/>
          <w:sz w:val="24"/>
          <w:lang w:eastAsia="en-US"/>
        </w:rPr>
        <w:t>relevă exceptarea (neformală) a respectării procedurilor stabilite prin Hotărârea Guvernului nominalizată în cazul în care entitățile publice sunt beneficiare a SI/programe/produse și softuri donate (</w:t>
      </w:r>
      <w:r w:rsidR="00722594">
        <w:rPr>
          <w:rFonts w:asciiTheme="majorHAnsi" w:hAnsiTheme="majorHAnsi" w:cstheme="majorHAnsi"/>
          <w:sz w:val="24"/>
          <w:lang w:eastAsia="en-US"/>
        </w:rPr>
        <w:t xml:space="preserve">ca rezultat </w:t>
      </w:r>
      <w:r w:rsidR="000B4312" w:rsidRPr="00937AF8">
        <w:rPr>
          <w:rFonts w:asciiTheme="majorHAnsi" w:hAnsiTheme="majorHAnsi" w:cstheme="majorHAnsi"/>
          <w:sz w:val="24"/>
          <w:lang w:eastAsia="en-US"/>
        </w:rPr>
        <w:t>a</w:t>
      </w:r>
      <w:r w:rsidR="00722594">
        <w:rPr>
          <w:rFonts w:asciiTheme="majorHAnsi" w:hAnsiTheme="majorHAnsi" w:cstheme="majorHAnsi"/>
          <w:sz w:val="24"/>
          <w:lang w:eastAsia="en-US"/>
        </w:rPr>
        <w:t>l</w:t>
      </w:r>
      <w:r w:rsidR="000B4312" w:rsidRPr="00937AF8">
        <w:rPr>
          <w:rFonts w:asciiTheme="majorHAnsi" w:hAnsiTheme="majorHAnsi" w:cstheme="majorHAnsi"/>
          <w:sz w:val="24"/>
          <w:lang w:eastAsia="en-US"/>
        </w:rPr>
        <w:t xml:space="preserve"> contractării serviciilor de elaborare) de instituții externe/partenerii externi (USAID, BERD etc.). </w:t>
      </w:r>
      <w:r w:rsidR="00CF5730" w:rsidRPr="00937AF8">
        <w:rPr>
          <w:rFonts w:asciiTheme="majorHAnsi" w:hAnsiTheme="majorHAnsi" w:cstheme="majorHAnsi"/>
          <w:sz w:val="24"/>
          <w:lang w:eastAsia="en-US"/>
        </w:rPr>
        <w:t>A</w:t>
      </w:r>
      <w:r w:rsidR="000B4312" w:rsidRPr="00937AF8">
        <w:rPr>
          <w:rFonts w:asciiTheme="majorHAnsi" w:hAnsiTheme="majorHAnsi" w:cstheme="majorHAnsi"/>
          <w:sz w:val="24"/>
          <w:lang w:eastAsia="en-US"/>
        </w:rPr>
        <w:t xml:space="preserve">uditul constată că prevederile Hotărârii respective nu </w:t>
      </w:r>
      <w:r w:rsidR="008D2404">
        <w:rPr>
          <w:rFonts w:asciiTheme="majorHAnsi" w:hAnsiTheme="majorHAnsi" w:cstheme="majorHAnsi"/>
          <w:sz w:val="24"/>
          <w:lang w:eastAsia="en-US"/>
        </w:rPr>
        <w:t>au acțiune</w:t>
      </w:r>
      <w:r w:rsidR="000B4312" w:rsidRPr="00937AF8">
        <w:rPr>
          <w:rFonts w:asciiTheme="majorHAnsi" w:hAnsiTheme="majorHAnsi" w:cstheme="majorHAnsi"/>
          <w:sz w:val="24"/>
          <w:lang w:eastAsia="en-US"/>
        </w:rPr>
        <w:t xml:space="preserve"> în acest caz, or, </w:t>
      </w:r>
      <w:r w:rsidR="00CF5730" w:rsidRPr="00937AF8">
        <w:rPr>
          <w:rFonts w:asciiTheme="majorHAnsi" w:hAnsiTheme="majorHAnsi" w:cstheme="majorHAnsi"/>
          <w:sz w:val="24"/>
          <w:lang w:eastAsia="en-US"/>
        </w:rPr>
        <w:t>în contextul verificărilor efectuate, au fost constatate</w:t>
      </w:r>
      <w:r w:rsidR="000B4312" w:rsidRPr="00937AF8">
        <w:rPr>
          <w:rFonts w:asciiTheme="majorHAnsi" w:hAnsiTheme="majorHAnsi" w:cstheme="majorHAnsi"/>
          <w:sz w:val="24"/>
          <w:lang w:eastAsia="en-US"/>
        </w:rPr>
        <w:t xml:space="preserve"> frecvente situații când entitățile publice beneficiază cu titlu gratuit de SI în cadrul proiectelor finanțate/gestionate prin intermediul partenerilor externi (USAID, PNUD etc.), care sunt elaborate cu nerespectarea</w:t>
      </w:r>
      <w:r w:rsidR="009F1992" w:rsidRPr="00937AF8">
        <w:rPr>
          <w:rFonts w:asciiTheme="majorHAnsi" w:hAnsiTheme="majorHAnsi" w:cstheme="majorHAnsi"/>
          <w:sz w:val="24"/>
          <w:lang w:eastAsia="en-US"/>
        </w:rPr>
        <w:t xml:space="preserve"> prevederilor cadrului normativ</w:t>
      </w:r>
      <w:r w:rsidR="000B4312" w:rsidRPr="00937AF8">
        <w:rPr>
          <w:rFonts w:asciiTheme="majorHAnsi" w:hAnsiTheme="majorHAnsi" w:cstheme="majorHAnsi"/>
          <w:sz w:val="24"/>
          <w:lang w:eastAsia="en-US"/>
        </w:rPr>
        <w:t xml:space="preserve"> în domeniu TIC, în lipsa coordonării creării, a conceptu</w:t>
      </w:r>
      <w:r w:rsidR="00372FEF" w:rsidRPr="00937AF8">
        <w:rPr>
          <w:rFonts w:asciiTheme="majorHAnsi" w:hAnsiTheme="majorHAnsi" w:cstheme="majorHAnsi"/>
          <w:sz w:val="24"/>
          <w:lang w:eastAsia="en-US"/>
        </w:rPr>
        <w:t xml:space="preserve">lui, </w:t>
      </w:r>
      <w:r w:rsidR="00372FEF" w:rsidRPr="00937AF8">
        <w:rPr>
          <w:rFonts w:asciiTheme="majorHAnsi" w:hAnsiTheme="majorHAnsi" w:cstheme="majorHAnsi"/>
          <w:sz w:val="24"/>
          <w:lang w:eastAsia="en-US"/>
        </w:rPr>
        <w:lastRenderedPageBreak/>
        <w:t xml:space="preserve">regulamentului, </w:t>
      </w:r>
      <w:r w:rsidRPr="00937AF8">
        <w:rPr>
          <w:rFonts w:asciiTheme="majorHAnsi" w:hAnsiTheme="majorHAnsi" w:cstheme="majorHAnsi"/>
          <w:sz w:val="24"/>
          <w:lang w:eastAsia="en-US"/>
        </w:rPr>
        <w:t xml:space="preserve">Sistemele elaborate </w:t>
      </w:r>
      <w:r w:rsidR="00372FEF" w:rsidRPr="00937AF8">
        <w:rPr>
          <w:rFonts w:asciiTheme="majorHAnsi" w:hAnsiTheme="majorHAnsi" w:cstheme="majorHAnsi"/>
          <w:sz w:val="24"/>
          <w:lang w:eastAsia="en-US"/>
        </w:rPr>
        <w:t>prezentând, în anumite situații, disfuncționalități</w:t>
      </w:r>
      <w:r w:rsidR="000B4312" w:rsidRPr="00937AF8">
        <w:rPr>
          <w:rFonts w:asciiTheme="majorHAnsi" w:hAnsiTheme="majorHAnsi" w:cstheme="majorHAnsi"/>
          <w:sz w:val="24"/>
          <w:lang w:eastAsia="en-US"/>
        </w:rPr>
        <w:t xml:space="preserve">. </w:t>
      </w:r>
      <w:r w:rsidR="00CF5730" w:rsidRPr="00937AF8">
        <w:rPr>
          <w:rFonts w:asciiTheme="majorHAnsi" w:hAnsiTheme="majorHAnsi" w:cstheme="majorHAnsi"/>
          <w:sz w:val="24"/>
          <w:lang w:eastAsia="en-US"/>
        </w:rPr>
        <w:t>Ulterior, în lipsa documentației necesare, cât și, după caz, existența unor disfuncționalități, SIA nu este dat în exploatare, nu se utilizează, fapt ce conduce la ineficiența resurselor utilizate în acest scop.</w:t>
      </w:r>
    </w:p>
    <w:p w14:paraId="52310069" w14:textId="5A7B9442" w:rsidR="000B4312" w:rsidRPr="00937AF8" w:rsidRDefault="000B4312" w:rsidP="00CF5730">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De menționat că, coordonarea asistenței externe pe parcursul ultimilor doi ani a înregistrat o serie de carențe, în mare parte din cauza instabilității politice, dar și deoarece unele ministere beneficiare nu au putut coordona eficient la nivel sectorial aceste intervenții. </w:t>
      </w:r>
      <w:r w:rsidR="00B864DF">
        <w:rPr>
          <w:rFonts w:asciiTheme="majorHAnsi" w:hAnsiTheme="majorHAnsi" w:cstheme="majorHAnsi"/>
          <w:sz w:val="24"/>
          <w:lang w:eastAsia="en-US"/>
        </w:rPr>
        <w:t>O s</w:t>
      </w:r>
      <w:r w:rsidRPr="00937AF8">
        <w:rPr>
          <w:rFonts w:asciiTheme="majorHAnsi" w:hAnsiTheme="majorHAnsi" w:cstheme="majorHAnsi"/>
          <w:sz w:val="24"/>
          <w:lang w:eastAsia="en-US"/>
        </w:rPr>
        <w:t>ituație similară este și în cazul intermedierii dezvoltării SI de unele instituții (PNUD, USAID, unitățile de implementare a proiectelor create în cadrul/pe lângă minister</w:t>
      </w:r>
      <w:r w:rsidR="00736DF8" w:rsidRPr="00937AF8">
        <w:rPr>
          <w:rFonts w:asciiTheme="majorHAnsi" w:hAnsiTheme="majorHAnsi" w:cstheme="majorHAnsi"/>
          <w:sz w:val="24"/>
          <w:lang w:eastAsia="en-US"/>
        </w:rPr>
        <w:t>e</w:t>
      </w:r>
      <w:r w:rsidRPr="00937AF8">
        <w:rPr>
          <w:rFonts w:asciiTheme="majorHAnsi" w:hAnsiTheme="majorHAnsi" w:cstheme="majorHAnsi"/>
          <w:sz w:val="24"/>
          <w:lang w:eastAsia="en-US"/>
        </w:rPr>
        <w:t xml:space="preserve">). Acest lucru </w:t>
      </w:r>
      <w:r w:rsidR="00B864DF">
        <w:rPr>
          <w:rFonts w:asciiTheme="majorHAnsi" w:hAnsiTheme="majorHAnsi" w:cstheme="majorHAnsi"/>
          <w:sz w:val="24"/>
          <w:lang w:eastAsia="en-US"/>
        </w:rPr>
        <w:t>este cauzat</w:t>
      </w:r>
      <w:r w:rsidRPr="00937AF8">
        <w:rPr>
          <w:rFonts w:asciiTheme="majorHAnsi" w:hAnsiTheme="majorHAnsi" w:cstheme="majorHAnsi"/>
          <w:sz w:val="24"/>
          <w:lang w:eastAsia="en-US"/>
        </w:rPr>
        <w:t xml:space="preserve"> la fel</w:t>
      </w:r>
      <w:r w:rsidR="00B864DF">
        <w:rPr>
          <w:rFonts w:asciiTheme="majorHAnsi" w:hAnsiTheme="majorHAnsi" w:cstheme="majorHAnsi"/>
          <w:sz w:val="24"/>
          <w:lang w:eastAsia="en-US"/>
        </w:rPr>
        <w:t xml:space="preserve"> de</w:t>
      </w:r>
      <w:r w:rsidRPr="00937AF8">
        <w:rPr>
          <w:rFonts w:asciiTheme="majorHAnsi" w:hAnsiTheme="majorHAnsi" w:cstheme="majorHAnsi"/>
          <w:sz w:val="24"/>
          <w:lang w:eastAsia="en-US"/>
        </w:rPr>
        <w:t xml:space="preserve"> lips</w:t>
      </w:r>
      <w:r w:rsidR="00B864DF">
        <w:rPr>
          <w:rFonts w:asciiTheme="majorHAnsi" w:hAnsiTheme="majorHAnsi" w:cstheme="majorHAnsi"/>
          <w:sz w:val="24"/>
          <w:lang w:eastAsia="en-US"/>
        </w:rPr>
        <w:t>a</w:t>
      </w:r>
      <w:r w:rsidRPr="00937AF8">
        <w:rPr>
          <w:rFonts w:asciiTheme="majorHAnsi" w:hAnsiTheme="majorHAnsi" w:cstheme="majorHAnsi"/>
          <w:sz w:val="24"/>
          <w:lang w:eastAsia="en-US"/>
        </w:rPr>
        <w:t xml:space="preserve"> capacități</w:t>
      </w:r>
      <w:r w:rsidR="00B864DF">
        <w:rPr>
          <w:rFonts w:asciiTheme="majorHAnsi" w:hAnsiTheme="majorHAnsi" w:cstheme="majorHAnsi"/>
          <w:sz w:val="24"/>
          <w:lang w:eastAsia="en-US"/>
        </w:rPr>
        <w:t>lor</w:t>
      </w:r>
      <w:r w:rsidRPr="00937AF8">
        <w:rPr>
          <w:rFonts w:asciiTheme="majorHAnsi" w:hAnsiTheme="majorHAnsi" w:cstheme="majorHAnsi"/>
          <w:sz w:val="24"/>
          <w:lang w:eastAsia="en-US"/>
        </w:rPr>
        <w:t xml:space="preserve"> în cadrul instituțiilor administrației centrale. </w:t>
      </w:r>
    </w:p>
    <w:p w14:paraId="3CE98B6B" w14:textId="51F3821D" w:rsidR="000B4312" w:rsidRPr="00937AF8" w:rsidRDefault="000B4312" w:rsidP="00C10D6A">
      <w:pPr>
        <w:ind w:firstLine="720"/>
        <w:rPr>
          <w:rFonts w:asciiTheme="majorHAnsi" w:hAnsiTheme="majorHAnsi" w:cstheme="majorHAnsi"/>
          <w:sz w:val="24"/>
          <w:lang w:eastAsia="en-US"/>
        </w:rPr>
      </w:pPr>
      <w:r w:rsidRPr="00937AF8">
        <w:rPr>
          <w:rFonts w:asciiTheme="majorHAnsi" w:hAnsiTheme="majorHAnsi" w:cstheme="majorHAnsi"/>
          <w:sz w:val="24"/>
          <w:lang w:eastAsia="en-US"/>
        </w:rPr>
        <w:t xml:space="preserve">Aspecte specifice condiționate de problema expusă, exemple privind carențele și riscurile aferente se prezintă în continuare în prezentul Raport de audit. </w:t>
      </w:r>
    </w:p>
    <w:p w14:paraId="66966874" w14:textId="77777777" w:rsidR="005C6075" w:rsidRPr="00937AF8" w:rsidRDefault="005C6075" w:rsidP="00C10D6A">
      <w:pPr>
        <w:ind w:firstLine="720"/>
        <w:rPr>
          <w:rFonts w:asciiTheme="majorHAnsi" w:hAnsiTheme="majorHAnsi" w:cstheme="majorHAnsi"/>
          <w:sz w:val="10"/>
          <w:szCs w:val="10"/>
        </w:rPr>
      </w:pPr>
    </w:p>
    <w:p w14:paraId="33320927" w14:textId="67C252D8" w:rsidR="00910FB3" w:rsidRPr="00937AF8" w:rsidRDefault="00910FB3" w:rsidP="00736DF8">
      <w:pPr>
        <w:pStyle w:val="ListParagraph"/>
        <w:numPr>
          <w:ilvl w:val="2"/>
          <w:numId w:val="26"/>
        </w:numPr>
        <w:ind w:left="0" w:firstLine="709"/>
        <w:outlineLvl w:val="2"/>
        <w:rPr>
          <w:rFonts w:asciiTheme="majorHAnsi" w:hAnsiTheme="majorHAnsi" w:cstheme="majorHAnsi"/>
          <w:b/>
          <w:i/>
          <w:color w:val="2E74B5" w:themeColor="accent1" w:themeShade="BF"/>
          <w:sz w:val="24"/>
          <w:lang w:eastAsia="en-US"/>
        </w:rPr>
      </w:pPr>
      <w:bookmarkStart w:id="12" w:name="_Toc59117090"/>
      <w:bookmarkStart w:id="13" w:name="_Toc60653102"/>
      <w:r w:rsidRPr="00937AF8">
        <w:rPr>
          <w:rFonts w:asciiTheme="majorHAnsi" w:hAnsiTheme="majorHAnsi" w:cstheme="majorHAnsi"/>
          <w:b/>
          <w:i/>
          <w:color w:val="2E74B5" w:themeColor="accent1" w:themeShade="BF"/>
          <w:sz w:val="24"/>
          <w:lang w:eastAsia="en-US"/>
        </w:rPr>
        <w:t xml:space="preserve">Sistemul de control intern managerial, îndeosebi cel de management al riscurilor aferente SI, după caz, </w:t>
      </w:r>
      <w:r w:rsidR="0010048C" w:rsidRPr="00937AF8">
        <w:rPr>
          <w:rFonts w:asciiTheme="majorHAnsi" w:hAnsiTheme="majorHAnsi" w:cstheme="majorHAnsi"/>
          <w:b/>
          <w:i/>
          <w:color w:val="2E74B5" w:themeColor="accent1" w:themeShade="BF"/>
          <w:sz w:val="24"/>
          <w:lang w:eastAsia="en-US"/>
        </w:rPr>
        <w:t>precum și audit</w:t>
      </w:r>
      <w:r w:rsidR="000548E1">
        <w:rPr>
          <w:rFonts w:asciiTheme="majorHAnsi" w:hAnsiTheme="majorHAnsi" w:cstheme="majorHAnsi"/>
          <w:b/>
          <w:i/>
          <w:color w:val="2E74B5" w:themeColor="accent1" w:themeShade="BF"/>
          <w:sz w:val="24"/>
          <w:lang w:eastAsia="en-US"/>
        </w:rPr>
        <w:t>ul</w:t>
      </w:r>
      <w:r w:rsidR="0010048C" w:rsidRPr="00937AF8">
        <w:rPr>
          <w:rFonts w:asciiTheme="majorHAnsi" w:hAnsiTheme="majorHAnsi" w:cstheme="majorHAnsi"/>
          <w:b/>
          <w:i/>
          <w:color w:val="2E74B5" w:themeColor="accent1" w:themeShade="BF"/>
          <w:sz w:val="24"/>
          <w:lang w:eastAsia="en-US"/>
        </w:rPr>
        <w:t xml:space="preserve"> intern </w:t>
      </w:r>
      <w:r w:rsidRPr="00937AF8">
        <w:rPr>
          <w:rFonts w:asciiTheme="majorHAnsi" w:hAnsiTheme="majorHAnsi" w:cstheme="majorHAnsi"/>
          <w:b/>
          <w:i/>
          <w:color w:val="2E74B5" w:themeColor="accent1" w:themeShade="BF"/>
          <w:sz w:val="24"/>
          <w:lang w:eastAsia="en-US"/>
        </w:rPr>
        <w:t>nu oferă o asigurare eficientă și deplină pentru buna guvernare a resurselor și activității entității</w:t>
      </w:r>
      <w:bookmarkEnd w:id="12"/>
      <w:r w:rsidR="0010048C" w:rsidRPr="00937AF8">
        <w:rPr>
          <w:rFonts w:asciiTheme="majorHAnsi" w:hAnsiTheme="majorHAnsi" w:cstheme="majorHAnsi"/>
          <w:b/>
          <w:i/>
          <w:color w:val="2E74B5" w:themeColor="accent1" w:themeShade="BF"/>
          <w:sz w:val="24"/>
          <w:lang w:eastAsia="en-US"/>
        </w:rPr>
        <w:t xml:space="preserve"> în procesul de creare/implementare și gestionare a resurselor și sistemelor informaționale de stat</w:t>
      </w:r>
      <w:bookmarkEnd w:id="13"/>
    </w:p>
    <w:p w14:paraId="2195DCEF" w14:textId="32D9F87A" w:rsidR="00910FB3" w:rsidRPr="004558A8" w:rsidRDefault="00910FB3" w:rsidP="00C10D6A">
      <w:pPr>
        <w:ind w:firstLine="567"/>
        <w:rPr>
          <w:rFonts w:asciiTheme="majorHAnsi" w:hAnsiTheme="majorHAnsi" w:cstheme="majorHAnsi"/>
          <w:sz w:val="24"/>
        </w:rPr>
      </w:pPr>
      <w:r w:rsidRPr="00937AF8">
        <w:rPr>
          <w:rFonts w:asciiTheme="majorHAnsi" w:hAnsiTheme="majorHAnsi" w:cstheme="majorHAnsi"/>
          <w:sz w:val="24"/>
        </w:rPr>
        <w:t>Potrivit normelor legale</w:t>
      </w:r>
      <w:r w:rsidRPr="00937AF8">
        <w:rPr>
          <w:rFonts w:asciiTheme="majorHAnsi" w:hAnsiTheme="majorHAnsi" w:cstheme="majorHAnsi"/>
          <w:sz w:val="24"/>
          <w:vertAlign w:val="superscript"/>
        </w:rPr>
        <w:footnoteReference w:id="58"/>
      </w:r>
      <w:r w:rsidRPr="00937AF8">
        <w:rPr>
          <w:rFonts w:asciiTheme="majorHAnsi" w:hAnsiTheme="majorHAnsi" w:cstheme="majorHAnsi"/>
          <w:sz w:val="24"/>
        </w:rPr>
        <w:t>, conducerea entităților ș</w:t>
      </w:r>
      <w:r w:rsidR="000548E1">
        <w:rPr>
          <w:rFonts w:asciiTheme="majorHAnsi" w:hAnsiTheme="majorHAnsi" w:cstheme="majorHAnsi"/>
          <w:sz w:val="24"/>
        </w:rPr>
        <w:t>i</w:t>
      </w:r>
      <w:r w:rsidRPr="00937AF8">
        <w:rPr>
          <w:rFonts w:asciiTheme="majorHAnsi" w:hAnsiTheme="majorHAnsi" w:cstheme="majorHAnsi"/>
          <w:sz w:val="24"/>
        </w:rPr>
        <w:t xml:space="preserve"> instituțiilor publice este responsabilă de implementarea unui sistem de control intern eficient, precum și a unui mecanism eficace de monitorizare și evaluare a funcționalității acestuia, aprecierea gradului de conformitate a lui cu cadrul normativ în domeniu</w:t>
      </w:r>
      <w:r w:rsidRPr="00385978">
        <w:rPr>
          <w:rFonts w:asciiTheme="majorHAnsi" w:hAnsiTheme="majorHAnsi" w:cstheme="majorHAnsi"/>
          <w:sz w:val="24"/>
        </w:rPr>
        <w:t>. Totodată, auditul intern, funcționând</w:t>
      </w:r>
      <w:r w:rsidRPr="001776BB">
        <w:rPr>
          <w:rFonts w:asciiTheme="majorHAnsi" w:hAnsiTheme="majorHAnsi" w:cstheme="majorHAnsi"/>
          <w:sz w:val="24"/>
        </w:rPr>
        <w:t xml:space="preserve"> eficient, ar constitui un instrument important privind evaluarea eficacității sistemului de control intern managerial, oferind recomandări managementului pentru perfecționarea acestuia, contribuind la </w:t>
      </w:r>
      <w:r w:rsidR="00CC1C5A" w:rsidRPr="001776BB">
        <w:rPr>
          <w:rFonts w:asciiTheme="majorHAnsi" w:hAnsiTheme="majorHAnsi" w:cstheme="majorHAnsi"/>
          <w:sz w:val="24"/>
        </w:rPr>
        <w:t>îmbunătățirea</w:t>
      </w:r>
      <w:r w:rsidRPr="004558A8">
        <w:rPr>
          <w:rFonts w:asciiTheme="majorHAnsi" w:hAnsiTheme="majorHAnsi" w:cstheme="majorHAnsi"/>
          <w:sz w:val="24"/>
        </w:rPr>
        <w:t xml:space="preserve"> </w:t>
      </w:r>
      <w:r w:rsidR="00CC1C5A" w:rsidRPr="004558A8">
        <w:rPr>
          <w:rFonts w:asciiTheme="majorHAnsi" w:hAnsiTheme="majorHAnsi" w:cstheme="majorHAnsi"/>
          <w:sz w:val="24"/>
        </w:rPr>
        <w:t>activității</w:t>
      </w:r>
      <w:r w:rsidRPr="00102A93">
        <w:rPr>
          <w:rFonts w:asciiTheme="majorHAnsi" w:hAnsiTheme="majorHAnsi" w:cstheme="majorHAnsi"/>
          <w:sz w:val="24"/>
        </w:rPr>
        <w:t xml:space="preserve"> </w:t>
      </w:r>
      <w:r w:rsidR="00CC1C5A" w:rsidRPr="00EB2959">
        <w:rPr>
          <w:rFonts w:asciiTheme="majorHAnsi" w:hAnsiTheme="majorHAnsi" w:cstheme="majorHAnsi"/>
          <w:sz w:val="24"/>
        </w:rPr>
        <w:t>entității</w:t>
      </w:r>
      <w:r w:rsidRPr="00EB2959">
        <w:rPr>
          <w:rFonts w:asciiTheme="majorHAnsi" w:hAnsiTheme="majorHAnsi" w:cstheme="majorHAnsi"/>
          <w:sz w:val="24"/>
        </w:rPr>
        <w:t xml:space="preserve"> publice. Mai mult decât atât, cadrul normativ</w:t>
      </w:r>
      <w:r w:rsidRPr="00937AF8">
        <w:rPr>
          <w:rStyle w:val="FootnoteReference"/>
          <w:rFonts w:asciiTheme="majorHAnsi" w:hAnsiTheme="majorHAnsi" w:cstheme="majorHAnsi"/>
          <w:sz w:val="24"/>
        </w:rPr>
        <w:footnoteReference w:id="59"/>
      </w:r>
      <w:r w:rsidRPr="00937AF8">
        <w:rPr>
          <w:rFonts w:asciiTheme="majorHAnsi" w:hAnsiTheme="majorHAnsi" w:cstheme="majorHAnsi"/>
          <w:sz w:val="24"/>
        </w:rPr>
        <w:t xml:space="preserve"> stabilește obligativitatea evaluării, </w:t>
      </w:r>
      <w:r w:rsidRPr="00937AF8">
        <w:rPr>
          <w:rFonts w:asciiTheme="majorHAnsi" w:hAnsiTheme="majorHAnsi" w:cstheme="majorHAnsi"/>
          <w:b/>
          <w:sz w:val="24"/>
        </w:rPr>
        <w:t>cel puțin o dată la 3 ani</w:t>
      </w:r>
      <w:r w:rsidR="000548E1">
        <w:rPr>
          <w:rFonts w:asciiTheme="majorHAnsi" w:hAnsiTheme="majorHAnsi" w:cstheme="majorHAnsi"/>
          <w:b/>
          <w:sz w:val="24"/>
        </w:rPr>
        <w:t>,</w:t>
      </w:r>
      <w:r w:rsidRPr="00937AF8">
        <w:rPr>
          <w:rFonts w:asciiTheme="majorHAnsi" w:hAnsiTheme="majorHAnsi" w:cstheme="majorHAnsi"/>
          <w:b/>
          <w:sz w:val="24"/>
        </w:rPr>
        <w:t xml:space="preserve"> a proceselor cu risc sporit, inclusiv din</w:t>
      </w:r>
      <w:r w:rsidRPr="00385978">
        <w:rPr>
          <w:rFonts w:asciiTheme="majorHAnsi" w:hAnsiTheme="majorHAnsi" w:cstheme="majorHAnsi"/>
          <w:sz w:val="24"/>
        </w:rPr>
        <w:t xml:space="preserve"> </w:t>
      </w:r>
      <w:r w:rsidRPr="001776BB">
        <w:rPr>
          <w:rFonts w:asciiTheme="majorHAnsi" w:hAnsiTheme="majorHAnsi" w:cstheme="majorHAnsi"/>
          <w:b/>
          <w:sz w:val="24"/>
        </w:rPr>
        <w:t xml:space="preserve">domeniul </w:t>
      </w:r>
      <w:r w:rsidR="00533F06" w:rsidRPr="001776BB">
        <w:rPr>
          <w:rFonts w:asciiTheme="majorHAnsi" w:hAnsiTheme="majorHAnsi" w:cstheme="majorHAnsi"/>
          <w:b/>
          <w:sz w:val="24"/>
        </w:rPr>
        <w:t>TI</w:t>
      </w:r>
      <w:r w:rsidRPr="004558A8">
        <w:rPr>
          <w:rFonts w:asciiTheme="majorHAnsi" w:hAnsiTheme="majorHAnsi" w:cstheme="majorHAnsi"/>
          <w:sz w:val="24"/>
        </w:rPr>
        <w:t>.</w:t>
      </w:r>
    </w:p>
    <w:p w14:paraId="0D498668" w14:textId="6F1E1CDC" w:rsidR="00910FB3" w:rsidRPr="00937AF8" w:rsidRDefault="00910FB3" w:rsidP="00C10D6A">
      <w:pPr>
        <w:ind w:firstLine="567"/>
        <w:rPr>
          <w:rFonts w:asciiTheme="majorHAnsi" w:hAnsiTheme="majorHAnsi" w:cstheme="majorHAnsi"/>
          <w:sz w:val="24"/>
        </w:rPr>
      </w:pPr>
      <w:r w:rsidRPr="00EB2959">
        <w:rPr>
          <w:rFonts w:asciiTheme="majorHAnsi" w:hAnsiTheme="majorHAnsi" w:cstheme="majorHAnsi"/>
          <w:sz w:val="24"/>
        </w:rPr>
        <w:t xml:space="preserve"> </w:t>
      </w:r>
      <w:r w:rsidR="000548E1">
        <w:rPr>
          <w:rFonts w:asciiTheme="majorHAnsi" w:hAnsiTheme="majorHAnsi" w:cstheme="majorHAnsi"/>
          <w:sz w:val="24"/>
        </w:rPr>
        <w:t>Ca u</w:t>
      </w:r>
      <w:r w:rsidRPr="00EB2959">
        <w:rPr>
          <w:rFonts w:asciiTheme="majorHAnsi" w:hAnsiTheme="majorHAnsi" w:cstheme="majorHAnsi"/>
          <w:sz w:val="24"/>
        </w:rPr>
        <w:t xml:space="preserve">rmare a evaluării sistemului de control intern </w:t>
      </w:r>
      <w:r w:rsidR="00597D27" w:rsidRPr="00EB2959">
        <w:rPr>
          <w:rFonts w:asciiTheme="majorHAnsi" w:hAnsiTheme="majorHAnsi" w:cstheme="majorHAnsi"/>
          <w:sz w:val="24"/>
        </w:rPr>
        <w:t xml:space="preserve">managerial </w:t>
      </w:r>
      <w:r w:rsidRPr="002B4714">
        <w:rPr>
          <w:rFonts w:asciiTheme="majorHAnsi" w:hAnsiTheme="majorHAnsi" w:cstheme="majorHAnsi"/>
          <w:sz w:val="24"/>
        </w:rPr>
        <w:t>aferent SI implementate în sectorul pu</w:t>
      </w:r>
      <w:r w:rsidR="00597D27" w:rsidRPr="00937AF8">
        <w:rPr>
          <w:rFonts w:asciiTheme="majorHAnsi" w:hAnsiTheme="majorHAnsi" w:cstheme="majorHAnsi"/>
          <w:sz w:val="24"/>
        </w:rPr>
        <w:t>blic, auditul a constatat anumite</w:t>
      </w:r>
      <w:r w:rsidRPr="00937AF8">
        <w:rPr>
          <w:rFonts w:asciiTheme="majorHAnsi" w:hAnsiTheme="majorHAnsi" w:cstheme="majorHAnsi"/>
          <w:sz w:val="24"/>
        </w:rPr>
        <w:t xml:space="preserve"> carențe care pot afecta eficiența acestora. Astf</w:t>
      </w:r>
      <w:r w:rsidR="00480A5C" w:rsidRPr="00937AF8">
        <w:rPr>
          <w:rFonts w:asciiTheme="majorHAnsi" w:hAnsiTheme="majorHAnsi" w:cstheme="majorHAnsi"/>
          <w:sz w:val="24"/>
        </w:rPr>
        <w:t xml:space="preserve">el, se pot exemplifica: </w:t>
      </w:r>
      <w:proofErr w:type="spellStart"/>
      <w:r w:rsidR="00480A5C" w:rsidRPr="00937AF8">
        <w:rPr>
          <w:rFonts w:asciiTheme="majorHAnsi" w:hAnsiTheme="majorHAnsi" w:cstheme="majorHAnsi"/>
          <w:sz w:val="24"/>
        </w:rPr>
        <w:t>nedocumentarea</w:t>
      </w:r>
      <w:proofErr w:type="spellEnd"/>
      <w:r w:rsidR="00480A5C" w:rsidRPr="00937AF8">
        <w:rPr>
          <w:rFonts w:asciiTheme="majorHAnsi" w:hAnsiTheme="majorHAnsi" w:cstheme="majorHAnsi"/>
          <w:sz w:val="24"/>
        </w:rPr>
        <w:t xml:space="preserve"> sau documentarea insuficientă a</w:t>
      </w:r>
      <w:r w:rsidRPr="00937AF8">
        <w:rPr>
          <w:rFonts w:asciiTheme="majorHAnsi" w:hAnsiTheme="majorHAnsi" w:cstheme="majorHAnsi"/>
          <w:sz w:val="24"/>
        </w:rPr>
        <w:t xml:space="preserve"> proceselor automatizate și </w:t>
      </w:r>
      <w:r w:rsidR="000548E1">
        <w:rPr>
          <w:rFonts w:asciiTheme="majorHAnsi" w:hAnsiTheme="majorHAnsi" w:cstheme="majorHAnsi"/>
          <w:sz w:val="24"/>
        </w:rPr>
        <w:t xml:space="preserve">a </w:t>
      </w:r>
      <w:r w:rsidRPr="00937AF8">
        <w:rPr>
          <w:rFonts w:asciiTheme="majorHAnsi" w:hAnsiTheme="majorHAnsi" w:cstheme="majorHAnsi"/>
          <w:sz w:val="24"/>
        </w:rPr>
        <w:t xml:space="preserve">SI implementate, </w:t>
      </w:r>
      <w:r w:rsidR="000548E1">
        <w:rPr>
          <w:rFonts w:asciiTheme="majorHAnsi" w:hAnsiTheme="majorHAnsi" w:cstheme="majorHAnsi"/>
          <w:sz w:val="24"/>
        </w:rPr>
        <w:t xml:space="preserve">a </w:t>
      </w:r>
      <w:r w:rsidR="00480A5C" w:rsidRPr="00937AF8">
        <w:rPr>
          <w:rFonts w:asciiTheme="majorHAnsi" w:hAnsiTheme="majorHAnsi" w:cstheme="majorHAnsi"/>
          <w:sz w:val="24"/>
        </w:rPr>
        <w:t>menținerii și</w:t>
      </w:r>
      <w:r w:rsidRPr="00937AF8">
        <w:rPr>
          <w:rFonts w:asciiTheme="majorHAnsi" w:hAnsiTheme="majorHAnsi" w:cstheme="majorHAnsi"/>
          <w:sz w:val="24"/>
        </w:rPr>
        <w:t xml:space="preserve"> asigurării caracterului ad</w:t>
      </w:r>
      <w:r w:rsidR="003846B5" w:rsidRPr="00937AF8">
        <w:rPr>
          <w:rFonts w:asciiTheme="majorHAnsi" w:hAnsiTheme="majorHAnsi" w:cstheme="majorHAnsi"/>
          <w:sz w:val="24"/>
        </w:rPr>
        <w:t>ecvat a</w:t>
      </w:r>
      <w:r w:rsidR="000548E1">
        <w:rPr>
          <w:rFonts w:asciiTheme="majorHAnsi" w:hAnsiTheme="majorHAnsi" w:cstheme="majorHAnsi"/>
          <w:sz w:val="24"/>
        </w:rPr>
        <w:t>l</w:t>
      </w:r>
      <w:r w:rsidR="003846B5" w:rsidRPr="00937AF8">
        <w:rPr>
          <w:rFonts w:asciiTheme="majorHAnsi" w:hAnsiTheme="majorHAnsi" w:cstheme="majorHAnsi"/>
          <w:sz w:val="24"/>
        </w:rPr>
        <w:t xml:space="preserve"> documentelor existente.</w:t>
      </w:r>
      <w:r w:rsidRPr="00937AF8">
        <w:rPr>
          <w:rFonts w:asciiTheme="majorHAnsi" w:hAnsiTheme="majorHAnsi" w:cstheme="majorHAnsi"/>
          <w:sz w:val="24"/>
        </w:rPr>
        <w:t xml:space="preserve"> Mai mult decât atât, auditul a constatat carențe majore în aspectul iden</w:t>
      </w:r>
      <w:r w:rsidR="00480A5C" w:rsidRPr="00937AF8">
        <w:rPr>
          <w:rFonts w:asciiTheme="majorHAnsi" w:hAnsiTheme="majorHAnsi" w:cstheme="majorHAnsi"/>
          <w:sz w:val="24"/>
        </w:rPr>
        <w:t>tificării, evaluării, documentării și</w:t>
      </w:r>
      <w:r w:rsidRPr="00937AF8">
        <w:rPr>
          <w:rFonts w:asciiTheme="majorHAnsi" w:hAnsiTheme="majorHAnsi" w:cstheme="majorHAnsi"/>
          <w:sz w:val="24"/>
        </w:rPr>
        <w:t xml:space="preserve"> gestionării riscurilor, ca urmare riscurile nu sunt clasificate, nefiind determinat impactul acestora şi metodele de prevenire, detectare sau corectare. De menționat că, la momentul desfășurării </w:t>
      </w:r>
      <w:r w:rsidR="00892422" w:rsidRPr="00937AF8">
        <w:rPr>
          <w:rFonts w:asciiTheme="majorHAnsi" w:hAnsiTheme="majorHAnsi" w:cstheme="majorHAnsi"/>
          <w:sz w:val="24"/>
        </w:rPr>
        <w:t>auditului</w:t>
      </w:r>
      <w:r w:rsidRPr="00937AF8">
        <w:rPr>
          <w:rFonts w:asciiTheme="majorHAnsi" w:hAnsiTheme="majorHAnsi" w:cstheme="majorHAnsi"/>
          <w:sz w:val="24"/>
        </w:rPr>
        <w:t xml:space="preserve">, unele autorități au inițiat activități de identificare a riscurilor aferente SI implementate, precum și de elaborare a unui Registru al riscurilor, instituțiile urmând să evalueze impactul şi probabilitatea riscurilor, precum şi să le </w:t>
      </w:r>
      <w:proofErr w:type="spellStart"/>
      <w:r w:rsidRPr="00937AF8">
        <w:rPr>
          <w:rFonts w:asciiTheme="majorHAnsi" w:hAnsiTheme="majorHAnsi" w:cstheme="majorHAnsi"/>
          <w:sz w:val="24"/>
        </w:rPr>
        <w:t>prioritizeze</w:t>
      </w:r>
      <w:proofErr w:type="spellEnd"/>
      <w:r w:rsidRPr="00937AF8">
        <w:rPr>
          <w:rFonts w:asciiTheme="majorHAnsi" w:hAnsiTheme="majorHAnsi" w:cstheme="majorHAnsi"/>
          <w:sz w:val="24"/>
        </w:rPr>
        <w:t xml:space="preserve">, determinând nivelul de toleranță la riscuri și întreprinzând acțiuni pentru ținerea sub control a riscurilor identificate şi evaluate, cu documentarea corespunzătoare a lor. </w:t>
      </w:r>
    </w:p>
    <w:p w14:paraId="58B6057E" w14:textId="71461B21" w:rsidR="00910FB3" w:rsidRPr="00937AF8" w:rsidRDefault="00910FB3" w:rsidP="00C10D6A">
      <w:pPr>
        <w:ind w:firstLine="567"/>
        <w:rPr>
          <w:rFonts w:asciiTheme="majorHAnsi" w:hAnsiTheme="majorHAnsi" w:cstheme="majorHAnsi"/>
          <w:sz w:val="24"/>
        </w:rPr>
      </w:pPr>
      <w:r w:rsidRPr="00937AF8">
        <w:rPr>
          <w:rFonts w:asciiTheme="majorHAnsi" w:hAnsiTheme="majorHAnsi" w:cstheme="majorHAnsi"/>
          <w:sz w:val="24"/>
        </w:rPr>
        <w:t>De asemenea, auditul a constatat că, deși la nivelul unor APC, instituții publice au fost instituite unități de audit intern, acestea, în mare parte</w:t>
      </w:r>
      <w:r w:rsidR="000548E1">
        <w:rPr>
          <w:rFonts w:asciiTheme="majorHAnsi" w:hAnsiTheme="majorHAnsi" w:cstheme="majorHAnsi"/>
          <w:sz w:val="24"/>
        </w:rPr>
        <w:t>,</w:t>
      </w:r>
      <w:r w:rsidRPr="00937AF8">
        <w:rPr>
          <w:rFonts w:asciiTheme="majorHAnsi" w:hAnsiTheme="majorHAnsi" w:cstheme="majorHAnsi"/>
          <w:sz w:val="24"/>
        </w:rPr>
        <w:t xml:space="preserve"> nu au realizat misiuni de audit aferente sau tangențiale domeniului TI, limitându-se doar la evaluarea funcționalității sistemului de control intern managerial la nivelul instituțiilor. Totodată, se constată că unele subdiviziuni de audit din instituții</w:t>
      </w:r>
      <w:r w:rsidR="000548E1">
        <w:rPr>
          <w:rFonts w:asciiTheme="majorHAnsi" w:hAnsiTheme="majorHAnsi" w:cstheme="majorHAnsi"/>
          <w:sz w:val="24"/>
        </w:rPr>
        <w:t>,</w:t>
      </w:r>
      <w:r w:rsidRPr="00937AF8">
        <w:rPr>
          <w:rFonts w:asciiTheme="majorHAnsi" w:hAnsiTheme="majorHAnsi" w:cstheme="majorHAnsi"/>
          <w:sz w:val="24"/>
        </w:rPr>
        <w:t xml:space="preserve"> precum: </w:t>
      </w:r>
      <w:r w:rsidRPr="00937AF8">
        <w:rPr>
          <w:rFonts w:asciiTheme="majorHAnsi" w:hAnsiTheme="majorHAnsi" w:cstheme="majorHAnsi"/>
          <w:i/>
          <w:sz w:val="24"/>
        </w:rPr>
        <w:t>MF, CNAS, CNAM, ANSA</w:t>
      </w:r>
      <w:r w:rsidRPr="00937AF8">
        <w:rPr>
          <w:rFonts w:asciiTheme="majorHAnsi" w:hAnsiTheme="majorHAnsi" w:cstheme="majorHAnsi"/>
          <w:sz w:val="24"/>
        </w:rPr>
        <w:t xml:space="preserve">, </w:t>
      </w:r>
      <w:r w:rsidRPr="00937AF8">
        <w:rPr>
          <w:rFonts w:asciiTheme="majorHAnsi" w:hAnsiTheme="majorHAnsi" w:cstheme="majorHAnsi"/>
          <w:i/>
          <w:sz w:val="24"/>
        </w:rPr>
        <w:t>AAIJ,</w:t>
      </w:r>
      <w:r w:rsidRPr="00937AF8">
        <w:rPr>
          <w:rFonts w:asciiTheme="majorHAnsi" w:hAnsiTheme="majorHAnsi" w:cstheme="majorHAnsi"/>
          <w:sz w:val="24"/>
        </w:rPr>
        <w:t xml:space="preserve"> evaluând diferite aspecte legate de domeniul TIC, au elucidat un șir de carențe și vulnerabilități, contribuind la îmbunătățirea modului de gestionare a resurselor și sistemelor, în acest sens fiind inițiate acțiuni de remediere a deficiențelor constatate. De menționat că, implementarea adecvată a auditului intern ar constitui un instrument eficient în evaluarea și eficientizarea controalelor interne ale instituției, inclusiv a celor aferente SI implementate, cât și pentru eficientizarea și securizarea resurselor financiare utilizate în acest scop.</w:t>
      </w:r>
    </w:p>
    <w:p w14:paraId="59FD9813" w14:textId="7173C710" w:rsidR="00910FB3" w:rsidRPr="004558A8" w:rsidRDefault="00910FB3" w:rsidP="00C10D6A">
      <w:pPr>
        <w:ind w:firstLine="567"/>
        <w:rPr>
          <w:rFonts w:asciiTheme="majorHAnsi" w:hAnsiTheme="majorHAnsi" w:cstheme="majorHAnsi"/>
          <w:sz w:val="24"/>
        </w:rPr>
      </w:pPr>
      <w:r w:rsidRPr="00937AF8">
        <w:rPr>
          <w:rFonts w:asciiTheme="majorHAnsi" w:hAnsiTheme="majorHAnsi" w:cstheme="majorHAnsi"/>
          <w:sz w:val="24"/>
        </w:rPr>
        <w:lastRenderedPageBreak/>
        <w:t>În aceeași ordine de idei, auditul constată că, în scopul realizării funcției privind efectuarea și evaluarea conformității auditului de securitate cibernetică în autoritățile publice cu cerințele minime obligatorii de securitate cibernetică, aprobate de Guvern</w:t>
      </w:r>
      <w:r w:rsidRPr="00937AF8">
        <w:rPr>
          <w:rStyle w:val="FootnoteReference"/>
          <w:rFonts w:asciiTheme="majorHAnsi" w:hAnsiTheme="majorHAnsi" w:cstheme="majorHAnsi"/>
          <w:sz w:val="24"/>
        </w:rPr>
        <w:footnoteReference w:id="60"/>
      </w:r>
      <w:r w:rsidRPr="00937AF8">
        <w:rPr>
          <w:rFonts w:asciiTheme="majorHAnsi" w:hAnsiTheme="majorHAnsi" w:cstheme="majorHAnsi"/>
          <w:sz w:val="24"/>
        </w:rPr>
        <w:t>, pe parcursul anului 2019, în baza contractului de prestare a serviciilor de audit încheiat</w:t>
      </w:r>
      <w:r w:rsidR="001776BB">
        <w:rPr>
          <w:rFonts w:asciiTheme="majorHAnsi" w:hAnsiTheme="majorHAnsi" w:cstheme="majorHAnsi"/>
          <w:sz w:val="24"/>
        </w:rPr>
        <w:t xml:space="preserve"> </w:t>
      </w:r>
      <w:r w:rsidRPr="00937AF8">
        <w:rPr>
          <w:rFonts w:asciiTheme="majorHAnsi" w:hAnsiTheme="majorHAnsi" w:cstheme="majorHAnsi"/>
          <w:sz w:val="24"/>
        </w:rPr>
        <w:t xml:space="preserve">cu </w:t>
      </w:r>
      <w:r w:rsidR="00F06311" w:rsidRPr="00937AF8">
        <w:rPr>
          <w:rFonts w:asciiTheme="majorHAnsi" w:hAnsiTheme="majorHAnsi" w:cstheme="majorHAnsi"/>
          <w:sz w:val="24"/>
        </w:rPr>
        <w:t>un agent economic</w:t>
      </w:r>
      <w:r w:rsidRPr="00385978">
        <w:rPr>
          <w:rFonts w:asciiTheme="majorHAnsi" w:hAnsiTheme="majorHAnsi" w:cstheme="majorHAnsi"/>
          <w:sz w:val="24"/>
        </w:rPr>
        <w:t xml:space="preserve">, AGE a asigurat realizarea auditurilor </w:t>
      </w:r>
      <w:r w:rsidR="00F06311" w:rsidRPr="001776BB">
        <w:rPr>
          <w:rFonts w:asciiTheme="majorHAnsi" w:hAnsiTheme="majorHAnsi" w:cstheme="majorHAnsi"/>
          <w:sz w:val="24"/>
        </w:rPr>
        <w:t>respective la ministere și unele autorități publice</w:t>
      </w:r>
      <w:r w:rsidRPr="001776BB">
        <w:rPr>
          <w:rFonts w:asciiTheme="majorHAnsi" w:hAnsiTheme="majorHAnsi" w:cstheme="majorHAnsi"/>
          <w:sz w:val="24"/>
        </w:rPr>
        <w:t>. Auditurile au elucidat problemele și neconformitățile aferente securității cibernetice</w:t>
      </w:r>
      <w:r w:rsidRPr="004558A8">
        <w:rPr>
          <w:rFonts w:asciiTheme="majorHAnsi" w:hAnsiTheme="majorHAnsi" w:cstheme="majorHAnsi"/>
          <w:sz w:val="24"/>
        </w:rPr>
        <w:t>, oferind recomandările necesare în vederea eliminării acestora.</w:t>
      </w:r>
    </w:p>
    <w:p w14:paraId="70C000EB" w14:textId="77777777" w:rsidR="002F75CE" w:rsidRPr="00EB2959" w:rsidRDefault="002F75CE" w:rsidP="009C38D3">
      <w:pPr>
        <w:autoSpaceDE w:val="0"/>
        <w:autoSpaceDN w:val="0"/>
        <w:adjustRightInd w:val="0"/>
        <w:rPr>
          <w:rFonts w:asciiTheme="majorHAnsi" w:hAnsiTheme="majorHAnsi" w:cstheme="majorHAnsi"/>
          <w:b/>
          <w:sz w:val="16"/>
          <w:szCs w:val="16"/>
        </w:rPr>
      </w:pPr>
    </w:p>
    <w:p w14:paraId="10F0266B" w14:textId="4EDA162C" w:rsidR="00B1212A" w:rsidRPr="00937AF8" w:rsidRDefault="00B1212A" w:rsidP="00665158">
      <w:pPr>
        <w:pStyle w:val="ListParagraph"/>
        <w:numPr>
          <w:ilvl w:val="1"/>
          <w:numId w:val="35"/>
        </w:numPr>
        <w:ind w:left="0" w:firstLine="284"/>
        <w:outlineLvl w:val="1"/>
        <w:rPr>
          <w:rFonts w:asciiTheme="majorHAnsi" w:hAnsiTheme="majorHAnsi" w:cstheme="majorHAnsi"/>
          <w:b/>
          <w:i/>
          <w:color w:val="2E74B5" w:themeColor="accent1" w:themeShade="BF"/>
          <w:sz w:val="26"/>
          <w:szCs w:val="26"/>
        </w:rPr>
      </w:pPr>
      <w:bookmarkStart w:id="14" w:name="_Toc60653103"/>
      <w:r w:rsidRPr="00937AF8">
        <w:rPr>
          <w:rFonts w:asciiTheme="majorHAnsi" w:hAnsiTheme="majorHAnsi" w:cstheme="majorHAnsi"/>
          <w:b/>
          <w:i/>
          <w:color w:val="2E74B5" w:themeColor="accent1" w:themeShade="BF"/>
          <w:sz w:val="26"/>
          <w:szCs w:val="26"/>
        </w:rPr>
        <w:t>Ce probleme, riscuri și vulnerabilități pot afecta eficiența utilizării resurselor pentru elaborarea, gestionarea SI de stat și cum pot fi acestea diminuate?</w:t>
      </w:r>
      <w:bookmarkEnd w:id="14"/>
    </w:p>
    <w:p w14:paraId="67FE91D6" w14:textId="77777777" w:rsidR="004004DB" w:rsidRPr="00937AF8" w:rsidRDefault="004004DB" w:rsidP="009C38D3">
      <w:pPr>
        <w:autoSpaceDE w:val="0"/>
        <w:autoSpaceDN w:val="0"/>
        <w:adjustRightInd w:val="0"/>
        <w:ind w:firstLine="360"/>
        <w:rPr>
          <w:rFonts w:asciiTheme="majorHAnsi" w:hAnsiTheme="majorHAnsi" w:cstheme="majorHAnsi"/>
          <w:sz w:val="16"/>
          <w:szCs w:val="16"/>
          <w:lang w:eastAsia="en-US"/>
        </w:rPr>
      </w:pPr>
    </w:p>
    <w:p w14:paraId="0C62C146" w14:textId="77777777" w:rsidR="00665158" w:rsidRPr="00937AF8" w:rsidRDefault="00665158" w:rsidP="00987741">
      <w:pPr>
        <w:pStyle w:val="ListParagraph"/>
        <w:numPr>
          <w:ilvl w:val="2"/>
          <w:numId w:val="35"/>
        </w:numPr>
        <w:autoSpaceDE w:val="0"/>
        <w:autoSpaceDN w:val="0"/>
        <w:adjustRightInd w:val="0"/>
        <w:ind w:left="0" w:firstLine="709"/>
        <w:outlineLvl w:val="2"/>
        <w:rPr>
          <w:rFonts w:asciiTheme="majorHAnsi" w:hAnsiTheme="majorHAnsi" w:cstheme="majorHAnsi"/>
          <w:sz w:val="24"/>
          <w:lang w:eastAsia="en-US"/>
        </w:rPr>
      </w:pPr>
      <w:bookmarkStart w:id="15" w:name="_Toc60653104"/>
      <w:r w:rsidRPr="00937AF8">
        <w:rPr>
          <w:rFonts w:asciiTheme="majorHAnsi" w:hAnsiTheme="majorHAnsi" w:cstheme="majorHAnsi"/>
          <w:b/>
          <w:i/>
          <w:color w:val="2E74B5" w:themeColor="accent1" w:themeShade="BF"/>
          <w:sz w:val="24"/>
          <w:lang w:eastAsia="en-US"/>
        </w:rPr>
        <w:t>Carențele cadrului normativ în materie de reglementare și definire a noțiunilor aferente domeniului conduc la dificultăți și abordări diferite a SI î</w:t>
      </w:r>
      <w:r w:rsidR="00F7490D" w:rsidRPr="00937AF8">
        <w:rPr>
          <w:rFonts w:asciiTheme="majorHAnsi" w:hAnsiTheme="majorHAnsi" w:cstheme="majorHAnsi"/>
          <w:b/>
          <w:i/>
          <w:color w:val="2E74B5" w:themeColor="accent1" w:themeShade="BF"/>
          <w:sz w:val="24"/>
          <w:lang w:eastAsia="en-US"/>
        </w:rPr>
        <w:t>n sectorul public</w:t>
      </w:r>
      <w:r w:rsidRPr="00937AF8">
        <w:rPr>
          <w:rFonts w:asciiTheme="majorHAnsi" w:hAnsiTheme="majorHAnsi" w:cstheme="majorHAnsi"/>
          <w:b/>
          <w:i/>
          <w:color w:val="2E74B5" w:themeColor="accent1" w:themeShade="BF"/>
          <w:sz w:val="24"/>
          <w:lang w:eastAsia="en-US"/>
        </w:rPr>
        <w:t>.</w:t>
      </w:r>
      <w:bookmarkEnd w:id="15"/>
      <w:r w:rsidR="00F7490D" w:rsidRPr="00937AF8">
        <w:rPr>
          <w:rFonts w:asciiTheme="majorHAnsi" w:hAnsiTheme="majorHAnsi" w:cstheme="majorHAnsi"/>
          <w:b/>
          <w:i/>
          <w:color w:val="2E74B5" w:themeColor="accent1" w:themeShade="BF"/>
          <w:sz w:val="24"/>
          <w:lang w:eastAsia="en-US"/>
        </w:rPr>
        <w:t xml:space="preserve"> </w:t>
      </w:r>
    </w:p>
    <w:p w14:paraId="07779C5A" w14:textId="3D4E72CA" w:rsidR="00532F2D" w:rsidRPr="00937AF8" w:rsidRDefault="004004DB" w:rsidP="00665158">
      <w:pPr>
        <w:autoSpaceDE w:val="0"/>
        <w:autoSpaceDN w:val="0"/>
        <w:adjustRightInd w:val="0"/>
        <w:ind w:firstLine="709"/>
        <w:rPr>
          <w:rFonts w:asciiTheme="majorHAnsi" w:hAnsiTheme="majorHAnsi" w:cstheme="majorHAnsi"/>
          <w:sz w:val="24"/>
          <w:lang w:eastAsia="en-US"/>
        </w:rPr>
      </w:pPr>
      <w:r w:rsidRPr="00937AF8">
        <w:rPr>
          <w:rFonts w:asciiTheme="majorHAnsi" w:hAnsiTheme="majorHAnsi" w:cstheme="majorHAnsi"/>
          <w:sz w:val="24"/>
          <w:lang w:eastAsia="en-US"/>
        </w:rPr>
        <w:t xml:space="preserve">Verificările auditului </w:t>
      </w:r>
      <w:r w:rsidR="004E5766" w:rsidRPr="00937AF8">
        <w:rPr>
          <w:rFonts w:asciiTheme="majorHAnsi" w:hAnsiTheme="majorHAnsi" w:cstheme="majorHAnsi"/>
          <w:sz w:val="24"/>
          <w:lang w:eastAsia="en-US"/>
        </w:rPr>
        <w:t>efectuat de Curtea de Conturi</w:t>
      </w:r>
      <w:r w:rsidRPr="00937AF8">
        <w:rPr>
          <w:rFonts w:asciiTheme="majorHAnsi" w:hAnsiTheme="majorHAnsi" w:cstheme="majorHAnsi"/>
          <w:sz w:val="24"/>
          <w:lang w:eastAsia="en-US"/>
        </w:rPr>
        <w:t xml:space="preserve"> privind modul de evidență a resurselor și sistemelor informaționale, efectuat în anul 2018</w:t>
      </w:r>
      <w:r w:rsidR="0089337B" w:rsidRPr="00937AF8">
        <w:rPr>
          <w:rStyle w:val="FootnoteReference"/>
          <w:rFonts w:asciiTheme="majorHAnsi" w:hAnsiTheme="majorHAnsi" w:cstheme="majorHAnsi"/>
          <w:sz w:val="24"/>
          <w:lang w:eastAsia="en-US"/>
        </w:rPr>
        <w:footnoteReference w:id="61"/>
      </w:r>
      <w:r w:rsidRPr="00937AF8">
        <w:rPr>
          <w:rFonts w:asciiTheme="majorHAnsi" w:hAnsiTheme="majorHAnsi" w:cstheme="majorHAnsi"/>
          <w:sz w:val="24"/>
          <w:lang w:eastAsia="en-US"/>
        </w:rPr>
        <w:t xml:space="preserve">, precum și </w:t>
      </w:r>
      <w:r w:rsidR="0089337B" w:rsidRPr="00937AF8">
        <w:rPr>
          <w:rFonts w:asciiTheme="majorHAnsi" w:hAnsiTheme="majorHAnsi" w:cstheme="majorHAnsi"/>
          <w:sz w:val="24"/>
          <w:lang w:eastAsia="en-US"/>
        </w:rPr>
        <w:t>rezultatele</w:t>
      </w:r>
      <w:r w:rsidRPr="00385978">
        <w:rPr>
          <w:rFonts w:asciiTheme="majorHAnsi" w:hAnsiTheme="majorHAnsi" w:cstheme="majorHAnsi"/>
          <w:sz w:val="24"/>
          <w:lang w:eastAsia="en-US"/>
        </w:rPr>
        <w:t xml:space="preserve"> misiunii de </w:t>
      </w:r>
      <w:proofErr w:type="spellStart"/>
      <w:r w:rsidRPr="00385978">
        <w:rPr>
          <w:rFonts w:asciiTheme="majorHAnsi" w:hAnsiTheme="majorHAnsi" w:cstheme="majorHAnsi"/>
          <w:sz w:val="24"/>
          <w:lang w:eastAsia="en-US"/>
        </w:rPr>
        <w:t>follow-up</w:t>
      </w:r>
      <w:proofErr w:type="spellEnd"/>
      <w:r w:rsidRPr="00385978">
        <w:rPr>
          <w:rFonts w:asciiTheme="majorHAnsi" w:hAnsiTheme="majorHAnsi" w:cstheme="majorHAnsi"/>
          <w:sz w:val="24"/>
          <w:lang w:eastAsia="en-US"/>
        </w:rPr>
        <w:t xml:space="preserve"> desfășurat</w:t>
      </w:r>
      <w:r w:rsidR="006E7B3D">
        <w:rPr>
          <w:rFonts w:asciiTheme="majorHAnsi" w:hAnsiTheme="majorHAnsi" w:cstheme="majorHAnsi"/>
          <w:sz w:val="24"/>
          <w:lang w:eastAsia="en-US"/>
        </w:rPr>
        <w:t>e</w:t>
      </w:r>
      <w:r w:rsidRPr="00385978">
        <w:rPr>
          <w:rFonts w:asciiTheme="majorHAnsi" w:hAnsiTheme="majorHAnsi" w:cstheme="majorHAnsi"/>
          <w:sz w:val="24"/>
          <w:lang w:eastAsia="en-US"/>
        </w:rPr>
        <w:t xml:space="preserve"> pe parcursul anului 2020 relevă că, până în prezent, </w:t>
      </w:r>
      <w:r w:rsidRPr="00385978">
        <w:rPr>
          <w:rFonts w:asciiTheme="majorHAnsi" w:hAnsiTheme="majorHAnsi" w:cstheme="majorHAnsi"/>
          <w:b/>
          <w:sz w:val="24"/>
          <w:lang w:eastAsia="en-US"/>
        </w:rPr>
        <w:t>nu a fost asigurată</w:t>
      </w:r>
      <w:r w:rsidRPr="001776BB">
        <w:rPr>
          <w:rFonts w:asciiTheme="majorHAnsi" w:hAnsiTheme="majorHAnsi" w:cstheme="majorHAnsi"/>
          <w:sz w:val="24"/>
          <w:lang w:eastAsia="en-US"/>
        </w:rPr>
        <w:t xml:space="preserve"> </w:t>
      </w:r>
      <w:r w:rsidRPr="001776BB">
        <w:rPr>
          <w:rFonts w:asciiTheme="majorHAnsi" w:hAnsiTheme="majorHAnsi" w:cstheme="majorHAnsi"/>
          <w:b/>
          <w:sz w:val="24"/>
          <w:lang w:eastAsia="en-US"/>
        </w:rPr>
        <w:t>elaborarea și funcționarea Registrului resurselor și sistemelor informaționale de stat (RRSIS)</w:t>
      </w:r>
      <w:r w:rsidR="0089337B" w:rsidRPr="001776BB">
        <w:rPr>
          <w:rFonts w:asciiTheme="majorHAnsi" w:hAnsiTheme="majorHAnsi" w:cstheme="majorHAnsi"/>
          <w:sz w:val="24"/>
          <w:lang w:eastAsia="en-US"/>
        </w:rPr>
        <w:t>. Implementarea și funcționarea SIA RRSIS</w:t>
      </w:r>
      <w:r w:rsidRPr="004558A8">
        <w:rPr>
          <w:rFonts w:asciiTheme="majorHAnsi" w:hAnsiTheme="majorHAnsi" w:cstheme="majorHAnsi"/>
          <w:sz w:val="24"/>
          <w:lang w:eastAsia="en-US"/>
        </w:rPr>
        <w:t xml:space="preserve"> ar </w:t>
      </w:r>
      <w:r w:rsidR="001E6FF2" w:rsidRPr="00102A93">
        <w:rPr>
          <w:rFonts w:asciiTheme="majorHAnsi" w:hAnsiTheme="majorHAnsi" w:cstheme="majorHAnsi"/>
          <w:sz w:val="24"/>
          <w:lang w:eastAsia="en-US"/>
        </w:rPr>
        <w:t>fi contribuit atât la asigurarea unei evidențe exhaustive a sistemelor și resurselor informaționale implementate în sectorul public, cât și la eficientizarea resurselor financiare utilizate pentru crearea, elaborare</w:t>
      </w:r>
      <w:r w:rsidR="001E6FF2" w:rsidRPr="00EB2959">
        <w:rPr>
          <w:rFonts w:asciiTheme="majorHAnsi" w:hAnsiTheme="majorHAnsi" w:cstheme="majorHAnsi"/>
          <w:sz w:val="24"/>
          <w:lang w:eastAsia="en-US"/>
        </w:rPr>
        <w:t xml:space="preserve">a, menținerea acestora. Sistemul respectiv ar </w:t>
      </w:r>
      <w:r w:rsidRPr="004026C6">
        <w:rPr>
          <w:rFonts w:asciiTheme="majorHAnsi" w:hAnsiTheme="majorHAnsi" w:cstheme="majorHAnsi"/>
          <w:sz w:val="24"/>
          <w:lang w:eastAsia="en-US"/>
        </w:rPr>
        <w:t xml:space="preserve">reprezenta sursa </w:t>
      </w:r>
      <w:r w:rsidRPr="002B4714">
        <w:rPr>
          <w:rFonts w:asciiTheme="majorHAnsi" w:hAnsiTheme="majorHAnsi" w:cstheme="majorHAnsi"/>
          <w:sz w:val="24"/>
          <w:lang w:eastAsia="en-US"/>
        </w:rPr>
        <w:t>oficială și exhaustivă a informațiilor privind resursele și sistemele informaționale de stat implementate în sectorul public.</w:t>
      </w:r>
      <w:r w:rsidR="009674FA" w:rsidRPr="00937AF8">
        <w:rPr>
          <w:rFonts w:asciiTheme="majorHAnsi" w:hAnsiTheme="majorHAnsi" w:cstheme="majorHAnsi"/>
          <w:sz w:val="24"/>
          <w:lang w:eastAsia="en-US"/>
        </w:rPr>
        <w:t xml:space="preserve"> </w:t>
      </w:r>
    </w:p>
    <w:p w14:paraId="2C2DBD13" w14:textId="060106AF" w:rsidR="004004DB" w:rsidRPr="00102A93" w:rsidRDefault="001E6FF2" w:rsidP="00C10D6A">
      <w:pPr>
        <w:autoSpaceDE w:val="0"/>
        <w:autoSpaceDN w:val="0"/>
        <w:adjustRightInd w:val="0"/>
        <w:ind w:firstLine="360"/>
        <w:rPr>
          <w:rFonts w:asciiTheme="majorHAnsi" w:hAnsiTheme="majorHAnsi" w:cstheme="majorHAnsi"/>
          <w:sz w:val="24"/>
          <w:lang w:eastAsia="en-US"/>
        </w:rPr>
      </w:pPr>
      <w:r w:rsidRPr="00937AF8">
        <w:rPr>
          <w:rFonts w:asciiTheme="majorHAnsi" w:hAnsiTheme="majorHAnsi" w:cstheme="majorHAnsi"/>
          <w:sz w:val="24"/>
          <w:lang w:eastAsia="en-US"/>
        </w:rPr>
        <w:t>De menționat că m</w:t>
      </w:r>
      <w:r w:rsidR="009674FA" w:rsidRPr="00937AF8">
        <w:rPr>
          <w:rFonts w:asciiTheme="majorHAnsi" w:hAnsiTheme="majorHAnsi" w:cstheme="majorHAnsi"/>
          <w:sz w:val="24"/>
          <w:lang w:eastAsia="en-US"/>
        </w:rPr>
        <w:t>odificările operate în cadrul normativ pe parcursul anilor 2019 – 2020</w:t>
      </w:r>
      <w:r w:rsidR="00AF004A" w:rsidRPr="00937AF8">
        <w:rPr>
          <w:rStyle w:val="FootnoteReference"/>
          <w:rFonts w:asciiTheme="majorHAnsi" w:hAnsiTheme="majorHAnsi" w:cstheme="majorHAnsi"/>
          <w:sz w:val="24"/>
          <w:lang w:eastAsia="en-US"/>
        </w:rPr>
        <w:footnoteReference w:id="62"/>
      </w:r>
      <w:r w:rsidR="009674FA" w:rsidRPr="00937AF8">
        <w:rPr>
          <w:rFonts w:asciiTheme="majorHAnsi" w:hAnsiTheme="majorHAnsi" w:cstheme="majorHAnsi"/>
          <w:sz w:val="24"/>
          <w:lang w:eastAsia="en-US"/>
        </w:rPr>
        <w:t xml:space="preserve"> au </w:t>
      </w:r>
      <w:r w:rsidRPr="00937AF8">
        <w:rPr>
          <w:rFonts w:asciiTheme="majorHAnsi" w:hAnsiTheme="majorHAnsi" w:cstheme="majorHAnsi"/>
          <w:sz w:val="24"/>
          <w:lang w:eastAsia="en-US"/>
        </w:rPr>
        <w:t xml:space="preserve">vizat </w:t>
      </w:r>
      <w:r w:rsidR="00665158" w:rsidRPr="00385978">
        <w:rPr>
          <w:rFonts w:asciiTheme="majorHAnsi" w:hAnsiTheme="majorHAnsi" w:cstheme="majorHAnsi"/>
          <w:sz w:val="24"/>
          <w:lang w:eastAsia="en-US"/>
        </w:rPr>
        <w:t xml:space="preserve">și </w:t>
      </w:r>
      <w:r w:rsidRPr="001776BB">
        <w:rPr>
          <w:rFonts w:asciiTheme="majorHAnsi" w:hAnsiTheme="majorHAnsi" w:cstheme="majorHAnsi"/>
          <w:sz w:val="24"/>
          <w:lang w:eastAsia="en-US"/>
        </w:rPr>
        <w:t>redistribuirea de la ASP la AGE a competențelor</w:t>
      </w:r>
      <w:r w:rsidR="009674FA" w:rsidRPr="001776BB">
        <w:rPr>
          <w:rFonts w:asciiTheme="majorHAnsi" w:hAnsiTheme="majorHAnsi" w:cstheme="majorHAnsi"/>
          <w:sz w:val="24"/>
          <w:lang w:eastAsia="en-US"/>
        </w:rPr>
        <w:t xml:space="preserve"> privind crearea și țin</w:t>
      </w:r>
      <w:r w:rsidRPr="001776BB">
        <w:rPr>
          <w:rFonts w:asciiTheme="majorHAnsi" w:hAnsiTheme="majorHAnsi" w:cstheme="majorHAnsi"/>
          <w:sz w:val="24"/>
          <w:lang w:eastAsia="en-US"/>
        </w:rPr>
        <w:t xml:space="preserve">erea Registrului menționat, precum și </w:t>
      </w:r>
      <w:r w:rsidR="009674FA" w:rsidRPr="001776BB">
        <w:rPr>
          <w:rFonts w:asciiTheme="majorHAnsi" w:hAnsiTheme="majorHAnsi" w:cstheme="majorHAnsi"/>
          <w:sz w:val="24"/>
          <w:lang w:eastAsia="en-US"/>
        </w:rPr>
        <w:t>asigurarea cadrului normativ relevant</w:t>
      </w:r>
      <w:r w:rsidRPr="001776BB">
        <w:rPr>
          <w:rFonts w:asciiTheme="majorHAnsi" w:hAnsiTheme="majorHAnsi" w:cstheme="majorHAnsi"/>
          <w:sz w:val="24"/>
          <w:lang w:eastAsia="en-US"/>
        </w:rPr>
        <w:t>,</w:t>
      </w:r>
      <w:r w:rsidR="009674FA" w:rsidRPr="001776BB">
        <w:rPr>
          <w:rFonts w:asciiTheme="majorHAnsi" w:hAnsiTheme="majorHAnsi" w:cstheme="majorHAnsi"/>
          <w:sz w:val="24"/>
          <w:lang w:eastAsia="en-US"/>
        </w:rPr>
        <w:t xml:space="preserve"> fiind stabilite acțiuni concrete în acest sens ce urmează a fi reali</w:t>
      </w:r>
      <w:r w:rsidR="009674FA" w:rsidRPr="004558A8">
        <w:rPr>
          <w:rFonts w:asciiTheme="majorHAnsi" w:hAnsiTheme="majorHAnsi" w:cstheme="majorHAnsi"/>
          <w:sz w:val="24"/>
          <w:lang w:eastAsia="en-US"/>
        </w:rPr>
        <w:t>zate pe parcursul anului 2021.</w:t>
      </w:r>
    </w:p>
    <w:p w14:paraId="71BB3ED1" w14:textId="3BD7B40E" w:rsidR="008E350B" w:rsidRPr="00937AF8" w:rsidRDefault="00443BA0" w:rsidP="00C10D6A">
      <w:pPr>
        <w:autoSpaceDE w:val="0"/>
        <w:autoSpaceDN w:val="0"/>
        <w:adjustRightInd w:val="0"/>
        <w:ind w:firstLine="567"/>
        <w:rPr>
          <w:rFonts w:asciiTheme="majorHAnsi" w:hAnsiTheme="majorHAnsi" w:cstheme="majorHAnsi"/>
          <w:sz w:val="24"/>
          <w:lang w:eastAsia="en-US"/>
        </w:rPr>
      </w:pPr>
      <w:r w:rsidRPr="00EB2959">
        <w:rPr>
          <w:rFonts w:asciiTheme="majorHAnsi" w:hAnsiTheme="majorHAnsi" w:cstheme="majorHAnsi"/>
          <w:sz w:val="24"/>
          <w:lang w:eastAsia="en-US"/>
        </w:rPr>
        <w:t>A</w:t>
      </w:r>
      <w:r w:rsidR="004004DB" w:rsidRPr="004026C6">
        <w:rPr>
          <w:rFonts w:asciiTheme="majorHAnsi" w:hAnsiTheme="majorHAnsi" w:cstheme="majorHAnsi"/>
          <w:sz w:val="24"/>
          <w:lang w:eastAsia="en-US"/>
        </w:rPr>
        <w:t>uditul constată că, î</w:t>
      </w:r>
      <w:r w:rsidR="006B01BB" w:rsidRPr="002B4714">
        <w:rPr>
          <w:rFonts w:asciiTheme="majorHAnsi" w:hAnsiTheme="majorHAnsi" w:cstheme="majorHAnsi"/>
          <w:sz w:val="24"/>
          <w:lang w:eastAsia="en-US"/>
        </w:rPr>
        <w:t xml:space="preserve">n </w:t>
      </w:r>
      <w:r w:rsidR="006E7B3D">
        <w:rPr>
          <w:rFonts w:asciiTheme="majorHAnsi" w:hAnsiTheme="majorHAnsi" w:cstheme="majorHAnsi"/>
          <w:sz w:val="24"/>
          <w:lang w:eastAsia="en-US"/>
        </w:rPr>
        <w:t>urma</w:t>
      </w:r>
      <w:r w:rsidR="006E7B3D" w:rsidRPr="002B4714">
        <w:rPr>
          <w:rFonts w:asciiTheme="majorHAnsi" w:hAnsiTheme="majorHAnsi" w:cstheme="majorHAnsi"/>
          <w:sz w:val="24"/>
          <w:lang w:eastAsia="en-US"/>
        </w:rPr>
        <w:t xml:space="preserve"> </w:t>
      </w:r>
      <w:r w:rsidR="006B01BB" w:rsidRPr="002B4714">
        <w:rPr>
          <w:rFonts w:asciiTheme="majorHAnsi" w:hAnsiTheme="majorHAnsi" w:cstheme="majorHAnsi"/>
          <w:b/>
          <w:i/>
          <w:sz w:val="24"/>
          <w:lang w:eastAsia="en-US"/>
        </w:rPr>
        <w:t>inventar</w:t>
      </w:r>
      <w:r w:rsidR="00623857" w:rsidRPr="003837A9">
        <w:rPr>
          <w:rFonts w:asciiTheme="majorHAnsi" w:hAnsiTheme="majorHAnsi" w:cstheme="majorHAnsi"/>
          <w:b/>
          <w:i/>
          <w:sz w:val="24"/>
          <w:lang w:eastAsia="en-US"/>
        </w:rPr>
        <w:t xml:space="preserve">ierii </w:t>
      </w:r>
      <w:r w:rsidR="007B1700" w:rsidRPr="003837A9">
        <w:rPr>
          <w:rFonts w:asciiTheme="majorHAnsi" w:hAnsiTheme="majorHAnsi" w:cstheme="majorHAnsi"/>
          <w:sz w:val="24"/>
          <w:lang w:eastAsia="en-US"/>
        </w:rPr>
        <w:t>SI</w:t>
      </w:r>
      <w:r w:rsidR="00623857" w:rsidRPr="003837A9">
        <w:rPr>
          <w:rFonts w:asciiTheme="majorHAnsi" w:hAnsiTheme="majorHAnsi" w:cstheme="majorHAnsi"/>
          <w:sz w:val="24"/>
          <w:lang w:eastAsia="en-US"/>
        </w:rPr>
        <w:t xml:space="preserve"> ale ministerelor şi altor AAC subordonate Guvernului, inclusiv ale structurilor organizaționale din sfera lor de competență</w:t>
      </w:r>
      <w:r w:rsidR="006E7B3D">
        <w:rPr>
          <w:rFonts w:asciiTheme="majorHAnsi" w:hAnsiTheme="majorHAnsi" w:cstheme="majorHAnsi"/>
          <w:sz w:val="24"/>
          <w:lang w:eastAsia="en-US"/>
        </w:rPr>
        <w:t>,</w:t>
      </w:r>
      <w:r w:rsidR="00623857" w:rsidRPr="003837A9">
        <w:rPr>
          <w:rFonts w:asciiTheme="majorHAnsi" w:hAnsiTheme="majorHAnsi" w:cstheme="majorHAnsi"/>
          <w:sz w:val="24"/>
          <w:lang w:eastAsia="en-US"/>
        </w:rPr>
        <w:t xml:space="preserve"> </w:t>
      </w:r>
      <w:r w:rsidR="00881A84" w:rsidRPr="00937AF8">
        <w:rPr>
          <w:rFonts w:asciiTheme="majorHAnsi" w:hAnsiTheme="majorHAnsi" w:cstheme="majorHAnsi"/>
          <w:sz w:val="24"/>
          <w:lang w:eastAsia="en-US"/>
        </w:rPr>
        <w:t>efectuat</w:t>
      </w:r>
      <w:r w:rsidR="006E7B3D">
        <w:rPr>
          <w:rFonts w:asciiTheme="majorHAnsi" w:hAnsiTheme="majorHAnsi" w:cstheme="majorHAnsi"/>
          <w:sz w:val="24"/>
          <w:lang w:eastAsia="en-US"/>
        </w:rPr>
        <w:t>e</w:t>
      </w:r>
      <w:r w:rsidR="00623857" w:rsidRPr="00937AF8">
        <w:rPr>
          <w:rFonts w:asciiTheme="majorHAnsi" w:hAnsiTheme="majorHAnsi" w:cstheme="majorHAnsi"/>
          <w:sz w:val="24"/>
          <w:lang w:eastAsia="en-US"/>
        </w:rPr>
        <w:t xml:space="preserve"> de STISC cu suportul AGE</w:t>
      </w:r>
      <w:r w:rsidRPr="00937AF8">
        <w:rPr>
          <w:rFonts w:asciiTheme="majorHAnsi" w:hAnsiTheme="majorHAnsi" w:cstheme="majorHAnsi"/>
          <w:sz w:val="24"/>
          <w:lang w:eastAsia="en-US"/>
        </w:rPr>
        <w:t xml:space="preserve">, </w:t>
      </w:r>
      <w:r w:rsidR="00623857" w:rsidRPr="00937AF8">
        <w:rPr>
          <w:rFonts w:asciiTheme="majorHAnsi" w:hAnsiTheme="majorHAnsi" w:cstheme="majorHAnsi"/>
          <w:sz w:val="24"/>
          <w:lang w:eastAsia="en-US"/>
        </w:rPr>
        <w:t xml:space="preserve">în contextul </w:t>
      </w:r>
      <w:r w:rsidRPr="00937AF8">
        <w:rPr>
          <w:rFonts w:asciiTheme="majorHAnsi" w:hAnsiTheme="majorHAnsi" w:cstheme="majorHAnsi"/>
          <w:sz w:val="24"/>
          <w:lang w:eastAsia="en-US"/>
        </w:rPr>
        <w:t>prevederilor cadrului normativ</w:t>
      </w:r>
      <w:r w:rsidRPr="00937AF8">
        <w:rPr>
          <w:rStyle w:val="FootnoteReference"/>
          <w:rFonts w:asciiTheme="majorHAnsi" w:hAnsiTheme="majorHAnsi" w:cstheme="majorHAnsi"/>
          <w:sz w:val="24"/>
          <w:lang w:eastAsia="en-US"/>
        </w:rPr>
        <w:footnoteReference w:id="63"/>
      </w:r>
      <w:r w:rsidR="00881A84" w:rsidRPr="00937AF8">
        <w:rPr>
          <w:rFonts w:asciiTheme="majorHAnsi" w:hAnsiTheme="majorHAnsi" w:cstheme="majorHAnsi"/>
          <w:sz w:val="24"/>
          <w:lang w:eastAsia="en-US"/>
        </w:rPr>
        <w:t xml:space="preserve">, </w:t>
      </w:r>
      <w:r w:rsidR="006B01BB" w:rsidRPr="00937AF8">
        <w:rPr>
          <w:rFonts w:asciiTheme="majorHAnsi" w:hAnsiTheme="majorHAnsi" w:cstheme="majorHAnsi"/>
          <w:sz w:val="24"/>
          <w:lang w:eastAsia="en-US"/>
        </w:rPr>
        <w:t xml:space="preserve">a </w:t>
      </w:r>
      <w:r w:rsidR="00623857" w:rsidRPr="00385978">
        <w:rPr>
          <w:rFonts w:asciiTheme="majorHAnsi" w:hAnsiTheme="majorHAnsi" w:cstheme="majorHAnsi"/>
          <w:sz w:val="24"/>
          <w:lang w:eastAsia="en-US"/>
        </w:rPr>
        <w:t xml:space="preserve">fost </w:t>
      </w:r>
      <w:r w:rsidR="004004DB" w:rsidRPr="00385978">
        <w:rPr>
          <w:rFonts w:asciiTheme="majorHAnsi" w:hAnsiTheme="majorHAnsi" w:cstheme="majorHAnsi"/>
          <w:sz w:val="24"/>
          <w:lang w:eastAsia="en-US"/>
        </w:rPr>
        <w:t>aprobată Hotărârea Guvernului nr.822 din 11.11.2020</w:t>
      </w:r>
      <w:r w:rsidR="00532F2D" w:rsidRPr="001776BB">
        <w:rPr>
          <w:rFonts w:asciiTheme="majorHAnsi" w:hAnsiTheme="majorHAnsi" w:cstheme="majorHAnsi"/>
          <w:sz w:val="24"/>
          <w:lang w:eastAsia="en-US"/>
        </w:rPr>
        <w:t>,</w:t>
      </w:r>
      <w:r w:rsidR="004004DB" w:rsidRPr="001776BB">
        <w:rPr>
          <w:rFonts w:asciiTheme="majorHAnsi" w:hAnsiTheme="majorHAnsi" w:cstheme="majorHAnsi"/>
          <w:sz w:val="24"/>
          <w:lang w:eastAsia="en-US"/>
        </w:rPr>
        <w:t xml:space="preserve"> care stabilește măsuri concrete privind consolidarea cadrului normativ aferent creării, evidenței resurselor și sistemelor informaționale deținute de AAPC și inst</w:t>
      </w:r>
      <w:r w:rsidR="004004DB" w:rsidRPr="004558A8">
        <w:rPr>
          <w:rFonts w:asciiTheme="majorHAnsi" w:hAnsiTheme="majorHAnsi" w:cstheme="majorHAnsi"/>
          <w:sz w:val="24"/>
          <w:lang w:eastAsia="en-US"/>
        </w:rPr>
        <w:t>ituțiile din subordinea și cele din</w:t>
      </w:r>
      <w:r w:rsidR="00BC01CC" w:rsidRPr="00EB2959">
        <w:rPr>
          <w:rFonts w:asciiTheme="majorHAnsi" w:hAnsiTheme="majorHAnsi" w:cstheme="majorHAnsi"/>
          <w:sz w:val="24"/>
          <w:lang w:eastAsia="en-US"/>
        </w:rPr>
        <w:t xml:space="preserve"> sfera de competență a acest</w:t>
      </w:r>
      <w:r w:rsidR="00BC01CC" w:rsidRPr="004026C6">
        <w:rPr>
          <w:rFonts w:asciiTheme="majorHAnsi" w:hAnsiTheme="majorHAnsi" w:cstheme="majorHAnsi"/>
          <w:sz w:val="24"/>
          <w:lang w:eastAsia="en-US"/>
        </w:rPr>
        <w:t xml:space="preserve">ora, </w:t>
      </w:r>
      <w:r w:rsidR="005005B1" w:rsidRPr="002B4714">
        <w:rPr>
          <w:rFonts w:asciiTheme="majorHAnsi" w:hAnsiTheme="majorHAnsi" w:cstheme="majorHAnsi"/>
          <w:sz w:val="24"/>
          <w:lang w:eastAsia="en-US"/>
        </w:rPr>
        <w:t xml:space="preserve">inclusiv de modificare/ajustare a </w:t>
      </w:r>
      <w:r w:rsidR="006A66E5" w:rsidRPr="002B4714">
        <w:rPr>
          <w:rFonts w:asciiTheme="majorHAnsi" w:hAnsiTheme="majorHAnsi" w:cstheme="majorHAnsi"/>
          <w:sz w:val="24"/>
          <w:lang w:eastAsia="en-US"/>
        </w:rPr>
        <w:t>acestuia</w:t>
      </w:r>
      <w:r w:rsidR="005005B1" w:rsidRPr="002B4714">
        <w:rPr>
          <w:rFonts w:asciiTheme="majorHAnsi" w:hAnsiTheme="majorHAnsi" w:cstheme="majorHAnsi"/>
          <w:sz w:val="24"/>
          <w:lang w:eastAsia="en-US"/>
        </w:rPr>
        <w:t>, cât și de raționalizare/</w:t>
      </w:r>
      <w:proofErr w:type="spellStart"/>
      <w:r w:rsidR="005005B1" w:rsidRPr="002B4714">
        <w:rPr>
          <w:rFonts w:asciiTheme="majorHAnsi" w:hAnsiTheme="majorHAnsi" w:cstheme="majorHAnsi"/>
          <w:sz w:val="24"/>
          <w:lang w:eastAsia="en-US"/>
        </w:rPr>
        <w:t>reinginerie</w:t>
      </w:r>
      <w:proofErr w:type="spellEnd"/>
      <w:r w:rsidR="005005B1" w:rsidRPr="002B4714">
        <w:rPr>
          <w:rFonts w:asciiTheme="majorHAnsi" w:hAnsiTheme="majorHAnsi" w:cstheme="majorHAnsi"/>
          <w:sz w:val="24"/>
          <w:lang w:eastAsia="en-US"/>
        </w:rPr>
        <w:t xml:space="preserve"> a SI de stat identificate</w:t>
      </w:r>
      <w:r w:rsidR="006E7B3D">
        <w:rPr>
          <w:rFonts w:asciiTheme="majorHAnsi" w:hAnsiTheme="majorHAnsi" w:cstheme="majorHAnsi"/>
          <w:sz w:val="24"/>
          <w:lang w:eastAsia="en-US"/>
        </w:rPr>
        <w:t xml:space="preserve"> ca</w:t>
      </w:r>
      <w:r w:rsidR="005005B1" w:rsidRPr="002B4714">
        <w:rPr>
          <w:rFonts w:asciiTheme="majorHAnsi" w:hAnsiTheme="majorHAnsi" w:cstheme="majorHAnsi"/>
          <w:sz w:val="24"/>
          <w:lang w:eastAsia="en-US"/>
        </w:rPr>
        <w:t xml:space="preserve"> u</w:t>
      </w:r>
      <w:r w:rsidR="006A66E5" w:rsidRPr="00937AF8">
        <w:rPr>
          <w:rFonts w:asciiTheme="majorHAnsi" w:hAnsiTheme="majorHAnsi" w:cstheme="majorHAnsi"/>
          <w:sz w:val="24"/>
          <w:lang w:eastAsia="en-US"/>
        </w:rPr>
        <w:t xml:space="preserve">rmare a inventarierii efectuate, acțiuni </w:t>
      </w:r>
      <w:r w:rsidR="00BC01CC" w:rsidRPr="00937AF8">
        <w:rPr>
          <w:rFonts w:asciiTheme="majorHAnsi" w:hAnsiTheme="majorHAnsi" w:cstheme="majorHAnsi"/>
          <w:sz w:val="24"/>
          <w:lang w:eastAsia="en-US"/>
        </w:rPr>
        <w:t>preconizate pe parcursul anilor 2021-2022.</w:t>
      </w:r>
    </w:p>
    <w:p w14:paraId="62D1E7F0" w14:textId="2A0ED1FA" w:rsidR="00181FD2" w:rsidRPr="00937AF8" w:rsidRDefault="00BC01CC" w:rsidP="00C10D6A">
      <w:pPr>
        <w:autoSpaceDE w:val="0"/>
        <w:autoSpaceDN w:val="0"/>
        <w:adjustRightInd w:val="0"/>
        <w:ind w:firstLine="426"/>
        <w:rPr>
          <w:rFonts w:asciiTheme="majorHAnsi" w:hAnsiTheme="majorHAnsi" w:cstheme="majorHAnsi"/>
          <w:sz w:val="24"/>
          <w:lang w:eastAsia="en-US"/>
        </w:rPr>
      </w:pPr>
      <w:r w:rsidRPr="00937AF8">
        <w:rPr>
          <w:rFonts w:asciiTheme="majorHAnsi" w:hAnsiTheme="majorHAnsi" w:cstheme="majorHAnsi"/>
          <w:sz w:val="24"/>
          <w:lang w:eastAsia="en-US"/>
        </w:rPr>
        <w:t>Analizele auditului relevă că, deși p</w:t>
      </w:r>
      <w:r w:rsidR="006B01BB" w:rsidRPr="00937AF8">
        <w:rPr>
          <w:rFonts w:asciiTheme="majorHAnsi" w:hAnsiTheme="majorHAnsi" w:cstheme="majorHAnsi"/>
          <w:sz w:val="24"/>
          <w:lang w:eastAsia="en-US"/>
        </w:rPr>
        <w:t>otrivit rezultatelor inventarierii efectuate</w:t>
      </w:r>
      <w:r w:rsidR="008E350B" w:rsidRPr="00937AF8">
        <w:rPr>
          <w:rFonts w:asciiTheme="majorHAnsi" w:hAnsiTheme="majorHAnsi" w:cstheme="majorHAnsi"/>
          <w:sz w:val="24"/>
          <w:lang w:eastAsia="en-US"/>
        </w:rPr>
        <w:t xml:space="preserve">, </w:t>
      </w:r>
      <w:r w:rsidR="006B01BB" w:rsidRPr="00937AF8">
        <w:rPr>
          <w:rFonts w:asciiTheme="majorHAnsi" w:hAnsiTheme="majorHAnsi" w:cstheme="majorHAnsi"/>
          <w:sz w:val="24"/>
          <w:lang w:eastAsia="en-US"/>
        </w:rPr>
        <w:t xml:space="preserve">au fost identificate </w:t>
      </w:r>
      <w:r w:rsidR="006B01BB" w:rsidRPr="00937AF8">
        <w:rPr>
          <w:rFonts w:asciiTheme="majorHAnsi" w:hAnsiTheme="majorHAnsi" w:cstheme="majorHAnsi"/>
          <w:b/>
          <w:sz w:val="24"/>
          <w:lang w:eastAsia="en-US"/>
        </w:rPr>
        <w:t>119 SI</w:t>
      </w:r>
      <w:r w:rsidR="00897BD1" w:rsidRPr="00937AF8">
        <w:rPr>
          <w:rStyle w:val="FootnoteReference"/>
          <w:rFonts w:asciiTheme="majorHAnsi" w:hAnsiTheme="majorHAnsi" w:cstheme="majorHAnsi"/>
          <w:b/>
          <w:sz w:val="24"/>
          <w:lang w:eastAsia="en-US"/>
        </w:rPr>
        <w:footnoteReference w:id="64"/>
      </w:r>
      <w:r w:rsidR="00623857" w:rsidRPr="00937AF8">
        <w:rPr>
          <w:rFonts w:asciiTheme="majorHAnsi" w:hAnsiTheme="majorHAnsi" w:cstheme="majorHAnsi"/>
          <w:sz w:val="24"/>
          <w:lang w:eastAsia="en-US"/>
        </w:rPr>
        <w:t xml:space="preserve">, </w:t>
      </w:r>
      <w:r w:rsidR="006B01BB" w:rsidRPr="00937AF8">
        <w:rPr>
          <w:rFonts w:asciiTheme="majorHAnsi" w:hAnsiTheme="majorHAnsi" w:cstheme="majorHAnsi"/>
          <w:sz w:val="24"/>
          <w:lang w:eastAsia="en-US"/>
        </w:rPr>
        <w:t xml:space="preserve">totuși, </w:t>
      </w:r>
      <w:r w:rsidR="006E7B3D">
        <w:rPr>
          <w:rFonts w:asciiTheme="majorHAnsi" w:hAnsiTheme="majorHAnsi" w:cstheme="majorHAnsi"/>
          <w:sz w:val="24"/>
          <w:lang w:eastAsia="en-US"/>
        </w:rPr>
        <w:t xml:space="preserve">ca </w:t>
      </w:r>
      <w:r w:rsidR="006B01BB" w:rsidRPr="00937AF8">
        <w:rPr>
          <w:rFonts w:asciiTheme="majorHAnsi" w:hAnsiTheme="majorHAnsi" w:cstheme="majorHAnsi"/>
          <w:sz w:val="24"/>
          <w:lang w:eastAsia="en-US"/>
        </w:rPr>
        <w:t xml:space="preserve">urmare a examinării sintezei acestora, auditul </w:t>
      </w:r>
      <w:r w:rsidR="001D3BD3" w:rsidRPr="00385978">
        <w:rPr>
          <w:rFonts w:asciiTheme="majorHAnsi" w:hAnsiTheme="majorHAnsi" w:cstheme="majorHAnsi"/>
          <w:sz w:val="24"/>
          <w:lang w:eastAsia="en-US"/>
        </w:rPr>
        <w:t>evidențiază riscul că</w:t>
      </w:r>
      <w:r w:rsidR="006B01BB" w:rsidRPr="00385978">
        <w:rPr>
          <w:rFonts w:asciiTheme="majorHAnsi" w:hAnsiTheme="majorHAnsi" w:cstheme="majorHAnsi"/>
          <w:sz w:val="24"/>
          <w:lang w:eastAsia="en-US"/>
        </w:rPr>
        <w:t xml:space="preserve"> informațiile deținute de STISC </w:t>
      </w:r>
      <w:r w:rsidR="001D3BD3" w:rsidRPr="001776BB">
        <w:rPr>
          <w:rFonts w:asciiTheme="majorHAnsi" w:hAnsiTheme="majorHAnsi" w:cstheme="majorHAnsi"/>
          <w:sz w:val="24"/>
          <w:lang w:eastAsia="en-US"/>
        </w:rPr>
        <w:t xml:space="preserve">nu </w:t>
      </w:r>
      <w:r w:rsidR="006B01BB" w:rsidRPr="001776BB">
        <w:rPr>
          <w:rFonts w:asciiTheme="majorHAnsi" w:hAnsiTheme="majorHAnsi" w:cstheme="majorHAnsi"/>
          <w:sz w:val="24"/>
          <w:lang w:eastAsia="en-US"/>
        </w:rPr>
        <w:t>ofer</w:t>
      </w:r>
      <w:r w:rsidR="001D3BD3" w:rsidRPr="001776BB">
        <w:rPr>
          <w:rFonts w:asciiTheme="majorHAnsi" w:hAnsiTheme="majorHAnsi" w:cstheme="majorHAnsi"/>
          <w:sz w:val="24"/>
          <w:lang w:eastAsia="en-US"/>
        </w:rPr>
        <w:t>ă</w:t>
      </w:r>
      <w:r w:rsidR="006B01BB" w:rsidRPr="001776BB">
        <w:rPr>
          <w:rFonts w:asciiTheme="majorHAnsi" w:hAnsiTheme="majorHAnsi" w:cstheme="majorHAnsi"/>
          <w:sz w:val="24"/>
          <w:lang w:eastAsia="en-US"/>
        </w:rPr>
        <w:t xml:space="preserve"> o imagine exhaustivă, reală asupra situației</w:t>
      </w:r>
      <w:r w:rsidR="001D3BD3" w:rsidRPr="001776BB">
        <w:rPr>
          <w:rFonts w:asciiTheme="majorHAnsi" w:hAnsiTheme="majorHAnsi" w:cstheme="majorHAnsi"/>
          <w:sz w:val="24"/>
          <w:lang w:eastAsia="en-US"/>
        </w:rPr>
        <w:t>,</w:t>
      </w:r>
      <w:r w:rsidR="006B01BB" w:rsidRPr="001776BB">
        <w:rPr>
          <w:rFonts w:asciiTheme="majorHAnsi" w:hAnsiTheme="majorHAnsi" w:cstheme="majorHAnsi"/>
          <w:sz w:val="24"/>
          <w:lang w:eastAsia="en-US"/>
        </w:rPr>
        <w:t xml:space="preserve"> dat</w:t>
      </w:r>
      <w:r w:rsidR="006D3BEA" w:rsidRPr="008006D1">
        <w:rPr>
          <w:rFonts w:asciiTheme="majorHAnsi" w:hAnsiTheme="majorHAnsi" w:cstheme="majorHAnsi"/>
          <w:sz w:val="24"/>
          <w:lang w:eastAsia="en-US"/>
        </w:rPr>
        <w:t xml:space="preserve"> fiind că nu toate AAPC </w:t>
      </w:r>
      <w:r w:rsidR="006B01BB" w:rsidRPr="008006D1">
        <w:rPr>
          <w:rFonts w:asciiTheme="majorHAnsi" w:hAnsiTheme="majorHAnsi" w:cstheme="majorHAnsi"/>
          <w:sz w:val="24"/>
          <w:lang w:eastAsia="en-US"/>
        </w:rPr>
        <w:t>ș</w:t>
      </w:r>
      <w:r w:rsidR="006B01BB" w:rsidRPr="004558A8">
        <w:rPr>
          <w:rFonts w:asciiTheme="majorHAnsi" w:hAnsiTheme="majorHAnsi" w:cstheme="majorHAnsi"/>
          <w:sz w:val="24"/>
          <w:lang w:eastAsia="en-US"/>
        </w:rPr>
        <w:t>i instituțiile responsabile au prezentat datele necesare, iar cele care au prezentat au inclus și sisteme utilizate la nivel instituț</w:t>
      </w:r>
      <w:r w:rsidR="001D3BD3" w:rsidRPr="00EB2959">
        <w:rPr>
          <w:rFonts w:asciiTheme="majorHAnsi" w:hAnsiTheme="majorHAnsi" w:cstheme="majorHAnsi"/>
          <w:sz w:val="24"/>
          <w:lang w:eastAsia="en-US"/>
        </w:rPr>
        <w:t>ional și departamental</w:t>
      </w:r>
      <w:r w:rsidR="002D3FEA" w:rsidRPr="004026C6">
        <w:rPr>
          <w:rFonts w:asciiTheme="majorHAnsi" w:hAnsiTheme="majorHAnsi" w:cstheme="majorHAnsi"/>
          <w:sz w:val="24"/>
          <w:lang w:eastAsia="en-US"/>
        </w:rPr>
        <w:t>,</w:t>
      </w:r>
      <w:r w:rsidR="001D3BD3" w:rsidRPr="002B4714">
        <w:rPr>
          <w:rFonts w:asciiTheme="majorHAnsi" w:hAnsiTheme="majorHAnsi" w:cstheme="majorHAnsi"/>
          <w:sz w:val="24"/>
          <w:lang w:eastAsia="en-US"/>
        </w:rPr>
        <w:t xml:space="preserve"> destinate automatizării</w:t>
      </w:r>
      <w:r w:rsidR="006B01BB" w:rsidRPr="002B4714">
        <w:rPr>
          <w:rFonts w:asciiTheme="majorHAnsi" w:hAnsiTheme="majorHAnsi" w:cstheme="majorHAnsi"/>
          <w:sz w:val="24"/>
          <w:lang w:eastAsia="en-US"/>
        </w:rPr>
        <w:t xml:space="preserve"> procese</w:t>
      </w:r>
      <w:r w:rsidR="001D3BD3" w:rsidRPr="003837A9">
        <w:rPr>
          <w:rFonts w:asciiTheme="majorHAnsi" w:hAnsiTheme="majorHAnsi" w:cstheme="majorHAnsi"/>
          <w:sz w:val="24"/>
          <w:lang w:eastAsia="en-US"/>
        </w:rPr>
        <w:t>lor</w:t>
      </w:r>
      <w:r w:rsidR="006B01BB" w:rsidRPr="003837A9">
        <w:rPr>
          <w:rFonts w:asciiTheme="majorHAnsi" w:hAnsiTheme="majorHAnsi" w:cstheme="majorHAnsi"/>
          <w:sz w:val="24"/>
          <w:lang w:eastAsia="en-US"/>
        </w:rPr>
        <w:t xml:space="preserve"> interne și de suport ale acestora, cât și pagini web.</w:t>
      </w:r>
      <w:r w:rsidR="00181FD2" w:rsidRPr="00937AF8">
        <w:rPr>
          <w:rFonts w:asciiTheme="majorHAnsi" w:hAnsiTheme="majorHAnsi" w:cstheme="majorHAnsi"/>
          <w:sz w:val="24"/>
          <w:lang w:eastAsia="en-US"/>
        </w:rPr>
        <w:t xml:space="preserve"> </w:t>
      </w:r>
      <w:r w:rsidR="006B01BB" w:rsidRPr="00937AF8">
        <w:rPr>
          <w:rFonts w:asciiTheme="majorHAnsi" w:hAnsiTheme="majorHAnsi" w:cstheme="majorHAnsi"/>
          <w:sz w:val="24"/>
          <w:lang w:eastAsia="en-US"/>
        </w:rPr>
        <w:t>Acest fapt a condus la tergiversarea executării prevederilor Hotărârii nominalizate</w:t>
      </w:r>
      <w:r w:rsidR="002D3FEA" w:rsidRPr="00937AF8">
        <w:rPr>
          <w:rFonts w:asciiTheme="majorHAnsi" w:hAnsiTheme="majorHAnsi" w:cstheme="majorHAnsi"/>
          <w:sz w:val="24"/>
          <w:lang w:eastAsia="en-US"/>
        </w:rPr>
        <w:t>,</w:t>
      </w:r>
      <w:r w:rsidR="006B01BB" w:rsidRPr="00937AF8">
        <w:rPr>
          <w:rFonts w:asciiTheme="majorHAnsi" w:hAnsiTheme="majorHAnsi" w:cstheme="majorHAnsi"/>
          <w:sz w:val="24"/>
          <w:lang w:eastAsia="en-US"/>
        </w:rPr>
        <w:t xml:space="preserve"> cât și</w:t>
      </w:r>
      <w:r w:rsidR="00884FDB" w:rsidRPr="00937AF8">
        <w:rPr>
          <w:rFonts w:asciiTheme="majorHAnsi" w:hAnsiTheme="majorHAnsi" w:cstheme="majorHAnsi"/>
          <w:sz w:val="24"/>
          <w:lang w:eastAsia="en-US"/>
        </w:rPr>
        <w:t>, după caz,</w:t>
      </w:r>
      <w:r w:rsidR="006B01BB" w:rsidRPr="00937AF8">
        <w:rPr>
          <w:rFonts w:asciiTheme="majorHAnsi" w:hAnsiTheme="majorHAnsi" w:cstheme="majorHAnsi"/>
          <w:sz w:val="24"/>
          <w:lang w:eastAsia="en-US"/>
        </w:rPr>
        <w:t xml:space="preserve"> </w:t>
      </w:r>
      <w:r w:rsidR="002D3FEA" w:rsidRPr="00937AF8">
        <w:rPr>
          <w:rFonts w:asciiTheme="majorHAnsi" w:hAnsiTheme="majorHAnsi" w:cstheme="majorHAnsi"/>
          <w:sz w:val="24"/>
          <w:lang w:eastAsia="en-US"/>
        </w:rPr>
        <w:t xml:space="preserve">a </w:t>
      </w:r>
      <w:r w:rsidR="008A4563" w:rsidRPr="00937AF8">
        <w:rPr>
          <w:rFonts w:asciiTheme="majorHAnsi" w:hAnsiTheme="majorHAnsi" w:cstheme="majorHAnsi"/>
          <w:sz w:val="24"/>
          <w:lang w:eastAsia="en-US"/>
        </w:rPr>
        <w:t>atingerii</w:t>
      </w:r>
      <w:r w:rsidR="006B01BB" w:rsidRPr="00937AF8">
        <w:rPr>
          <w:rFonts w:asciiTheme="majorHAnsi" w:hAnsiTheme="majorHAnsi" w:cstheme="majorHAnsi"/>
          <w:sz w:val="24"/>
          <w:lang w:eastAsia="en-US"/>
        </w:rPr>
        <w:t xml:space="preserve"> impactului scontat al acesteia.</w:t>
      </w:r>
      <w:r w:rsidR="00623857" w:rsidRPr="00937AF8">
        <w:rPr>
          <w:rFonts w:asciiTheme="majorHAnsi" w:hAnsiTheme="majorHAnsi" w:cstheme="majorHAnsi"/>
          <w:sz w:val="24"/>
          <w:lang w:eastAsia="en-US"/>
        </w:rPr>
        <w:t xml:space="preserve"> </w:t>
      </w:r>
    </w:p>
    <w:p w14:paraId="57413142" w14:textId="5D23550D" w:rsidR="006B01BB" w:rsidRPr="002B4714" w:rsidRDefault="00181FD2" w:rsidP="00C10D6A">
      <w:pPr>
        <w:autoSpaceDE w:val="0"/>
        <w:autoSpaceDN w:val="0"/>
        <w:adjustRightInd w:val="0"/>
        <w:ind w:firstLine="426"/>
        <w:rPr>
          <w:rFonts w:asciiTheme="majorHAnsi" w:hAnsiTheme="majorHAnsi" w:cstheme="majorHAnsi"/>
          <w:sz w:val="24"/>
          <w:lang w:eastAsia="en-US"/>
        </w:rPr>
      </w:pPr>
      <w:r w:rsidRPr="00937AF8">
        <w:rPr>
          <w:rFonts w:asciiTheme="majorHAnsi" w:hAnsiTheme="majorHAnsi" w:cstheme="majorHAnsi"/>
          <w:sz w:val="24"/>
          <w:lang w:eastAsia="en-US"/>
        </w:rPr>
        <w:t>Auditul relevă că, inventarierile realizate</w:t>
      </w:r>
      <w:r w:rsidR="008A59C9" w:rsidRPr="00937AF8">
        <w:rPr>
          <w:rFonts w:asciiTheme="majorHAnsi" w:hAnsiTheme="majorHAnsi" w:cstheme="majorHAnsi"/>
          <w:sz w:val="24"/>
          <w:lang w:eastAsia="en-US"/>
        </w:rPr>
        <w:t xml:space="preserve"> pe parcursul anilor, potrivit cadrului normativ în domeniu,</w:t>
      </w:r>
      <w:r w:rsidRPr="00937AF8">
        <w:rPr>
          <w:rFonts w:asciiTheme="majorHAnsi" w:hAnsiTheme="majorHAnsi" w:cstheme="majorHAnsi"/>
          <w:sz w:val="24"/>
          <w:lang w:eastAsia="en-US"/>
        </w:rPr>
        <w:t xml:space="preserve"> n</w:t>
      </w:r>
      <w:r w:rsidR="008A59C9" w:rsidRPr="00937AF8">
        <w:rPr>
          <w:rFonts w:asciiTheme="majorHAnsi" w:hAnsiTheme="majorHAnsi" w:cstheme="majorHAnsi"/>
          <w:sz w:val="24"/>
          <w:lang w:eastAsia="en-US"/>
        </w:rPr>
        <w:t>u au cuprins și autoritățile/</w:t>
      </w:r>
      <w:r w:rsidRPr="00937AF8">
        <w:rPr>
          <w:rFonts w:asciiTheme="majorHAnsi" w:hAnsiTheme="majorHAnsi" w:cstheme="majorHAnsi"/>
          <w:sz w:val="24"/>
          <w:lang w:eastAsia="en-US"/>
        </w:rPr>
        <w:t>instituțiile publice autonome, care nu sunt subordonate Guvernului, fapt ce</w:t>
      </w:r>
      <w:r w:rsidR="001776BB">
        <w:rPr>
          <w:rFonts w:asciiTheme="majorHAnsi" w:hAnsiTheme="majorHAnsi" w:cstheme="majorHAnsi"/>
          <w:sz w:val="24"/>
          <w:lang w:eastAsia="en-US"/>
        </w:rPr>
        <w:t xml:space="preserve"> </w:t>
      </w:r>
      <w:r w:rsidR="00267DD5" w:rsidRPr="001776BB">
        <w:rPr>
          <w:rFonts w:asciiTheme="majorHAnsi" w:hAnsiTheme="majorHAnsi" w:cstheme="majorHAnsi"/>
          <w:sz w:val="24"/>
          <w:lang w:eastAsia="en-US"/>
        </w:rPr>
        <w:lastRenderedPageBreak/>
        <w:t>susține concluzia potrivit căreia</w:t>
      </w:r>
      <w:r w:rsidR="008A59C9" w:rsidRPr="004558A8">
        <w:rPr>
          <w:rFonts w:asciiTheme="majorHAnsi" w:hAnsiTheme="majorHAnsi" w:cstheme="majorHAnsi"/>
          <w:sz w:val="24"/>
          <w:lang w:eastAsia="en-US"/>
        </w:rPr>
        <w:t xml:space="preserve"> rezultatele acestora nu prezintă un tablou general privind r</w:t>
      </w:r>
      <w:r w:rsidR="008A59C9" w:rsidRPr="00EB2959">
        <w:rPr>
          <w:rFonts w:asciiTheme="majorHAnsi" w:hAnsiTheme="majorHAnsi" w:cstheme="majorHAnsi"/>
          <w:sz w:val="24"/>
          <w:lang w:eastAsia="en-US"/>
        </w:rPr>
        <w:t xml:space="preserve">esursele și sistemele informaționale implementate în sectorul </w:t>
      </w:r>
      <w:r w:rsidR="008A59C9" w:rsidRPr="002B4714">
        <w:rPr>
          <w:rFonts w:asciiTheme="majorHAnsi" w:hAnsiTheme="majorHAnsi" w:cstheme="majorHAnsi"/>
          <w:sz w:val="24"/>
          <w:lang w:eastAsia="en-US"/>
        </w:rPr>
        <w:t xml:space="preserve">public. </w:t>
      </w:r>
    </w:p>
    <w:p w14:paraId="7B0B880A" w14:textId="489298F6" w:rsidR="00971D84" w:rsidRPr="004558A8" w:rsidRDefault="00971D84" w:rsidP="00C10D6A">
      <w:pPr>
        <w:pStyle w:val="ListParagraph"/>
        <w:autoSpaceDE w:val="0"/>
        <w:autoSpaceDN w:val="0"/>
        <w:adjustRightInd w:val="0"/>
        <w:ind w:left="0"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În lipsa unei informații exhaustive, inclusiv în contextul imperfecțiunii inventarierilor realizate pe parcursul anilor de către organele competente, în scopul obținerii unui tablou general în acest sens, Curtea de Conturi a efectuat un studiu general complex, colectând și </w:t>
      </w:r>
      <w:r w:rsidR="007978EE" w:rsidRPr="00937AF8">
        <w:rPr>
          <w:rFonts w:asciiTheme="majorHAnsi" w:hAnsiTheme="majorHAnsi" w:cstheme="majorHAnsi"/>
          <w:sz w:val="24"/>
          <w:lang w:eastAsia="en-US"/>
        </w:rPr>
        <w:t>examinând</w:t>
      </w:r>
      <w:r w:rsidRPr="00937AF8">
        <w:rPr>
          <w:rFonts w:asciiTheme="majorHAnsi" w:hAnsiTheme="majorHAnsi" w:cstheme="majorHAnsi"/>
          <w:sz w:val="24"/>
          <w:lang w:eastAsia="en-US"/>
        </w:rPr>
        <w:t xml:space="preserve"> informațiile aferente de la </w:t>
      </w:r>
      <w:r w:rsidR="00181FD2" w:rsidRPr="00937AF8">
        <w:rPr>
          <w:rFonts w:asciiTheme="majorHAnsi" w:hAnsiTheme="majorHAnsi" w:cstheme="majorHAnsi"/>
          <w:sz w:val="24"/>
          <w:lang w:eastAsia="en-US"/>
        </w:rPr>
        <w:t>autorități</w:t>
      </w:r>
      <w:r w:rsidR="008A59C9" w:rsidRPr="00937AF8">
        <w:rPr>
          <w:rFonts w:asciiTheme="majorHAnsi" w:hAnsiTheme="majorHAnsi" w:cstheme="majorHAnsi"/>
          <w:sz w:val="24"/>
          <w:lang w:eastAsia="en-US"/>
        </w:rPr>
        <w:t>le</w:t>
      </w:r>
      <w:r w:rsidR="00181FD2" w:rsidRPr="00937AF8">
        <w:rPr>
          <w:rFonts w:asciiTheme="majorHAnsi" w:hAnsiTheme="majorHAnsi" w:cstheme="majorHAnsi"/>
          <w:sz w:val="24"/>
          <w:lang w:eastAsia="en-US"/>
        </w:rPr>
        <w:t xml:space="preserve"> publice centrale și autorități</w:t>
      </w:r>
      <w:r w:rsidR="008A59C9" w:rsidRPr="00937AF8">
        <w:rPr>
          <w:rFonts w:asciiTheme="majorHAnsi" w:hAnsiTheme="majorHAnsi" w:cstheme="majorHAnsi"/>
          <w:sz w:val="24"/>
          <w:lang w:eastAsia="en-US"/>
        </w:rPr>
        <w:t>le</w:t>
      </w:r>
      <w:r w:rsidR="00181FD2" w:rsidRPr="00937AF8">
        <w:rPr>
          <w:rFonts w:asciiTheme="majorHAnsi" w:hAnsiTheme="majorHAnsi" w:cstheme="majorHAnsi"/>
          <w:sz w:val="24"/>
          <w:lang w:eastAsia="en-US"/>
        </w:rPr>
        <w:t xml:space="preserve"> administrative centrale autonome</w:t>
      </w:r>
      <w:r w:rsidR="008A59C9" w:rsidRPr="00937AF8">
        <w:rPr>
          <w:rFonts w:asciiTheme="majorHAnsi" w:hAnsiTheme="majorHAnsi" w:cstheme="majorHAnsi"/>
          <w:sz w:val="24"/>
          <w:lang w:eastAsia="en-US"/>
        </w:rPr>
        <w:t>,</w:t>
      </w:r>
      <w:r w:rsidR="00181FD2" w:rsidRPr="00937AF8">
        <w:rPr>
          <w:rFonts w:asciiTheme="majorHAnsi" w:hAnsiTheme="majorHAnsi" w:cstheme="majorHAnsi"/>
          <w:sz w:val="24"/>
          <w:lang w:eastAsia="en-US"/>
        </w:rPr>
        <w:t xml:space="preserve"> </w:t>
      </w:r>
      <w:r w:rsidRPr="00937AF8">
        <w:rPr>
          <w:rFonts w:asciiTheme="majorHAnsi" w:hAnsiTheme="majorHAnsi" w:cstheme="majorHAnsi"/>
          <w:sz w:val="24"/>
          <w:lang w:eastAsia="en-US"/>
        </w:rPr>
        <w:t xml:space="preserve">ministere și instituțiile din subordinea și </w:t>
      </w:r>
      <w:r w:rsidR="002446AB" w:rsidRPr="00937AF8">
        <w:rPr>
          <w:rFonts w:asciiTheme="majorHAnsi" w:hAnsiTheme="majorHAnsi" w:cstheme="majorHAnsi"/>
          <w:sz w:val="24"/>
          <w:lang w:eastAsia="en-US"/>
        </w:rPr>
        <w:t xml:space="preserve">cele din </w:t>
      </w:r>
      <w:r w:rsidRPr="00937AF8">
        <w:rPr>
          <w:rFonts w:asciiTheme="majorHAnsi" w:hAnsiTheme="majorHAnsi" w:cstheme="majorHAnsi"/>
          <w:sz w:val="24"/>
          <w:lang w:eastAsia="en-US"/>
        </w:rPr>
        <w:t>s</w:t>
      </w:r>
      <w:r w:rsidR="008F1783" w:rsidRPr="00937AF8">
        <w:rPr>
          <w:rFonts w:asciiTheme="majorHAnsi" w:hAnsiTheme="majorHAnsi" w:cstheme="majorHAnsi"/>
          <w:sz w:val="24"/>
          <w:lang w:eastAsia="en-US"/>
        </w:rPr>
        <w:t xml:space="preserve">fera de competență a acestora, iar pentru evaluarea existenței, nivelului general de funcționalitate și utilizare a </w:t>
      </w:r>
      <w:r w:rsidR="00267DD5" w:rsidRPr="00937AF8">
        <w:rPr>
          <w:rFonts w:asciiTheme="majorHAnsi" w:hAnsiTheme="majorHAnsi" w:cstheme="majorHAnsi"/>
          <w:sz w:val="24"/>
          <w:lang w:eastAsia="en-US"/>
        </w:rPr>
        <w:t xml:space="preserve">unor </w:t>
      </w:r>
      <w:r w:rsidR="008F1783" w:rsidRPr="00937AF8">
        <w:rPr>
          <w:rFonts w:asciiTheme="majorHAnsi" w:hAnsiTheme="majorHAnsi" w:cstheme="majorHAnsi"/>
          <w:sz w:val="24"/>
          <w:lang w:eastAsia="en-US"/>
        </w:rPr>
        <w:t xml:space="preserve">SI, activitățile de audit au fost aplicate în baza eșantionului </w:t>
      </w:r>
      <w:r w:rsidR="006E7B3D">
        <w:rPr>
          <w:rFonts w:asciiTheme="majorHAnsi" w:hAnsiTheme="majorHAnsi" w:cstheme="majorHAnsi"/>
          <w:sz w:val="24"/>
          <w:lang w:eastAsia="en-US"/>
        </w:rPr>
        <w:t>specificat în</w:t>
      </w:r>
      <w:r w:rsidR="006E7B3D" w:rsidRPr="00937AF8">
        <w:rPr>
          <w:rFonts w:asciiTheme="majorHAnsi" w:hAnsiTheme="majorHAnsi" w:cstheme="majorHAnsi"/>
          <w:sz w:val="24"/>
          <w:lang w:eastAsia="en-US"/>
        </w:rPr>
        <w:t xml:space="preserve"> </w:t>
      </w:r>
      <w:r w:rsidR="008F1783" w:rsidRPr="00937AF8">
        <w:rPr>
          <w:rFonts w:asciiTheme="majorHAnsi" w:hAnsiTheme="majorHAnsi" w:cstheme="majorHAnsi"/>
          <w:sz w:val="24"/>
          <w:lang w:eastAsia="en-US"/>
        </w:rPr>
        <w:t>Anex</w:t>
      </w:r>
      <w:r w:rsidR="006E7B3D">
        <w:rPr>
          <w:rFonts w:asciiTheme="majorHAnsi" w:hAnsiTheme="majorHAnsi" w:cstheme="majorHAnsi"/>
          <w:sz w:val="24"/>
          <w:lang w:eastAsia="en-US"/>
        </w:rPr>
        <w:t>a</w:t>
      </w:r>
      <w:r w:rsidR="008F1783" w:rsidRPr="00937AF8">
        <w:rPr>
          <w:rFonts w:asciiTheme="majorHAnsi" w:hAnsiTheme="majorHAnsi" w:cstheme="majorHAnsi"/>
          <w:sz w:val="24"/>
          <w:lang w:eastAsia="en-US"/>
        </w:rPr>
        <w:t xml:space="preserve"> nr.3 la prezentul Raport.</w:t>
      </w:r>
      <w:r w:rsidR="008F1783" w:rsidRPr="00937AF8">
        <w:rPr>
          <w:rFonts w:asciiTheme="majorHAnsi" w:hAnsiTheme="majorHAnsi" w:cstheme="majorHAnsi"/>
          <w:b/>
          <w:i/>
          <w:sz w:val="24"/>
          <w:lang w:eastAsia="en-US"/>
        </w:rPr>
        <w:t xml:space="preserve"> </w:t>
      </w:r>
      <w:r w:rsidR="008F1783" w:rsidRPr="00937AF8">
        <w:rPr>
          <w:rFonts w:asciiTheme="majorHAnsi" w:hAnsiTheme="majorHAnsi" w:cstheme="majorHAnsi"/>
          <w:sz w:val="24"/>
          <w:lang w:eastAsia="en-US"/>
        </w:rPr>
        <w:t>C</w:t>
      </w:r>
      <w:r w:rsidR="008A59C9" w:rsidRPr="00937AF8">
        <w:rPr>
          <w:rFonts w:asciiTheme="majorHAnsi" w:hAnsiTheme="majorHAnsi" w:cstheme="majorHAnsi"/>
          <w:sz w:val="24"/>
          <w:lang w:eastAsia="en-US"/>
        </w:rPr>
        <w:t>ele mai importante constatări, după caz, carențe și deficiențe cu risc asupra eficienței utilizării resurselor pentru crearea/funcționarea și gestionarea SI</w:t>
      </w:r>
      <w:r w:rsidRPr="00937AF8">
        <w:rPr>
          <w:rFonts w:asciiTheme="majorHAnsi" w:hAnsiTheme="majorHAnsi" w:cstheme="majorHAnsi"/>
          <w:sz w:val="24"/>
          <w:lang w:eastAsia="en-US"/>
        </w:rPr>
        <w:t xml:space="preserve"> </w:t>
      </w:r>
      <w:r w:rsidR="008F1783" w:rsidRPr="00937AF8">
        <w:rPr>
          <w:rFonts w:asciiTheme="majorHAnsi" w:hAnsiTheme="majorHAnsi" w:cstheme="majorHAnsi"/>
          <w:sz w:val="24"/>
          <w:lang w:eastAsia="en-US"/>
        </w:rPr>
        <w:t xml:space="preserve">se </w:t>
      </w:r>
      <w:r w:rsidR="007978EE" w:rsidRPr="00937AF8">
        <w:rPr>
          <w:rFonts w:asciiTheme="majorHAnsi" w:hAnsiTheme="majorHAnsi" w:cstheme="majorHAnsi"/>
          <w:sz w:val="24"/>
          <w:lang w:eastAsia="en-US"/>
        </w:rPr>
        <w:t>preze</w:t>
      </w:r>
      <w:r w:rsidRPr="00937AF8">
        <w:rPr>
          <w:rFonts w:asciiTheme="majorHAnsi" w:hAnsiTheme="majorHAnsi" w:cstheme="majorHAnsi"/>
          <w:sz w:val="24"/>
          <w:lang w:eastAsia="en-US"/>
        </w:rPr>
        <w:t>nt</w:t>
      </w:r>
      <w:r w:rsidR="008F1783" w:rsidRPr="00937AF8">
        <w:rPr>
          <w:rFonts w:asciiTheme="majorHAnsi" w:hAnsiTheme="majorHAnsi" w:cstheme="majorHAnsi"/>
          <w:sz w:val="24"/>
          <w:lang w:eastAsia="en-US"/>
        </w:rPr>
        <w:t>ă sintetic</w:t>
      </w:r>
      <w:r w:rsidR="001776BB">
        <w:rPr>
          <w:rFonts w:asciiTheme="majorHAnsi" w:hAnsiTheme="majorHAnsi" w:cstheme="majorHAnsi"/>
          <w:sz w:val="24"/>
          <w:lang w:eastAsia="en-US"/>
        </w:rPr>
        <w:t xml:space="preserve"> </w:t>
      </w:r>
      <w:r w:rsidR="008F1783" w:rsidRPr="001776BB">
        <w:rPr>
          <w:rFonts w:asciiTheme="majorHAnsi" w:hAnsiTheme="majorHAnsi" w:cstheme="majorHAnsi"/>
          <w:sz w:val="24"/>
          <w:lang w:eastAsia="en-US"/>
        </w:rPr>
        <w:t>în continuare</w:t>
      </w:r>
      <w:r w:rsidRPr="004558A8">
        <w:rPr>
          <w:rFonts w:asciiTheme="majorHAnsi" w:hAnsiTheme="majorHAnsi" w:cstheme="majorHAnsi"/>
          <w:sz w:val="24"/>
          <w:lang w:eastAsia="en-US"/>
        </w:rPr>
        <w:t>.</w:t>
      </w:r>
    </w:p>
    <w:p w14:paraId="046EEA63" w14:textId="7CA18EC4" w:rsidR="00971D84" w:rsidRPr="00937AF8" w:rsidRDefault="008F1783" w:rsidP="00C10D6A">
      <w:pPr>
        <w:pStyle w:val="ListParagraph"/>
        <w:autoSpaceDE w:val="0"/>
        <w:autoSpaceDN w:val="0"/>
        <w:adjustRightInd w:val="0"/>
        <w:ind w:left="0" w:firstLine="567"/>
        <w:rPr>
          <w:rFonts w:asciiTheme="majorHAnsi" w:hAnsiTheme="majorHAnsi" w:cstheme="majorHAnsi"/>
          <w:sz w:val="24"/>
          <w:lang w:eastAsia="en-US"/>
        </w:rPr>
      </w:pPr>
      <w:r w:rsidRPr="00EB2959">
        <w:rPr>
          <w:rFonts w:asciiTheme="majorHAnsi" w:hAnsiTheme="majorHAnsi" w:cstheme="majorHAnsi"/>
          <w:sz w:val="24"/>
          <w:lang w:eastAsia="en-US"/>
        </w:rPr>
        <w:t>Reiterăm</w:t>
      </w:r>
      <w:r w:rsidR="00971D84" w:rsidRPr="002B4714">
        <w:rPr>
          <w:rFonts w:asciiTheme="majorHAnsi" w:hAnsiTheme="majorHAnsi" w:cstheme="majorHAnsi"/>
          <w:sz w:val="24"/>
          <w:lang w:eastAsia="en-US"/>
        </w:rPr>
        <w:t xml:space="preserve"> că imperfecțiunea cadrului normativ în domeniu, precum și alți factori menționați anterior au condiționat anumite dificultăți </w:t>
      </w:r>
      <w:r w:rsidRPr="00937AF8">
        <w:rPr>
          <w:rFonts w:asciiTheme="majorHAnsi" w:hAnsiTheme="majorHAnsi" w:cstheme="majorHAnsi"/>
          <w:sz w:val="24"/>
          <w:lang w:eastAsia="en-US"/>
        </w:rPr>
        <w:t>în realizarea ac</w:t>
      </w:r>
      <w:r w:rsidR="00971D84" w:rsidRPr="00937AF8">
        <w:rPr>
          <w:rFonts w:asciiTheme="majorHAnsi" w:hAnsiTheme="majorHAnsi" w:cstheme="majorHAnsi"/>
          <w:sz w:val="24"/>
          <w:lang w:eastAsia="en-US"/>
        </w:rPr>
        <w:t xml:space="preserve">tivităților </w:t>
      </w:r>
      <w:r w:rsidRPr="00937AF8">
        <w:rPr>
          <w:rFonts w:asciiTheme="majorHAnsi" w:hAnsiTheme="majorHAnsi" w:cstheme="majorHAnsi"/>
          <w:sz w:val="24"/>
          <w:lang w:eastAsia="en-US"/>
        </w:rPr>
        <w:t>de audit</w:t>
      </w:r>
      <w:r w:rsidR="00971D84" w:rsidRPr="00937AF8">
        <w:rPr>
          <w:rFonts w:asciiTheme="majorHAnsi" w:hAnsiTheme="majorHAnsi" w:cstheme="majorHAnsi"/>
          <w:sz w:val="24"/>
          <w:lang w:eastAsia="en-US"/>
        </w:rPr>
        <w:t xml:space="preserve">. </w:t>
      </w:r>
      <w:r w:rsidRPr="00937AF8">
        <w:rPr>
          <w:rFonts w:asciiTheme="majorHAnsi" w:hAnsiTheme="majorHAnsi" w:cstheme="majorHAnsi"/>
          <w:sz w:val="24"/>
          <w:lang w:eastAsia="en-US"/>
        </w:rPr>
        <w:t>Astfel</w:t>
      </w:r>
      <w:r w:rsidR="00971D84" w:rsidRPr="00937AF8">
        <w:rPr>
          <w:rFonts w:asciiTheme="majorHAnsi" w:hAnsiTheme="majorHAnsi" w:cstheme="majorHAnsi"/>
          <w:sz w:val="24"/>
          <w:lang w:eastAsia="en-US"/>
        </w:rPr>
        <w:t xml:space="preserve">, </w:t>
      </w:r>
      <w:r w:rsidR="00267DD5" w:rsidRPr="00937AF8">
        <w:rPr>
          <w:rFonts w:asciiTheme="majorHAnsi" w:hAnsiTheme="majorHAnsi" w:cstheme="majorHAnsi"/>
          <w:sz w:val="24"/>
          <w:lang w:eastAsia="en-US"/>
        </w:rPr>
        <w:t xml:space="preserve">auditul evidențiază că, </w:t>
      </w:r>
      <w:r w:rsidR="00971D84" w:rsidRPr="00937AF8">
        <w:rPr>
          <w:rFonts w:asciiTheme="majorHAnsi" w:hAnsiTheme="majorHAnsi" w:cstheme="majorHAnsi"/>
          <w:sz w:val="24"/>
          <w:lang w:eastAsia="en-US"/>
        </w:rPr>
        <w:t>deși cadrul no</w:t>
      </w:r>
      <w:r w:rsidR="00B7532F" w:rsidRPr="00937AF8">
        <w:rPr>
          <w:rFonts w:asciiTheme="majorHAnsi" w:hAnsiTheme="majorHAnsi" w:cstheme="majorHAnsi"/>
          <w:sz w:val="24"/>
          <w:lang w:eastAsia="en-US"/>
        </w:rPr>
        <w:t>rmativ definește anumite elemente/noțiuni specifice domeniului TIC</w:t>
      </w:r>
      <w:r w:rsidR="00971D84" w:rsidRPr="00937AF8">
        <w:rPr>
          <w:rFonts w:asciiTheme="majorHAnsi" w:hAnsiTheme="majorHAnsi" w:cstheme="majorHAnsi"/>
          <w:sz w:val="24"/>
          <w:lang w:eastAsia="en-US"/>
        </w:rPr>
        <w:t xml:space="preserve">, acesta </w:t>
      </w:r>
      <w:r w:rsidR="00971D84" w:rsidRPr="00937AF8">
        <w:rPr>
          <w:rFonts w:asciiTheme="majorHAnsi" w:hAnsiTheme="majorHAnsi" w:cstheme="majorHAnsi"/>
          <w:b/>
          <w:sz w:val="24"/>
          <w:lang w:eastAsia="en-US"/>
        </w:rPr>
        <w:t xml:space="preserve">nu asigură o clasificare a </w:t>
      </w:r>
      <w:r w:rsidR="00781A00" w:rsidRPr="00937AF8">
        <w:rPr>
          <w:rFonts w:asciiTheme="majorHAnsi" w:hAnsiTheme="majorHAnsi" w:cstheme="majorHAnsi"/>
          <w:b/>
          <w:sz w:val="24"/>
          <w:lang w:eastAsia="en-US"/>
        </w:rPr>
        <w:t>SI</w:t>
      </w:r>
      <w:r w:rsidR="00971D84" w:rsidRPr="00937AF8">
        <w:rPr>
          <w:rFonts w:asciiTheme="majorHAnsi" w:hAnsiTheme="majorHAnsi" w:cstheme="majorHAnsi"/>
          <w:b/>
          <w:sz w:val="24"/>
          <w:lang w:eastAsia="en-US"/>
        </w:rPr>
        <w:t xml:space="preserve"> elaborate și implementate</w:t>
      </w:r>
      <w:r w:rsidR="00971D84" w:rsidRPr="00937AF8">
        <w:rPr>
          <w:rFonts w:asciiTheme="majorHAnsi" w:hAnsiTheme="majorHAnsi" w:cstheme="majorHAnsi"/>
          <w:sz w:val="24"/>
          <w:lang w:eastAsia="en-US"/>
        </w:rPr>
        <w:t xml:space="preserve"> în sectorul public, </w:t>
      </w:r>
      <w:r w:rsidR="00971D84" w:rsidRPr="006E7B3D">
        <w:rPr>
          <w:rFonts w:asciiTheme="majorHAnsi" w:hAnsiTheme="majorHAnsi" w:cstheme="majorHAnsi"/>
          <w:sz w:val="24"/>
          <w:lang w:eastAsia="en-US"/>
        </w:rPr>
        <w:t xml:space="preserve">inclusiv a </w:t>
      </w:r>
      <w:r w:rsidR="00971D84" w:rsidRPr="00401EBC">
        <w:rPr>
          <w:rFonts w:asciiTheme="majorHAnsi" w:hAnsiTheme="majorHAnsi" w:cstheme="majorHAnsi"/>
          <w:sz w:val="24"/>
          <w:lang w:eastAsia="en-US"/>
        </w:rPr>
        <w:t>documentației necesare p</w:t>
      </w:r>
      <w:r w:rsidR="00B7532F" w:rsidRPr="00401EBC">
        <w:rPr>
          <w:rFonts w:asciiTheme="majorHAnsi" w:hAnsiTheme="majorHAnsi" w:cstheme="majorHAnsi"/>
          <w:sz w:val="24"/>
          <w:lang w:eastAsia="en-US"/>
        </w:rPr>
        <w:t>entru fiecare categorie a SI</w:t>
      </w:r>
      <w:r w:rsidR="00B7532F" w:rsidRPr="006E7B3D">
        <w:rPr>
          <w:rFonts w:asciiTheme="majorHAnsi" w:hAnsiTheme="majorHAnsi" w:cstheme="majorHAnsi"/>
          <w:sz w:val="24"/>
          <w:lang w:eastAsia="en-US"/>
        </w:rPr>
        <w:t xml:space="preserve">. </w:t>
      </w:r>
      <w:r w:rsidR="00971D84" w:rsidRPr="006E7B3D">
        <w:rPr>
          <w:rFonts w:asciiTheme="majorHAnsi" w:hAnsiTheme="majorHAnsi" w:cstheme="majorHAnsi"/>
          <w:sz w:val="24"/>
          <w:lang w:eastAsia="en-US"/>
        </w:rPr>
        <w:t>Legea nr.</w:t>
      </w:r>
      <w:r w:rsidR="00971D84" w:rsidRPr="00937AF8">
        <w:rPr>
          <w:rFonts w:asciiTheme="majorHAnsi" w:hAnsiTheme="majorHAnsi" w:cstheme="majorHAnsi"/>
          <w:sz w:val="24"/>
          <w:lang w:eastAsia="en-US"/>
        </w:rPr>
        <w:t>467 din 21.11.2003</w:t>
      </w:r>
      <w:r w:rsidR="00B7532F" w:rsidRPr="00937AF8">
        <w:rPr>
          <w:rFonts w:asciiTheme="majorHAnsi" w:hAnsiTheme="majorHAnsi" w:cstheme="majorHAnsi"/>
          <w:sz w:val="24"/>
          <w:lang w:eastAsia="en-US"/>
        </w:rPr>
        <w:t xml:space="preserve"> </w:t>
      </w:r>
      <w:r w:rsidR="00971D84" w:rsidRPr="00937AF8">
        <w:rPr>
          <w:rFonts w:asciiTheme="majorHAnsi" w:hAnsiTheme="majorHAnsi" w:cstheme="majorHAnsi"/>
          <w:sz w:val="24"/>
          <w:lang w:eastAsia="en-US"/>
        </w:rPr>
        <w:t xml:space="preserve">definește noțiunile de </w:t>
      </w:r>
      <w:r w:rsidRPr="00937AF8">
        <w:rPr>
          <w:rFonts w:asciiTheme="majorHAnsi" w:hAnsiTheme="majorHAnsi" w:cstheme="majorHAnsi"/>
          <w:sz w:val="24"/>
          <w:lang w:eastAsia="en-US"/>
        </w:rPr>
        <w:t>„</w:t>
      </w:r>
      <w:r w:rsidR="00971D84" w:rsidRPr="00937AF8">
        <w:rPr>
          <w:rFonts w:asciiTheme="majorHAnsi" w:hAnsiTheme="majorHAnsi" w:cstheme="majorHAnsi"/>
          <w:sz w:val="24"/>
          <w:lang w:eastAsia="en-US"/>
        </w:rPr>
        <w:t>resursă și sistem informațional</w:t>
      </w:r>
      <w:r w:rsidRPr="00937AF8">
        <w:rPr>
          <w:rFonts w:asciiTheme="majorHAnsi" w:hAnsiTheme="majorHAnsi" w:cstheme="majorHAnsi"/>
          <w:sz w:val="24"/>
          <w:lang w:eastAsia="en-US"/>
        </w:rPr>
        <w:t>”,</w:t>
      </w:r>
      <w:r w:rsidR="00971D84" w:rsidRPr="00937AF8">
        <w:rPr>
          <w:rFonts w:asciiTheme="majorHAnsi" w:hAnsiTheme="majorHAnsi" w:cstheme="majorHAnsi"/>
          <w:sz w:val="24"/>
          <w:lang w:eastAsia="en-US"/>
        </w:rPr>
        <w:t xml:space="preserve"> </w:t>
      </w:r>
      <w:r w:rsidRPr="00937AF8">
        <w:rPr>
          <w:rFonts w:asciiTheme="majorHAnsi" w:hAnsiTheme="majorHAnsi" w:cstheme="majorHAnsi"/>
          <w:sz w:val="24"/>
          <w:lang w:eastAsia="en-US"/>
        </w:rPr>
        <w:t>„</w:t>
      </w:r>
      <w:r w:rsidR="00971D84" w:rsidRPr="00937AF8">
        <w:rPr>
          <w:rFonts w:asciiTheme="majorHAnsi" w:hAnsiTheme="majorHAnsi" w:cstheme="majorHAnsi"/>
          <w:sz w:val="24"/>
          <w:lang w:eastAsia="en-US"/>
        </w:rPr>
        <w:t>resursele informaționale de importanță statală</w:t>
      </w:r>
      <w:r w:rsidRPr="00937AF8">
        <w:rPr>
          <w:rFonts w:asciiTheme="majorHAnsi" w:hAnsiTheme="majorHAnsi" w:cstheme="majorHAnsi"/>
          <w:sz w:val="24"/>
          <w:lang w:eastAsia="en-US"/>
        </w:rPr>
        <w:t>”</w:t>
      </w:r>
      <w:r w:rsidR="00971D84" w:rsidRPr="00937AF8">
        <w:rPr>
          <w:rFonts w:asciiTheme="majorHAnsi" w:hAnsiTheme="majorHAnsi" w:cstheme="majorHAnsi"/>
          <w:sz w:val="24"/>
          <w:lang w:eastAsia="en-US"/>
        </w:rPr>
        <w:t xml:space="preserve"> și categoriile acestora (vezi Tabelul nr.2), iar Legea nr.71 din 22.03.2007 definește noțiunile de „registru”, tipul acestora, precum și alte elemente specifice domeniului TIC.</w:t>
      </w:r>
    </w:p>
    <w:p w14:paraId="2E228A18" w14:textId="6EDF7427" w:rsidR="00971D84" w:rsidRPr="00937AF8" w:rsidRDefault="00971D84" w:rsidP="00C10D6A">
      <w:pPr>
        <w:pStyle w:val="ListParagraph"/>
        <w:autoSpaceDE w:val="0"/>
        <w:autoSpaceDN w:val="0"/>
        <w:adjustRightInd w:val="0"/>
        <w:ind w:left="0" w:firstLine="142"/>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Tabelul nr.2. Noțiuni de bază aferente domeniului</w:t>
      </w:r>
      <w:r w:rsidR="007F39AC" w:rsidRPr="00937AF8">
        <w:rPr>
          <w:rFonts w:asciiTheme="majorHAnsi" w:hAnsiTheme="majorHAnsi" w:cstheme="majorHAnsi"/>
          <w:b/>
          <w:sz w:val="20"/>
          <w:szCs w:val="20"/>
          <w:lang w:eastAsia="en-US"/>
        </w:rPr>
        <w:t xml:space="preserve"> TIC potrivit cadrului normativ</w:t>
      </w:r>
    </w:p>
    <w:tbl>
      <w:tblPr>
        <w:tblStyle w:val="MediumList2-Accent1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942"/>
        <w:gridCol w:w="2268"/>
        <w:gridCol w:w="2410"/>
        <w:gridCol w:w="2409"/>
        <w:gridCol w:w="1418"/>
      </w:tblGrid>
      <w:tr w:rsidR="00971D84" w:rsidRPr="00937AF8" w14:paraId="180A43C8" w14:textId="77777777" w:rsidTr="007F39AC">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471" w:type="dxa"/>
            <w:tcBorders>
              <w:top w:val="none" w:sz="0" w:space="0" w:color="auto"/>
              <w:left w:val="none" w:sz="0" w:space="0" w:color="auto"/>
              <w:bottom w:val="none" w:sz="0" w:space="0" w:color="auto"/>
              <w:right w:val="none" w:sz="0" w:space="0" w:color="auto"/>
            </w:tcBorders>
          </w:tcPr>
          <w:p w14:paraId="7E18820C" w14:textId="77777777" w:rsidR="00971D84" w:rsidRPr="00937AF8" w:rsidRDefault="00971D84" w:rsidP="007F39AC">
            <w:pPr>
              <w:pStyle w:val="ListParagraph"/>
              <w:autoSpaceDE w:val="0"/>
              <w:autoSpaceDN w:val="0"/>
              <w:adjustRightInd w:val="0"/>
              <w:ind w:left="0"/>
              <w:rPr>
                <w:rFonts w:asciiTheme="majorHAnsi" w:hAnsiTheme="majorHAnsi" w:cstheme="majorHAnsi"/>
                <w:b/>
                <w:sz w:val="16"/>
                <w:szCs w:val="16"/>
                <w:lang w:eastAsia="en-US"/>
              </w:rPr>
            </w:pPr>
            <w:r w:rsidRPr="00937AF8">
              <w:rPr>
                <w:rFonts w:asciiTheme="majorHAnsi" w:hAnsiTheme="majorHAnsi" w:cstheme="majorHAnsi"/>
                <w:b/>
                <w:sz w:val="16"/>
                <w:szCs w:val="16"/>
                <w:lang w:eastAsia="en-US"/>
              </w:rPr>
              <w:t>Nr.</w:t>
            </w:r>
          </w:p>
          <w:p w14:paraId="0D420391" w14:textId="77777777" w:rsidR="00971D84" w:rsidRPr="00937AF8" w:rsidRDefault="00971D84" w:rsidP="007F39AC">
            <w:pPr>
              <w:pStyle w:val="ListParagraph"/>
              <w:autoSpaceDE w:val="0"/>
              <w:autoSpaceDN w:val="0"/>
              <w:adjustRightInd w:val="0"/>
              <w:ind w:left="0"/>
              <w:rPr>
                <w:rFonts w:asciiTheme="majorHAnsi" w:hAnsiTheme="majorHAnsi" w:cstheme="majorHAnsi"/>
                <w:b/>
                <w:sz w:val="16"/>
                <w:szCs w:val="16"/>
                <w:lang w:eastAsia="en-US"/>
              </w:rPr>
            </w:pPr>
            <w:r w:rsidRPr="00937AF8">
              <w:rPr>
                <w:rFonts w:asciiTheme="majorHAnsi" w:hAnsiTheme="majorHAnsi" w:cstheme="majorHAnsi"/>
                <w:b/>
                <w:sz w:val="16"/>
                <w:szCs w:val="16"/>
                <w:lang w:eastAsia="en-US"/>
              </w:rPr>
              <w:t>d/o</w:t>
            </w:r>
          </w:p>
        </w:tc>
        <w:tc>
          <w:tcPr>
            <w:tcW w:w="942" w:type="dxa"/>
            <w:tcBorders>
              <w:top w:val="none" w:sz="0" w:space="0" w:color="auto"/>
              <w:left w:val="none" w:sz="0" w:space="0" w:color="auto"/>
              <w:bottom w:val="none" w:sz="0" w:space="0" w:color="auto"/>
              <w:right w:val="none" w:sz="0" w:space="0" w:color="auto"/>
            </w:tcBorders>
          </w:tcPr>
          <w:p w14:paraId="388F993C" w14:textId="77777777" w:rsidR="00971D84" w:rsidRPr="00937AF8" w:rsidRDefault="00971D84" w:rsidP="007F39AC">
            <w:pPr>
              <w:pStyle w:val="ListParagraph"/>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 w:val="16"/>
                <w:szCs w:val="16"/>
                <w:lang w:eastAsia="en-US"/>
              </w:rPr>
            </w:pPr>
            <w:r w:rsidRPr="00937AF8">
              <w:rPr>
                <w:rFonts w:asciiTheme="majorHAnsi" w:hAnsiTheme="majorHAnsi" w:cstheme="majorHAnsi"/>
                <w:b/>
                <w:sz w:val="16"/>
                <w:szCs w:val="16"/>
                <w:lang w:eastAsia="en-US"/>
              </w:rPr>
              <w:t>Elemente de bază</w:t>
            </w:r>
          </w:p>
        </w:tc>
        <w:tc>
          <w:tcPr>
            <w:tcW w:w="4678" w:type="dxa"/>
            <w:gridSpan w:val="2"/>
            <w:tcBorders>
              <w:top w:val="none" w:sz="0" w:space="0" w:color="auto"/>
              <w:left w:val="none" w:sz="0" w:space="0" w:color="auto"/>
              <w:bottom w:val="none" w:sz="0" w:space="0" w:color="auto"/>
              <w:right w:val="none" w:sz="0" w:space="0" w:color="auto"/>
            </w:tcBorders>
          </w:tcPr>
          <w:p w14:paraId="77F6582D" w14:textId="77777777" w:rsidR="00971D84" w:rsidRPr="00937AF8" w:rsidRDefault="00971D84" w:rsidP="007F39AC">
            <w:pPr>
              <w:pStyle w:val="ListParagraph"/>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 w:val="16"/>
                <w:szCs w:val="16"/>
                <w:lang w:eastAsia="en-US"/>
              </w:rPr>
            </w:pPr>
            <w:r w:rsidRPr="00937AF8">
              <w:rPr>
                <w:rFonts w:asciiTheme="majorHAnsi" w:hAnsiTheme="majorHAnsi" w:cstheme="majorHAnsi"/>
                <w:b/>
                <w:sz w:val="16"/>
                <w:szCs w:val="16"/>
                <w:lang w:eastAsia="en-US"/>
              </w:rPr>
              <w:t>Legea nr.467 din 21.11.2003</w:t>
            </w:r>
          </w:p>
        </w:tc>
        <w:tc>
          <w:tcPr>
            <w:tcW w:w="3827" w:type="dxa"/>
            <w:gridSpan w:val="2"/>
            <w:tcBorders>
              <w:top w:val="none" w:sz="0" w:space="0" w:color="auto"/>
              <w:left w:val="none" w:sz="0" w:space="0" w:color="auto"/>
              <w:bottom w:val="none" w:sz="0" w:space="0" w:color="auto"/>
              <w:right w:val="none" w:sz="0" w:space="0" w:color="auto"/>
            </w:tcBorders>
          </w:tcPr>
          <w:p w14:paraId="40A1BE31" w14:textId="77777777" w:rsidR="00971D84" w:rsidRPr="00937AF8" w:rsidRDefault="00971D84" w:rsidP="007F39AC">
            <w:pPr>
              <w:pStyle w:val="ListParagraph"/>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 w:val="16"/>
                <w:szCs w:val="16"/>
                <w:lang w:eastAsia="en-US"/>
              </w:rPr>
            </w:pPr>
            <w:r w:rsidRPr="00937AF8">
              <w:rPr>
                <w:rFonts w:asciiTheme="majorHAnsi" w:hAnsiTheme="majorHAnsi" w:cstheme="majorHAnsi"/>
                <w:b/>
                <w:sz w:val="16"/>
                <w:szCs w:val="16"/>
                <w:lang w:eastAsia="en-US"/>
              </w:rPr>
              <w:t>Legea nr.71 din 22.03.2007</w:t>
            </w:r>
          </w:p>
        </w:tc>
      </w:tr>
      <w:tr w:rsidR="00971D84" w:rsidRPr="00937AF8" w14:paraId="7E24314A" w14:textId="77777777" w:rsidTr="007F39AC">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71" w:type="dxa"/>
            <w:tcBorders>
              <w:top w:val="none" w:sz="0" w:space="0" w:color="auto"/>
              <w:left w:val="none" w:sz="0" w:space="0" w:color="auto"/>
              <w:bottom w:val="none" w:sz="0" w:space="0" w:color="auto"/>
              <w:right w:val="none" w:sz="0" w:space="0" w:color="auto"/>
            </w:tcBorders>
          </w:tcPr>
          <w:p w14:paraId="5CD70B4C" w14:textId="77777777" w:rsidR="00971D84" w:rsidRPr="00937AF8" w:rsidRDefault="00971D84" w:rsidP="007F39AC">
            <w:pPr>
              <w:pStyle w:val="ListParagraph"/>
              <w:autoSpaceDE w:val="0"/>
              <w:autoSpaceDN w:val="0"/>
              <w:adjustRightInd w:val="0"/>
              <w:ind w:left="0"/>
              <w:rPr>
                <w:rFonts w:asciiTheme="majorHAnsi" w:hAnsiTheme="majorHAnsi" w:cstheme="majorHAnsi"/>
                <w:sz w:val="16"/>
                <w:szCs w:val="16"/>
                <w:lang w:eastAsia="en-US"/>
              </w:rPr>
            </w:pPr>
            <w:r w:rsidRPr="00937AF8">
              <w:rPr>
                <w:rFonts w:asciiTheme="majorHAnsi" w:hAnsiTheme="majorHAnsi" w:cstheme="majorHAnsi"/>
                <w:sz w:val="16"/>
                <w:szCs w:val="16"/>
                <w:lang w:eastAsia="en-US"/>
              </w:rPr>
              <w:t>1</w:t>
            </w:r>
          </w:p>
        </w:tc>
        <w:tc>
          <w:tcPr>
            <w:tcW w:w="942" w:type="dxa"/>
            <w:tcBorders>
              <w:top w:val="none" w:sz="0" w:space="0" w:color="auto"/>
              <w:left w:val="none" w:sz="0" w:space="0" w:color="auto"/>
              <w:bottom w:val="none" w:sz="0" w:space="0" w:color="auto"/>
              <w:right w:val="none" w:sz="0" w:space="0" w:color="auto"/>
            </w:tcBorders>
          </w:tcPr>
          <w:p w14:paraId="40D952ED" w14:textId="77777777" w:rsidR="00971D84" w:rsidRPr="00937AF8" w:rsidRDefault="00971D84" w:rsidP="007F39AC">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eastAsia="en-US"/>
              </w:rPr>
            </w:pPr>
            <w:r w:rsidRPr="00937AF8">
              <w:rPr>
                <w:rFonts w:asciiTheme="majorHAnsi" w:hAnsiTheme="majorHAnsi" w:cstheme="majorHAnsi"/>
                <w:b/>
                <w:sz w:val="16"/>
                <w:szCs w:val="16"/>
                <w:lang w:eastAsia="en-US"/>
              </w:rPr>
              <w:t xml:space="preserve">Noțiunea </w:t>
            </w:r>
          </w:p>
        </w:tc>
        <w:tc>
          <w:tcPr>
            <w:tcW w:w="2268" w:type="dxa"/>
            <w:tcBorders>
              <w:top w:val="none" w:sz="0" w:space="0" w:color="auto"/>
              <w:left w:val="none" w:sz="0" w:space="0" w:color="auto"/>
              <w:bottom w:val="none" w:sz="0" w:space="0" w:color="auto"/>
              <w:right w:val="none" w:sz="0" w:space="0" w:color="auto"/>
            </w:tcBorders>
          </w:tcPr>
          <w:p w14:paraId="6C4F32A6" w14:textId="590B8AE3" w:rsidR="00971D84" w:rsidRPr="00937AF8" w:rsidRDefault="00971D84" w:rsidP="007F39AC">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eastAsia="en-US"/>
              </w:rPr>
            </w:pPr>
            <w:r w:rsidRPr="00937AF8">
              <w:rPr>
                <w:rFonts w:asciiTheme="majorHAnsi" w:hAnsiTheme="majorHAnsi" w:cstheme="majorHAnsi"/>
                <w:b/>
                <w:sz w:val="16"/>
                <w:szCs w:val="16"/>
                <w:lang w:eastAsia="en-US"/>
              </w:rPr>
              <w:t xml:space="preserve">resursă </w:t>
            </w:r>
            <w:r w:rsidR="007F39AC" w:rsidRPr="00937AF8">
              <w:rPr>
                <w:rFonts w:asciiTheme="majorHAnsi" w:hAnsiTheme="majorHAnsi" w:cstheme="majorHAnsi"/>
                <w:b/>
                <w:sz w:val="16"/>
                <w:szCs w:val="16"/>
                <w:lang w:eastAsia="en-US"/>
              </w:rPr>
              <w:t>informațională</w:t>
            </w:r>
          </w:p>
        </w:tc>
        <w:tc>
          <w:tcPr>
            <w:tcW w:w="2410" w:type="dxa"/>
            <w:tcBorders>
              <w:top w:val="none" w:sz="0" w:space="0" w:color="auto"/>
              <w:left w:val="none" w:sz="0" w:space="0" w:color="auto"/>
              <w:bottom w:val="none" w:sz="0" w:space="0" w:color="auto"/>
              <w:right w:val="none" w:sz="0" w:space="0" w:color="auto"/>
            </w:tcBorders>
          </w:tcPr>
          <w:p w14:paraId="3557015E" w14:textId="77777777" w:rsidR="00971D84" w:rsidRPr="00937AF8" w:rsidRDefault="00971D84" w:rsidP="007F39AC">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eastAsia="en-US"/>
              </w:rPr>
            </w:pPr>
            <w:r w:rsidRPr="00937AF8">
              <w:rPr>
                <w:rFonts w:asciiTheme="majorHAnsi" w:hAnsiTheme="majorHAnsi" w:cstheme="majorHAnsi"/>
                <w:b/>
                <w:i/>
                <w:sz w:val="16"/>
                <w:szCs w:val="16"/>
                <w:lang w:eastAsia="en-US"/>
              </w:rPr>
              <w:t>resursele informaționale de stat</w:t>
            </w:r>
          </w:p>
        </w:tc>
        <w:tc>
          <w:tcPr>
            <w:tcW w:w="2409" w:type="dxa"/>
            <w:tcBorders>
              <w:top w:val="none" w:sz="0" w:space="0" w:color="auto"/>
              <w:left w:val="none" w:sz="0" w:space="0" w:color="auto"/>
              <w:bottom w:val="none" w:sz="0" w:space="0" w:color="auto"/>
              <w:right w:val="none" w:sz="0" w:space="0" w:color="auto"/>
            </w:tcBorders>
          </w:tcPr>
          <w:p w14:paraId="65DC3EC0" w14:textId="77777777" w:rsidR="00971D84" w:rsidRPr="00937AF8" w:rsidRDefault="00971D84" w:rsidP="007F39AC">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eastAsia="en-US"/>
              </w:rPr>
            </w:pPr>
            <w:r w:rsidRPr="00937AF8">
              <w:rPr>
                <w:rFonts w:asciiTheme="majorHAnsi" w:hAnsiTheme="majorHAnsi" w:cstheme="majorHAnsi"/>
                <w:b/>
                <w:sz w:val="16"/>
                <w:szCs w:val="16"/>
                <w:lang w:eastAsia="en-US"/>
              </w:rPr>
              <w:t xml:space="preserve">registru </w:t>
            </w:r>
          </w:p>
        </w:tc>
        <w:tc>
          <w:tcPr>
            <w:tcW w:w="1418" w:type="dxa"/>
            <w:tcBorders>
              <w:top w:val="none" w:sz="0" w:space="0" w:color="auto"/>
              <w:left w:val="none" w:sz="0" w:space="0" w:color="auto"/>
              <w:bottom w:val="none" w:sz="0" w:space="0" w:color="auto"/>
            </w:tcBorders>
          </w:tcPr>
          <w:p w14:paraId="4D603027" w14:textId="77777777" w:rsidR="00971D84" w:rsidRPr="00937AF8" w:rsidRDefault="00971D84" w:rsidP="007F39AC">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eastAsia="en-US"/>
              </w:rPr>
            </w:pPr>
            <w:r w:rsidRPr="00937AF8">
              <w:rPr>
                <w:rFonts w:asciiTheme="majorHAnsi" w:hAnsiTheme="majorHAnsi" w:cstheme="majorHAnsi"/>
                <w:b/>
                <w:sz w:val="16"/>
                <w:szCs w:val="16"/>
                <w:lang w:eastAsia="en-US"/>
              </w:rPr>
              <w:t>registrul de stat</w:t>
            </w:r>
          </w:p>
        </w:tc>
      </w:tr>
      <w:tr w:rsidR="00971D84" w:rsidRPr="00937AF8" w14:paraId="0DAFE7B3" w14:textId="77777777" w:rsidTr="007F39AC">
        <w:trPr>
          <w:trHeight w:val="164"/>
        </w:trPr>
        <w:tc>
          <w:tcPr>
            <w:cnfStyle w:val="001000000000" w:firstRow="0" w:lastRow="0" w:firstColumn="1" w:lastColumn="0" w:oddVBand="0" w:evenVBand="0" w:oddHBand="0" w:evenHBand="0" w:firstRowFirstColumn="0" w:firstRowLastColumn="0" w:lastRowFirstColumn="0" w:lastRowLastColumn="0"/>
            <w:tcW w:w="471" w:type="dxa"/>
            <w:tcBorders>
              <w:top w:val="none" w:sz="0" w:space="0" w:color="auto"/>
              <w:left w:val="none" w:sz="0" w:space="0" w:color="auto"/>
              <w:bottom w:val="none" w:sz="0" w:space="0" w:color="auto"/>
              <w:right w:val="none" w:sz="0" w:space="0" w:color="auto"/>
            </w:tcBorders>
          </w:tcPr>
          <w:p w14:paraId="4D83DE04" w14:textId="77777777" w:rsidR="00971D84" w:rsidRPr="00937AF8" w:rsidRDefault="00971D84" w:rsidP="007F39AC">
            <w:pPr>
              <w:pStyle w:val="ListParagraph"/>
              <w:autoSpaceDE w:val="0"/>
              <w:autoSpaceDN w:val="0"/>
              <w:adjustRightInd w:val="0"/>
              <w:ind w:left="0"/>
              <w:rPr>
                <w:rFonts w:asciiTheme="majorHAnsi" w:hAnsiTheme="majorHAnsi" w:cstheme="majorHAnsi"/>
                <w:sz w:val="16"/>
                <w:szCs w:val="16"/>
                <w:lang w:eastAsia="en-US"/>
              </w:rPr>
            </w:pPr>
            <w:r w:rsidRPr="00937AF8">
              <w:rPr>
                <w:rFonts w:asciiTheme="majorHAnsi" w:hAnsiTheme="majorHAnsi" w:cstheme="majorHAnsi"/>
                <w:sz w:val="16"/>
                <w:szCs w:val="16"/>
                <w:lang w:eastAsia="en-US"/>
              </w:rPr>
              <w:t>2</w:t>
            </w:r>
          </w:p>
        </w:tc>
        <w:tc>
          <w:tcPr>
            <w:tcW w:w="942" w:type="dxa"/>
          </w:tcPr>
          <w:p w14:paraId="56E91C4A" w14:textId="77777777" w:rsidR="00971D84" w:rsidRPr="00937AF8" w:rsidRDefault="00971D84" w:rsidP="007F39AC">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lang w:eastAsia="en-US"/>
              </w:rPr>
            </w:pPr>
            <w:r w:rsidRPr="00937AF8">
              <w:rPr>
                <w:rFonts w:asciiTheme="majorHAnsi" w:hAnsiTheme="majorHAnsi" w:cstheme="majorHAnsi"/>
                <w:b/>
                <w:sz w:val="16"/>
                <w:szCs w:val="16"/>
                <w:lang w:eastAsia="en-US"/>
              </w:rPr>
              <w:t>Descrierea</w:t>
            </w:r>
          </w:p>
        </w:tc>
        <w:tc>
          <w:tcPr>
            <w:tcW w:w="2268" w:type="dxa"/>
          </w:tcPr>
          <w:p w14:paraId="47EF1EBF" w14:textId="0F5C6462" w:rsidR="00971D84" w:rsidRPr="00937AF8" w:rsidRDefault="00971D84" w:rsidP="007F39AC">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US"/>
              </w:rPr>
            </w:pPr>
            <w:r w:rsidRPr="00937AF8">
              <w:rPr>
                <w:rFonts w:asciiTheme="majorHAnsi" w:hAnsiTheme="majorHAnsi" w:cstheme="majorHAnsi"/>
                <w:sz w:val="16"/>
                <w:szCs w:val="16"/>
                <w:lang w:eastAsia="en-US"/>
              </w:rPr>
              <w:t xml:space="preserve">totalitate de </w:t>
            </w:r>
            <w:r w:rsidR="007F39AC" w:rsidRPr="00937AF8">
              <w:rPr>
                <w:rFonts w:asciiTheme="majorHAnsi" w:hAnsiTheme="majorHAnsi" w:cstheme="majorHAnsi"/>
                <w:sz w:val="16"/>
                <w:szCs w:val="16"/>
                <w:lang w:eastAsia="en-US"/>
              </w:rPr>
              <w:t>informații</w:t>
            </w:r>
            <w:r w:rsidRPr="00937AF8">
              <w:rPr>
                <w:rFonts w:asciiTheme="majorHAnsi" w:hAnsiTheme="majorHAnsi" w:cstheme="majorHAnsi"/>
                <w:sz w:val="16"/>
                <w:szCs w:val="16"/>
                <w:lang w:eastAsia="en-US"/>
              </w:rPr>
              <w:t xml:space="preserve"> documentate în </w:t>
            </w:r>
            <w:r w:rsidRPr="00937AF8">
              <w:rPr>
                <w:rFonts w:asciiTheme="majorHAnsi" w:hAnsiTheme="majorHAnsi" w:cstheme="majorHAnsi"/>
                <w:b/>
                <w:sz w:val="16"/>
                <w:szCs w:val="16"/>
                <w:lang w:eastAsia="en-US"/>
              </w:rPr>
              <w:t xml:space="preserve">sistemele </w:t>
            </w:r>
            <w:r w:rsidR="007F39AC" w:rsidRPr="00937AF8">
              <w:rPr>
                <w:rFonts w:asciiTheme="majorHAnsi" w:hAnsiTheme="majorHAnsi" w:cstheme="majorHAnsi"/>
                <w:b/>
                <w:sz w:val="16"/>
                <w:szCs w:val="16"/>
                <w:lang w:eastAsia="en-US"/>
              </w:rPr>
              <w:t>informaționale</w:t>
            </w:r>
            <w:r w:rsidRPr="00937AF8">
              <w:rPr>
                <w:rFonts w:asciiTheme="majorHAnsi" w:hAnsiTheme="majorHAnsi" w:cstheme="majorHAnsi"/>
                <w:b/>
                <w:sz w:val="16"/>
                <w:szCs w:val="16"/>
                <w:lang w:eastAsia="en-US"/>
              </w:rPr>
              <w:t xml:space="preserve"> automatizate</w:t>
            </w:r>
            <w:r w:rsidRPr="00937AF8">
              <w:rPr>
                <w:rFonts w:asciiTheme="majorHAnsi" w:hAnsiTheme="majorHAnsi" w:cstheme="majorHAnsi"/>
                <w:sz w:val="16"/>
                <w:szCs w:val="16"/>
                <w:lang w:eastAsia="en-US"/>
              </w:rPr>
              <w:t xml:space="preserve">, organizată în conformitate cu </w:t>
            </w:r>
            <w:proofErr w:type="spellStart"/>
            <w:r w:rsidRPr="00937AF8">
              <w:rPr>
                <w:rFonts w:asciiTheme="majorHAnsi" w:hAnsiTheme="majorHAnsi" w:cstheme="majorHAnsi"/>
                <w:sz w:val="16"/>
                <w:szCs w:val="16"/>
                <w:lang w:eastAsia="en-US"/>
              </w:rPr>
              <w:t>cerinţele</w:t>
            </w:r>
            <w:proofErr w:type="spellEnd"/>
            <w:r w:rsidRPr="00937AF8">
              <w:rPr>
                <w:rFonts w:asciiTheme="majorHAnsi" w:hAnsiTheme="majorHAnsi" w:cstheme="majorHAnsi"/>
                <w:sz w:val="16"/>
                <w:szCs w:val="16"/>
                <w:lang w:eastAsia="en-US"/>
              </w:rPr>
              <w:t xml:space="preserve"> stabilite şi cu </w:t>
            </w:r>
            <w:proofErr w:type="spellStart"/>
            <w:r w:rsidRPr="00937AF8">
              <w:rPr>
                <w:rFonts w:asciiTheme="majorHAnsi" w:hAnsiTheme="majorHAnsi" w:cstheme="majorHAnsi"/>
                <w:sz w:val="16"/>
                <w:szCs w:val="16"/>
                <w:lang w:eastAsia="en-US"/>
              </w:rPr>
              <w:t>legislaţia</w:t>
            </w:r>
            <w:proofErr w:type="spellEnd"/>
            <w:r w:rsidRPr="00937AF8">
              <w:rPr>
                <w:rFonts w:asciiTheme="majorHAnsi" w:hAnsiTheme="majorHAnsi" w:cstheme="majorHAnsi"/>
                <w:sz w:val="16"/>
                <w:szCs w:val="16"/>
                <w:lang w:eastAsia="en-US"/>
              </w:rPr>
              <w:t xml:space="preserve"> în vigoare</w:t>
            </w:r>
          </w:p>
        </w:tc>
        <w:tc>
          <w:tcPr>
            <w:tcW w:w="2410" w:type="dxa"/>
          </w:tcPr>
          <w:p w14:paraId="3B7B5363" w14:textId="77777777" w:rsidR="00971D84" w:rsidRPr="00937AF8" w:rsidRDefault="00971D84" w:rsidP="007F39AC">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US"/>
              </w:rPr>
            </w:pPr>
            <w:r w:rsidRPr="00937AF8">
              <w:rPr>
                <w:rFonts w:asciiTheme="majorHAnsi" w:hAnsiTheme="majorHAnsi" w:cstheme="majorHAnsi"/>
                <w:i/>
                <w:sz w:val="16"/>
                <w:szCs w:val="16"/>
                <w:lang w:eastAsia="en-US"/>
              </w:rPr>
              <w:t xml:space="preserve">complex integrat al </w:t>
            </w:r>
            <w:r w:rsidRPr="00937AF8">
              <w:rPr>
                <w:rFonts w:asciiTheme="majorHAnsi" w:hAnsiTheme="majorHAnsi" w:cstheme="majorHAnsi"/>
                <w:b/>
                <w:i/>
                <w:sz w:val="16"/>
                <w:szCs w:val="16"/>
                <w:lang w:eastAsia="en-US"/>
              </w:rPr>
              <w:t>resurselor informaționale</w:t>
            </w:r>
            <w:r w:rsidRPr="00937AF8">
              <w:rPr>
                <w:rFonts w:asciiTheme="majorHAnsi" w:hAnsiTheme="majorHAnsi" w:cstheme="majorHAnsi"/>
                <w:i/>
                <w:sz w:val="16"/>
                <w:szCs w:val="16"/>
                <w:lang w:eastAsia="en-US"/>
              </w:rPr>
              <w:t xml:space="preserve"> reprezentate sub formă de bănci de date a căror creare şi utilizare </w:t>
            </w:r>
            <w:proofErr w:type="spellStart"/>
            <w:r w:rsidRPr="00937AF8">
              <w:rPr>
                <w:rFonts w:asciiTheme="majorHAnsi" w:hAnsiTheme="majorHAnsi" w:cstheme="majorHAnsi"/>
                <w:i/>
                <w:sz w:val="16"/>
                <w:szCs w:val="16"/>
                <w:lang w:eastAsia="en-US"/>
              </w:rPr>
              <w:t>ţin</w:t>
            </w:r>
            <w:proofErr w:type="spellEnd"/>
            <w:r w:rsidRPr="00937AF8">
              <w:rPr>
                <w:rFonts w:asciiTheme="majorHAnsi" w:hAnsiTheme="majorHAnsi" w:cstheme="majorHAnsi"/>
                <w:i/>
                <w:sz w:val="16"/>
                <w:szCs w:val="16"/>
                <w:lang w:eastAsia="en-US"/>
              </w:rPr>
              <w:t xml:space="preserve"> de </w:t>
            </w:r>
            <w:proofErr w:type="spellStart"/>
            <w:r w:rsidRPr="00937AF8">
              <w:rPr>
                <w:rFonts w:asciiTheme="majorHAnsi" w:hAnsiTheme="majorHAnsi" w:cstheme="majorHAnsi"/>
                <w:i/>
                <w:sz w:val="16"/>
                <w:szCs w:val="16"/>
                <w:lang w:eastAsia="en-US"/>
              </w:rPr>
              <w:t>competenţa</w:t>
            </w:r>
            <w:proofErr w:type="spellEnd"/>
            <w:r w:rsidRPr="00937AF8">
              <w:rPr>
                <w:rFonts w:asciiTheme="majorHAnsi" w:hAnsiTheme="majorHAnsi" w:cstheme="majorHAnsi"/>
                <w:i/>
                <w:sz w:val="16"/>
                <w:szCs w:val="16"/>
                <w:lang w:eastAsia="en-US"/>
              </w:rPr>
              <w:t xml:space="preserve"> autorităților și instituțiilor publice</w:t>
            </w:r>
          </w:p>
        </w:tc>
        <w:tc>
          <w:tcPr>
            <w:tcW w:w="2409" w:type="dxa"/>
          </w:tcPr>
          <w:p w14:paraId="053ADA2E" w14:textId="77777777" w:rsidR="00971D84" w:rsidRPr="00937AF8" w:rsidRDefault="00971D84" w:rsidP="007F39AC">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US"/>
              </w:rPr>
            </w:pPr>
            <w:r w:rsidRPr="00937AF8">
              <w:rPr>
                <w:rFonts w:asciiTheme="majorHAnsi" w:hAnsiTheme="majorHAnsi" w:cstheme="majorHAnsi"/>
                <w:sz w:val="16"/>
                <w:szCs w:val="16"/>
                <w:lang w:eastAsia="en-US"/>
              </w:rPr>
              <w:t xml:space="preserve">totalitatea </w:t>
            </w:r>
            <w:proofErr w:type="spellStart"/>
            <w:r w:rsidRPr="00937AF8">
              <w:rPr>
                <w:rFonts w:asciiTheme="majorHAnsi" w:hAnsiTheme="majorHAnsi" w:cstheme="majorHAnsi"/>
                <w:sz w:val="16"/>
                <w:szCs w:val="16"/>
                <w:lang w:eastAsia="en-US"/>
              </w:rPr>
              <w:t>informaţiilor</w:t>
            </w:r>
            <w:proofErr w:type="spellEnd"/>
            <w:r w:rsidRPr="00937AF8">
              <w:rPr>
                <w:rFonts w:asciiTheme="majorHAnsi" w:hAnsiTheme="majorHAnsi" w:cstheme="majorHAnsi"/>
                <w:sz w:val="16"/>
                <w:szCs w:val="16"/>
                <w:lang w:eastAsia="en-US"/>
              </w:rPr>
              <w:t xml:space="preserve"> documentate </w:t>
            </w:r>
            <w:proofErr w:type="spellStart"/>
            <w:r w:rsidRPr="00937AF8">
              <w:rPr>
                <w:rFonts w:asciiTheme="majorHAnsi" w:hAnsiTheme="majorHAnsi" w:cstheme="majorHAnsi"/>
                <w:sz w:val="16"/>
                <w:szCs w:val="16"/>
                <w:lang w:eastAsia="en-US"/>
              </w:rPr>
              <w:t>ţinute</w:t>
            </w:r>
            <w:proofErr w:type="spellEnd"/>
            <w:r w:rsidRPr="00937AF8">
              <w:rPr>
                <w:rFonts w:asciiTheme="majorHAnsi" w:hAnsiTheme="majorHAnsi" w:cstheme="majorHAnsi"/>
                <w:sz w:val="16"/>
                <w:szCs w:val="16"/>
                <w:lang w:eastAsia="en-US"/>
              </w:rPr>
              <w:t xml:space="preserve"> în </w:t>
            </w:r>
            <w:r w:rsidRPr="00937AF8">
              <w:rPr>
                <w:rFonts w:asciiTheme="majorHAnsi" w:hAnsiTheme="majorHAnsi" w:cstheme="majorHAnsi"/>
                <w:b/>
                <w:sz w:val="16"/>
                <w:szCs w:val="16"/>
                <w:lang w:eastAsia="en-US"/>
              </w:rPr>
              <w:t xml:space="preserve">sisteme </w:t>
            </w:r>
            <w:proofErr w:type="spellStart"/>
            <w:r w:rsidRPr="00937AF8">
              <w:rPr>
                <w:rFonts w:asciiTheme="majorHAnsi" w:hAnsiTheme="majorHAnsi" w:cstheme="majorHAnsi"/>
                <w:b/>
                <w:sz w:val="16"/>
                <w:szCs w:val="16"/>
                <w:lang w:eastAsia="en-US"/>
              </w:rPr>
              <w:t>informaţionale</w:t>
            </w:r>
            <w:proofErr w:type="spellEnd"/>
            <w:r w:rsidRPr="00937AF8">
              <w:rPr>
                <w:rFonts w:asciiTheme="majorHAnsi" w:hAnsiTheme="majorHAnsi" w:cstheme="majorHAnsi"/>
                <w:b/>
                <w:sz w:val="16"/>
                <w:szCs w:val="16"/>
                <w:lang w:eastAsia="en-US"/>
              </w:rPr>
              <w:t xml:space="preserve"> automatizate,</w:t>
            </w:r>
            <w:r w:rsidRPr="00937AF8">
              <w:rPr>
                <w:rFonts w:asciiTheme="majorHAnsi" w:hAnsiTheme="majorHAnsi" w:cstheme="majorHAnsi"/>
                <w:sz w:val="16"/>
                <w:szCs w:val="16"/>
                <w:lang w:eastAsia="en-US"/>
              </w:rPr>
              <w:t xml:space="preserve"> organizată în conformitate cu </w:t>
            </w:r>
            <w:proofErr w:type="spellStart"/>
            <w:r w:rsidRPr="00937AF8">
              <w:rPr>
                <w:rFonts w:asciiTheme="majorHAnsi" w:hAnsiTheme="majorHAnsi" w:cstheme="majorHAnsi"/>
                <w:sz w:val="16"/>
                <w:szCs w:val="16"/>
                <w:lang w:eastAsia="en-US"/>
              </w:rPr>
              <w:t>cerinţele</w:t>
            </w:r>
            <w:proofErr w:type="spellEnd"/>
            <w:r w:rsidRPr="00937AF8">
              <w:rPr>
                <w:rFonts w:asciiTheme="majorHAnsi" w:hAnsiTheme="majorHAnsi" w:cstheme="majorHAnsi"/>
                <w:sz w:val="16"/>
                <w:szCs w:val="16"/>
                <w:lang w:eastAsia="en-US"/>
              </w:rPr>
              <w:t xml:space="preserve"> stabilite şi cu legea</w:t>
            </w:r>
          </w:p>
        </w:tc>
        <w:tc>
          <w:tcPr>
            <w:tcW w:w="1418" w:type="dxa"/>
          </w:tcPr>
          <w:p w14:paraId="3DD0C8B0" w14:textId="77777777" w:rsidR="00971D84" w:rsidRPr="00937AF8" w:rsidRDefault="00971D84" w:rsidP="007F39AC">
            <w:pPr>
              <w:pStyle w:val="ListParagraph"/>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6"/>
                <w:szCs w:val="16"/>
                <w:lang w:eastAsia="en-US"/>
              </w:rPr>
            </w:pPr>
            <w:proofErr w:type="spellStart"/>
            <w:r w:rsidRPr="00937AF8">
              <w:rPr>
                <w:rFonts w:asciiTheme="majorHAnsi" w:hAnsiTheme="majorHAnsi" w:cstheme="majorHAnsi"/>
                <w:i/>
                <w:sz w:val="16"/>
                <w:szCs w:val="16"/>
                <w:lang w:eastAsia="en-US"/>
              </w:rPr>
              <w:t>conţin</w:t>
            </w:r>
            <w:proofErr w:type="spellEnd"/>
            <w:r w:rsidRPr="00937AF8">
              <w:rPr>
                <w:rFonts w:asciiTheme="majorHAnsi" w:hAnsiTheme="majorHAnsi" w:cstheme="majorHAnsi"/>
                <w:i/>
                <w:sz w:val="16"/>
                <w:szCs w:val="16"/>
                <w:lang w:eastAsia="en-US"/>
              </w:rPr>
              <w:t xml:space="preserve"> resurse </w:t>
            </w:r>
            <w:proofErr w:type="spellStart"/>
            <w:r w:rsidRPr="00937AF8">
              <w:rPr>
                <w:rFonts w:asciiTheme="majorHAnsi" w:hAnsiTheme="majorHAnsi" w:cstheme="majorHAnsi"/>
                <w:i/>
                <w:sz w:val="16"/>
                <w:szCs w:val="16"/>
                <w:lang w:eastAsia="en-US"/>
              </w:rPr>
              <w:t>informaţionale</w:t>
            </w:r>
            <w:proofErr w:type="spellEnd"/>
          </w:p>
        </w:tc>
      </w:tr>
      <w:tr w:rsidR="00971D84" w:rsidRPr="00937AF8" w14:paraId="51FED40D" w14:textId="77777777" w:rsidTr="007F39AC">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71" w:type="dxa"/>
            <w:tcBorders>
              <w:top w:val="none" w:sz="0" w:space="0" w:color="auto"/>
              <w:left w:val="none" w:sz="0" w:space="0" w:color="auto"/>
              <w:bottom w:val="none" w:sz="0" w:space="0" w:color="auto"/>
              <w:right w:val="none" w:sz="0" w:space="0" w:color="auto"/>
            </w:tcBorders>
          </w:tcPr>
          <w:p w14:paraId="305876C0" w14:textId="77777777" w:rsidR="00971D84" w:rsidRPr="00937AF8" w:rsidRDefault="00971D84" w:rsidP="007F39AC">
            <w:pPr>
              <w:pStyle w:val="ListParagraph"/>
              <w:autoSpaceDE w:val="0"/>
              <w:autoSpaceDN w:val="0"/>
              <w:adjustRightInd w:val="0"/>
              <w:ind w:left="0"/>
              <w:rPr>
                <w:rFonts w:asciiTheme="majorHAnsi" w:hAnsiTheme="majorHAnsi" w:cstheme="majorHAnsi"/>
                <w:sz w:val="16"/>
                <w:szCs w:val="16"/>
                <w:lang w:eastAsia="en-US"/>
              </w:rPr>
            </w:pPr>
            <w:r w:rsidRPr="00937AF8">
              <w:rPr>
                <w:rFonts w:asciiTheme="majorHAnsi" w:hAnsiTheme="majorHAnsi" w:cstheme="majorHAnsi"/>
                <w:sz w:val="16"/>
                <w:szCs w:val="16"/>
                <w:lang w:eastAsia="en-US"/>
              </w:rPr>
              <w:t>3</w:t>
            </w:r>
          </w:p>
        </w:tc>
        <w:tc>
          <w:tcPr>
            <w:tcW w:w="942" w:type="dxa"/>
            <w:tcBorders>
              <w:top w:val="none" w:sz="0" w:space="0" w:color="auto"/>
              <w:left w:val="none" w:sz="0" w:space="0" w:color="auto"/>
              <w:bottom w:val="none" w:sz="0" w:space="0" w:color="auto"/>
              <w:right w:val="none" w:sz="0" w:space="0" w:color="auto"/>
            </w:tcBorders>
          </w:tcPr>
          <w:p w14:paraId="4CD06A7B" w14:textId="77777777" w:rsidR="00971D84" w:rsidRPr="00937AF8" w:rsidRDefault="00971D84" w:rsidP="007F39AC">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eastAsia="en-US"/>
              </w:rPr>
            </w:pPr>
            <w:r w:rsidRPr="00937AF8">
              <w:rPr>
                <w:rFonts w:asciiTheme="majorHAnsi" w:hAnsiTheme="majorHAnsi" w:cstheme="majorHAnsi"/>
                <w:b/>
                <w:sz w:val="16"/>
                <w:szCs w:val="16"/>
                <w:lang w:eastAsia="en-US"/>
              </w:rPr>
              <w:t>Tipul/</w:t>
            </w:r>
          </w:p>
          <w:p w14:paraId="7291DC81" w14:textId="77777777" w:rsidR="00971D84" w:rsidRPr="00937AF8" w:rsidRDefault="00971D84" w:rsidP="007F39AC">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lang w:eastAsia="en-US"/>
              </w:rPr>
            </w:pPr>
            <w:r w:rsidRPr="00937AF8">
              <w:rPr>
                <w:rFonts w:asciiTheme="majorHAnsi" w:hAnsiTheme="majorHAnsi" w:cstheme="majorHAnsi"/>
                <w:b/>
                <w:sz w:val="16"/>
                <w:szCs w:val="16"/>
                <w:lang w:eastAsia="en-US"/>
              </w:rPr>
              <w:t>Clasificare</w:t>
            </w:r>
          </w:p>
        </w:tc>
        <w:tc>
          <w:tcPr>
            <w:tcW w:w="2268" w:type="dxa"/>
            <w:tcBorders>
              <w:top w:val="none" w:sz="0" w:space="0" w:color="auto"/>
              <w:left w:val="none" w:sz="0" w:space="0" w:color="auto"/>
              <w:bottom w:val="none" w:sz="0" w:space="0" w:color="auto"/>
              <w:right w:val="none" w:sz="0" w:space="0" w:color="auto"/>
            </w:tcBorders>
          </w:tcPr>
          <w:p w14:paraId="60C52950" w14:textId="77777777" w:rsidR="00971D84" w:rsidRPr="00937AF8" w:rsidRDefault="00971D84" w:rsidP="007F39A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937AF8">
              <w:rPr>
                <w:rFonts w:asciiTheme="majorHAnsi" w:hAnsiTheme="majorHAnsi" w:cstheme="majorHAnsi"/>
                <w:sz w:val="16"/>
                <w:szCs w:val="16"/>
                <w:lang w:eastAsia="en-US"/>
              </w:rPr>
              <w:t>de stat</w:t>
            </w:r>
          </w:p>
          <w:p w14:paraId="06CEC3FF" w14:textId="77777777" w:rsidR="00971D84" w:rsidRPr="00937AF8" w:rsidRDefault="00971D84" w:rsidP="007F39A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937AF8">
              <w:rPr>
                <w:rFonts w:asciiTheme="majorHAnsi" w:hAnsiTheme="majorHAnsi" w:cstheme="majorHAnsi"/>
                <w:sz w:val="16"/>
                <w:szCs w:val="16"/>
                <w:lang w:eastAsia="en-US"/>
              </w:rPr>
              <w:t>private</w:t>
            </w:r>
          </w:p>
        </w:tc>
        <w:tc>
          <w:tcPr>
            <w:tcW w:w="2410" w:type="dxa"/>
            <w:tcBorders>
              <w:top w:val="none" w:sz="0" w:space="0" w:color="auto"/>
              <w:left w:val="none" w:sz="0" w:space="0" w:color="auto"/>
              <w:bottom w:val="none" w:sz="0" w:space="0" w:color="auto"/>
              <w:right w:val="none" w:sz="0" w:space="0" w:color="auto"/>
            </w:tcBorders>
          </w:tcPr>
          <w:p w14:paraId="4541D09F" w14:textId="77777777" w:rsidR="00971D84" w:rsidRPr="00937AF8" w:rsidRDefault="00971D84" w:rsidP="007F39A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937AF8">
              <w:rPr>
                <w:rFonts w:asciiTheme="majorHAnsi" w:hAnsiTheme="majorHAnsi" w:cstheme="majorHAnsi"/>
                <w:sz w:val="16"/>
                <w:szCs w:val="16"/>
                <w:lang w:eastAsia="en-US"/>
              </w:rPr>
              <w:t xml:space="preserve">resurse informaționale de stat: </w:t>
            </w:r>
            <w:r w:rsidRPr="00937AF8">
              <w:rPr>
                <w:rFonts w:asciiTheme="majorHAnsi" w:hAnsiTheme="majorHAnsi" w:cstheme="majorHAnsi"/>
                <w:i/>
                <w:sz w:val="16"/>
                <w:szCs w:val="16"/>
                <w:lang w:eastAsia="en-US"/>
              </w:rPr>
              <w:t>de bază; departamentale; teritoriale</w:t>
            </w:r>
            <w:r w:rsidRPr="00937AF8">
              <w:rPr>
                <w:rFonts w:asciiTheme="majorHAnsi" w:hAnsiTheme="majorHAnsi" w:cstheme="majorHAnsi"/>
                <w:sz w:val="16"/>
                <w:szCs w:val="16"/>
                <w:lang w:eastAsia="en-US"/>
              </w:rPr>
              <w:t xml:space="preserve"> </w:t>
            </w:r>
          </w:p>
        </w:tc>
        <w:tc>
          <w:tcPr>
            <w:tcW w:w="2409" w:type="dxa"/>
            <w:tcBorders>
              <w:top w:val="none" w:sz="0" w:space="0" w:color="auto"/>
              <w:left w:val="none" w:sz="0" w:space="0" w:color="auto"/>
              <w:bottom w:val="none" w:sz="0" w:space="0" w:color="auto"/>
              <w:right w:val="none" w:sz="0" w:space="0" w:color="auto"/>
            </w:tcBorders>
          </w:tcPr>
          <w:p w14:paraId="08ED4C71" w14:textId="77777777" w:rsidR="00971D84" w:rsidRPr="00937AF8" w:rsidRDefault="00971D84" w:rsidP="007F39AC">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937AF8">
              <w:rPr>
                <w:rFonts w:asciiTheme="majorHAnsi" w:hAnsiTheme="majorHAnsi" w:cstheme="majorHAnsi"/>
                <w:sz w:val="16"/>
                <w:szCs w:val="16"/>
                <w:lang w:eastAsia="en-US"/>
              </w:rPr>
              <w:t>registre de stat;</w:t>
            </w:r>
          </w:p>
          <w:p w14:paraId="129A3504" w14:textId="77777777" w:rsidR="00971D84" w:rsidRPr="00937AF8" w:rsidRDefault="00971D84" w:rsidP="007F39AC">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937AF8">
              <w:rPr>
                <w:rFonts w:asciiTheme="majorHAnsi" w:hAnsiTheme="majorHAnsi" w:cstheme="majorHAnsi"/>
                <w:sz w:val="16"/>
                <w:szCs w:val="16"/>
                <w:lang w:eastAsia="en-US"/>
              </w:rPr>
              <w:t>registre private</w:t>
            </w:r>
          </w:p>
          <w:p w14:paraId="40F08324" w14:textId="77777777" w:rsidR="00971D84" w:rsidRPr="00937AF8" w:rsidRDefault="00971D84" w:rsidP="007F39A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p>
        </w:tc>
        <w:tc>
          <w:tcPr>
            <w:tcW w:w="1418" w:type="dxa"/>
            <w:tcBorders>
              <w:top w:val="none" w:sz="0" w:space="0" w:color="auto"/>
              <w:left w:val="none" w:sz="0" w:space="0" w:color="auto"/>
              <w:bottom w:val="none" w:sz="0" w:space="0" w:color="auto"/>
            </w:tcBorders>
          </w:tcPr>
          <w:p w14:paraId="6E73227C" w14:textId="3FFDBD47" w:rsidR="00971D84" w:rsidRPr="00937AF8" w:rsidRDefault="00971D84" w:rsidP="007F39AC">
            <w:pPr>
              <w:pStyle w:val="ListParagraph"/>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16"/>
                <w:szCs w:val="16"/>
                <w:lang w:eastAsia="en-US"/>
              </w:rPr>
            </w:pPr>
            <w:r w:rsidRPr="00937AF8">
              <w:rPr>
                <w:rFonts w:asciiTheme="majorHAnsi" w:hAnsiTheme="majorHAnsi" w:cstheme="majorHAnsi"/>
                <w:sz w:val="16"/>
                <w:szCs w:val="16"/>
                <w:lang w:eastAsia="en-US"/>
              </w:rPr>
              <w:t>registre de stat:</w:t>
            </w:r>
            <w:r w:rsidR="007F39AC" w:rsidRPr="00937AF8">
              <w:rPr>
                <w:rFonts w:asciiTheme="majorHAnsi" w:hAnsiTheme="majorHAnsi" w:cstheme="majorHAnsi"/>
                <w:sz w:val="16"/>
                <w:szCs w:val="16"/>
                <w:lang w:eastAsia="en-US"/>
              </w:rPr>
              <w:t xml:space="preserve"> </w:t>
            </w:r>
            <w:r w:rsidRPr="00937AF8">
              <w:rPr>
                <w:rFonts w:asciiTheme="majorHAnsi" w:hAnsiTheme="majorHAnsi" w:cstheme="majorHAnsi"/>
                <w:i/>
                <w:sz w:val="16"/>
                <w:szCs w:val="16"/>
                <w:lang w:eastAsia="en-US"/>
              </w:rPr>
              <w:t>de bază,</w:t>
            </w:r>
            <w:r w:rsidR="00267DD5" w:rsidRPr="00937AF8">
              <w:rPr>
                <w:rFonts w:asciiTheme="majorHAnsi" w:hAnsiTheme="majorHAnsi" w:cstheme="majorHAnsi"/>
                <w:i/>
                <w:sz w:val="16"/>
                <w:szCs w:val="16"/>
                <w:lang w:eastAsia="en-US"/>
              </w:rPr>
              <w:t xml:space="preserve"> </w:t>
            </w:r>
            <w:r w:rsidR="007F39AC" w:rsidRPr="00937AF8">
              <w:rPr>
                <w:rFonts w:asciiTheme="majorHAnsi" w:hAnsiTheme="majorHAnsi" w:cstheme="majorHAnsi"/>
                <w:i/>
                <w:sz w:val="16"/>
                <w:szCs w:val="16"/>
                <w:lang w:eastAsia="en-US"/>
              </w:rPr>
              <w:t>d</w:t>
            </w:r>
            <w:r w:rsidRPr="00937AF8">
              <w:rPr>
                <w:rFonts w:asciiTheme="majorHAnsi" w:hAnsiTheme="majorHAnsi" w:cstheme="majorHAnsi"/>
                <w:i/>
                <w:sz w:val="16"/>
                <w:szCs w:val="16"/>
                <w:lang w:eastAsia="en-US"/>
              </w:rPr>
              <w:t>epartamentale și teritoriale</w:t>
            </w:r>
          </w:p>
        </w:tc>
      </w:tr>
    </w:tbl>
    <w:p w14:paraId="3819CADE" w14:textId="5347BAE6" w:rsidR="00971D84" w:rsidRPr="00937AF8" w:rsidRDefault="00971D84" w:rsidP="00C10D6A">
      <w:pPr>
        <w:autoSpaceDE w:val="0"/>
        <w:autoSpaceDN w:val="0"/>
        <w:adjustRightInd w:val="0"/>
        <w:rPr>
          <w:rFonts w:asciiTheme="majorHAnsi" w:hAnsiTheme="majorHAnsi" w:cstheme="majorHAnsi"/>
          <w:b/>
          <w:i/>
          <w:sz w:val="20"/>
          <w:szCs w:val="20"/>
          <w:lang w:eastAsia="en-US"/>
        </w:rPr>
      </w:pPr>
      <w:r w:rsidRPr="00937AF8">
        <w:rPr>
          <w:rFonts w:asciiTheme="majorHAnsi" w:hAnsiTheme="majorHAnsi" w:cstheme="majorHAnsi"/>
          <w:b/>
          <w:i/>
          <w:sz w:val="20"/>
          <w:szCs w:val="20"/>
          <w:lang w:eastAsia="en-US"/>
        </w:rPr>
        <w:t xml:space="preserve">Sursă: Elaborat de audit </w:t>
      </w:r>
      <w:r w:rsidR="0098783A">
        <w:rPr>
          <w:rFonts w:asciiTheme="majorHAnsi" w:hAnsiTheme="majorHAnsi" w:cstheme="majorHAnsi"/>
          <w:b/>
          <w:i/>
          <w:sz w:val="20"/>
          <w:szCs w:val="20"/>
          <w:lang w:eastAsia="en-US"/>
        </w:rPr>
        <w:t xml:space="preserve">ca </w:t>
      </w:r>
      <w:r w:rsidRPr="00937AF8">
        <w:rPr>
          <w:rFonts w:asciiTheme="majorHAnsi" w:hAnsiTheme="majorHAnsi" w:cstheme="majorHAnsi"/>
          <w:b/>
          <w:i/>
          <w:sz w:val="20"/>
          <w:szCs w:val="20"/>
          <w:lang w:eastAsia="en-US"/>
        </w:rPr>
        <w:t xml:space="preserve">urmare a examinării cadrului normativ aferent domeniului TIC. </w:t>
      </w:r>
    </w:p>
    <w:p w14:paraId="50887FD0" w14:textId="5CEEF69A" w:rsidR="00971D84" w:rsidRPr="00385978" w:rsidRDefault="00B7532F" w:rsidP="00C10D6A">
      <w:pPr>
        <w:pStyle w:val="ListParagraph"/>
        <w:autoSpaceDE w:val="0"/>
        <w:autoSpaceDN w:val="0"/>
        <w:adjustRightInd w:val="0"/>
        <w:ind w:left="0" w:firstLine="567"/>
        <w:rPr>
          <w:rFonts w:asciiTheme="majorHAnsi" w:hAnsiTheme="majorHAnsi" w:cstheme="majorHAnsi"/>
          <w:sz w:val="24"/>
          <w:lang w:eastAsia="en-US"/>
        </w:rPr>
      </w:pPr>
      <w:r w:rsidRPr="00937AF8">
        <w:rPr>
          <w:rFonts w:asciiTheme="majorHAnsi" w:hAnsiTheme="majorHAnsi" w:cstheme="majorHAnsi"/>
          <w:sz w:val="24"/>
          <w:lang w:eastAsia="en-US"/>
        </w:rPr>
        <w:t>În aceeași ordine de idei,</w:t>
      </w:r>
      <w:r w:rsidR="00C254A9" w:rsidRPr="00937AF8">
        <w:rPr>
          <w:rFonts w:asciiTheme="majorHAnsi" w:hAnsiTheme="majorHAnsi" w:cstheme="majorHAnsi"/>
          <w:sz w:val="24"/>
          <w:lang w:eastAsia="en-US"/>
        </w:rPr>
        <w:t xml:space="preserve"> </w:t>
      </w:r>
      <w:r w:rsidRPr="00937AF8">
        <w:rPr>
          <w:rFonts w:asciiTheme="majorHAnsi" w:hAnsiTheme="majorHAnsi" w:cstheme="majorHAnsi"/>
          <w:sz w:val="24"/>
          <w:lang w:eastAsia="en-US"/>
        </w:rPr>
        <w:t>cadru</w:t>
      </w:r>
      <w:r w:rsidR="00C254A9" w:rsidRPr="00937AF8">
        <w:rPr>
          <w:rFonts w:asciiTheme="majorHAnsi" w:hAnsiTheme="majorHAnsi" w:cstheme="majorHAnsi"/>
          <w:sz w:val="24"/>
          <w:lang w:eastAsia="en-US"/>
        </w:rPr>
        <w:t>l</w:t>
      </w:r>
      <w:r w:rsidRPr="00937AF8">
        <w:rPr>
          <w:rFonts w:asciiTheme="majorHAnsi" w:hAnsiTheme="majorHAnsi" w:cstheme="majorHAnsi"/>
          <w:sz w:val="24"/>
          <w:lang w:eastAsia="en-US"/>
        </w:rPr>
        <w:t xml:space="preserve"> normativ definește</w:t>
      </w:r>
      <w:r w:rsidR="00971D84" w:rsidRPr="00937AF8">
        <w:rPr>
          <w:rFonts w:asciiTheme="majorHAnsi" w:hAnsiTheme="majorHAnsi" w:cstheme="majorHAnsi"/>
          <w:sz w:val="24"/>
          <w:lang w:eastAsia="en-US"/>
        </w:rPr>
        <w:t xml:space="preserve"> SI</w:t>
      </w:r>
      <w:r w:rsidRPr="00937AF8">
        <w:rPr>
          <w:rFonts w:asciiTheme="majorHAnsi" w:hAnsiTheme="majorHAnsi" w:cstheme="majorHAnsi"/>
          <w:sz w:val="24"/>
          <w:lang w:eastAsia="en-US"/>
        </w:rPr>
        <w:t xml:space="preserve"> ca o</w:t>
      </w:r>
      <w:r w:rsidR="00971D84" w:rsidRPr="00937AF8">
        <w:rPr>
          <w:rFonts w:asciiTheme="majorHAnsi" w:hAnsiTheme="majorHAnsi" w:cstheme="majorHAnsi"/>
          <w:sz w:val="24"/>
          <w:lang w:eastAsia="en-US"/>
        </w:rPr>
        <w:t xml:space="preserve"> totalitate de resurse şi </w:t>
      </w:r>
      <w:r w:rsidRPr="00937AF8">
        <w:rPr>
          <w:rFonts w:asciiTheme="majorHAnsi" w:hAnsiTheme="majorHAnsi" w:cstheme="majorHAnsi"/>
          <w:sz w:val="24"/>
          <w:lang w:eastAsia="en-US"/>
        </w:rPr>
        <w:t>TI</w:t>
      </w:r>
      <w:r w:rsidR="00971D84" w:rsidRPr="00937AF8">
        <w:rPr>
          <w:rFonts w:asciiTheme="majorHAnsi" w:hAnsiTheme="majorHAnsi" w:cstheme="majorHAnsi"/>
          <w:sz w:val="24"/>
          <w:lang w:eastAsia="en-US"/>
        </w:rPr>
        <w:t xml:space="preserve"> interdependente, de metode şi de personal, destinat </w:t>
      </w:r>
      <w:r w:rsidR="00971D84" w:rsidRPr="00937AF8">
        <w:rPr>
          <w:rFonts w:asciiTheme="majorHAnsi" w:hAnsiTheme="majorHAnsi" w:cstheme="majorHAnsi"/>
          <w:b/>
          <w:sz w:val="24"/>
          <w:lang w:eastAsia="en-US"/>
        </w:rPr>
        <w:t xml:space="preserve">păstrării, prelucrării şi furnizării </w:t>
      </w:r>
      <w:r w:rsidR="00971D84" w:rsidRPr="00937AF8">
        <w:rPr>
          <w:rFonts w:asciiTheme="majorHAnsi" w:hAnsiTheme="majorHAnsi" w:cstheme="majorHAnsi"/>
          <w:sz w:val="24"/>
          <w:lang w:eastAsia="en-US"/>
        </w:rPr>
        <w:t>de informație.</w:t>
      </w:r>
      <w:r w:rsidR="00971D84" w:rsidRPr="00937AF8">
        <w:rPr>
          <w:rFonts w:asciiTheme="majorHAnsi" w:hAnsiTheme="majorHAnsi" w:cstheme="majorHAnsi"/>
        </w:rPr>
        <w:t xml:space="preserve"> </w:t>
      </w:r>
      <w:r w:rsidR="008F1783" w:rsidRPr="00937AF8">
        <w:rPr>
          <w:rFonts w:asciiTheme="majorHAnsi" w:hAnsiTheme="majorHAnsi" w:cstheme="majorHAnsi"/>
          <w:sz w:val="24"/>
        </w:rPr>
        <w:t xml:space="preserve">În </w:t>
      </w:r>
      <w:r w:rsidR="0098783A">
        <w:rPr>
          <w:rFonts w:asciiTheme="majorHAnsi" w:hAnsiTheme="majorHAnsi" w:cstheme="majorHAnsi"/>
          <w:sz w:val="24"/>
        </w:rPr>
        <w:t xml:space="preserve">acest </w:t>
      </w:r>
      <w:r w:rsidR="008F1783" w:rsidRPr="00937AF8">
        <w:rPr>
          <w:rFonts w:asciiTheme="majorHAnsi" w:hAnsiTheme="majorHAnsi" w:cstheme="majorHAnsi"/>
          <w:sz w:val="24"/>
        </w:rPr>
        <w:t>context, auditul constată că, r</w:t>
      </w:r>
      <w:r w:rsidR="00971D84" w:rsidRPr="00937AF8">
        <w:rPr>
          <w:rFonts w:asciiTheme="majorHAnsi" w:hAnsiTheme="majorHAnsi" w:cstheme="majorHAnsi"/>
          <w:sz w:val="24"/>
          <w:lang w:eastAsia="en-US"/>
        </w:rPr>
        <w:t xml:space="preserve">esursele informaționale de bază se constituie din: </w:t>
      </w:r>
      <w:r w:rsidR="00971D84" w:rsidRPr="00937AF8">
        <w:rPr>
          <w:rFonts w:asciiTheme="majorHAnsi" w:hAnsiTheme="majorHAnsi" w:cstheme="majorHAnsi"/>
          <w:i/>
          <w:sz w:val="24"/>
          <w:lang w:eastAsia="en-US"/>
        </w:rPr>
        <w:t>Registrul de stat al populației și Registrul de stat al unităților de drept,</w:t>
      </w:r>
      <w:r w:rsidR="00971D84" w:rsidRPr="00937AF8">
        <w:rPr>
          <w:rFonts w:asciiTheme="majorHAnsi" w:hAnsiTheme="majorHAnsi" w:cstheme="majorHAnsi"/>
          <w:sz w:val="24"/>
          <w:lang w:eastAsia="en-US"/>
        </w:rPr>
        <w:t xml:space="preserve"> iar resursele și registrele </w:t>
      </w:r>
      <w:r w:rsidR="00971D84" w:rsidRPr="00937AF8">
        <w:rPr>
          <w:rFonts w:asciiTheme="majorHAnsi" w:hAnsiTheme="majorHAnsi" w:cstheme="majorHAnsi"/>
          <w:b/>
          <w:sz w:val="24"/>
          <w:lang w:eastAsia="en-US"/>
        </w:rPr>
        <w:t>departamentale</w:t>
      </w:r>
      <w:r w:rsidR="00971D84" w:rsidRPr="00937AF8">
        <w:rPr>
          <w:rFonts w:asciiTheme="majorHAnsi" w:hAnsiTheme="majorHAnsi" w:cstheme="majorHAnsi"/>
          <w:sz w:val="24"/>
          <w:lang w:eastAsia="en-US"/>
        </w:rPr>
        <w:t xml:space="preserve"> se formează și se utilizează de către autoritățile și instituțiile publice, ai căror posesori sunt, în scopul </w:t>
      </w:r>
      <w:r w:rsidR="00971D84" w:rsidRPr="00937AF8">
        <w:rPr>
          <w:rFonts w:asciiTheme="majorHAnsi" w:hAnsiTheme="majorHAnsi" w:cstheme="majorHAnsi"/>
          <w:b/>
          <w:sz w:val="24"/>
          <w:lang w:eastAsia="en-US"/>
        </w:rPr>
        <w:t>asigurării activității proprii şi al prestării de servicii</w:t>
      </w:r>
      <w:r w:rsidR="00971D84" w:rsidRPr="00937AF8">
        <w:rPr>
          <w:rFonts w:asciiTheme="majorHAnsi" w:hAnsiTheme="majorHAnsi" w:cstheme="majorHAnsi"/>
          <w:sz w:val="24"/>
          <w:lang w:eastAsia="en-US"/>
        </w:rPr>
        <w:t xml:space="preserve"> şi conțin informația necesară executării funcțiunilor lor, cu excepția datelor ce urmează a fi incluse în resursele informaționale de bază</w:t>
      </w:r>
      <w:r w:rsidR="00971D84" w:rsidRPr="00937AF8">
        <w:rPr>
          <w:rStyle w:val="FootnoteReference"/>
          <w:rFonts w:asciiTheme="majorHAnsi" w:hAnsiTheme="majorHAnsi" w:cstheme="majorHAnsi"/>
          <w:sz w:val="24"/>
          <w:lang w:eastAsia="en-US"/>
        </w:rPr>
        <w:footnoteReference w:id="65"/>
      </w:r>
      <w:r w:rsidR="00971D84" w:rsidRPr="00937AF8">
        <w:rPr>
          <w:rFonts w:asciiTheme="majorHAnsi" w:hAnsiTheme="majorHAnsi" w:cstheme="majorHAnsi"/>
          <w:sz w:val="24"/>
          <w:lang w:eastAsia="en-US"/>
        </w:rPr>
        <w:t>.</w:t>
      </w:r>
    </w:p>
    <w:p w14:paraId="1F9C2E40" w14:textId="24828C29" w:rsidR="00971D84" w:rsidRPr="00937AF8" w:rsidRDefault="0098783A" w:rsidP="00C10D6A">
      <w:pPr>
        <w:pStyle w:val="ListParagraph"/>
        <w:autoSpaceDE w:val="0"/>
        <w:autoSpaceDN w:val="0"/>
        <w:adjustRightInd w:val="0"/>
        <w:ind w:left="0" w:firstLine="567"/>
        <w:rPr>
          <w:rFonts w:asciiTheme="majorHAnsi" w:hAnsiTheme="majorHAnsi" w:cstheme="majorHAnsi"/>
          <w:sz w:val="24"/>
          <w:lang w:eastAsia="en-US"/>
        </w:rPr>
      </w:pPr>
      <w:r>
        <w:rPr>
          <w:rFonts w:asciiTheme="majorHAnsi" w:hAnsiTheme="majorHAnsi" w:cstheme="majorHAnsi"/>
          <w:sz w:val="24"/>
          <w:lang w:eastAsia="en-US"/>
        </w:rPr>
        <w:t>Ca u</w:t>
      </w:r>
      <w:r w:rsidR="008F6A31" w:rsidRPr="001776BB">
        <w:rPr>
          <w:rFonts w:asciiTheme="majorHAnsi" w:hAnsiTheme="majorHAnsi" w:cstheme="majorHAnsi"/>
          <w:sz w:val="24"/>
          <w:lang w:eastAsia="en-US"/>
        </w:rPr>
        <w:t>rmare</w:t>
      </w:r>
      <w:r w:rsidR="00971D84" w:rsidRPr="004558A8">
        <w:rPr>
          <w:rFonts w:asciiTheme="majorHAnsi" w:hAnsiTheme="majorHAnsi" w:cstheme="majorHAnsi"/>
          <w:sz w:val="24"/>
          <w:lang w:eastAsia="en-US"/>
        </w:rPr>
        <w:t xml:space="preserve"> a analizelor efectuate în contextul sistematizării informațiilor aferente </w:t>
      </w:r>
      <w:r w:rsidR="00464C35" w:rsidRPr="00EB2959">
        <w:rPr>
          <w:rFonts w:asciiTheme="majorHAnsi" w:hAnsiTheme="majorHAnsi" w:cstheme="majorHAnsi"/>
          <w:sz w:val="24"/>
          <w:lang w:eastAsia="en-US"/>
        </w:rPr>
        <w:t>SI</w:t>
      </w:r>
      <w:r w:rsidR="00971D84" w:rsidRPr="002B4714">
        <w:rPr>
          <w:rFonts w:asciiTheme="majorHAnsi" w:hAnsiTheme="majorHAnsi" w:cstheme="majorHAnsi"/>
          <w:sz w:val="24"/>
          <w:lang w:eastAsia="en-US"/>
        </w:rPr>
        <w:t xml:space="preserve"> în sectorul public, auditul constată existența în cadrul entităților și instituțiilor a mai mul</w:t>
      </w:r>
      <w:r w:rsidR="00971D84" w:rsidRPr="00937AF8">
        <w:rPr>
          <w:rFonts w:asciiTheme="majorHAnsi" w:hAnsiTheme="majorHAnsi" w:cstheme="majorHAnsi"/>
          <w:sz w:val="24"/>
          <w:lang w:eastAsia="en-US"/>
        </w:rPr>
        <w:t>tor sisteme și produse informatice</w:t>
      </w:r>
      <w:r w:rsidR="00267DD5" w:rsidRPr="00937AF8">
        <w:rPr>
          <w:rFonts w:asciiTheme="majorHAnsi" w:hAnsiTheme="majorHAnsi" w:cstheme="majorHAnsi"/>
          <w:sz w:val="24"/>
          <w:lang w:eastAsia="en-US"/>
        </w:rPr>
        <w:t>,</w:t>
      </w:r>
      <w:r w:rsidR="00971D84" w:rsidRPr="00937AF8">
        <w:rPr>
          <w:rFonts w:asciiTheme="majorHAnsi" w:hAnsiTheme="majorHAnsi" w:cstheme="majorHAnsi"/>
          <w:sz w:val="24"/>
          <w:lang w:eastAsia="en-US"/>
        </w:rPr>
        <w:t xml:space="preserve"> a căror atribuire la una din categoriile stabilite de cadrul normativ </w:t>
      </w:r>
      <w:r w:rsidR="008A59C9" w:rsidRPr="00937AF8">
        <w:rPr>
          <w:rFonts w:asciiTheme="majorHAnsi" w:hAnsiTheme="majorHAnsi" w:cstheme="majorHAnsi"/>
          <w:b/>
          <w:sz w:val="24"/>
          <w:lang w:eastAsia="en-US"/>
        </w:rPr>
        <w:t>a creat anumite dificultăți</w:t>
      </w:r>
      <w:r w:rsidR="00971D84" w:rsidRPr="00937AF8">
        <w:rPr>
          <w:rFonts w:asciiTheme="majorHAnsi" w:hAnsiTheme="majorHAnsi" w:cstheme="majorHAnsi"/>
          <w:sz w:val="24"/>
          <w:lang w:eastAsia="en-US"/>
        </w:rPr>
        <w:t xml:space="preserve">, </w:t>
      </w:r>
      <w:r w:rsidR="008F1783" w:rsidRPr="00937AF8">
        <w:rPr>
          <w:rFonts w:asciiTheme="majorHAnsi" w:hAnsiTheme="majorHAnsi" w:cstheme="majorHAnsi"/>
          <w:sz w:val="24"/>
          <w:lang w:eastAsia="en-US"/>
        </w:rPr>
        <w:t xml:space="preserve">atât pentru entitățile auditate, cât și </w:t>
      </w:r>
      <w:r>
        <w:rPr>
          <w:rFonts w:asciiTheme="majorHAnsi" w:hAnsiTheme="majorHAnsi" w:cstheme="majorHAnsi"/>
          <w:sz w:val="24"/>
          <w:lang w:eastAsia="en-US"/>
        </w:rPr>
        <w:t xml:space="preserve">pentru </w:t>
      </w:r>
      <w:r w:rsidR="008F1783" w:rsidRPr="00937AF8">
        <w:rPr>
          <w:rFonts w:asciiTheme="majorHAnsi" w:hAnsiTheme="majorHAnsi" w:cstheme="majorHAnsi"/>
          <w:sz w:val="24"/>
          <w:lang w:eastAsia="en-US"/>
        </w:rPr>
        <w:t xml:space="preserve">audit, </w:t>
      </w:r>
      <w:r w:rsidR="00971D84" w:rsidRPr="00937AF8">
        <w:rPr>
          <w:rFonts w:asciiTheme="majorHAnsi" w:hAnsiTheme="majorHAnsi" w:cstheme="majorHAnsi"/>
          <w:sz w:val="24"/>
          <w:lang w:eastAsia="en-US"/>
        </w:rPr>
        <w:t>printre acestea menționându-se sistemele ce automatizează procese</w:t>
      </w:r>
      <w:r>
        <w:rPr>
          <w:rFonts w:asciiTheme="majorHAnsi" w:hAnsiTheme="majorHAnsi" w:cstheme="majorHAnsi"/>
          <w:sz w:val="24"/>
          <w:lang w:eastAsia="en-US"/>
        </w:rPr>
        <w:t>le</w:t>
      </w:r>
      <w:r w:rsidR="00971D84" w:rsidRPr="00937AF8">
        <w:rPr>
          <w:rFonts w:asciiTheme="majorHAnsi" w:hAnsiTheme="majorHAnsi" w:cstheme="majorHAnsi"/>
          <w:sz w:val="24"/>
          <w:lang w:eastAsia="en-US"/>
        </w:rPr>
        <w:t xml:space="preserve"> de supo</w:t>
      </w:r>
      <w:r w:rsidR="00E74B87" w:rsidRPr="00937AF8">
        <w:rPr>
          <w:rFonts w:asciiTheme="majorHAnsi" w:hAnsiTheme="majorHAnsi" w:cstheme="majorHAnsi"/>
          <w:sz w:val="24"/>
          <w:lang w:eastAsia="en-US"/>
        </w:rPr>
        <w:t>rt al</w:t>
      </w:r>
      <w:r>
        <w:rPr>
          <w:rFonts w:asciiTheme="majorHAnsi" w:hAnsiTheme="majorHAnsi" w:cstheme="majorHAnsi"/>
          <w:sz w:val="24"/>
          <w:lang w:eastAsia="en-US"/>
        </w:rPr>
        <w:t>e</w:t>
      </w:r>
      <w:r w:rsidR="00E74B87" w:rsidRPr="00937AF8">
        <w:rPr>
          <w:rFonts w:asciiTheme="majorHAnsi" w:hAnsiTheme="majorHAnsi" w:cstheme="majorHAnsi"/>
          <w:sz w:val="24"/>
          <w:lang w:eastAsia="en-US"/>
        </w:rPr>
        <w:t xml:space="preserve"> entităților/instituțiilor </w:t>
      </w:r>
      <w:r w:rsidR="00971D84" w:rsidRPr="00937AF8">
        <w:rPr>
          <w:rFonts w:asciiTheme="majorHAnsi" w:hAnsiTheme="majorHAnsi" w:cstheme="majorHAnsi"/>
          <w:sz w:val="24"/>
          <w:lang w:eastAsia="en-US"/>
        </w:rPr>
        <w:t>(</w:t>
      </w:r>
      <w:r w:rsidR="00971D84" w:rsidRPr="00937AF8">
        <w:rPr>
          <w:rFonts w:asciiTheme="majorHAnsi" w:hAnsiTheme="majorHAnsi" w:cstheme="majorHAnsi"/>
          <w:i/>
          <w:sz w:val="24"/>
          <w:lang w:eastAsia="en-US"/>
        </w:rPr>
        <w:t>managementul documentelor, resurselor umane, evidența contabilă, arhivare</w:t>
      </w:r>
      <w:r w:rsidR="00971D84" w:rsidRPr="00937AF8">
        <w:rPr>
          <w:rFonts w:asciiTheme="majorHAnsi" w:hAnsiTheme="majorHAnsi" w:cstheme="majorHAnsi"/>
          <w:sz w:val="24"/>
          <w:lang w:eastAsia="en-US"/>
        </w:rPr>
        <w:t>), softuri specializate</w:t>
      </w:r>
      <w:r>
        <w:rPr>
          <w:rFonts w:asciiTheme="majorHAnsi" w:hAnsiTheme="majorHAnsi" w:cstheme="majorHAnsi"/>
          <w:sz w:val="24"/>
          <w:lang w:eastAsia="en-US"/>
        </w:rPr>
        <w:t>,</w:t>
      </w:r>
      <w:r w:rsidR="00971D84" w:rsidRPr="00937AF8">
        <w:rPr>
          <w:rFonts w:asciiTheme="majorHAnsi" w:hAnsiTheme="majorHAnsi" w:cstheme="majorHAnsi"/>
          <w:sz w:val="24"/>
          <w:lang w:eastAsia="en-US"/>
        </w:rPr>
        <w:t xml:space="preserve"> cum ar fi cele de </w:t>
      </w:r>
      <w:r w:rsidR="00971D84" w:rsidRPr="00937AF8">
        <w:rPr>
          <w:rFonts w:asciiTheme="majorHAnsi" w:hAnsiTheme="majorHAnsi" w:cstheme="majorHAnsi"/>
          <w:i/>
          <w:sz w:val="24"/>
          <w:lang w:eastAsia="en-US"/>
        </w:rPr>
        <w:t>analiză și evidență, urmărire, investigare sau care automatizează alte procese (evidența înregistrărilor, audit, control, inspecție)</w:t>
      </w:r>
      <w:r w:rsidR="008F1783" w:rsidRPr="00937AF8">
        <w:rPr>
          <w:rFonts w:asciiTheme="majorHAnsi" w:hAnsiTheme="majorHAnsi" w:cstheme="majorHAnsi"/>
          <w:i/>
          <w:sz w:val="24"/>
          <w:lang w:eastAsia="en-US"/>
        </w:rPr>
        <w:t>, precum și portaluri</w:t>
      </w:r>
      <w:r w:rsidR="008F1783" w:rsidRPr="00937AF8">
        <w:rPr>
          <w:rFonts w:asciiTheme="majorHAnsi" w:hAnsiTheme="majorHAnsi" w:cstheme="majorHAnsi"/>
          <w:sz w:val="24"/>
          <w:lang w:eastAsia="en-US"/>
        </w:rPr>
        <w:t xml:space="preserve"> </w:t>
      </w:r>
      <w:r w:rsidR="00971D84" w:rsidRPr="00937AF8">
        <w:rPr>
          <w:rFonts w:asciiTheme="majorHAnsi" w:hAnsiTheme="majorHAnsi" w:cstheme="majorHAnsi"/>
          <w:sz w:val="24"/>
          <w:lang w:eastAsia="en-US"/>
        </w:rPr>
        <w:t>implementate și utilizate intern</w:t>
      </w:r>
      <w:r>
        <w:rPr>
          <w:rFonts w:asciiTheme="majorHAnsi" w:hAnsiTheme="majorHAnsi" w:cstheme="majorHAnsi"/>
          <w:sz w:val="24"/>
          <w:lang w:eastAsia="en-US"/>
        </w:rPr>
        <w:t>,</w:t>
      </w:r>
      <w:r w:rsidR="00971D84" w:rsidRPr="00937AF8">
        <w:rPr>
          <w:rFonts w:asciiTheme="majorHAnsi" w:hAnsiTheme="majorHAnsi" w:cstheme="majorHAnsi"/>
          <w:sz w:val="24"/>
          <w:lang w:eastAsia="en-US"/>
        </w:rPr>
        <w:t xml:space="preserve"> în vederea exercitării atribuțiilor delegate autorității.</w:t>
      </w:r>
    </w:p>
    <w:p w14:paraId="45A6FF01" w14:textId="333B6431" w:rsidR="00E24C3A" w:rsidRPr="00937AF8" w:rsidRDefault="00E24C3A" w:rsidP="00C10D6A">
      <w:pPr>
        <w:pStyle w:val="ListParagraph"/>
        <w:autoSpaceDE w:val="0"/>
        <w:autoSpaceDN w:val="0"/>
        <w:adjustRightInd w:val="0"/>
        <w:ind w:left="0" w:firstLine="567"/>
        <w:rPr>
          <w:rFonts w:asciiTheme="majorHAnsi" w:hAnsiTheme="majorHAnsi" w:cstheme="majorHAnsi"/>
          <w:sz w:val="24"/>
          <w:lang w:eastAsia="en-US"/>
        </w:rPr>
      </w:pPr>
      <w:r w:rsidRPr="00937AF8">
        <w:rPr>
          <w:rFonts w:asciiTheme="majorHAnsi" w:hAnsiTheme="majorHAnsi" w:cstheme="majorHAnsi"/>
          <w:sz w:val="24"/>
          <w:lang w:eastAsia="en-US"/>
        </w:rPr>
        <w:lastRenderedPageBreak/>
        <w:t>O privire de ansamblu asupra modul</w:t>
      </w:r>
      <w:r w:rsidR="00665165" w:rsidRPr="00937AF8">
        <w:rPr>
          <w:rFonts w:asciiTheme="majorHAnsi" w:hAnsiTheme="majorHAnsi" w:cstheme="majorHAnsi"/>
          <w:sz w:val="24"/>
          <w:lang w:eastAsia="en-US"/>
        </w:rPr>
        <w:t>ui</w:t>
      </w:r>
      <w:r w:rsidRPr="00937AF8">
        <w:rPr>
          <w:rFonts w:asciiTheme="majorHAnsi" w:hAnsiTheme="majorHAnsi" w:cstheme="majorHAnsi"/>
          <w:sz w:val="24"/>
          <w:lang w:eastAsia="en-US"/>
        </w:rPr>
        <w:t xml:space="preserve"> de digitalizare a sectorului public relevă </w:t>
      </w:r>
      <w:r w:rsidR="008A59C9" w:rsidRPr="00937AF8">
        <w:rPr>
          <w:rFonts w:asciiTheme="majorHAnsi" w:hAnsiTheme="majorHAnsi" w:cstheme="majorHAnsi"/>
          <w:sz w:val="24"/>
          <w:lang w:eastAsia="en-US"/>
        </w:rPr>
        <w:t xml:space="preserve">anumite </w:t>
      </w:r>
      <w:r w:rsidRPr="00937AF8">
        <w:rPr>
          <w:rFonts w:asciiTheme="majorHAnsi" w:hAnsiTheme="majorHAnsi" w:cstheme="majorHAnsi"/>
          <w:sz w:val="24"/>
          <w:lang w:eastAsia="en-US"/>
        </w:rPr>
        <w:t>progrese reale, semnificative, pe parcursul anilor în cadrul autorităților și instituțiilor publice fiind implementate un șir de SI menite să asigure automatizarea atât a proceselor de bază, cât și a celor de suport</w:t>
      </w:r>
      <w:r w:rsidR="0098783A">
        <w:rPr>
          <w:rFonts w:asciiTheme="majorHAnsi" w:hAnsiTheme="majorHAnsi" w:cstheme="majorHAnsi"/>
          <w:sz w:val="24"/>
          <w:lang w:eastAsia="en-US"/>
        </w:rPr>
        <w:t>,</w:t>
      </w:r>
      <w:r w:rsidR="008A59C9" w:rsidRPr="00937AF8">
        <w:rPr>
          <w:rFonts w:asciiTheme="majorHAnsi" w:hAnsiTheme="majorHAnsi" w:cstheme="majorHAnsi"/>
          <w:sz w:val="24"/>
          <w:lang w:eastAsia="en-US"/>
        </w:rPr>
        <w:t xml:space="preserve"> în scopul eficientizării și îmbunătățirii activităților și serviciilor oferite</w:t>
      </w:r>
      <w:r w:rsidR="00D9466F" w:rsidRPr="00937AF8">
        <w:rPr>
          <w:rFonts w:asciiTheme="majorHAnsi" w:hAnsiTheme="majorHAnsi" w:cstheme="majorHAnsi"/>
          <w:sz w:val="24"/>
          <w:lang w:eastAsia="en-US"/>
        </w:rPr>
        <w:t xml:space="preserve">. </w:t>
      </w:r>
      <w:r w:rsidR="000508A8" w:rsidRPr="00937AF8">
        <w:rPr>
          <w:rFonts w:asciiTheme="majorHAnsi" w:hAnsiTheme="majorHAnsi" w:cstheme="majorHAnsi"/>
          <w:sz w:val="24"/>
          <w:lang w:eastAsia="en-US"/>
        </w:rPr>
        <w:t xml:space="preserve">Astfel, potrivit datelor prezentate, la situația din noiembrie 2020, în cadrul entităților auditate au fost implementate 939 </w:t>
      </w:r>
      <w:r w:rsidR="0098783A">
        <w:rPr>
          <w:rFonts w:asciiTheme="majorHAnsi" w:hAnsiTheme="majorHAnsi" w:cstheme="majorHAnsi"/>
          <w:sz w:val="24"/>
          <w:lang w:eastAsia="en-US"/>
        </w:rPr>
        <w:t xml:space="preserve">de </w:t>
      </w:r>
      <w:r w:rsidR="000508A8" w:rsidRPr="00937AF8">
        <w:rPr>
          <w:rFonts w:asciiTheme="majorHAnsi" w:hAnsiTheme="majorHAnsi" w:cstheme="majorHAnsi"/>
          <w:sz w:val="24"/>
          <w:lang w:eastAsia="en-US"/>
        </w:rPr>
        <w:t>sisteme și produse informatice în valoare totală de peste 1156,2 mil</w:t>
      </w:r>
      <w:r w:rsidR="0098783A">
        <w:rPr>
          <w:rFonts w:asciiTheme="majorHAnsi" w:hAnsiTheme="majorHAnsi" w:cstheme="majorHAnsi"/>
          <w:sz w:val="24"/>
          <w:lang w:eastAsia="en-US"/>
        </w:rPr>
        <w:t>.</w:t>
      </w:r>
      <w:r w:rsidR="000508A8" w:rsidRPr="00937AF8">
        <w:rPr>
          <w:rFonts w:asciiTheme="majorHAnsi" w:hAnsiTheme="majorHAnsi" w:cstheme="majorHAnsi"/>
          <w:sz w:val="24"/>
          <w:lang w:eastAsia="en-US"/>
        </w:rPr>
        <w:t xml:space="preserve"> lei, din care 222 </w:t>
      </w:r>
      <w:r w:rsidR="0098783A">
        <w:rPr>
          <w:rFonts w:asciiTheme="majorHAnsi" w:hAnsiTheme="majorHAnsi" w:cstheme="majorHAnsi"/>
          <w:sz w:val="24"/>
          <w:lang w:eastAsia="en-US"/>
        </w:rPr>
        <w:t xml:space="preserve">de </w:t>
      </w:r>
      <w:r w:rsidR="000508A8" w:rsidRPr="00937AF8">
        <w:rPr>
          <w:rFonts w:asciiTheme="majorHAnsi" w:hAnsiTheme="majorHAnsi" w:cstheme="majorHAnsi"/>
          <w:sz w:val="24"/>
          <w:lang w:eastAsia="en-US"/>
        </w:rPr>
        <w:t>SI</w:t>
      </w:r>
      <w:r w:rsidR="0098783A">
        <w:rPr>
          <w:rFonts w:asciiTheme="majorHAnsi" w:hAnsiTheme="majorHAnsi" w:cstheme="majorHAnsi"/>
          <w:sz w:val="24"/>
          <w:lang w:eastAsia="en-US"/>
        </w:rPr>
        <w:t>,</w:t>
      </w:r>
      <w:r w:rsidR="000508A8" w:rsidRPr="00937AF8">
        <w:rPr>
          <w:rFonts w:asciiTheme="majorHAnsi" w:hAnsiTheme="majorHAnsi" w:cstheme="majorHAnsi"/>
          <w:sz w:val="24"/>
          <w:lang w:eastAsia="en-US"/>
        </w:rPr>
        <w:t xml:space="preserve"> sau 24%, costul cărora constituie peste 1 080,2 mil</w:t>
      </w:r>
      <w:r w:rsidR="0098783A">
        <w:rPr>
          <w:rFonts w:asciiTheme="majorHAnsi" w:hAnsiTheme="majorHAnsi" w:cstheme="majorHAnsi"/>
          <w:sz w:val="24"/>
          <w:lang w:eastAsia="en-US"/>
        </w:rPr>
        <w:t>.</w:t>
      </w:r>
      <w:r w:rsidR="000508A8" w:rsidRPr="00937AF8">
        <w:rPr>
          <w:rFonts w:asciiTheme="majorHAnsi" w:hAnsiTheme="majorHAnsi" w:cstheme="majorHAnsi"/>
          <w:sz w:val="24"/>
          <w:lang w:eastAsia="en-US"/>
        </w:rPr>
        <w:t xml:space="preserve"> lei, sau 93%</w:t>
      </w:r>
      <w:r w:rsidR="0098783A">
        <w:rPr>
          <w:rFonts w:asciiTheme="majorHAnsi" w:hAnsiTheme="majorHAnsi" w:cstheme="majorHAnsi"/>
          <w:sz w:val="24"/>
          <w:lang w:eastAsia="en-US"/>
        </w:rPr>
        <w:t>,</w:t>
      </w:r>
      <w:r w:rsidR="000508A8" w:rsidRPr="00937AF8">
        <w:rPr>
          <w:rFonts w:asciiTheme="majorHAnsi" w:hAnsiTheme="majorHAnsi" w:cstheme="majorHAnsi"/>
          <w:sz w:val="24"/>
          <w:lang w:eastAsia="en-US"/>
        </w:rPr>
        <w:t xml:space="preserve"> reprezintă sisteme informaționale de importanță statală. </w:t>
      </w:r>
      <w:r w:rsidR="00D9466F" w:rsidRPr="00937AF8">
        <w:rPr>
          <w:rFonts w:asciiTheme="majorHAnsi" w:hAnsiTheme="majorHAnsi" w:cstheme="majorHAnsi"/>
          <w:sz w:val="24"/>
          <w:lang w:eastAsia="en-US"/>
        </w:rPr>
        <w:t xml:space="preserve">O sinteză </w:t>
      </w:r>
      <w:r w:rsidR="008A59C9" w:rsidRPr="00937AF8">
        <w:rPr>
          <w:rFonts w:asciiTheme="majorHAnsi" w:hAnsiTheme="majorHAnsi" w:cstheme="majorHAnsi"/>
          <w:sz w:val="24"/>
          <w:lang w:eastAsia="en-US"/>
        </w:rPr>
        <w:t xml:space="preserve">a </w:t>
      </w:r>
      <w:r w:rsidR="00572456" w:rsidRPr="00937AF8">
        <w:rPr>
          <w:rFonts w:asciiTheme="majorHAnsi" w:hAnsiTheme="majorHAnsi" w:cstheme="majorHAnsi"/>
          <w:sz w:val="24"/>
          <w:lang w:eastAsia="en-US"/>
        </w:rPr>
        <w:t>datelor</w:t>
      </w:r>
      <w:r w:rsidR="0014385B" w:rsidRPr="00937AF8">
        <w:rPr>
          <w:rFonts w:asciiTheme="majorHAnsi" w:hAnsiTheme="majorHAnsi" w:cstheme="majorHAnsi"/>
          <w:sz w:val="24"/>
          <w:lang w:eastAsia="en-US"/>
        </w:rPr>
        <w:t xml:space="preserve"> privind numărul SI</w:t>
      </w:r>
      <w:r w:rsidR="00D9466F" w:rsidRPr="00937AF8">
        <w:rPr>
          <w:rFonts w:asciiTheme="majorHAnsi" w:hAnsiTheme="majorHAnsi" w:cstheme="majorHAnsi"/>
          <w:sz w:val="24"/>
          <w:lang w:eastAsia="en-US"/>
        </w:rPr>
        <w:t xml:space="preserve"> </w:t>
      </w:r>
      <w:r w:rsidR="0014385B" w:rsidRPr="00937AF8">
        <w:rPr>
          <w:rFonts w:asciiTheme="majorHAnsi" w:hAnsiTheme="majorHAnsi" w:cstheme="majorHAnsi"/>
          <w:sz w:val="24"/>
          <w:lang w:eastAsia="en-US"/>
        </w:rPr>
        <w:t xml:space="preserve">și costul acestora </w:t>
      </w:r>
      <w:r w:rsidR="00D9466F" w:rsidRPr="00937AF8">
        <w:rPr>
          <w:rFonts w:asciiTheme="majorHAnsi" w:hAnsiTheme="majorHAnsi" w:cstheme="majorHAnsi"/>
          <w:sz w:val="24"/>
          <w:lang w:eastAsia="en-US"/>
        </w:rPr>
        <w:t>se prezintă în</w:t>
      </w:r>
      <w:r w:rsidR="003B512B" w:rsidRPr="00937AF8">
        <w:rPr>
          <w:rFonts w:asciiTheme="majorHAnsi" w:hAnsiTheme="majorHAnsi" w:cstheme="majorHAnsi"/>
          <w:sz w:val="24"/>
          <w:lang w:eastAsia="en-US"/>
        </w:rPr>
        <w:t xml:space="preserve"> Tabelul nr.3</w:t>
      </w:r>
      <w:r w:rsidR="008A59C9" w:rsidRPr="00937AF8">
        <w:rPr>
          <w:rFonts w:asciiTheme="majorHAnsi" w:hAnsiTheme="majorHAnsi" w:cstheme="majorHAnsi"/>
          <w:sz w:val="24"/>
          <w:lang w:eastAsia="en-US"/>
        </w:rPr>
        <w:t xml:space="preserve">. </w:t>
      </w:r>
    </w:p>
    <w:p w14:paraId="32919438" w14:textId="7B4A06FA" w:rsidR="00C84F3E" w:rsidRPr="00937AF8" w:rsidRDefault="003B512B" w:rsidP="00C10D6A">
      <w:pPr>
        <w:pStyle w:val="ListParagraph"/>
        <w:autoSpaceDE w:val="0"/>
        <w:autoSpaceDN w:val="0"/>
        <w:adjustRightInd w:val="0"/>
        <w:ind w:left="0" w:firstLine="567"/>
        <w:jc w:val="center"/>
        <w:rPr>
          <w:rFonts w:asciiTheme="majorHAnsi" w:hAnsiTheme="majorHAnsi" w:cstheme="majorHAnsi"/>
          <w:b/>
          <w:sz w:val="22"/>
          <w:szCs w:val="22"/>
          <w:lang w:eastAsia="en-US"/>
        </w:rPr>
      </w:pPr>
      <w:r w:rsidRPr="00937AF8">
        <w:rPr>
          <w:rFonts w:asciiTheme="majorHAnsi" w:hAnsiTheme="majorHAnsi" w:cstheme="majorHAnsi"/>
          <w:b/>
          <w:sz w:val="22"/>
          <w:szCs w:val="22"/>
          <w:lang w:eastAsia="en-US"/>
        </w:rPr>
        <w:t>Tabelul nr.3</w:t>
      </w:r>
      <w:r w:rsidR="00C84F3E" w:rsidRPr="00937AF8">
        <w:rPr>
          <w:rFonts w:asciiTheme="majorHAnsi" w:hAnsiTheme="majorHAnsi" w:cstheme="majorHAnsi"/>
          <w:b/>
          <w:sz w:val="22"/>
          <w:szCs w:val="22"/>
          <w:lang w:eastAsia="en-US"/>
        </w:rPr>
        <w:t>. Sinteza informațiilor privind SI implementate în sectorul public</w:t>
      </w:r>
      <w:r w:rsidR="00EC3351" w:rsidRPr="00937AF8">
        <w:rPr>
          <w:rFonts w:asciiTheme="majorHAnsi" w:hAnsiTheme="majorHAnsi" w:cstheme="majorHAnsi"/>
          <w:b/>
          <w:sz w:val="22"/>
          <w:szCs w:val="22"/>
          <w:lang w:eastAsia="en-US"/>
        </w:rPr>
        <w:t xml:space="preserve"> și cheltuielile efectuate pentru achiziția și mentenanța/dezvoltarea acestora î</w:t>
      </w:r>
      <w:r w:rsidR="00572456" w:rsidRPr="00937AF8">
        <w:rPr>
          <w:rFonts w:asciiTheme="majorHAnsi" w:hAnsiTheme="majorHAnsi" w:cstheme="majorHAnsi"/>
          <w:b/>
          <w:sz w:val="22"/>
          <w:szCs w:val="22"/>
          <w:lang w:eastAsia="en-US"/>
        </w:rPr>
        <w:t>n perioada 2017-2020 (I semestru</w:t>
      </w:r>
      <w:r w:rsidR="00EC3351" w:rsidRPr="00937AF8">
        <w:rPr>
          <w:rFonts w:asciiTheme="majorHAnsi" w:hAnsiTheme="majorHAnsi" w:cstheme="majorHAnsi"/>
          <w:b/>
          <w:sz w:val="22"/>
          <w:szCs w:val="22"/>
          <w:lang w:eastAsia="en-US"/>
        </w:rPr>
        <w:t>)</w:t>
      </w:r>
    </w:p>
    <w:tbl>
      <w:tblPr>
        <w:tblStyle w:val="GridTable5Dark-Accent13"/>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1179"/>
        <w:gridCol w:w="717"/>
        <w:gridCol w:w="1133"/>
        <w:gridCol w:w="1079"/>
        <w:gridCol w:w="640"/>
        <w:gridCol w:w="1055"/>
        <w:gridCol w:w="1079"/>
        <w:gridCol w:w="771"/>
        <w:gridCol w:w="771"/>
        <w:gridCol w:w="1079"/>
      </w:tblGrid>
      <w:tr w:rsidR="00572456" w:rsidRPr="00937AF8" w14:paraId="78C377DE" w14:textId="77777777" w:rsidTr="00E17A57">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512" w:type="dxa"/>
            <w:tcBorders>
              <w:top w:val="none" w:sz="0" w:space="0" w:color="auto"/>
              <w:left w:val="none" w:sz="0" w:space="0" w:color="auto"/>
              <w:right w:val="none" w:sz="0" w:space="0" w:color="auto"/>
            </w:tcBorders>
            <w:hideMark/>
          </w:tcPr>
          <w:p w14:paraId="37656A71" w14:textId="77777777" w:rsidR="00572456" w:rsidRPr="00937AF8" w:rsidRDefault="00572456" w:rsidP="00C10D6A">
            <w:pPr>
              <w:rPr>
                <w:rFonts w:asciiTheme="majorHAnsi" w:eastAsia="Times New Roman" w:hAnsiTheme="majorHAnsi" w:cstheme="majorHAnsi"/>
                <w:color w:val="auto"/>
                <w:szCs w:val="28"/>
                <w:lang w:eastAsia="en-US"/>
              </w:rPr>
            </w:pPr>
            <w:r w:rsidRPr="00937AF8">
              <w:rPr>
                <w:rFonts w:asciiTheme="majorHAnsi" w:eastAsia="Times New Roman" w:hAnsiTheme="majorHAnsi" w:cstheme="majorHAnsi"/>
                <w:sz w:val="18"/>
                <w:szCs w:val="18"/>
                <w:lang w:eastAsia="en-US"/>
              </w:rPr>
              <w:t>Nr.</w:t>
            </w:r>
          </w:p>
          <w:p w14:paraId="48B14605" w14:textId="77777777" w:rsidR="00572456" w:rsidRPr="00937AF8" w:rsidRDefault="00572456" w:rsidP="00C10D6A">
            <w:pPr>
              <w:rPr>
                <w:rFonts w:asciiTheme="majorHAnsi" w:eastAsia="Times New Roman" w:hAnsiTheme="majorHAnsi" w:cstheme="majorHAnsi"/>
                <w:color w:val="auto"/>
                <w:szCs w:val="28"/>
                <w:lang w:eastAsia="en-US"/>
              </w:rPr>
            </w:pPr>
            <w:r w:rsidRPr="00937AF8">
              <w:rPr>
                <w:rFonts w:asciiTheme="majorHAnsi" w:eastAsia="Times New Roman" w:hAnsiTheme="majorHAnsi" w:cstheme="majorHAnsi"/>
                <w:sz w:val="18"/>
                <w:szCs w:val="18"/>
                <w:lang w:eastAsia="en-US"/>
              </w:rPr>
              <w:t>d/o</w:t>
            </w:r>
          </w:p>
        </w:tc>
        <w:tc>
          <w:tcPr>
            <w:tcW w:w="1179" w:type="dxa"/>
            <w:tcBorders>
              <w:top w:val="none" w:sz="0" w:space="0" w:color="auto"/>
              <w:left w:val="none" w:sz="0" w:space="0" w:color="auto"/>
              <w:right w:val="none" w:sz="0" w:space="0" w:color="auto"/>
            </w:tcBorders>
            <w:hideMark/>
          </w:tcPr>
          <w:p w14:paraId="53D806E8" w14:textId="77777777" w:rsidR="00572456" w:rsidRPr="00937AF8" w:rsidRDefault="00572456" w:rsidP="00C10D6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8"/>
                <w:lang w:eastAsia="en-US"/>
              </w:rPr>
            </w:pPr>
            <w:r w:rsidRPr="00937AF8">
              <w:rPr>
                <w:rFonts w:asciiTheme="majorHAnsi" w:eastAsia="Times New Roman" w:hAnsiTheme="majorHAnsi" w:cstheme="majorHAnsi"/>
                <w:sz w:val="18"/>
                <w:szCs w:val="18"/>
                <w:lang w:eastAsia="en-US"/>
              </w:rPr>
              <w:t>Entitatea/ instituția publică</w:t>
            </w:r>
          </w:p>
        </w:tc>
        <w:tc>
          <w:tcPr>
            <w:tcW w:w="717" w:type="dxa"/>
            <w:tcBorders>
              <w:top w:val="none" w:sz="0" w:space="0" w:color="auto"/>
              <w:left w:val="none" w:sz="0" w:space="0" w:color="auto"/>
              <w:right w:val="none" w:sz="0" w:space="0" w:color="auto"/>
            </w:tcBorders>
            <w:hideMark/>
          </w:tcPr>
          <w:p w14:paraId="218DCB00" w14:textId="77777777" w:rsidR="00572456" w:rsidRPr="00937AF8" w:rsidRDefault="00572456" w:rsidP="00C10D6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8"/>
                <w:szCs w:val="18"/>
                <w:lang w:eastAsia="en-US"/>
              </w:rPr>
            </w:pPr>
            <w:r w:rsidRPr="00937AF8">
              <w:rPr>
                <w:rFonts w:asciiTheme="majorHAnsi" w:eastAsia="Times New Roman" w:hAnsiTheme="majorHAnsi" w:cstheme="majorHAnsi"/>
                <w:sz w:val="18"/>
                <w:szCs w:val="18"/>
                <w:lang w:eastAsia="en-US"/>
              </w:rPr>
              <w:t>Nr.SI</w:t>
            </w:r>
          </w:p>
          <w:p w14:paraId="57B174DF" w14:textId="77777777" w:rsidR="00572456" w:rsidRPr="00937AF8" w:rsidRDefault="00572456" w:rsidP="00C10D6A">
            <w:pPr>
              <w:ind w:left="-159" w:right="-13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8"/>
                <w:lang w:eastAsia="en-US"/>
              </w:rPr>
            </w:pPr>
            <w:r w:rsidRPr="00937AF8">
              <w:rPr>
                <w:rFonts w:asciiTheme="majorHAnsi" w:eastAsia="Times New Roman" w:hAnsiTheme="majorHAnsi" w:cstheme="majorHAnsi"/>
                <w:sz w:val="18"/>
                <w:szCs w:val="18"/>
                <w:lang w:eastAsia="en-US"/>
              </w:rPr>
              <w:t>raportate de entitate</w:t>
            </w:r>
          </w:p>
        </w:tc>
        <w:tc>
          <w:tcPr>
            <w:tcW w:w="1133" w:type="dxa"/>
            <w:tcBorders>
              <w:top w:val="none" w:sz="0" w:space="0" w:color="auto"/>
              <w:left w:val="none" w:sz="0" w:space="0" w:color="auto"/>
              <w:right w:val="none" w:sz="0" w:space="0" w:color="auto"/>
            </w:tcBorders>
            <w:hideMark/>
          </w:tcPr>
          <w:p w14:paraId="4DDD7FDA" w14:textId="0FBE3D85" w:rsidR="00572456" w:rsidRPr="00937AF8" w:rsidRDefault="00572456" w:rsidP="00C10D6A">
            <w:pPr>
              <w:ind w:left="-60" w:right="-105"/>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18"/>
                <w:szCs w:val="18"/>
                <w:lang w:eastAsia="en-US"/>
              </w:rPr>
            </w:pPr>
            <w:r w:rsidRPr="00937AF8">
              <w:rPr>
                <w:rFonts w:asciiTheme="majorHAnsi" w:eastAsia="Times New Roman" w:hAnsiTheme="majorHAnsi" w:cstheme="majorHAnsi"/>
                <w:sz w:val="18"/>
                <w:szCs w:val="18"/>
                <w:lang w:eastAsia="en-US"/>
              </w:rPr>
              <w:t>Cost achiziție</w:t>
            </w:r>
            <w:r w:rsidR="0098783A">
              <w:rPr>
                <w:rFonts w:asciiTheme="majorHAnsi" w:eastAsia="Times New Roman" w:hAnsiTheme="majorHAnsi" w:cstheme="majorHAnsi"/>
                <w:sz w:val="18"/>
                <w:szCs w:val="18"/>
                <w:lang w:eastAsia="en-US"/>
              </w:rPr>
              <w:t>,</w:t>
            </w:r>
            <w:r w:rsidRPr="00937AF8">
              <w:rPr>
                <w:rFonts w:asciiTheme="majorHAnsi" w:eastAsia="Times New Roman" w:hAnsiTheme="majorHAnsi" w:cstheme="majorHAnsi"/>
                <w:sz w:val="18"/>
                <w:szCs w:val="18"/>
                <w:lang w:eastAsia="en-US"/>
              </w:rPr>
              <w:t xml:space="preserve"> total</w:t>
            </w:r>
          </w:p>
          <w:p w14:paraId="457EBD2A" w14:textId="77777777" w:rsidR="00572456" w:rsidRPr="00937AF8" w:rsidRDefault="00572456" w:rsidP="00C10D6A">
            <w:pPr>
              <w:ind w:left="-112"/>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color w:val="auto"/>
                <w:szCs w:val="28"/>
                <w:lang w:eastAsia="en-US"/>
              </w:rPr>
            </w:pPr>
            <w:r w:rsidRPr="00937AF8">
              <w:rPr>
                <w:rFonts w:asciiTheme="majorHAnsi" w:eastAsia="Times New Roman" w:hAnsiTheme="majorHAnsi" w:cstheme="majorHAnsi"/>
                <w:i/>
                <w:sz w:val="18"/>
                <w:szCs w:val="18"/>
                <w:lang w:eastAsia="en-US"/>
              </w:rPr>
              <w:t>(mii lei)</w:t>
            </w:r>
          </w:p>
        </w:tc>
        <w:tc>
          <w:tcPr>
            <w:tcW w:w="1079" w:type="dxa"/>
            <w:tcBorders>
              <w:top w:val="none" w:sz="0" w:space="0" w:color="auto"/>
              <w:left w:val="none" w:sz="0" w:space="0" w:color="auto"/>
              <w:right w:val="none" w:sz="0" w:space="0" w:color="auto"/>
            </w:tcBorders>
            <w:hideMark/>
          </w:tcPr>
          <w:p w14:paraId="2A2BCE79" w14:textId="053557A2" w:rsidR="00572456" w:rsidRPr="00937AF8" w:rsidRDefault="00572456" w:rsidP="00C10D6A">
            <w:pPr>
              <w:ind w:right="-108"/>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16"/>
                <w:szCs w:val="16"/>
                <w:lang w:eastAsia="en-US"/>
              </w:rPr>
            </w:pPr>
            <w:r w:rsidRPr="00937AF8">
              <w:rPr>
                <w:rFonts w:asciiTheme="majorHAnsi" w:eastAsia="Times New Roman" w:hAnsiTheme="majorHAnsi" w:cstheme="majorHAnsi"/>
                <w:sz w:val="16"/>
                <w:szCs w:val="16"/>
                <w:lang w:eastAsia="en-US"/>
              </w:rPr>
              <w:t>Cost mentenanță</w:t>
            </w:r>
            <w:r w:rsidR="00583DAA" w:rsidRPr="00937AF8">
              <w:rPr>
                <w:rFonts w:asciiTheme="majorHAnsi" w:eastAsia="Times New Roman" w:hAnsiTheme="majorHAnsi" w:cstheme="majorHAnsi"/>
                <w:sz w:val="16"/>
                <w:szCs w:val="16"/>
                <w:lang w:eastAsia="en-US"/>
              </w:rPr>
              <w:t>, dezvoltare</w:t>
            </w:r>
            <w:r w:rsidR="0098783A">
              <w:rPr>
                <w:rFonts w:asciiTheme="majorHAnsi" w:eastAsia="Times New Roman" w:hAnsiTheme="majorHAnsi" w:cstheme="majorHAnsi"/>
                <w:sz w:val="16"/>
                <w:szCs w:val="16"/>
                <w:lang w:eastAsia="en-US"/>
              </w:rPr>
              <w:t>,</w:t>
            </w:r>
          </w:p>
          <w:p w14:paraId="6D9CC61B" w14:textId="7279366F" w:rsidR="00572456" w:rsidRPr="00937AF8" w:rsidRDefault="00572456" w:rsidP="00C10D6A">
            <w:pPr>
              <w:ind w:left="-82" w:right="-108"/>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16"/>
                <w:szCs w:val="16"/>
                <w:lang w:eastAsia="en-US"/>
              </w:rPr>
            </w:pPr>
            <w:r w:rsidRPr="00937AF8">
              <w:rPr>
                <w:rFonts w:asciiTheme="majorHAnsi" w:eastAsia="Times New Roman" w:hAnsiTheme="majorHAnsi" w:cstheme="majorHAnsi"/>
                <w:sz w:val="16"/>
                <w:szCs w:val="16"/>
                <w:lang w:eastAsia="en-US"/>
              </w:rPr>
              <w:t>total</w:t>
            </w:r>
          </w:p>
          <w:p w14:paraId="3268E4F5" w14:textId="77777777" w:rsidR="00572456" w:rsidRPr="00937AF8" w:rsidRDefault="00572456" w:rsidP="00C10D6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color w:val="auto"/>
                <w:szCs w:val="28"/>
                <w:lang w:eastAsia="en-US"/>
              </w:rPr>
            </w:pPr>
            <w:r w:rsidRPr="00937AF8">
              <w:rPr>
                <w:rFonts w:asciiTheme="majorHAnsi" w:eastAsia="Times New Roman" w:hAnsiTheme="majorHAnsi" w:cstheme="majorHAnsi"/>
                <w:i/>
                <w:sz w:val="18"/>
                <w:szCs w:val="18"/>
                <w:lang w:eastAsia="en-US"/>
              </w:rPr>
              <w:t>(mii lei)</w:t>
            </w:r>
          </w:p>
        </w:tc>
        <w:tc>
          <w:tcPr>
            <w:tcW w:w="640" w:type="dxa"/>
            <w:tcBorders>
              <w:top w:val="none" w:sz="0" w:space="0" w:color="auto"/>
              <w:left w:val="none" w:sz="0" w:space="0" w:color="auto"/>
              <w:right w:val="none" w:sz="0" w:space="0" w:color="auto"/>
            </w:tcBorders>
            <w:hideMark/>
          </w:tcPr>
          <w:p w14:paraId="7D245B40" w14:textId="77777777" w:rsidR="00572456" w:rsidRPr="00937AF8" w:rsidRDefault="00572456" w:rsidP="00C10D6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Cs w:val="28"/>
                <w:lang w:eastAsia="en-US"/>
              </w:rPr>
            </w:pPr>
            <w:r w:rsidRPr="00937AF8">
              <w:rPr>
                <w:rFonts w:asciiTheme="majorHAnsi" w:eastAsia="Times New Roman" w:hAnsiTheme="majorHAnsi" w:cstheme="majorHAnsi"/>
                <w:sz w:val="18"/>
                <w:szCs w:val="18"/>
                <w:lang w:eastAsia="en-US"/>
              </w:rPr>
              <w:t>Nr. SI de stat</w:t>
            </w:r>
          </w:p>
        </w:tc>
        <w:tc>
          <w:tcPr>
            <w:tcW w:w="1055" w:type="dxa"/>
            <w:tcBorders>
              <w:top w:val="none" w:sz="0" w:space="0" w:color="auto"/>
              <w:left w:val="none" w:sz="0" w:space="0" w:color="auto"/>
              <w:right w:val="none" w:sz="0" w:space="0" w:color="auto"/>
            </w:tcBorders>
            <w:hideMark/>
          </w:tcPr>
          <w:p w14:paraId="76CD94B1" w14:textId="77777777" w:rsidR="00572456" w:rsidRPr="00937AF8" w:rsidRDefault="00572456" w:rsidP="00C10D6A">
            <w:pPr>
              <w:ind w:left="-136"/>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18"/>
                <w:szCs w:val="18"/>
                <w:lang w:eastAsia="en-US"/>
              </w:rPr>
            </w:pPr>
            <w:r w:rsidRPr="00937AF8">
              <w:rPr>
                <w:rFonts w:asciiTheme="majorHAnsi" w:eastAsia="Times New Roman" w:hAnsiTheme="majorHAnsi" w:cstheme="majorHAnsi"/>
                <w:sz w:val="18"/>
                <w:szCs w:val="18"/>
                <w:lang w:eastAsia="en-US"/>
              </w:rPr>
              <w:t>Cost achiziție</w:t>
            </w:r>
          </w:p>
          <w:p w14:paraId="47CE409D" w14:textId="77777777" w:rsidR="00572456" w:rsidRPr="00937AF8" w:rsidRDefault="00572456" w:rsidP="00C10D6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color w:val="auto"/>
                <w:szCs w:val="28"/>
                <w:lang w:eastAsia="en-US"/>
              </w:rPr>
            </w:pPr>
            <w:r w:rsidRPr="00937AF8">
              <w:rPr>
                <w:rFonts w:asciiTheme="majorHAnsi" w:eastAsia="Times New Roman" w:hAnsiTheme="majorHAnsi" w:cstheme="majorHAnsi"/>
                <w:i/>
                <w:sz w:val="18"/>
                <w:szCs w:val="18"/>
                <w:lang w:eastAsia="en-US"/>
              </w:rPr>
              <w:t>(mii lei)</w:t>
            </w:r>
          </w:p>
        </w:tc>
        <w:tc>
          <w:tcPr>
            <w:tcW w:w="1079" w:type="dxa"/>
            <w:tcBorders>
              <w:top w:val="none" w:sz="0" w:space="0" w:color="auto"/>
              <w:left w:val="none" w:sz="0" w:space="0" w:color="auto"/>
              <w:right w:val="none" w:sz="0" w:space="0" w:color="auto"/>
            </w:tcBorders>
            <w:hideMark/>
          </w:tcPr>
          <w:p w14:paraId="42C18F76" w14:textId="22D8DBE6" w:rsidR="00572456" w:rsidRPr="00937AF8" w:rsidRDefault="00572456" w:rsidP="00583DAA">
            <w:pPr>
              <w:ind w:left="-104"/>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auto"/>
                <w:sz w:val="16"/>
                <w:szCs w:val="16"/>
                <w:lang w:eastAsia="en-US"/>
              </w:rPr>
            </w:pPr>
            <w:r w:rsidRPr="00937AF8">
              <w:rPr>
                <w:rFonts w:asciiTheme="majorHAnsi" w:eastAsia="Times New Roman" w:hAnsiTheme="majorHAnsi" w:cstheme="majorHAnsi"/>
                <w:sz w:val="16"/>
                <w:szCs w:val="16"/>
                <w:lang w:eastAsia="en-US"/>
              </w:rPr>
              <w:t>Cost mentenanță</w:t>
            </w:r>
            <w:r w:rsidR="00583DAA" w:rsidRPr="00937AF8">
              <w:rPr>
                <w:rFonts w:asciiTheme="majorHAnsi" w:eastAsia="Times New Roman" w:hAnsiTheme="majorHAnsi" w:cstheme="majorHAnsi"/>
                <w:sz w:val="16"/>
                <w:szCs w:val="16"/>
                <w:lang w:eastAsia="en-US"/>
              </w:rPr>
              <w:t>,</w:t>
            </w:r>
            <w:r w:rsidR="00402F53" w:rsidRPr="00937AF8">
              <w:rPr>
                <w:rFonts w:asciiTheme="majorHAnsi" w:eastAsia="Times New Roman" w:hAnsiTheme="majorHAnsi" w:cstheme="majorHAnsi"/>
                <w:sz w:val="16"/>
                <w:szCs w:val="16"/>
                <w:lang w:eastAsia="en-US"/>
              </w:rPr>
              <w:t xml:space="preserve"> </w:t>
            </w:r>
            <w:r w:rsidR="00583DAA" w:rsidRPr="00937AF8">
              <w:rPr>
                <w:rFonts w:asciiTheme="majorHAnsi" w:eastAsia="Times New Roman" w:hAnsiTheme="majorHAnsi" w:cstheme="majorHAnsi"/>
                <w:sz w:val="16"/>
                <w:szCs w:val="16"/>
                <w:lang w:eastAsia="en-US"/>
              </w:rPr>
              <w:t>dezvoltare</w:t>
            </w:r>
          </w:p>
          <w:p w14:paraId="16A9873F" w14:textId="77777777" w:rsidR="00572456" w:rsidRPr="00937AF8" w:rsidRDefault="00572456" w:rsidP="00C10D6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color w:val="auto"/>
                <w:szCs w:val="28"/>
                <w:lang w:eastAsia="en-US"/>
              </w:rPr>
            </w:pPr>
            <w:r w:rsidRPr="00937AF8">
              <w:rPr>
                <w:rFonts w:asciiTheme="majorHAnsi" w:eastAsia="Times New Roman" w:hAnsiTheme="majorHAnsi" w:cstheme="majorHAnsi"/>
                <w:i/>
                <w:sz w:val="18"/>
                <w:szCs w:val="18"/>
                <w:lang w:eastAsia="en-US"/>
              </w:rPr>
              <w:t>(mii lei)</w:t>
            </w:r>
          </w:p>
        </w:tc>
        <w:tc>
          <w:tcPr>
            <w:tcW w:w="771" w:type="dxa"/>
            <w:tcBorders>
              <w:top w:val="none" w:sz="0" w:space="0" w:color="auto"/>
              <w:left w:val="none" w:sz="0" w:space="0" w:color="auto"/>
              <w:right w:val="none" w:sz="0" w:space="0" w:color="auto"/>
            </w:tcBorders>
          </w:tcPr>
          <w:p w14:paraId="00B64C84" w14:textId="77777777" w:rsidR="00572456" w:rsidRPr="00937AF8" w:rsidRDefault="00572456" w:rsidP="00C10D6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6"/>
                <w:szCs w:val="16"/>
                <w:lang w:eastAsia="en-US"/>
              </w:rPr>
            </w:pPr>
            <w:r w:rsidRPr="00937AF8">
              <w:rPr>
                <w:rFonts w:asciiTheme="majorHAnsi" w:eastAsia="Times New Roman" w:hAnsiTheme="majorHAnsi" w:cstheme="majorHAnsi"/>
                <w:sz w:val="16"/>
                <w:szCs w:val="16"/>
                <w:lang w:eastAsia="en-US"/>
              </w:rPr>
              <w:t>%</w:t>
            </w:r>
          </w:p>
          <w:p w14:paraId="6CA20226" w14:textId="0BF10921" w:rsidR="00572456" w:rsidRPr="00937AF8" w:rsidRDefault="00572456" w:rsidP="00C10D6A">
            <w:pPr>
              <w:ind w:left="-73" w:right="-109"/>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6"/>
                <w:szCs w:val="16"/>
                <w:lang w:eastAsia="en-US"/>
              </w:rPr>
            </w:pPr>
            <w:r w:rsidRPr="00937AF8">
              <w:rPr>
                <w:rFonts w:asciiTheme="majorHAnsi" w:eastAsia="Times New Roman" w:hAnsiTheme="majorHAnsi" w:cstheme="majorHAnsi"/>
                <w:sz w:val="16"/>
                <w:szCs w:val="16"/>
                <w:lang w:eastAsia="en-US"/>
              </w:rPr>
              <w:t>Nr.SI de stat în nr.</w:t>
            </w:r>
            <w:r w:rsidR="0098783A">
              <w:rPr>
                <w:rFonts w:asciiTheme="majorHAnsi" w:eastAsia="Times New Roman" w:hAnsiTheme="majorHAnsi" w:cstheme="majorHAnsi"/>
                <w:sz w:val="16"/>
                <w:szCs w:val="16"/>
                <w:lang w:eastAsia="en-US"/>
              </w:rPr>
              <w:t xml:space="preserve"> </w:t>
            </w:r>
            <w:r w:rsidRPr="00937AF8">
              <w:rPr>
                <w:rFonts w:asciiTheme="majorHAnsi" w:eastAsia="Times New Roman" w:hAnsiTheme="majorHAnsi" w:cstheme="majorHAnsi"/>
                <w:sz w:val="16"/>
                <w:szCs w:val="16"/>
                <w:lang w:eastAsia="en-US"/>
              </w:rPr>
              <w:t>total</w:t>
            </w:r>
          </w:p>
        </w:tc>
        <w:tc>
          <w:tcPr>
            <w:tcW w:w="771" w:type="dxa"/>
            <w:tcBorders>
              <w:top w:val="none" w:sz="0" w:space="0" w:color="auto"/>
              <w:left w:val="none" w:sz="0" w:space="0" w:color="auto"/>
              <w:right w:val="none" w:sz="0" w:space="0" w:color="auto"/>
            </w:tcBorders>
          </w:tcPr>
          <w:p w14:paraId="1E394D5D" w14:textId="77777777" w:rsidR="00572456" w:rsidRPr="00937AF8" w:rsidRDefault="00572456" w:rsidP="00C10D6A">
            <w:pPr>
              <w:ind w:left="-104" w:right="-113"/>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6"/>
                <w:szCs w:val="16"/>
                <w:lang w:eastAsia="en-US"/>
              </w:rPr>
            </w:pPr>
            <w:r w:rsidRPr="00937AF8">
              <w:rPr>
                <w:rFonts w:asciiTheme="majorHAnsi" w:eastAsia="Times New Roman" w:hAnsiTheme="majorHAnsi" w:cstheme="majorHAnsi"/>
                <w:sz w:val="16"/>
                <w:szCs w:val="16"/>
                <w:lang w:eastAsia="en-US"/>
              </w:rPr>
              <w:t>% cost achiziție SI de stat în total</w:t>
            </w:r>
          </w:p>
        </w:tc>
        <w:tc>
          <w:tcPr>
            <w:tcW w:w="1079" w:type="dxa"/>
            <w:tcBorders>
              <w:top w:val="none" w:sz="0" w:space="0" w:color="auto"/>
              <w:left w:val="none" w:sz="0" w:space="0" w:color="auto"/>
              <w:right w:val="none" w:sz="0" w:space="0" w:color="auto"/>
            </w:tcBorders>
          </w:tcPr>
          <w:p w14:paraId="1759BAD6" w14:textId="77777777" w:rsidR="00572456" w:rsidRPr="00937AF8" w:rsidRDefault="00572456" w:rsidP="00C10D6A">
            <w:pPr>
              <w:ind w:left="-134" w:right="-45"/>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6"/>
                <w:szCs w:val="16"/>
                <w:lang w:eastAsia="en-US"/>
              </w:rPr>
            </w:pPr>
            <w:r w:rsidRPr="00937AF8">
              <w:rPr>
                <w:rFonts w:asciiTheme="majorHAnsi" w:eastAsia="Times New Roman" w:hAnsiTheme="majorHAnsi" w:cstheme="majorHAnsi"/>
                <w:sz w:val="16"/>
                <w:szCs w:val="16"/>
                <w:lang w:eastAsia="en-US"/>
              </w:rPr>
              <w:t>% cost mentenanță/</w:t>
            </w:r>
          </w:p>
          <w:p w14:paraId="6861533F" w14:textId="77777777" w:rsidR="00572456" w:rsidRPr="00937AF8" w:rsidRDefault="00572456" w:rsidP="00C10D6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auto"/>
                <w:sz w:val="16"/>
                <w:szCs w:val="16"/>
                <w:lang w:eastAsia="en-US"/>
              </w:rPr>
            </w:pPr>
            <w:r w:rsidRPr="00937AF8">
              <w:rPr>
                <w:rFonts w:asciiTheme="majorHAnsi" w:eastAsia="Times New Roman" w:hAnsiTheme="majorHAnsi" w:cstheme="majorHAnsi"/>
                <w:sz w:val="16"/>
                <w:szCs w:val="16"/>
                <w:lang w:eastAsia="en-US"/>
              </w:rPr>
              <w:t>dezvoltare SI de stat în total</w:t>
            </w:r>
          </w:p>
        </w:tc>
      </w:tr>
      <w:tr w:rsidR="00572456" w:rsidRPr="00937AF8" w14:paraId="779BD0CB" w14:textId="77777777" w:rsidTr="00E17A5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12" w:type="dxa"/>
            <w:tcBorders>
              <w:left w:val="none" w:sz="0" w:space="0" w:color="auto"/>
            </w:tcBorders>
            <w:hideMark/>
          </w:tcPr>
          <w:p w14:paraId="7DDA73A2" w14:textId="77777777" w:rsidR="00572456" w:rsidRPr="00937AF8" w:rsidRDefault="00572456" w:rsidP="00C10D6A">
            <w:pPr>
              <w:rPr>
                <w:rFonts w:asciiTheme="majorHAnsi" w:eastAsia="Times New Roman" w:hAnsiTheme="majorHAnsi" w:cstheme="majorHAnsi"/>
                <w:color w:val="auto"/>
                <w:szCs w:val="28"/>
                <w:lang w:eastAsia="en-US"/>
              </w:rPr>
            </w:pPr>
            <w:r w:rsidRPr="00937AF8">
              <w:rPr>
                <w:rFonts w:asciiTheme="majorHAnsi" w:eastAsia="Times New Roman" w:hAnsiTheme="majorHAnsi" w:cstheme="majorHAnsi"/>
                <w:sz w:val="20"/>
                <w:szCs w:val="20"/>
                <w:lang w:eastAsia="en-US"/>
              </w:rPr>
              <w:t>1.</w:t>
            </w:r>
          </w:p>
        </w:tc>
        <w:tc>
          <w:tcPr>
            <w:tcW w:w="1179" w:type="dxa"/>
            <w:hideMark/>
          </w:tcPr>
          <w:p w14:paraId="409314F3" w14:textId="77777777" w:rsidR="00572456" w:rsidRPr="00937AF8" w:rsidRDefault="00572456" w:rsidP="00C10D6A">
            <w:pPr>
              <w:ind w:left="-21" w:right="-14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 xml:space="preserve">Ministere și </w:t>
            </w:r>
            <w:r w:rsidRPr="00937AF8">
              <w:rPr>
                <w:rFonts w:asciiTheme="majorHAnsi" w:eastAsia="Times New Roman" w:hAnsiTheme="majorHAnsi" w:cstheme="majorHAnsi"/>
                <w:b/>
                <w:i/>
                <w:sz w:val="18"/>
                <w:szCs w:val="18"/>
                <w:lang w:eastAsia="en-US"/>
              </w:rPr>
              <w:t>instituții din subordine</w:t>
            </w:r>
            <w:r w:rsidRPr="00937AF8">
              <w:rPr>
                <w:rFonts w:asciiTheme="majorHAnsi" w:eastAsia="Times New Roman" w:hAnsiTheme="majorHAnsi" w:cstheme="majorHAnsi"/>
                <w:b/>
                <w:sz w:val="18"/>
                <w:szCs w:val="18"/>
                <w:vertAlign w:val="superscript"/>
                <w:lang w:eastAsia="en-US"/>
              </w:rPr>
              <w:footnoteReference w:id="66"/>
            </w:r>
          </w:p>
        </w:tc>
        <w:tc>
          <w:tcPr>
            <w:tcW w:w="717" w:type="dxa"/>
            <w:hideMark/>
          </w:tcPr>
          <w:p w14:paraId="659774EF" w14:textId="77777777" w:rsidR="00572456" w:rsidRPr="00385978"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385978">
              <w:rPr>
                <w:rFonts w:asciiTheme="majorHAnsi" w:eastAsia="Times New Roman" w:hAnsiTheme="majorHAnsi" w:cstheme="majorHAnsi"/>
                <w:sz w:val="18"/>
                <w:szCs w:val="18"/>
                <w:lang w:eastAsia="en-US"/>
              </w:rPr>
              <w:t>639</w:t>
            </w:r>
          </w:p>
        </w:tc>
        <w:tc>
          <w:tcPr>
            <w:tcW w:w="1133" w:type="dxa"/>
            <w:hideMark/>
          </w:tcPr>
          <w:p w14:paraId="7E6DD9AD" w14:textId="77777777" w:rsidR="00572456" w:rsidRPr="001776BB"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1776BB">
              <w:rPr>
                <w:rFonts w:asciiTheme="majorHAnsi" w:eastAsia="Times New Roman" w:hAnsiTheme="majorHAnsi" w:cstheme="majorHAnsi"/>
                <w:sz w:val="18"/>
                <w:szCs w:val="18"/>
                <w:lang w:eastAsia="en-US"/>
              </w:rPr>
              <w:t>898 850,9</w:t>
            </w:r>
          </w:p>
        </w:tc>
        <w:tc>
          <w:tcPr>
            <w:tcW w:w="1079" w:type="dxa"/>
            <w:hideMark/>
          </w:tcPr>
          <w:p w14:paraId="5744AE6B" w14:textId="77777777" w:rsidR="00572456" w:rsidRPr="004558A8"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4558A8">
              <w:rPr>
                <w:rFonts w:asciiTheme="majorHAnsi" w:eastAsia="Times New Roman" w:hAnsiTheme="majorHAnsi" w:cstheme="majorHAnsi"/>
                <w:sz w:val="18"/>
                <w:szCs w:val="18"/>
                <w:lang w:eastAsia="en-US"/>
              </w:rPr>
              <w:t>272 806,7</w:t>
            </w:r>
          </w:p>
        </w:tc>
        <w:tc>
          <w:tcPr>
            <w:tcW w:w="640" w:type="dxa"/>
            <w:hideMark/>
          </w:tcPr>
          <w:p w14:paraId="00E4205B" w14:textId="77777777" w:rsidR="00572456" w:rsidRPr="00EB2959"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EB2959">
              <w:rPr>
                <w:rFonts w:asciiTheme="majorHAnsi" w:eastAsia="Times New Roman" w:hAnsiTheme="majorHAnsi" w:cstheme="majorHAnsi"/>
                <w:sz w:val="18"/>
                <w:szCs w:val="18"/>
                <w:lang w:eastAsia="en-US"/>
              </w:rPr>
              <w:t>131</w:t>
            </w:r>
          </w:p>
        </w:tc>
        <w:tc>
          <w:tcPr>
            <w:tcW w:w="1055" w:type="dxa"/>
            <w:hideMark/>
          </w:tcPr>
          <w:p w14:paraId="4ABA0299" w14:textId="77777777" w:rsidR="00572456" w:rsidRPr="00937AF8"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839 940,5</w:t>
            </w:r>
          </w:p>
        </w:tc>
        <w:tc>
          <w:tcPr>
            <w:tcW w:w="1079" w:type="dxa"/>
            <w:hideMark/>
          </w:tcPr>
          <w:p w14:paraId="5D02829F" w14:textId="77777777" w:rsidR="00572456" w:rsidRPr="00937AF8"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251 351,9</w:t>
            </w:r>
          </w:p>
        </w:tc>
        <w:tc>
          <w:tcPr>
            <w:tcW w:w="771" w:type="dxa"/>
          </w:tcPr>
          <w:p w14:paraId="4459E74D" w14:textId="77777777" w:rsidR="00572456" w:rsidRPr="00937AF8"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21</w:t>
            </w:r>
          </w:p>
        </w:tc>
        <w:tc>
          <w:tcPr>
            <w:tcW w:w="771" w:type="dxa"/>
          </w:tcPr>
          <w:p w14:paraId="480B5122" w14:textId="77777777" w:rsidR="00572456" w:rsidRPr="00937AF8"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93</w:t>
            </w:r>
          </w:p>
        </w:tc>
        <w:tc>
          <w:tcPr>
            <w:tcW w:w="1079" w:type="dxa"/>
          </w:tcPr>
          <w:p w14:paraId="75346F39" w14:textId="77777777" w:rsidR="00572456" w:rsidRPr="00937AF8"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92</w:t>
            </w:r>
          </w:p>
        </w:tc>
      </w:tr>
      <w:tr w:rsidR="00572456" w:rsidRPr="00937AF8" w14:paraId="64AAB8D3" w14:textId="77777777" w:rsidTr="00E17A57">
        <w:trPr>
          <w:trHeight w:val="170"/>
        </w:trPr>
        <w:tc>
          <w:tcPr>
            <w:cnfStyle w:val="001000000000" w:firstRow="0" w:lastRow="0" w:firstColumn="1" w:lastColumn="0" w:oddVBand="0" w:evenVBand="0" w:oddHBand="0" w:evenHBand="0" w:firstRowFirstColumn="0" w:firstRowLastColumn="0" w:lastRowFirstColumn="0" w:lastRowLastColumn="0"/>
            <w:tcW w:w="512" w:type="dxa"/>
            <w:tcBorders>
              <w:left w:val="none" w:sz="0" w:space="0" w:color="auto"/>
            </w:tcBorders>
            <w:hideMark/>
          </w:tcPr>
          <w:p w14:paraId="2FA5FBF3" w14:textId="77777777" w:rsidR="00572456" w:rsidRPr="00937AF8" w:rsidRDefault="00572456" w:rsidP="00C10D6A">
            <w:pPr>
              <w:rPr>
                <w:rFonts w:asciiTheme="majorHAnsi" w:eastAsia="Times New Roman" w:hAnsiTheme="majorHAnsi" w:cstheme="majorHAnsi"/>
                <w:color w:val="auto"/>
                <w:szCs w:val="28"/>
                <w:lang w:eastAsia="en-US"/>
              </w:rPr>
            </w:pPr>
            <w:r w:rsidRPr="00937AF8">
              <w:rPr>
                <w:rFonts w:asciiTheme="majorHAnsi" w:eastAsia="Times New Roman" w:hAnsiTheme="majorHAnsi" w:cstheme="majorHAnsi"/>
                <w:sz w:val="20"/>
                <w:szCs w:val="20"/>
                <w:lang w:eastAsia="en-US"/>
              </w:rPr>
              <w:t>2.</w:t>
            </w:r>
          </w:p>
        </w:tc>
        <w:tc>
          <w:tcPr>
            <w:tcW w:w="1179" w:type="dxa"/>
            <w:hideMark/>
          </w:tcPr>
          <w:p w14:paraId="0DBF6B07" w14:textId="77777777" w:rsidR="00572456" w:rsidRPr="00937AF8" w:rsidRDefault="00572456" w:rsidP="00C10D6A">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 AAPC</w:t>
            </w:r>
          </w:p>
        </w:tc>
        <w:tc>
          <w:tcPr>
            <w:tcW w:w="717" w:type="dxa"/>
            <w:hideMark/>
          </w:tcPr>
          <w:p w14:paraId="0379A58B" w14:textId="77777777" w:rsidR="00572456" w:rsidRPr="00937AF8" w:rsidRDefault="00572456"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184</w:t>
            </w:r>
          </w:p>
        </w:tc>
        <w:tc>
          <w:tcPr>
            <w:tcW w:w="1133" w:type="dxa"/>
            <w:hideMark/>
          </w:tcPr>
          <w:p w14:paraId="6CD0693C" w14:textId="77777777" w:rsidR="00572456" w:rsidRPr="00937AF8" w:rsidRDefault="00572456"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232 882,3</w:t>
            </w:r>
          </w:p>
        </w:tc>
        <w:tc>
          <w:tcPr>
            <w:tcW w:w="1079" w:type="dxa"/>
            <w:hideMark/>
          </w:tcPr>
          <w:p w14:paraId="1262154A" w14:textId="77777777" w:rsidR="00572456" w:rsidRPr="00937AF8" w:rsidRDefault="00572456"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62 995,6</w:t>
            </w:r>
          </w:p>
        </w:tc>
        <w:tc>
          <w:tcPr>
            <w:tcW w:w="640" w:type="dxa"/>
            <w:hideMark/>
          </w:tcPr>
          <w:p w14:paraId="57D78056" w14:textId="77777777" w:rsidR="00572456" w:rsidRPr="00937AF8" w:rsidRDefault="00572456"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78</w:t>
            </w:r>
          </w:p>
        </w:tc>
        <w:tc>
          <w:tcPr>
            <w:tcW w:w="1055" w:type="dxa"/>
            <w:hideMark/>
          </w:tcPr>
          <w:p w14:paraId="016355E3" w14:textId="77777777" w:rsidR="00572456" w:rsidRPr="00937AF8" w:rsidRDefault="00572456"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225 046,3</w:t>
            </w:r>
          </w:p>
        </w:tc>
        <w:tc>
          <w:tcPr>
            <w:tcW w:w="1079" w:type="dxa"/>
            <w:hideMark/>
          </w:tcPr>
          <w:p w14:paraId="5AE2957E" w14:textId="77777777" w:rsidR="00572456" w:rsidRPr="00937AF8" w:rsidRDefault="00572456"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60 295,6</w:t>
            </w:r>
          </w:p>
        </w:tc>
        <w:tc>
          <w:tcPr>
            <w:tcW w:w="771" w:type="dxa"/>
          </w:tcPr>
          <w:p w14:paraId="418DED2C" w14:textId="77777777" w:rsidR="00572456" w:rsidRPr="00937AF8" w:rsidRDefault="00572456"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42</w:t>
            </w:r>
          </w:p>
        </w:tc>
        <w:tc>
          <w:tcPr>
            <w:tcW w:w="771" w:type="dxa"/>
          </w:tcPr>
          <w:p w14:paraId="7CD09396" w14:textId="77777777" w:rsidR="00572456" w:rsidRPr="00937AF8" w:rsidRDefault="00572456"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97</w:t>
            </w:r>
          </w:p>
        </w:tc>
        <w:tc>
          <w:tcPr>
            <w:tcW w:w="1079" w:type="dxa"/>
          </w:tcPr>
          <w:p w14:paraId="68BAE331" w14:textId="77777777" w:rsidR="00572456" w:rsidRPr="00937AF8" w:rsidRDefault="00572456"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96</w:t>
            </w:r>
          </w:p>
        </w:tc>
      </w:tr>
      <w:tr w:rsidR="00572456" w:rsidRPr="00937AF8" w14:paraId="533E2E0D" w14:textId="77777777" w:rsidTr="00E17A5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512" w:type="dxa"/>
            <w:tcBorders>
              <w:left w:val="none" w:sz="0" w:space="0" w:color="auto"/>
            </w:tcBorders>
            <w:hideMark/>
          </w:tcPr>
          <w:p w14:paraId="04815152" w14:textId="77777777" w:rsidR="00572456" w:rsidRPr="00937AF8" w:rsidRDefault="00572456" w:rsidP="00C10D6A">
            <w:pPr>
              <w:rPr>
                <w:rFonts w:asciiTheme="majorHAnsi" w:eastAsia="Times New Roman" w:hAnsiTheme="majorHAnsi" w:cstheme="majorHAnsi"/>
                <w:color w:val="auto"/>
                <w:szCs w:val="28"/>
                <w:lang w:eastAsia="en-US"/>
              </w:rPr>
            </w:pPr>
            <w:r w:rsidRPr="00937AF8">
              <w:rPr>
                <w:rFonts w:asciiTheme="majorHAnsi" w:eastAsia="Times New Roman" w:hAnsiTheme="majorHAnsi" w:cstheme="majorHAnsi"/>
                <w:sz w:val="20"/>
                <w:szCs w:val="20"/>
                <w:lang w:eastAsia="en-US"/>
              </w:rPr>
              <w:t>3.</w:t>
            </w:r>
          </w:p>
        </w:tc>
        <w:tc>
          <w:tcPr>
            <w:tcW w:w="1179" w:type="dxa"/>
            <w:hideMark/>
          </w:tcPr>
          <w:p w14:paraId="70196205" w14:textId="77777777" w:rsidR="00572456" w:rsidRPr="00937AF8" w:rsidRDefault="00572456" w:rsidP="00C10D6A">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 APC</w:t>
            </w:r>
          </w:p>
        </w:tc>
        <w:tc>
          <w:tcPr>
            <w:tcW w:w="717" w:type="dxa"/>
            <w:hideMark/>
          </w:tcPr>
          <w:p w14:paraId="18D2529B" w14:textId="77777777" w:rsidR="00572456" w:rsidRPr="00937AF8"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116</w:t>
            </w:r>
          </w:p>
        </w:tc>
        <w:tc>
          <w:tcPr>
            <w:tcW w:w="1133" w:type="dxa"/>
            <w:hideMark/>
          </w:tcPr>
          <w:p w14:paraId="57B7B04A" w14:textId="77777777" w:rsidR="00572456" w:rsidRPr="00937AF8"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24 651,4</w:t>
            </w:r>
          </w:p>
        </w:tc>
        <w:tc>
          <w:tcPr>
            <w:tcW w:w="1079" w:type="dxa"/>
            <w:hideMark/>
          </w:tcPr>
          <w:p w14:paraId="3CF2F8A0" w14:textId="77777777" w:rsidR="00572456" w:rsidRPr="00937AF8"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10 064,5</w:t>
            </w:r>
          </w:p>
        </w:tc>
        <w:tc>
          <w:tcPr>
            <w:tcW w:w="640" w:type="dxa"/>
            <w:hideMark/>
          </w:tcPr>
          <w:p w14:paraId="5038E1A0" w14:textId="77777777" w:rsidR="00572456" w:rsidRPr="00937AF8"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13</w:t>
            </w:r>
          </w:p>
        </w:tc>
        <w:tc>
          <w:tcPr>
            <w:tcW w:w="1055" w:type="dxa"/>
            <w:hideMark/>
          </w:tcPr>
          <w:p w14:paraId="31348640" w14:textId="77777777" w:rsidR="00572456" w:rsidRPr="00937AF8"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15 165,3</w:t>
            </w:r>
          </w:p>
        </w:tc>
        <w:tc>
          <w:tcPr>
            <w:tcW w:w="1079" w:type="dxa"/>
            <w:hideMark/>
          </w:tcPr>
          <w:p w14:paraId="470F17E5" w14:textId="77777777" w:rsidR="00572456" w:rsidRPr="00937AF8"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6 789,7</w:t>
            </w:r>
          </w:p>
        </w:tc>
        <w:tc>
          <w:tcPr>
            <w:tcW w:w="771" w:type="dxa"/>
          </w:tcPr>
          <w:p w14:paraId="29149372" w14:textId="77777777" w:rsidR="00572456" w:rsidRPr="00937AF8"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11</w:t>
            </w:r>
          </w:p>
        </w:tc>
        <w:tc>
          <w:tcPr>
            <w:tcW w:w="771" w:type="dxa"/>
          </w:tcPr>
          <w:p w14:paraId="15693B6F" w14:textId="77777777" w:rsidR="00572456" w:rsidRPr="00937AF8"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62</w:t>
            </w:r>
          </w:p>
        </w:tc>
        <w:tc>
          <w:tcPr>
            <w:tcW w:w="1079" w:type="dxa"/>
          </w:tcPr>
          <w:p w14:paraId="0119BB97" w14:textId="77777777" w:rsidR="00572456" w:rsidRPr="00937AF8" w:rsidRDefault="00572456"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67</w:t>
            </w:r>
          </w:p>
        </w:tc>
      </w:tr>
      <w:tr w:rsidR="00572456" w:rsidRPr="00937AF8" w14:paraId="113BB3C4" w14:textId="77777777" w:rsidTr="00E17A57">
        <w:trPr>
          <w:trHeight w:val="198"/>
        </w:trPr>
        <w:tc>
          <w:tcPr>
            <w:cnfStyle w:val="001000000000" w:firstRow="0" w:lastRow="0" w:firstColumn="1" w:lastColumn="0" w:oddVBand="0" w:evenVBand="0" w:oddHBand="0" w:evenHBand="0" w:firstRowFirstColumn="0" w:firstRowLastColumn="0" w:lastRowFirstColumn="0" w:lastRowLastColumn="0"/>
            <w:tcW w:w="512" w:type="dxa"/>
            <w:tcBorders>
              <w:left w:val="none" w:sz="0" w:space="0" w:color="auto"/>
              <w:bottom w:val="none" w:sz="0" w:space="0" w:color="auto"/>
            </w:tcBorders>
          </w:tcPr>
          <w:p w14:paraId="13798A49" w14:textId="77777777" w:rsidR="00572456" w:rsidRPr="00937AF8" w:rsidRDefault="00572456" w:rsidP="00C10D6A">
            <w:pPr>
              <w:rPr>
                <w:rFonts w:asciiTheme="majorHAnsi" w:eastAsia="Times New Roman" w:hAnsiTheme="majorHAnsi" w:cstheme="majorHAnsi"/>
                <w:color w:val="auto"/>
                <w:sz w:val="20"/>
                <w:szCs w:val="20"/>
                <w:lang w:eastAsia="en-US"/>
              </w:rPr>
            </w:pPr>
            <w:r w:rsidRPr="00937AF8">
              <w:rPr>
                <w:rFonts w:asciiTheme="majorHAnsi" w:eastAsia="Times New Roman" w:hAnsiTheme="majorHAnsi" w:cstheme="majorHAnsi"/>
                <w:sz w:val="20"/>
                <w:szCs w:val="20"/>
                <w:lang w:eastAsia="en-US"/>
              </w:rPr>
              <w:t>4.</w:t>
            </w:r>
          </w:p>
        </w:tc>
        <w:tc>
          <w:tcPr>
            <w:tcW w:w="1179" w:type="dxa"/>
          </w:tcPr>
          <w:p w14:paraId="38BABE21" w14:textId="77777777" w:rsidR="00572456" w:rsidRPr="00937AF8" w:rsidRDefault="00572456" w:rsidP="00C10D6A">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szCs w:val="20"/>
                <w:lang w:eastAsia="en-US"/>
              </w:rPr>
            </w:pPr>
            <w:r w:rsidRPr="00937AF8">
              <w:rPr>
                <w:rFonts w:asciiTheme="majorHAnsi" w:eastAsia="Times New Roman" w:hAnsiTheme="majorHAnsi" w:cstheme="majorHAnsi"/>
                <w:b/>
                <w:sz w:val="20"/>
                <w:szCs w:val="20"/>
                <w:lang w:eastAsia="en-US"/>
              </w:rPr>
              <w:t>TOTAL</w:t>
            </w:r>
          </w:p>
        </w:tc>
        <w:tc>
          <w:tcPr>
            <w:tcW w:w="717" w:type="dxa"/>
          </w:tcPr>
          <w:p w14:paraId="6F1CC6E3" w14:textId="77777777" w:rsidR="00572456" w:rsidRPr="00937AF8" w:rsidRDefault="00572456"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939</w:t>
            </w:r>
          </w:p>
        </w:tc>
        <w:tc>
          <w:tcPr>
            <w:tcW w:w="1133" w:type="dxa"/>
          </w:tcPr>
          <w:p w14:paraId="3E06D692" w14:textId="77777777" w:rsidR="00572456" w:rsidRPr="00937AF8" w:rsidRDefault="00572456" w:rsidP="00C10D6A">
            <w:pPr>
              <w:ind w:left="-6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1 156 384,6</w:t>
            </w:r>
          </w:p>
        </w:tc>
        <w:tc>
          <w:tcPr>
            <w:tcW w:w="1079" w:type="dxa"/>
          </w:tcPr>
          <w:p w14:paraId="27626C4B" w14:textId="77777777" w:rsidR="00572456" w:rsidRPr="00937AF8" w:rsidRDefault="00572456"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345 866,1</w:t>
            </w:r>
          </w:p>
        </w:tc>
        <w:tc>
          <w:tcPr>
            <w:tcW w:w="640" w:type="dxa"/>
          </w:tcPr>
          <w:p w14:paraId="05E13724" w14:textId="77777777" w:rsidR="00572456" w:rsidRPr="00937AF8" w:rsidRDefault="00572456"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222</w:t>
            </w:r>
          </w:p>
        </w:tc>
        <w:tc>
          <w:tcPr>
            <w:tcW w:w="1055" w:type="dxa"/>
          </w:tcPr>
          <w:p w14:paraId="2C0D14E7" w14:textId="77777777" w:rsidR="00572456" w:rsidRPr="00937AF8" w:rsidRDefault="00572456" w:rsidP="00C10D6A">
            <w:pPr>
              <w:ind w:left="-136"/>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1 080 152,1</w:t>
            </w:r>
          </w:p>
        </w:tc>
        <w:tc>
          <w:tcPr>
            <w:tcW w:w="1079" w:type="dxa"/>
          </w:tcPr>
          <w:p w14:paraId="0CE7BDEF" w14:textId="77777777" w:rsidR="00572456" w:rsidRPr="00937AF8" w:rsidRDefault="00572456"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318 437,2</w:t>
            </w:r>
          </w:p>
        </w:tc>
        <w:tc>
          <w:tcPr>
            <w:tcW w:w="771" w:type="dxa"/>
          </w:tcPr>
          <w:p w14:paraId="316E2F66" w14:textId="77777777" w:rsidR="00572456" w:rsidRPr="00937AF8" w:rsidRDefault="00572456"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24</w:t>
            </w:r>
          </w:p>
        </w:tc>
        <w:tc>
          <w:tcPr>
            <w:tcW w:w="771" w:type="dxa"/>
          </w:tcPr>
          <w:p w14:paraId="59EE8C45" w14:textId="21B97029" w:rsidR="00572456" w:rsidRPr="00937AF8" w:rsidRDefault="00572456"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93</w:t>
            </w:r>
          </w:p>
        </w:tc>
        <w:tc>
          <w:tcPr>
            <w:tcW w:w="1079" w:type="dxa"/>
          </w:tcPr>
          <w:p w14:paraId="2F880BDC" w14:textId="77777777" w:rsidR="00572456" w:rsidRPr="00937AF8" w:rsidRDefault="00572456"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92</w:t>
            </w:r>
          </w:p>
        </w:tc>
      </w:tr>
    </w:tbl>
    <w:p w14:paraId="0E6F0C31" w14:textId="7A656534" w:rsidR="00E450ED" w:rsidRPr="00937AF8" w:rsidRDefault="00B25AEB" w:rsidP="00C10D6A">
      <w:pPr>
        <w:pStyle w:val="ListParagraph"/>
        <w:autoSpaceDE w:val="0"/>
        <w:autoSpaceDN w:val="0"/>
        <w:adjustRightInd w:val="0"/>
        <w:ind w:left="0"/>
        <w:rPr>
          <w:rFonts w:asciiTheme="majorHAnsi" w:hAnsiTheme="majorHAnsi" w:cstheme="majorHAnsi"/>
          <w:b/>
          <w:i/>
          <w:sz w:val="20"/>
          <w:szCs w:val="20"/>
          <w:lang w:eastAsia="en-US"/>
        </w:rPr>
      </w:pPr>
      <w:r w:rsidRPr="00937AF8">
        <w:rPr>
          <w:rFonts w:asciiTheme="majorHAnsi" w:hAnsiTheme="majorHAnsi" w:cstheme="majorHAnsi"/>
          <w:b/>
          <w:i/>
          <w:sz w:val="20"/>
          <w:szCs w:val="20"/>
          <w:lang w:eastAsia="en-US"/>
        </w:rPr>
        <w:t>Sursă: Elaborat de auditor</w:t>
      </w:r>
      <w:r w:rsidR="0098783A">
        <w:rPr>
          <w:rFonts w:asciiTheme="majorHAnsi" w:hAnsiTheme="majorHAnsi" w:cstheme="majorHAnsi"/>
          <w:b/>
          <w:i/>
          <w:sz w:val="20"/>
          <w:szCs w:val="20"/>
          <w:lang w:eastAsia="en-US"/>
        </w:rPr>
        <w:t xml:space="preserve"> ca</w:t>
      </w:r>
      <w:r w:rsidR="00D9466F" w:rsidRPr="00937AF8">
        <w:rPr>
          <w:rFonts w:asciiTheme="majorHAnsi" w:hAnsiTheme="majorHAnsi" w:cstheme="majorHAnsi"/>
          <w:b/>
          <w:i/>
          <w:sz w:val="20"/>
          <w:szCs w:val="20"/>
          <w:lang w:eastAsia="en-US"/>
        </w:rPr>
        <w:t xml:space="preserve"> urmare a sistematizării, examinării și verificării, pe parcursul anului 2020, a informațiilor prezentate de entitățile supuse auditului, precum și </w:t>
      </w:r>
      <w:r w:rsidR="0098783A">
        <w:rPr>
          <w:rFonts w:asciiTheme="majorHAnsi" w:hAnsiTheme="majorHAnsi" w:cstheme="majorHAnsi"/>
          <w:b/>
          <w:i/>
          <w:sz w:val="20"/>
          <w:szCs w:val="20"/>
          <w:lang w:eastAsia="en-US"/>
        </w:rPr>
        <w:t xml:space="preserve">a </w:t>
      </w:r>
      <w:r w:rsidR="00D9466F" w:rsidRPr="00937AF8">
        <w:rPr>
          <w:rFonts w:asciiTheme="majorHAnsi" w:hAnsiTheme="majorHAnsi" w:cstheme="majorHAnsi"/>
          <w:b/>
          <w:i/>
          <w:sz w:val="20"/>
          <w:szCs w:val="20"/>
          <w:lang w:eastAsia="en-US"/>
        </w:rPr>
        <w:t>contrapunerii cu alte surse.</w:t>
      </w:r>
      <w:r w:rsidRPr="00937AF8">
        <w:rPr>
          <w:rFonts w:asciiTheme="majorHAnsi" w:hAnsiTheme="majorHAnsi" w:cstheme="majorHAnsi"/>
          <w:b/>
          <w:i/>
          <w:sz w:val="20"/>
          <w:szCs w:val="20"/>
          <w:lang w:eastAsia="en-US"/>
        </w:rPr>
        <w:t xml:space="preserve"> </w:t>
      </w:r>
    </w:p>
    <w:p w14:paraId="619E5AFB" w14:textId="4240F177" w:rsidR="00754D25" w:rsidRPr="00937AF8" w:rsidRDefault="00E450ED" w:rsidP="00C10D6A">
      <w:pPr>
        <w:pStyle w:val="ListParagraph"/>
        <w:autoSpaceDE w:val="0"/>
        <w:autoSpaceDN w:val="0"/>
        <w:adjustRightInd w:val="0"/>
        <w:ind w:left="0"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De menționat că datele sintetizate și expuse în Tabelul nr.3 pot fi considerate orientative, dat fiind </w:t>
      </w:r>
      <w:r w:rsidR="0098783A">
        <w:rPr>
          <w:rFonts w:asciiTheme="majorHAnsi" w:hAnsiTheme="majorHAnsi" w:cstheme="majorHAnsi"/>
          <w:sz w:val="24"/>
          <w:lang w:eastAsia="en-US"/>
        </w:rPr>
        <w:t xml:space="preserve">faptul </w:t>
      </w:r>
      <w:r w:rsidRPr="00937AF8">
        <w:rPr>
          <w:rFonts w:asciiTheme="majorHAnsi" w:hAnsiTheme="majorHAnsi" w:cstheme="majorHAnsi"/>
          <w:sz w:val="24"/>
          <w:lang w:eastAsia="en-US"/>
        </w:rPr>
        <w:t xml:space="preserve">că nu pentru toate SI au fost identificate costurile de elaborare/implementare, în contextul lipsei documentației aferente, </w:t>
      </w:r>
      <w:r w:rsidR="000508A8" w:rsidRPr="00937AF8">
        <w:rPr>
          <w:rFonts w:asciiTheme="majorHAnsi" w:hAnsiTheme="majorHAnsi" w:cstheme="majorHAnsi"/>
          <w:sz w:val="24"/>
          <w:lang w:eastAsia="en-US"/>
        </w:rPr>
        <w:t xml:space="preserve">necontabilizării corespunzătoare a acestora, </w:t>
      </w:r>
      <w:r w:rsidRPr="00937AF8">
        <w:rPr>
          <w:rFonts w:asciiTheme="majorHAnsi" w:hAnsiTheme="majorHAnsi" w:cstheme="majorHAnsi"/>
          <w:sz w:val="24"/>
          <w:lang w:eastAsia="en-US"/>
        </w:rPr>
        <w:t>precum și al</w:t>
      </w:r>
      <w:r w:rsidR="0098783A">
        <w:rPr>
          <w:rFonts w:asciiTheme="majorHAnsi" w:hAnsiTheme="majorHAnsi" w:cstheme="majorHAnsi"/>
          <w:sz w:val="24"/>
          <w:lang w:eastAsia="en-US"/>
        </w:rPr>
        <w:t>tor</w:t>
      </w:r>
      <w:r w:rsidRPr="00937AF8">
        <w:rPr>
          <w:rFonts w:asciiTheme="majorHAnsi" w:hAnsiTheme="majorHAnsi" w:cstheme="majorHAnsi"/>
          <w:sz w:val="24"/>
          <w:lang w:eastAsia="en-US"/>
        </w:rPr>
        <w:t xml:space="preserve"> factori menționați anterior</w:t>
      </w:r>
      <w:r w:rsidR="00C82575">
        <w:rPr>
          <w:rFonts w:asciiTheme="majorHAnsi" w:hAnsiTheme="majorHAnsi" w:cstheme="majorHAnsi"/>
          <w:sz w:val="24"/>
          <w:lang w:eastAsia="en-US"/>
        </w:rPr>
        <w:t>.</w:t>
      </w:r>
      <w:r w:rsidRPr="00937AF8">
        <w:rPr>
          <w:rFonts w:asciiTheme="majorHAnsi" w:hAnsiTheme="majorHAnsi" w:cstheme="majorHAnsi"/>
          <w:sz w:val="24"/>
          <w:lang w:eastAsia="en-US"/>
        </w:rPr>
        <w:t xml:space="preserve"> </w:t>
      </w:r>
      <w:r w:rsidR="00C82575">
        <w:rPr>
          <w:rFonts w:asciiTheme="majorHAnsi" w:hAnsiTheme="majorHAnsi" w:cstheme="majorHAnsi"/>
          <w:sz w:val="24"/>
          <w:lang w:eastAsia="en-US"/>
        </w:rPr>
        <w:t>Î</w:t>
      </w:r>
      <w:r w:rsidRPr="00937AF8">
        <w:rPr>
          <w:rFonts w:asciiTheme="majorHAnsi" w:hAnsiTheme="majorHAnsi" w:cstheme="majorHAnsi"/>
          <w:sz w:val="24"/>
          <w:lang w:eastAsia="en-US"/>
        </w:rPr>
        <w:t xml:space="preserve">n alte situații, auditul constată că, </w:t>
      </w:r>
      <w:r w:rsidR="000508A8" w:rsidRPr="00937AF8">
        <w:rPr>
          <w:rFonts w:asciiTheme="majorHAnsi" w:hAnsiTheme="majorHAnsi" w:cstheme="majorHAnsi"/>
          <w:sz w:val="24"/>
          <w:lang w:eastAsia="en-US"/>
        </w:rPr>
        <w:t xml:space="preserve">dat fiind </w:t>
      </w:r>
      <w:r w:rsidR="00C82575">
        <w:rPr>
          <w:rFonts w:asciiTheme="majorHAnsi" w:hAnsiTheme="majorHAnsi" w:cstheme="majorHAnsi"/>
          <w:sz w:val="24"/>
          <w:lang w:eastAsia="en-US"/>
        </w:rPr>
        <w:t xml:space="preserve">faptul </w:t>
      </w:r>
      <w:r w:rsidR="000508A8" w:rsidRPr="00937AF8">
        <w:rPr>
          <w:rFonts w:asciiTheme="majorHAnsi" w:hAnsiTheme="majorHAnsi" w:cstheme="majorHAnsi"/>
          <w:sz w:val="24"/>
          <w:lang w:eastAsia="en-US"/>
        </w:rPr>
        <w:t>nedelimit</w:t>
      </w:r>
      <w:r w:rsidR="00C82575">
        <w:rPr>
          <w:rFonts w:asciiTheme="majorHAnsi" w:hAnsiTheme="majorHAnsi" w:cstheme="majorHAnsi"/>
          <w:sz w:val="24"/>
          <w:lang w:eastAsia="en-US"/>
        </w:rPr>
        <w:t>ării</w:t>
      </w:r>
      <w:r w:rsidR="000508A8" w:rsidRPr="00937AF8">
        <w:rPr>
          <w:rFonts w:asciiTheme="majorHAnsi" w:hAnsiTheme="majorHAnsi" w:cstheme="majorHAnsi"/>
          <w:sz w:val="24"/>
          <w:lang w:eastAsia="en-US"/>
        </w:rPr>
        <w:t xml:space="preserve"> clar</w:t>
      </w:r>
      <w:r w:rsidR="00C82575">
        <w:rPr>
          <w:rFonts w:asciiTheme="majorHAnsi" w:hAnsiTheme="majorHAnsi" w:cstheme="majorHAnsi"/>
          <w:sz w:val="24"/>
          <w:lang w:eastAsia="en-US"/>
        </w:rPr>
        <w:t>e</w:t>
      </w:r>
      <w:r w:rsidRPr="00937AF8">
        <w:rPr>
          <w:rFonts w:asciiTheme="majorHAnsi" w:hAnsiTheme="majorHAnsi" w:cstheme="majorHAnsi"/>
          <w:sz w:val="24"/>
          <w:lang w:eastAsia="en-US"/>
        </w:rPr>
        <w:t xml:space="preserve"> în contractele de achiziție a serviciilor de dezvoltare/</w:t>
      </w:r>
      <w:proofErr w:type="spellStart"/>
      <w:r w:rsidRPr="00937AF8">
        <w:rPr>
          <w:rFonts w:asciiTheme="majorHAnsi" w:hAnsiTheme="majorHAnsi" w:cstheme="majorHAnsi"/>
          <w:sz w:val="24"/>
          <w:lang w:eastAsia="en-US"/>
        </w:rPr>
        <w:t>reinginerie</w:t>
      </w:r>
      <w:proofErr w:type="spellEnd"/>
      <w:r w:rsidRPr="00937AF8">
        <w:rPr>
          <w:rFonts w:asciiTheme="majorHAnsi" w:hAnsiTheme="majorHAnsi" w:cstheme="majorHAnsi"/>
          <w:sz w:val="24"/>
          <w:lang w:eastAsia="en-US"/>
        </w:rPr>
        <w:t xml:space="preserve"> de cele de suport tehnic și mentenanță, </w:t>
      </w:r>
      <w:r w:rsidR="000508A8" w:rsidRPr="00937AF8">
        <w:rPr>
          <w:rFonts w:asciiTheme="majorHAnsi" w:hAnsiTheme="majorHAnsi" w:cstheme="majorHAnsi"/>
          <w:sz w:val="24"/>
          <w:lang w:eastAsia="en-US"/>
        </w:rPr>
        <w:t>costurile aferente serviciilor prestate</w:t>
      </w:r>
      <w:r w:rsidRPr="00937AF8">
        <w:rPr>
          <w:rFonts w:asciiTheme="majorHAnsi" w:hAnsiTheme="majorHAnsi" w:cstheme="majorHAnsi"/>
          <w:sz w:val="24"/>
          <w:lang w:eastAsia="en-US"/>
        </w:rPr>
        <w:t xml:space="preserve"> au fost </w:t>
      </w:r>
      <w:r w:rsidR="000508A8" w:rsidRPr="00937AF8">
        <w:rPr>
          <w:rFonts w:asciiTheme="majorHAnsi" w:hAnsiTheme="majorHAnsi" w:cstheme="majorHAnsi"/>
          <w:sz w:val="24"/>
          <w:lang w:eastAsia="en-US"/>
        </w:rPr>
        <w:t>atribuite la cheltuieli curente, nefiind capitalizate corespunzător</w:t>
      </w:r>
      <w:r w:rsidRPr="00937AF8">
        <w:rPr>
          <w:rFonts w:asciiTheme="majorHAnsi" w:hAnsiTheme="majorHAnsi" w:cstheme="majorHAnsi"/>
          <w:sz w:val="24"/>
          <w:lang w:eastAsia="en-US"/>
        </w:rPr>
        <w:t>.</w:t>
      </w:r>
    </w:p>
    <w:p w14:paraId="3B197C36" w14:textId="36195BC9" w:rsidR="004449C5" w:rsidRPr="00937AF8" w:rsidRDefault="00A1308A" w:rsidP="00C10D6A">
      <w:pPr>
        <w:pStyle w:val="ListParagraph"/>
        <w:autoSpaceDE w:val="0"/>
        <w:autoSpaceDN w:val="0"/>
        <w:adjustRightInd w:val="0"/>
        <w:ind w:left="0" w:firstLine="567"/>
        <w:rPr>
          <w:rFonts w:asciiTheme="majorHAnsi" w:hAnsiTheme="majorHAnsi" w:cstheme="majorHAnsi"/>
          <w:sz w:val="24"/>
          <w:lang w:eastAsia="en-US"/>
        </w:rPr>
      </w:pPr>
      <w:r w:rsidRPr="00937AF8">
        <w:rPr>
          <w:rFonts w:asciiTheme="majorHAnsi" w:hAnsiTheme="majorHAnsi" w:cstheme="majorHAnsi"/>
          <w:sz w:val="24"/>
          <w:lang w:eastAsia="en-US"/>
        </w:rPr>
        <w:t>În aceeași ordine de idei, a</w:t>
      </w:r>
      <w:r w:rsidR="00A20088" w:rsidRPr="00937AF8">
        <w:rPr>
          <w:rFonts w:asciiTheme="majorHAnsi" w:hAnsiTheme="majorHAnsi" w:cstheme="majorHAnsi"/>
          <w:sz w:val="24"/>
          <w:lang w:eastAsia="en-US"/>
        </w:rPr>
        <w:t>naliza datelor redate în Tabelul nr.</w:t>
      </w:r>
      <w:r w:rsidR="003B512B" w:rsidRPr="00937AF8">
        <w:rPr>
          <w:rFonts w:asciiTheme="majorHAnsi" w:hAnsiTheme="majorHAnsi" w:cstheme="majorHAnsi"/>
          <w:sz w:val="24"/>
          <w:lang w:eastAsia="en-US"/>
        </w:rPr>
        <w:t>3</w:t>
      </w:r>
      <w:r w:rsidR="00D441C2" w:rsidRPr="00937AF8">
        <w:rPr>
          <w:rFonts w:asciiTheme="majorHAnsi" w:hAnsiTheme="majorHAnsi" w:cstheme="majorHAnsi"/>
          <w:sz w:val="24"/>
          <w:lang w:eastAsia="en-US"/>
        </w:rPr>
        <w:t>, cât și</w:t>
      </w:r>
      <w:r w:rsidR="00C82575">
        <w:rPr>
          <w:rFonts w:asciiTheme="majorHAnsi" w:hAnsiTheme="majorHAnsi" w:cstheme="majorHAnsi"/>
          <w:sz w:val="24"/>
          <w:lang w:eastAsia="en-US"/>
        </w:rPr>
        <w:t xml:space="preserve"> în</w:t>
      </w:r>
      <w:r w:rsidR="00D441C2" w:rsidRPr="00937AF8">
        <w:rPr>
          <w:rFonts w:asciiTheme="majorHAnsi" w:hAnsiTheme="majorHAnsi" w:cstheme="majorHAnsi"/>
          <w:sz w:val="24"/>
          <w:lang w:eastAsia="en-US"/>
        </w:rPr>
        <w:t xml:space="preserve"> Figura nr.2</w:t>
      </w:r>
      <w:r w:rsidR="004C493D" w:rsidRPr="00937AF8">
        <w:rPr>
          <w:rFonts w:asciiTheme="majorHAnsi" w:hAnsiTheme="majorHAnsi" w:cstheme="majorHAnsi"/>
          <w:sz w:val="24"/>
          <w:lang w:eastAsia="en-US"/>
        </w:rPr>
        <w:t xml:space="preserve"> relevă</w:t>
      </w:r>
      <w:r w:rsidR="00A20088" w:rsidRPr="00937AF8">
        <w:rPr>
          <w:rFonts w:asciiTheme="majorHAnsi" w:hAnsiTheme="majorHAnsi" w:cstheme="majorHAnsi"/>
          <w:sz w:val="24"/>
          <w:lang w:eastAsia="en-US"/>
        </w:rPr>
        <w:t xml:space="preserve"> că cele mai multe SI, inclusiv de importanță statală</w:t>
      </w:r>
      <w:r w:rsidR="00C82575">
        <w:rPr>
          <w:rFonts w:asciiTheme="majorHAnsi" w:hAnsiTheme="majorHAnsi" w:cstheme="majorHAnsi"/>
          <w:sz w:val="24"/>
          <w:lang w:eastAsia="en-US"/>
        </w:rPr>
        <w:t>,</w:t>
      </w:r>
      <w:r w:rsidR="00A20088" w:rsidRPr="00937AF8">
        <w:rPr>
          <w:rFonts w:asciiTheme="majorHAnsi" w:hAnsiTheme="majorHAnsi" w:cstheme="majorHAnsi"/>
          <w:sz w:val="24"/>
          <w:lang w:eastAsia="en-US"/>
        </w:rPr>
        <w:t xml:space="preserve"> au fost implementate în cadrul ministerelor, instituțiilor din subordinea acestora și autoritățil</w:t>
      </w:r>
      <w:r w:rsidR="00C82575">
        <w:rPr>
          <w:rFonts w:asciiTheme="majorHAnsi" w:hAnsiTheme="majorHAnsi" w:cstheme="majorHAnsi"/>
          <w:sz w:val="24"/>
          <w:lang w:eastAsia="en-US"/>
        </w:rPr>
        <w:t>or</w:t>
      </w:r>
      <w:r w:rsidR="00A20088" w:rsidRPr="00937AF8">
        <w:rPr>
          <w:rFonts w:asciiTheme="majorHAnsi" w:hAnsiTheme="majorHAnsi" w:cstheme="majorHAnsi"/>
          <w:sz w:val="24"/>
          <w:lang w:eastAsia="en-US"/>
        </w:rPr>
        <w:t xml:space="preserve"> subordonate și cel</w:t>
      </w:r>
      <w:r w:rsidR="00C82575">
        <w:rPr>
          <w:rFonts w:asciiTheme="majorHAnsi" w:hAnsiTheme="majorHAnsi" w:cstheme="majorHAnsi"/>
          <w:sz w:val="24"/>
          <w:lang w:eastAsia="en-US"/>
        </w:rPr>
        <w:t>or</w:t>
      </w:r>
      <w:r w:rsidR="00A20088" w:rsidRPr="00937AF8">
        <w:rPr>
          <w:rFonts w:asciiTheme="majorHAnsi" w:hAnsiTheme="majorHAnsi" w:cstheme="majorHAnsi"/>
          <w:sz w:val="24"/>
          <w:lang w:eastAsia="en-US"/>
        </w:rPr>
        <w:t xml:space="preserve"> din sfera de competență a Guvernului, </w:t>
      </w:r>
      <w:r w:rsidR="004C493D" w:rsidRPr="00937AF8">
        <w:rPr>
          <w:rFonts w:asciiTheme="majorHAnsi" w:hAnsiTheme="majorHAnsi" w:cstheme="majorHAnsi"/>
          <w:sz w:val="24"/>
          <w:lang w:eastAsia="en-US"/>
        </w:rPr>
        <w:t xml:space="preserve">fapt </w:t>
      </w:r>
      <w:r w:rsidR="00DE7949" w:rsidRPr="00937AF8">
        <w:rPr>
          <w:rFonts w:asciiTheme="majorHAnsi" w:hAnsiTheme="majorHAnsi" w:cstheme="majorHAnsi"/>
          <w:sz w:val="24"/>
          <w:lang w:eastAsia="en-US"/>
        </w:rPr>
        <w:t xml:space="preserve">ce </w:t>
      </w:r>
      <w:r w:rsidR="004C493D" w:rsidRPr="00937AF8">
        <w:rPr>
          <w:rFonts w:asciiTheme="majorHAnsi" w:hAnsiTheme="majorHAnsi" w:cstheme="majorHAnsi"/>
          <w:sz w:val="24"/>
          <w:lang w:eastAsia="en-US"/>
        </w:rPr>
        <w:t>denotă un nivel ridicat de digitalizare a serviciilor/aut</w:t>
      </w:r>
      <w:r w:rsidR="00754D25" w:rsidRPr="00937AF8">
        <w:rPr>
          <w:rFonts w:asciiTheme="majorHAnsi" w:hAnsiTheme="majorHAnsi" w:cstheme="majorHAnsi"/>
          <w:sz w:val="24"/>
          <w:lang w:eastAsia="en-US"/>
        </w:rPr>
        <w:t>omatizare a proceselor relevante</w:t>
      </w:r>
      <w:r w:rsidR="004C493D" w:rsidRPr="00937AF8">
        <w:rPr>
          <w:rFonts w:asciiTheme="majorHAnsi" w:hAnsiTheme="majorHAnsi" w:cstheme="majorHAnsi"/>
          <w:sz w:val="24"/>
          <w:lang w:eastAsia="en-US"/>
        </w:rPr>
        <w:t>.</w:t>
      </w:r>
      <w:r w:rsidR="00851C9D" w:rsidRPr="00937AF8">
        <w:rPr>
          <w:rFonts w:asciiTheme="majorHAnsi" w:hAnsiTheme="majorHAnsi" w:cstheme="majorHAnsi"/>
          <w:sz w:val="24"/>
          <w:lang w:eastAsia="en-US"/>
        </w:rPr>
        <w:t xml:space="preserve"> </w:t>
      </w:r>
    </w:p>
    <w:p w14:paraId="610B4A4E" w14:textId="77777777" w:rsidR="00CC6A03" w:rsidRPr="00937AF8" w:rsidRDefault="00CC6A03" w:rsidP="00C10D6A">
      <w:pPr>
        <w:pStyle w:val="ListParagraph"/>
        <w:autoSpaceDE w:val="0"/>
        <w:autoSpaceDN w:val="0"/>
        <w:adjustRightInd w:val="0"/>
        <w:ind w:left="0" w:firstLine="567"/>
        <w:rPr>
          <w:rFonts w:asciiTheme="majorHAnsi" w:hAnsiTheme="majorHAnsi" w:cstheme="majorHAnsi"/>
          <w:sz w:val="10"/>
          <w:szCs w:val="10"/>
          <w:lang w:eastAsia="en-US"/>
        </w:rPr>
      </w:pPr>
    </w:p>
    <w:p w14:paraId="54AEB4E8" w14:textId="77777777" w:rsidR="006D59A1" w:rsidRDefault="00D441C2" w:rsidP="00C10D6A">
      <w:pPr>
        <w:pStyle w:val="ListParagraph"/>
        <w:autoSpaceDE w:val="0"/>
        <w:autoSpaceDN w:val="0"/>
        <w:adjustRightInd w:val="0"/>
        <w:ind w:left="0" w:firstLine="567"/>
        <w:jc w:val="center"/>
        <w:rPr>
          <w:rFonts w:asciiTheme="majorHAnsi" w:hAnsiTheme="majorHAnsi" w:cstheme="majorHAnsi"/>
          <w:b/>
          <w:sz w:val="18"/>
          <w:szCs w:val="18"/>
          <w:lang w:eastAsia="en-US"/>
        </w:rPr>
      </w:pPr>
      <w:r w:rsidRPr="00937AF8">
        <w:rPr>
          <w:rFonts w:asciiTheme="majorHAnsi" w:hAnsiTheme="majorHAnsi" w:cstheme="majorHAnsi"/>
          <w:b/>
          <w:sz w:val="18"/>
          <w:szCs w:val="18"/>
          <w:lang w:eastAsia="en-US"/>
        </w:rPr>
        <w:t>Figura nr.2</w:t>
      </w:r>
      <w:r w:rsidR="004449C5" w:rsidRPr="00937AF8">
        <w:rPr>
          <w:rFonts w:asciiTheme="majorHAnsi" w:hAnsiTheme="majorHAnsi" w:cstheme="majorHAnsi"/>
          <w:b/>
          <w:sz w:val="18"/>
          <w:szCs w:val="18"/>
          <w:lang w:eastAsia="en-US"/>
        </w:rPr>
        <w:t>. Ponderea SI de stat și a cheltuielilor aferente în totalul acestora</w:t>
      </w:r>
      <w:r w:rsidR="00673BDB" w:rsidRPr="00937AF8">
        <w:rPr>
          <w:rFonts w:asciiTheme="majorHAnsi" w:hAnsiTheme="majorHAnsi" w:cstheme="majorHAnsi"/>
          <w:b/>
          <w:sz w:val="18"/>
          <w:szCs w:val="18"/>
          <w:lang w:eastAsia="en-US"/>
        </w:rPr>
        <w:t>,</w:t>
      </w:r>
      <w:r w:rsidR="004449C5" w:rsidRPr="00937AF8">
        <w:rPr>
          <w:rFonts w:asciiTheme="majorHAnsi" w:hAnsiTheme="majorHAnsi" w:cstheme="majorHAnsi"/>
          <w:b/>
          <w:sz w:val="18"/>
          <w:szCs w:val="18"/>
          <w:lang w:eastAsia="en-US"/>
        </w:rPr>
        <w:t xml:space="preserve"> deținute și implementate în sectorul public</w:t>
      </w:r>
      <w:r w:rsidR="006D59A1">
        <w:rPr>
          <w:rFonts w:asciiTheme="majorHAnsi" w:hAnsiTheme="majorHAnsi" w:cstheme="majorHAnsi"/>
          <w:b/>
          <w:sz w:val="18"/>
          <w:szCs w:val="18"/>
          <w:lang w:eastAsia="en-US"/>
        </w:rPr>
        <w:t>,</w:t>
      </w:r>
    </w:p>
    <w:p w14:paraId="5BBEFD9B" w14:textId="05E30B62" w:rsidR="004449C5" w:rsidRPr="00937AF8" w:rsidRDefault="004449C5" w:rsidP="00C10D6A">
      <w:pPr>
        <w:pStyle w:val="ListParagraph"/>
        <w:autoSpaceDE w:val="0"/>
        <w:autoSpaceDN w:val="0"/>
        <w:adjustRightInd w:val="0"/>
        <w:ind w:left="0" w:firstLine="567"/>
        <w:jc w:val="center"/>
        <w:rPr>
          <w:rFonts w:asciiTheme="majorHAnsi" w:hAnsiTheme="majorHAnsi" w:cstheme="majorHAnsi"/>
          <w:b/>
          <w:sz w:val="18"/>
          <w:szCs w:val="18"/>
          <w:lang w:eastAsia="en-US"/>
        </w:rPr>
      </w:pPr>
      <w:r w:rsidRPr="00937AF8">
        <w:rPr>
          <w:rFonts w:asciiTheme="majorHAnsi" w:hAnsiTheme="majorHAnsi" w:cstheme="majorHAnsi"/>
          <w:b/>
          <w:sz w:val="18"/>
          <w:szCs w:val="18"/>
          <w:lang w:eastAsia="en-US"/>
        </w:rPr>
        <w:t xml:space="preserve"> pe categorii de instituții</w:t>
      </w:r>
    </w:p>
    <w:p w14:paraId="491402EB" w14:textId="77777777" w:rsidR="004449C5" w:rsidRPr="00937AF8" w:rsidRDefault="004449C5" w:rsidP="00C10D6A">
      <w:pPr>
        <w:pStyle w:val="ListParagraph"/>
        <w:autoSpaceDE w:val="0"/>
        <w:autoSpaceDN w:val="0"/>
        <w:adjustRightInd w:val="0"/>
        <w:ind w:left="0"/>
        <w:rPr>
          <w:rFonts w:asciiTheme="majorHAnsi" w:hAnsiTheme="majorHAnsi" w:cstheme="majorHAnsi"/>
          <w:sz w:val="24"/>
          <w:lang w:eastAsia="en-US"/>
        </w:rPr>
      </w:pPr>
      <w:r w:rsidRPr="00AB5B48">
        <w:rPr>
          <w:rFonts w:asciiTheme="majorHAnsi" w:hAnsiTheme="majorHAnsi" w:cstheme="majorHAnsi"/>
          <w:noProof/>
          <w:lang w:val="en-US" w:eastAsia="en-US"/>
        </w:rPr>
        <w:drawing>
          <wp:inline distT="0" distB="0" distL="0" distR="0" wp14:anchorId="690AB6DE" wp14:editId="327FC560">
            <wp:extent cx="6096000" cy="14097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C0C285" w14:textId="79F49577" w:rsidR="004449C5" w:rsidRPr="001776BB" w:rsidRDefault="004449C5" w:rsidP="00C10D6A">
      <w:pPr>
        <w:autoSpaceDE w:val="0"/>
        <w:autoSpaceDN w:val="0"/>
        <w:adjustRightInd w:val="0"/>
        <w:rPr>
          <w:rFonts w:asciiTheme="majorHAnsi" w:hAnsiTheme="majorHAnsi" w:cstheme="majorHAnsi"/>
          <w:b/>
          <w:i/>
          <w:sz w:val="18"/>
          <w:szCs w:val="18"/>
          <w:lang w:eastAsia="en-US"/>
        </w:rPr>
      </w:pPr>
      <w:r w:rsidRPr="00385978">
        <w:rPr>
          <w:rFonts w:asciiTheme="majorHAnsi" w:hAnsiTheme="majorHAnsi" w:cstheme="majorHAnsi"/>
          <w:b/>
          <w:i/>
          <w:sz w:val="18"/>
          <w:szCs w:val="18"/>
          <w:lang w:eastAsia="en-US"/>
        </w:rPr>
        <w:t xml:space="preserve">Sursă: Elaborat de audit </w:t>
      </w:r>
      <w:r w:rsidR="006D59A1">
        <w:rPr>
          <w:rFonts w:asciiTheme="majorHAnsi" w:hAnsiTheme="majorHAnsi" w:cstheme="majorHAnsi"/>
          <w:b/>
          <w:i/>
          <w:sz w:val="18"/>
          <w:szCs w:val="18"/>
          <w:lang w:eastAsia="en-US"/>
        </w:rPr>
        <w:t xml:space="preserve">ca </w:t>
      </w:r>
      <w:r w:rsidRPr="00385978">
        <w:rPr>
          <w:rFonts w:asciiTheme="majorHAnsi" w:hAnsiTheme="majorHAnsi" w:cstheme="majorHAnsi"/>
          <w:b/>
          <w:i/>
          <w:sz w:val="18"/>
          <w:szCs w:val="18"/>
          <w:lang w:eastAsia="en-US"/>
        </w:rPr>
        <w:t xml:space="preserve">urmare </w:t>
      </w:r>
      <w:r w:rsidR="006D59A1">
        <w:rPr>
          <w:rFonts w:asciiTheme="majorHAnsi" w:hAnsiTheme="majorHAnsi" w:cstheme="majorHAnsi"/>
          <w:b/>
          <w:i/>
          <w:sz w:val="18"/>
          <w:szCs w:val="18"/>
          <w:lang w:eastAsia="en-US"/>
        </w:rPr>
        <w:t xml:space="preserve">a </w:t>
      </w:r>
      <w:r w:rsidRPr="00385978">
        <w:rPr>
          <w:rFonts w:asciiTheme="majorHAnsi" w:hAnsiTheme="majorHAnsi" w:cstheme="majorHAnsi"/>
          <w:b/>
          <w:i/>
          <w:sz w:val="18"/>
          <w:szCs w:val="18"/>
          <w:lang w:eastAsia="en-US"/>
        </w:rPr>
        <w:t>sistematizării informațiilor prezentate de entitățile auditate pe parcurs</w:t>
      </w:r>
      <w:r w:rsidRPr="001776BB">
        <w:rPr>
          <w:rFonts w:asciiTheme="majorHAnsi" w:hAnsiTheme="majorHAnsi" w:cstheme="majorHAnsi"/>
          <w:b/>
          <w:i/>
          <w:sz w:val="18"/>
          <w:szCs w:val="18"/>
          <w:lang w:eastAsia="en-US"/>
        </w:rPr>
        <w:t>ul I semestru al anului 2020</w:t>
      </w:r>
    </w:p>
    <w:p w14:paraId="40F3374B" w14:textId="08A0F427" w:rsidR="00C84F3E" w:rsidRPr="00937AF8" w:rsidRDefault="00851C9D" w:rsidP="00C10D6A">
      <w:pPr>
        <w:pStyle w:val="ListParagraph"/>
        <w:autoSpaceDE w:val="0"/>
        <w:autoSpaceDN w:val="0"/>
        <w:adjustRightInd w:val="0"/>
        <w:ind w:left="0" w:firstLine="567"/>
        <w:rPr>
          <w:rFonts w:asciiTheme="majorHAnsi" w:hAnsiTheme="majorHAnsi" w:cstheme="majorHAnsi"/>
          <w:sz w:val="24"/>
          <w:lang w:eastAsia="en-US"/>
        </w:rPr>
      </w:pPr>
      <w:r w:rsidRPr="001776BB">
        <w:rPr>
          <w:rFonts w:asciiTheme="majorHAnsi" w:hAnsiTheme="majorHAnsi" w:cstheme="majorHAnsi"/>
          <w:sz w:val="24"/>
          <w:lang w:eastAsia="en-US"/>
        </w:rPr>
        <w:t>Astfel</w:t>
      </w:r>
      <w:r w:rsidR="003B512B" w:rsidRPr="004558A8">
        <w:rPr>
          <w:rFonts w:asciiTheme="majorHAnsi" w:hAnsiTheme="majorHAnsi" w:cstheme="majorHAnsi"/>
          <w:sz w:val="24"/>
          <w:lang w:eastAsia="en-US"/>
        </w:rPr>
        <w:t xml:space="preserve">, </w:t>
      </w:r>
      <w:r w:rsidR="00A7112A" w:rsidRPr="00EB2959">
        <w:rPr>
          <w:rFonts w:asciiTheme="majorHAnsi" w:hAnsiTheme="majorHAnsi" w:cstheme="majorHAnsi"/>
          <w:sz w:val="24"/>
          <w:lang w:eastAsia="en-US"/>
        </w:rPr>
        <w:t>potrivit datelor prezen</w:t>
      </w:r>
      <w:r w:rsidR="00A7112A" w:rsidRPr="002B4714">
        <w:rPr>
          <w:rFonts w:asciiTheme="majorHAnsi" w:hAnsiTheme="majorHAnsi" w:cstheme="majorHAnsi"/>
          <w:sz w:val="24"/>
          <w:lang w:eastAsia="en-US"/>
        </w:rPr>
        <w:t xml:space="preserve">tate de entitățile auditate, </w:t>
      </w:r>
      <w:r w:rsidR="00A8617B" w:rsidRPr="003837A9">
        <w:rPr>
          <w:rFonts w:asciiTheme="majorHAnsi" w:hAnsiTheme="majorHAnsi" w:cstheme="majorHAnsi"/>
          <w:sz w:val="24"/>
          <w:lang w:eastAsia="en-US"/>
        </w:rPr>
        <w:t xml:space="preserve">30% </w:t>
      </w:r>
      <w:r w:rsidR="003B512B" w:rsidRPr="00C13753">
        <w:rPr>
          <w:rFonts w:asciiTheme="majorHAnsi" w:hAnsiTheme="majorHAnsi" w:cstheme="majorHAnsi"/>
          <w:sz w:val="24"/>
          <w:lang w:eastAsia="en-US"/>
        </w:rPr>
        <w:t xml:space="preserve">din </w:t>
      </w:r>
      <w:r w:rsidR="00A7112A" w:rsidRPr="00C13753">
        <w:rPr>
          <w:rFonts w:asciiTheme="majorHAnsi" w:hAnsiTheme="majorHAnsi" w:cstheme="majorHAnsi"/>
          <w:sz w:val="24"/>
          <w:lang w:eastAsia="en-US"/>
        </w:rPr>
        <w:t xml:space="preserve">numărul </w:t>
      </w:r>
      <w:r w:rsidR="003B512B" w:rsidRPr="00717E37">
        <w:rPr>
          <w:rFonts w:asciiTheme="majorHAnsi" w:hAnsiTheme="majorHAnsi" w:cstheme="majorHAnsi"/>
          <w:sz w:val="24"/>
          <w:lang w:eastAsia="en-US"/>
        </w:rPr>
        <w:t>total</w:t>
      </w:r>
      <w:r w:rsidR="00A7112A" w:rsidRPr="00717E37">
        <w:rPr>
          <w:rFonts w:asciiTheme="majorHAnsi" w:hAnsiTheme="majorHAnsi" w:cstheme="majorHAnsi"/>
          <w:sz w:val="24"/>
          <w:lang w:eastAsia="en-US"/>
        </w:rPr>
        <w:t xml:space="preserve"> de</w:t>
      </w:r>
      <w:r w:rsidR="003B512B" w:rsidRPr="00717E37">
        <w:rPr>
          <w:rFonts w:asciiTheme="majorHAnsi" w:hAnsiTheme="majorHAnsi" w:cstheme="majorHAnsi"/>
          <w:sz w:val="24"/>
          <w:lang w:eastAsia="en-US"/>
        </w:rPr>
        <w:t xml:space="preserve"> SI </w:t>
      </w:r>
      <w:r w:rsidR="00A7112A" w:rsidRPr="00D9225C">
        <w:rPr>
          <w:rFonts w:asciiTheme="majorHAnsi" w:hAnsiTheme="majorHAnsi" w:cstheme="majorHAnsi"/>
          <w:sz w:val="24"/>
          <w:lang w:eastAsia="en-US"/>
        </w:rPr>
        <w:t>deținute</w:t>
      </w:r>
      <w:r w:rsidR="003B512B" w:rsidRPr="00D9225C">
        <w:rPr>
          <w:rFonts w:asciiTheme="majorHAnsi" w:hAnsiTheme="majorHAnsi" w:cstheme="majorHAnsi"/>
          <w:sz w:val="24"/>
          <w:lang w:eastAsia="en-US"/>
        </w:rPr>
        <w:t xml:space="preserve"> de ministere și instit</w:t>
      </w:r>
      <w:r w:rsidR="00A8617B" w:rsidRPr="00937AF8">
        <w:rPr>
          <w:rFonts w:asciiTheme="majorHAnsi" w:hAnsiTheme="majorHAnsi" w:cstheme="majorHAnsi"/>
          <w:sz w:val="24"/>
          <w:lang w:eastAsia="en-US"/>
        </w:rPr>
        <w:t xml:space="preserve">uțiile din subordinea acestora reprezintă resurse informaționale de importanță statală. Totodată, peste 41% din SI implementate de AAPC, </w:t>
      </w:r>
      <w:r w:rsidR="00A7112A" w:rsidRPr="00937AF8">
        <w:rPr>
          <w:rFonts w:asciiTheme="majorHAnsi" w:hAnsiTheme="majorHAnsi" w:cstheme="majorHAnsi"/>
          <w:sz w:val="24"/>
          <w:lang w:eastAsia="en-US"/>
        </w:rPr>
        <w:t>inclusiv</w:t>
      </w:r>
      <w:r w:rsidR="00A8617B" w:rsidRPr="00937AF8">
        <w:rPr>
          <w:rFonts w:asciiTheme="majorHAnsi" w:hAnsiTheme="majorHAnsi" w:cstheme="majorHAnsi"/>
          <w:sz w:val="24"/>
          <w:lang w:eastAsia="en-US"/>
        </w:rPr>
        <w:t xml:space="preserve"> ASP, AGE, </w:t>
      </w:r>
      <w:r w:rsidR="00E1114C" w:rsidRPr="00937AF8">
        <w:rPr>
          <w:rFonts w:asciiTheme="majorHAnsi" w:hAnsiTheme="majorHAnsi" w:cstheme="majorHAnsi"/>
          <w:sz w:val="24"/>
          <w:lang w:eastAsia="en-US"/>
        </w:rPr>
        <w:t xml:space="preserve">și în jur de 13% din sistemele implementate de APC </w:t>
      </w:r>
      <w:r w:rsidR="00A8617B" w:rsidRPr="00937AF8">
        <w:rPr>
          <w:rFonts w:asciiTheme="majorHAnsi" w:hAnsiTheme="majorHAnsi" w:cstheme="majorHAnsi"/>
          <w:sz w:val="24"/>
          <w:lang w:eastAsia="en-US"/>
        </w:rPr>
        <w:t>reprezintă sisteme informaționale de stat, formate și utilizate pentru executarea</w:t>
      </w:r>
      <w:r w:rsidR="00E1114C" w:rsidRPr="00937AF8">
        <w:rPr>
          <w:rFonts w:asciiTheme="majorHAnsi" w:hAnsiTheme="majorHAnsi" w:cstheme="majorHAnsi"/>
          <w:sz w:val="24"/>
          <w:lang w:eastAsia="en-US"/>
        </w:rPr>
        <w:t xml:space="preserve"> funcțiilor </w:t>
      </w:r>
      <w:r w:rsidR="00A8617B" w:rsidRPr="00937AF8">
        <w:rPr>
          <w:rFonts w:asciiTheme="majorHAnsi" w:hAnsiTheme="majorHAnsi" w:cstheme="majorHAnsi"/>
          <w:sz w:val="24"/>
          <w:lang w:eastAsia="en-US"/>
        </w:rPr>
        <w:t>lor, asigur</w:t>
      </w:r>
      <w:r w:rsidR="006D59A1">
        <w:rPr>
          <w:rFonts w:asciiTheme="majorHAnsi" w:hAnsiTheme="majorHAnsi" w:cstheme="majorHAnsi"/>
          <w:sz w:val="24"/>
          <w:lang w:eastAsia="en-US"/>
        </w:rPr>
        <w:t>area</w:t>
      </w:r>
      <w:r w:rsidR="00A8617B" w:rsidRPr="00937AF8">
        <w:rPr>
          <w:rFonts w:asciiTheme="majorHAnsi" w:hAnsiTheme="majorHAnsi" w:cstheme="majorHAnsi"/>
          <w:sz w:val="24"/>
          <w:lang w:eastAsia="en-US"/>
        </w:rPr>
        <w:t xml:space="preserve"> activității proprii și prestării de servicii.</w:t>
      </w:r>
      <w:r w:rsidR="001776BB">
        <w:rPr>
          <w:rFonts w:asciiTheme="majorHAnsi" w:hAnsiTheme="majorHAnsi" w:cstheme="majorHAnsi"/>
          <w:sz w:val="24"/>
          <w:lang w:eastAsia="en-US"/>
        </w:rPr>
        <w:t xml:space="preserve"> </w:t>
      </w:r>
      <w:r w:rsidR="00030A0C" w:rsidRPr="001776BB">
        <w:rPr>
          <w:rFonts w:asciiTheme="majorHAnsi" w:hAnsiTheme="majorHAnsi" w:cstheme="majorHAnsi"/>
          <w:sz w:val="24"/>
          <w:lang w:eastAsia="en-US"/>
        </w:rPr>
        <w:t xml:space="preserve">La fel, </w:t>
      </w:r>
      <w:r w:rsidR="00536BD8" w:rsidRPr="004558A8">
        <w:rPr>
          <w:rFonts w:asciiTheme="majorHAnsi" w:hAnsiTheme="majorHAnsi" w:cstheme="majorHAnsi"/>
          <w:sz w:val="24"/>
          <w:lang w:eastAsia="en-US"/>
        </w:rPr>
        <w:t>auditul conchide că</w:t>
      </w:r>
      <w:r w:rsidR="006D59A1">
        <w:rPr>
          <w:rFonts w:asciiTheme="majorHAnsi" w:hAnsiTheme="majorHAnsi" w:cstheme="majorHAnsi"/>
          <w:sz w:val="24"/>
          <w:lang w:eastAsia="en-US"/>
        </w:rPr>
        <w:t>,</w:t>
      </w:r>
      <w:r w:rsidR="00536BD8" w:rsidRPr="004558A8">
        <w:rPr>
          <w:rFonts w:asciiTheme="majorHAnsi" w:hAnsiTheme="majorHAnsi" w:cstheme="majorHAnsi"/>
          <w:sz w:val="24"/>
          <w:lang w:eastAsia="en-US"/>
        </w:rPr>
        <w:t xml:space="preserve"> </w:t>
      </w:r>
      <w:r w:rsidR="00030A0C" w:rsidRPr="00EB2959">
        <w:rPr>
          <w:rFonts w:asciiTheme="majorHAnsi" w:hAnsiTheme="majorHAnsi" w:cstheme="majorHAnsi"/>
          <w:sz w:val="24"/>
          <w:lang w:eastAsia="en-US"/>
        </w:rPr>
        <w:t xml:space="preserve">pentru </w:t>
      </w:r>
      <w:r w:rsidR="00030A0C" w:rsidRPr="00EB2959">
        <w:rPr>
          <w:rFonts w:asciiTheme="majorHAnsi" w:hAnsiTheme="majorHAnsi" w:cstheme="majorHAnsi"/>
          <w:sz w:val="24"/>
          <w:lang w:eastAsia="en-US"/>
        </w:rPr>
        <w:lastRenderedPageBreak/>
        <w:t xml:space="preserve">implementarea </w:t>
      </w:r>
      <w:r w:rsidR="00536BD8" w:rsidRPr="00937AF8">
        <w:rPr>
          <w:rFonts w:asciiTheme="majorHAnsi" w:hAnsiTheme="majorHAnsi" w:cstheme="majorHAnsi"/>
          <w:sz w:val="24"/>
          <w:lang w:eastAsia="en-US"/>
        </w:rPr>
        <w:t>SI de stat, cheltuielile realizate</w:t>
      </w:r>
      <w:r w:rsidR="00776E2E" w:rsidRPr="00937AF8">
        <w:rPr>
          <w:rFonts w:asciiTheme="majorHAnsi" w:hAnsiTheme="majorHAnsi" w:cstheme="majorHAnsi"/>
          <w:sz w:val="24"/>
          <w:lang w:eastAsia="en-US"/>
        </w:rPr>
        <w:t xml:space="preserve"> de către autoritățile și instituțiile publice au constituit</w:t>
      </w:r>
      <w:r w:rsidR="00536BD8" w:rsidRPr="00937AF8">
        <w:rPr>
          <w:rFonts w:asciiTheme="majorHAnsi" w:hAnsiTheme="majorHAnsi" w:cstheme="majorHAnsi"/>
          <w:sz w:val="24"/>
          <w:lang w:eastAsia="en-US"/>
        </w:rPr>
        <w:t xml:space="preserve"> </w:t>
      </w:r>
      <w:r w:rsidR="004449C5" w:rsidRPr="00937AF8">
        <w:rPr>
          <w:rFonts w:asciiTheme="majorHAnsi" w:hAnsiTheme="majorHAnsi" w:cstheme="majorHAnsi"/>
          <w:sz w:val="24"/>
          <w:lang w:eastAsia="en-US"/>
        </w:rPr>
        <w:t>circa 92</w:t>
      </w:r>
      <w:r w:rsidR="009D5EB9" w:rsidRPr="00937AF8">
        <w:rPr>
          <w:rFonts w:asciiTheme="majorHAnsi" w:hAnsiTheme="majorHAnsi" w:cstheme="majorHAnsi"/>
          <w:sz w:val="24"/>
          <w:lang w:eastAsia="en-US"/>
        </w:rPr>
        <w:t>% din totalul cheltuielilor realizate pentru achiziția</w:t>
      </w:r>
      <w:r w:rsidR="00A7112A" w:rsidRPr="00937AF8">
        <w:rPr>
          <w:rFonts w:asciiTheme="majorHAnsi" w:hAnsiTheme="majorHAnsi" w:cstheme="majorHAnsi"/>
          <w:sz w:val="24"/>
          <w:lang w:eastAsia="en-US"/>
        </w:rPr>
        <w:t>/elaborarea și implementarea SI</w:t>
      </w:r>
      <w:r w:rsidR="009D5EB9" w:rsidRPr="00937AF8">
        <w:rPr>
          <w:rFonts w:asciiTheme="majorHAnsi" w:hAnsiTheme="majorHAnsi" w:cstheme="majorHAnsi"/>
          <w:sz w:val="24"/>
          <w:lang w:eastAsia="en-US"/>
        </w:rPr>
        <w:t>.</w:t>
      </w:r>
      <w:r w:rsidR="006E19CA" w:rsidRPr="00937AF8">
        <w:rPr>
          <w:rFonts w:asciiTheme="majorHAnsi" w:hAnsiTheme="majorHAnsi" w:cstheme="majorHAnsi"/>
          <w:sz w:val="24"/>
          <w:lang w:eastAsia="en-US"/>
        </w:rPr>
        <w:t xml:space="preserve"> </w:t>
      </w:r>
    </w:p>
    <w:p w14:paraId="4D9CFCF4" w14:textId="4F64D242" w:rsidR="00EE2F59" w:rsidRPr="00937AF8" w:rsidRDefault="00EE2F59" w:rsidP="00C10D6A">
      <w:pPr>
        <w:ind w:firstLine="426"/>
        <w:rPr>
          <w:rFonts w:asciiTheme="majorHAnsi" w:hAnsiTheme="majorHAnsi" w:cstheme="majorHAnsi"/>
          <w:sz w:val="24"/>
          <w:lang w:eastAsia="en-US"/>
        </w:rPr>
      </w:pPr>
      <w:r w:rsidRPr="00937AF8">
        <w:rPr>
          <w:rFonts w:asciiTheme="majorHAnsi" w:hAnsiTheme="majorHAnsi" w:cstheme="majorHAnsi"/>
          <w:sz w:val="24"/>
          <w:lang w:eastAsia="en-US"/>
        </w:rPr>
        <w:t>Printre SI care, potrivit datelor oferite de către autoritățile publice</w:t>
      </w:r>
      <w:r w:rsidR="006D59A1">
        <w:rPr>
          <w:rFonts w:asciiTheme="majorHAnsi" w:hAnsiTheme="majorHAnsi" w:cstheme="majorHAnsi"/>
          <w:sz w:val="24"/>
          <w:lang w:eastAsia="en-US"/>
        </w:rPr>
        <w:t>,</w:t>
      </w:r>
      <w:r w:rsidRPr="00937AF8">
        <w:rPr>
          <w:rFonts w:asciiTheme="majorHAnsi" w:hAnsiTheme="majorHAnsi" w:cstheme="majorHAnsi"/>
          <w:sz w:val="24"/>
          <w:lang w:eastAsia="en-US"/>
        </w:rPr>
        <w:t xml:space="preserve"> </w:t>
      </w:r>
      <w:r w:rsidR="006D59A1">
        <w:rPr>
          <w:rFonts w:asciiTheme="majorHAnsi" w:hAnsiTheme="majorHAnsi" w:cstheme="majorHAnsi"/>
          <w:sz w:val="24"/>
          <w:lang w:eastAsia="en-US"/>
        </w:rPr>
        <w:t>re</w:t>
      </w:r>
      <w:r w:rsidRPr="00937AF8">
        <w:rPr>
          <w:rFonts w:asciiTheme="majorHAnsi" w:hAnsiTheme="majorHAnsi" w:cstheme="majorHAnsi"/>
          <w:sz w:val="24"/>
          <w:lang w:eastAsia="en-US"/>
        </w:rPr>
        <w:t xml:space="preserve">prezintă investiții semnificative, se evidențiază: </w:t>
      </w:r>
    </w:p>
    <w:p w14:paraId="1AA10C23" w14:textId="7BB64630" w:rsidR="00EE2F59" w:rsidRPr="00937AF8" w:rsidRDefault="00EE2F59" w:rsidP="00C10D6A">
      <w:pPr>
        <w:numPr>
          <w:ilvl w:val="0"/>
          <w:numId w:val="23"/>
        </w:numPr>
        <w:spacing w:after="160"/>
        <w:ind w:left="0" w:firstLine="284"/>
        <w:contextualSpacing/>
        <w:rPr>
          <w:rFonts w:asciiTheme="majorHAnsi" w:hAnsiTheme="majorHAnsi" w:cstheme="majorHAnsi"/>
          <w:sz w:val="24"/>
          <w:lang w:eastAsia="en-US"/>
        </w:rPr>
      </w:pPr>
      <w:r w:rsidRPr="00937AF8">
        <w:rPr>
          <w:rFonts w:asciiTheme="majorHAnsi" w:hAnsiTheme="majorHAnsi" w:cstheme="majorHAnsi"/>
          <w:b/>
          <w:sz w:val="24"/>
          <w:lang w:eastAsia="en-US"/>
        </w:rPr>
        <w:t>Sistemul Informațional Automatizat de Gestionare și Eliberare a Actelor Permisive (SIAGEAP)</w:t>
      </w:r>
      <w:r w:rsidRPr="00937AF8">
        <w:rPr>
          <w:rFonts w:asciiTheme="majorHAnsi" w:hAnsiTheme="majorHAnsi" w:cstheme="majorHAnsi"/>
          <w:sz w:val="24"/>
          <w:lang w:eastAsia="en-US"/>
        </w:rPr>
        <w:t xml:space="preserve"> și </w:t>
      </w:r>
      <w:r w:rsidRPr="00937AF8">
        <w:rPr>
          <w:rFonts w:asciiTheme="majorHAnsi" w:hAnsiTheme="majorHAnsi" w:cstheme="majorHAnsi"/>
          <w:b/>
          <w:sz w:val="24"/>
          <w:lang w:eastAsia="en-US"/>
        </w:rPr>
        <w:t>Sistemul Informațional Automatizat al Serviciului 112,</w:t>
      </w:r>
      <w:r w:rsidRPr="00937AF8">
        <w:rPr>
          <w:rFonts w:asciiTheme="majorHAnsi" w:hAnsiTheme="majorHAnsi" w:cstheme="majorHAnsi"/>
          <w:sz w:val="24"/>
          <w:lang w:eastAsia="en-US"/>
        </w:rPr>
        <w:t xml:space="preserve"> implementate de MEI pe parcursul anului 2018, în valoare de </w:t>
      </w:r>
      <w:r w:rsidR="00EB5D36" w:rsidRPr="00937AF8">
        <w:rPr>
          <w:rFonts w:asciiTheme="majorHAnsi" w:hAnsiTheme="majorHAnsi" w:cstheme="majorHAnsi"/>
          <w:b/>
          <w:sz w:val="24"/>
          <w:lang w:eastAsia="en-US"/>
        </w:rPr>
        <w:t>peste 16</w:t>
      </w:r>
      <w:r w:rsidRPr="00937AF8">
        <w:rPr>
          <w:rFonts w:asciiTheme="majorHAnsi" w:hAnsiTheme="majorHAnsi" w:cstheme="majorHAnsi"/>
          <w:b/>
          <w:sz w:val="24"/>
          <w:lang w:eastAsia="en-US"/>
        </w:rPr>
        <w:t xml:space="preserve"> mil</w:t>
      </w:r>
      <w:r w:rsidR="006D59A1">
        <w:rPr>
          <w:rFonts w:asciiTheme="majorHAnsi" w:hAnsiTheme="majorHAnsi" w:cstheme="majorHAnsi"/>
          <w:b/>
          <w:sz w:val="24"/>
          <w:lang w:eastAsia="en-US"/>
        </w:rPr>
        <w:t>. lei</w:t>
      </w:r>
      <w:r w:rsidRPr="00937AF8">
        <w:rPr>
          <w:rFonts w:asciiTheme="majorHAnsi" w:hAnsiTheme="majorHAnsi" w:cstheme="majorHAnsi"/>
          <w:b/>
          <w:sz w:val="24"/>
          <w:lang w:eastAsia="en-US"/>
        </w:rPr>
        <w:t xml:space="preserve"> </w:t>
      </w:r>
      <w:r w:rsidRPr="00937AF8">
        <w:rPr>
          <w:rFonts w:asciiTheme="majorHAnsi" w:hAnsiTheme="majorHAnsi" w:cstheme="majorHAnsi"/>
          <w:sz w:val="24"/>
          <w:lang w:eastAsia="en-US"/>
        </w:rPr>
        <w:t xml:space="preserve">(surse externe) </w:t>
      </w:r>
      <w:r w:rsidRPr="00937AF8">
        <w:rPr>
          <w:rFonts w:asciiTheme="majorHAnsi" w:hAnsiTheme="majorHAnsi" w:cstheme="majorHAnsi"/>
          <w:b/>
          <w:sz w:val="24"/>
          <w:lang w:eastAsia="en-US"/>
        </w:rPr>
        <w:t>și, respectiv, 156,3 mil</w:t>
      </w:r>
      <w:r w:rsidR="006D59A1">
        <w:rPr>
          <w:rFonts w:asciiTheme="majorHAnsi" w:hAnsiTheme="majorHAnsi" w:cstheme="majorHAnsi"/>
          <w:b/>
          <w:sz w:val="24"/>
          <w:lang w:eastAsia="en-US"/>
        </w:rPr>
        <w:t>.</w:t>
      </w:r>
      <w:r w:rsidRPr="00937AF8">
        <w:rPr>
          <w:rFonts w:asciiTheme="majorHAnsi" w:hAnsiTheme="majorHAnsi" w:cstheme="majorHAnsi"/>
          <w:b/>
          <w:sz w:val="24"/>
          <w:lang w:eastAsia="en-US"/>
        </w:rPr>
        <w:t xml:space="preserve"> lei</w:t>
      </w:r>
      <w:r w:rsidRPr="00937AF8">
        <w:rPr>
          <w:rFonts w:asciiTheme="majorHAnsi" w:hAnsiTheme="majorHAnsi" w:cstheme="majorHAnsi"/>
          <w:sz w:val="24"/>
          <w:lang w:eastAsia="en-US"/>
        </w:rPr>
        <w:t xml:space="preserve"> (resurse bugetare);</w:t>
      </w:r>
    </w:p>
    <w:p w14:paraId="2F5B58FB" w14:textId="0F9F5DA7" w:rsidR="00EE2F59" w:rsidRPr="006D59A1" w:rsidRDefault="009335E4" w:rsidP="006D59A1">
      <w:pPr>
        <w:numPr>
          <w:ilvl w:val="0"/>
          <w:numId w:val="23"/>
        </w:numPr>
        <w:spacing w:after="160"/>
        <w:ind w:left="0" w:firstLine="284"/>
        <w:contextualSpacing/>
        <w:rPr>
          <w:rFonts w:asciiTheme="majorHAnsi" w:hAnsiTheme="majorHAnsi" w:cstheme="majorHAnsi"/>
          <w:b/>
          <w:sz w:val="24"/>
          <w:lang w:eastAsia="en-US"/>
        </w:rPr>
      </w:pPr>
      <w:r w:rsidRPr="006D59A1">
        <w:rPr>
          <w:rFonts w:asciiTheme="majorHAnsi" w:hAnsiTheme="majorHAnsi" w:cstheme="majorHAnsi"/>
          <w:sz w:val="24"/>
          <w:lang w:eastAsia="en-US"/>
        </w:rPr>
        <w:t>Sisteme informaționale implementate de MAI și instituțiile din subordine:</w:t>
      </w:r>
      <w:r w:rsidRPr="006D59A1">
        <w:rPr>
          <w:rFonts w:asciiTheme="majorHAnsi" w:hAnsiTheme="majorHAnsi" w:cstheme="majorHAnsi"/>
          <w:b/>
          <w:sz w:val="24"/>
          <w:lang w:eastAsia="en-US"/>
        </w:rPr>
        <w:t xml:space="preserve"> </w:t>
      </w:r>
      <w:r w:rsidR="00EE2F59" w:rsidRPr="006D59A1">
        <w:rPr>
          <w:rFonts w:asciiTheme="majorHAnsi" w:hAnsiTheme="majorHAnsi" w:cstheme="majorHAnsi"/>
          <w:b/>
          <w:sz w:val="24"/>
          <w:lang w:eastAsia="en-US"/>
        </w:rPr>
        <w:t>Sistemul WFMS pentru implementarea business proceselor</w:t>
      </w:r>
      <w:r w:rsidR="006D59A1" w:rsidRPr="006D59A1">
        <w:rPr>
          <w:rFonts w:asciiTheme="majorHAnsi" w:hAnsiTheme="majorHAnsi" w:cstheme="majorHAnsi"/>
          <w:b/>
          <w:sz w:val="24"/>
          <w:lang w:eastAsia="en-US"/>
        </w:rPr>
        <w:t>-</w:t>
      </w:r>
      <w:r w:rsidR="00EE2F59" w:rsidRPr="006D59A1">
        <w:rPr>
          <w:rFonts w:asciiTheme="majorHAnsi" w:hAnsiTheme="majorHAnsi" w:cstheme="majorHAnsi"/>
          <w:b/>
          <w:sz w:val="24"/>
          <w:lang w:eastAsia="en-US"/>
        </w:rPr>
        <w:t xml:space="preserve">cheie </w:t>
      </w:r>
      <w:r w:rsidR="006D59A1" w:rsidRPr="006D59A1">
        <w:rPr>
          <w:rFonts w:asciiTheme="majorHAnsi" w:hAnsiTheme="majorHAnsi" w:cstheme="majorHAnsi"/>
          <w:b/>
          <w:sz w:val="24"/>
          <w:lang w:eastAsia="en-US"/>
        </w:rPr>
        <w:t xml:space="preserve">ale </w:t>
      </w:r>
      <w:r w:rsidR="00EE2F59" w:rsidRPr="006D59A1">
        <w:rPr>
          <w:rFonts w:asciiTheme="majorHAnsi" w:hAnsiTheme="majorHAnsi" w:cstheme="majorHAnsi"/>
          <w:b/>
          <w:sz w:val="24"/>
          <w:lang w:eastAsia="en-US"/>
        </w:rPr>
        <w:t>MAI – 14,3 mil</w:t>
      </w:r>
      <w:r w:rsidR="006D59A1" w:rsidRPr="006D59A1">
        <w:rPr>
          <w:rFonts w:asciiTheme="majorHAnsi" w:hAnsiTheme="majorHAnsi" w:cstheme="majorHAnsi"/>
          <w:b/>
          <w:sz w:val="24"/>
          <w:lang w:eastAsia="en-US"/>
        </w:rPr>
        <w:t>.</w:t>
      </w:r>
      <w:r w:rsidR="00EE2F59" w:rsidRPr="006D59A1">
        <w:rPr>
          <w:rFonts w:asciiTheme="majorHAnsi" w:hAnsiTheme="majorHAnsi" w:cstheme="majorHAnsi"/>
          <w:b/>
          <w:sz w:val="24"/>
          <w:lang w:eastAsia="en-US"/>
        </w:rPr>
        <w:t xml:space="preserve"> lei</w:t>
      </w:r>
      <w:r w:rsidR="00EE2F59" w:rsidRPr="006D59A1">
        <w:rPr>
          <w:rFonts w:asciiTheme="majorHAnsi" w:hAnsiTheme="majorHAnsi" w:cstheme="majorHAnsi"/>
          <w:sz w:val="24"/>
          <w:lang w:eastAsia="en-US"/>
        </w:rPr>
        <w:t xml:space="preserve"> (surse externe, parțial funcțional</w:t>
      </w:r>
      <w:r w:rsidR="00A84757" w:rsidRPr="006D59A1">
        <w:rPr>
          <w:rFonts w:asciiTheme="majorHAnsi" w:hAnsiTheme="majorHAnsi" w:cstheme="majorHAnsi"/>
          <w:sz w:val="24"/>
          <w:lang w:eastAsia="en-US"/>
        </w:rPr>
        <w:t>, neutilizat</w:t>
      </w:r>
      <w:r w:rsidR="00EE2F59" w:rsidRPr="006D59A1">
        <w:rPr>
          <w:rFonts w:asciiTheme="majorHAnsi" w:hAnsiTheme="majorHAnsi" w:cstheme="majorHAnsi"/>
          <w:sz w:val="24"/>
          <w:lang w:eastAsia="en-US"/>
        </w:rPr>
        <w:t xml:space="preserve">), </w:t>
      </w:r>
      <w:r w:rsidR="00EE2F59" w:rsidRPr="006D59A1">
        <w:rPr>
          <w:rFonts w:asciiTheme="majorHAnsi" w:hAnsiTheme="majorHAnsi" w:cstheme="majorHAnsi"/>
          <w:b/>
          <w:sz w:val="24"/>
          <w:lang w:eastAsia="en-US"/>
        </w:rPr>
        <w:t>SIA ,,AFIS”</w:t>
      </w:r>
      <w:r w:rsidR="001776BB" w:rsidRPr="006D59A1">
        <w:rPr>
          <w:rFonts w:asciiTheme="majorHAnsi" w:hAnsiTheme="majorHAnsi" w:cstheme="majorHAnsi"/>
          <w:b/>
          <w:sz w:val="24"/>
          <w:lang w:eastAsia="en-US"/>
        </w:rPr>
        <w:t xml:space="preserve"> </w:t>
      </w:r>
      <w:r w:rsidR="00EE2F59" w:rsidRPr="006D59A1">
        <w:rPr>
          <w:rFonts w:asciiTheme="majorHAnsi" w:hAnsiTheme="majorHAnsi" w:cstheme="majorHAnsi"/>
          <w:b/>
          <w:sz w:val="24"/>
          <w:lang w:eastAsia="en-US"/>
        </w:rPr>
        <w:t xml:space="preserve">dactiloscopic </w:t>
      </w:r>
      <w:r w:rsidR="006D59A1" w:rsidRPr="006D59A1">
        <w:rPr>
          <w:rFonts w:asciiTheme="majorHAnsi" w:hAnsiTheme="majorHAnsi" w:cstheme="majorHAnsi"/>
          <w:b/>
          <w:sz w:val="24"/>
          <w:lang w:eastAsia="en-US"/>
        </w:rPr>
        <w:t>–</w:t>
      </w:r>
      <w:r w:rsidR="00EE2F59" w:rsidRPr="006D59A1">
        <w:rPr>
          <w:rFonts w:asciiTheme="majorHAnsi" w:hAnsiTheme="majorHAnsi" w:cstheme="majorHAnsi"/>
          <w:b/>
          <w:sz w:val="24"/>
          <w:lang w:eastAsia="en-US"/>
        </w:rPr>
        <w:t xml:space="preserve"> </w:t>
      </w:r>
      <w:r w:rsidR="00EB5D36" w:rsidRPr="006D59A1">
        <w:rPr>
          <w:rFonts w:asciiTheme="majorHAnsi" w:hAnsiTheme="majorHAnsi" w:cstheme="majorHAnsi"/>
          <w:b/>
          <w:sz w:val="24"/>
          <w:lang w:eastAsia="en-US"/>
        </w:rPr>
        <w:t>39,8 mil</w:t>
      </w:r>
      <w:r w:rsidR="006D59A1">
        <w:rPr>
          <w:rFonts w:asciiTheme="majorHAnsi" w:hAnsiTheme="majorHAnsi" w:cstheme="majorHAnsi"/>
          <w:b/>
          <w:sz w:val="24"/>
          <w:lang w:eastAsia="en-US"/>
        </w:rPr>
        <w:t>.</w:t>
      </w:r>
      <w:r w:rsidR="00EB5D36" w:rsidRPr="006D59A1">
        <w:rPr>
          <w:rFonts w:asciiTheme="majorHAnsi" w:hAnsiTheme="majorHAnsi" w:cstheme="majorHAnsi"/>
          <w:b/>
          <w:sz w:val="24"/>
          <w:lang w:eastAsia="en-US"/>
        </w:rPr>
        <w:t xml:space="preserve"> lei </w:t>
      </w:r>
      <w:r w:rsidR="00EB5D36" w:rsidRPr="006D59A1">
        <w:rPr>
          <w:rFonts w:asciiTheme="majorHAnsi" w:hAnsiTheme="majorHAnsi" w:cstheme="majorHAnsi"/>
          <w:sz w:val="24"/>
          <w:lang w:eastAsia="en-US"/>
        </w:rPr>
        <w:t>(donație, externe),</w:t>
      </w:r>
      <w:r w:rsidR="00EB5D36" w:rsidRPr="006D59A1">
        <w:rPr>
          <w:rFonts w:asciiTheme="majorHAnsi" w:hAnsiTheme="majorHAnsi" w:cstheme="majorHAnsi"/>
          <w:b/>
          <w:sz w:val="24"/>
          <w:lang w:eastAsia="en-US"/>
        </w:rPr>
        <w:t xml:space="preserve"> </w:t>
      </w:r>
      <w:r w:rsidR="00EE2F59" w:rsidRPr="006D59A1">
        <w:rPr>
          <w:rFonts w:asciiTheme="majorHAnsi" w:hAnsiTheme="majorHAnsi" w:cstheme="majorHAnsi"/>
          <w:sz w:val="24"/>
          <w:lang w:eastAsia="en-US"/>
        </w:rPr>
        <w:t>Sistemul informațional managerial care sprijină Centrul Operațional de Dirijare în Situații Excepționale al Inspectoratului General Situații de Urgență – finanțat din surse externe</w:t>
      </w:r>
      <w:r w:rsidR="006D59A1">
        <w:rPr>
          <w:rFonts w:asciiTheme="majorHAnsi" w:hAnsiTheme="majorHAnsi" w:cstheme="majorHAnsi"/>
          <w:sz w:val="24"/>
          <w:lang w:eastAsia="en-US"/>
        </w:rPr>
        <w:t>,</w:t>
      </w:r>
      <w:r w:rsidR="00EE2F59" w:rsidRPr="006D59A1">
        <w:rPr>
          <w:rFonts w:asciiTheme="majorHAnsi" w:hAnsiTheme="majorHAnsi" w:cstheme="majorHAnsi"/>
          <w:sz w:val="24"/>
          <w:lang w:eastAsia="en-US"/>
        </w:rPr>
        <w:t xml:space="preserve"> în valoare de </w:t>
      </w:r>
      <w:r w:rsidR="00EE2F59" w:rsidRPr="006D59A1">
        <w:rPr>
          <w:rFonts w:asciiTheme="majorHAnsi" w:hAnsiTheme="majorHAnsi" w:cstheme="majorHAnsi"/>
          <w:b/>
          <w:sz w:val="24"/>
          <w:lang w:eastAsia="en-US"/>
        </w:rPr>
        <w:t>9,7 mil</w:t>
      </w:r>
      <w:r w:rsidR="006D59A1">
        <w:rPr>
          <w:rFonts w:asciiTheme="majorHAnsi" w:hAnsiTheme="majorHAnsi" w:cstheme="majorHAnsi"/>
          <w:b/>
          <w:sz w:val="24"/>
          <w:lang w:eastAsia="en-US"/>
        </w:rPr>
        <w:t>.</w:t>
      </w:r>
      <w:r w:rsidR="00EE2F59" w:rsidRPr="006D59A1">
        <w:rPr>
          <w:rFonts w:asciiTheme="majorHAnsi" w:hAnsiTheme="majorHAnsi" w:cstheme="majorHAnsi"/>
          <w:b/>
          <w:sz w:val="24"/>
          <w:lang w:eastAsia="en-US"/>
        </w:rPr>
        <w:t xml:space="preserve"> lei</w:t>
      </w:r>
      <w:r w:rsidR="00EE2F59" w:rsidRPr="006D59A1">
        <w:rPr>
          <w:rFonts w:asciiTheme="majorHAnsi" w:hAnsiTheme="majorHAnsi" w:cstheme="majorHAnsi"/>
          <w:sz w:val="24"/>
          <w:lang w:eastAsia="en-US"/>
        </w:rPr>
        <w:t xml:space="preserve"> și care, odată cu implementarea Sistemului Informațional al Serviciului 112, din anul 2018 </w:t>
      </w:r>
      <w:r w:rsidR="00EE2F59" w:rsidRPr="006D59A1">
        <w:rPr>
          <w:rFonts w:asciiTheme="majorHAnsi" w:hAnsiTheme="majorHAnsi" w:cstheme="majorHAnsi"/>
          <w:b/>
          <w:sz w:val="24"/>
          <w:lang w:eastAsia="en-US"/>
        </w:rPr>
        <w:t>nu se mai utilizează;</w:t>
      </w:r>
    </w:p>
    <w:p w14:paraId="5E716CD9" w14:textId="6FD89859" w:rsidR="00EE2F59" w:rsidRPr="00937AF8" w:rsidRDefault="009335E4" w:rsidP="00C10D6A">
      <w:pPr>
        <w:numPr>
          <w:ilvl w:val="0"/>
          <w:numId w:val="23"/>
        </w:numPr>
        <w:spacing w:after="160"/>
        <w:ind w:left="0" w:firstLine="284"/>
        <w:contextualSpacing/>
        <w:rPr>
          <w:rFonts w:asciiTheme="majorHAnsi" w:hAnsiTheme="majorHAnsi" w:cstheme="majorHAnsi"/>
          <w:sz w:val="24"/>
          <w:lang w:eastAsia="en-US"/>
        </w:rPr>
      </w:pPr>
      <w:r w:rsidRPr="00937AF8">
        <w:rPr>
          <w:rFonts w:asciiTheme="majorHAnsi" w:hAnsiTheme="majorHAnsi" w:cstheme="majorHAnsi"/>
          <w:b/>
          <w:sz w:val="24"/>
          <w:lang w:eastAsia="en-US"/>
        </w:rPr>
        <w:t xml:space="preserve">Sistemele informaționale implementate de MF și instituțiile din subordine: </w:t>
      </w:r>
      <w:r w:rsidR="00EE2F59" w:rsidRPr="00937AF8">
        <w:rPr>
          <w:rFonts w:asciiTheme="majorHAnsi" w:hAnsiTheme="majorHAnsi" w:cstheme="majorHAnsi"/>
          <w:b/>
          <w:sz w:val="24"/>
          <w:lang w:eastAsia="en-US"/>
        </w:rPr>
        <w:t>Sistemul Informațional de Management Financiar (SIMF</w:t>
      </w:r>
      <w:r w:rsidR="00EE2F59" w:rsidRPr="00937AF8">
        <w:rPr>
          <w:rFonts w:asciiTheme="majorHAnsi" w:hAnsiTheme="majorHAnsi" w:cstheme="majorHAnsi"/>
          <w:sz w:val="24"/>
          <w:lang w:eastAsia="en-US"/>
        </w:rPr>
        <w:t>), implementat din contul resurselor financiare externe de către MF</w:t>
      </w:r>
      <w:r w:rsidR="006D59A1">
        <w:rPr>
          <w:rFonts w:asciiTheme="majorHAnsi" w:hAnsiTheme="majorHAnsi" w:cstheme="majorHAnsi"/>
          <w:sz w:val="24"/>
          <w:lang w:eastAsia="en-US"/>
        </w:rPr>
        <w:t>,</w:t>
      </w:r>
      <w:r w:rsidR="00EE2F59" w:rsidRPr="00937AF8">
        <w:rPr>
          <w:rFonts w:asciiTheme="majorHAnsi" w:hAnsiTheme="majorHAnsi" w:cstheme="majorHAnsi"/>
          <w:sz w:val="24"/>
          <w:lang w:eastAsia="en-US"/>
        </w:rPr>
        <w:t xml:space="preserve"> în valoare de peste </w:t>
      </w:r>
      <w:r w:rsidR="00EE2F59" w:rsidRPr="00937AF8">
        <w:rPr>
          <w:rFonts w:asciiTheme="majorHAnsi" w:hAnsiTheme="majorHAnsi" w:cstheme="majorHAnsi"/>
          <w:b/>
          <w:sz w:val="24"/>
          <w:lang w:eastAsia="en-US"/>
        </w:rPr>
        <w:t>64 mil</w:t>
      </w:r>
      <w:r w:rsidR="006D59A1">
        <w:rPr>
          <w:rFonts w:asciiTheme="majorHAnsi" w:hAnsiTheme="majorHAnsi" w:cstheme="majorHAnsi"/>
          <w:b/>
          <w:sz w:val="24"/>
          <w:lang w:eastAsia="en-US"/>
        </w:rPr>
        <w:t>.</w:t>
      </w:r>
      <w:r w:rsidR="00EE2F59" w:rsidRPr="00937AF8">
        <w:rPr>
          <w:rFonts w:asciiTheme="majorHAnsi" w:hAnsiTheme="majorHAnsi" w:cstheme="majorHAnsi"/>
          <w:b/>
          <w:sz w:val="24"/>
          <w:lang w:eastAsia="en-US"/>
        </w:rPr>
        <w:t xml:space="preserve"> lei</w:t>
      </w:r>
      <w:r w:rsidR="00EE2F59" w:rsidRPr="00937AF8">
        <w:rPr>
          <w:rFonts w:asciiTheme="majorHAnsi" w:hAnsiTheme="majorHAnsi" w:cstheme="majorHAnsi"/>
          <w:sz w:val="24"/>
          <w:lang w:eastAsia="en-US"/>
        </w:rPr>
        <w:t xml:space="preserve">; SISFS (Sistemul Informațional al Serviciului Fiscal de Stat) – </w:t>
      </w:r>
      <w:r w:rsidR="00804BC2" w:rsidRPr="00937AF8">
        <w:rPr>
          <w:rFonts w:asciiTheme="majorHAnsi" w:hAnsiTheme="majorHAnsi" w:cstheme="majorHAnsi"/>
          <w:b/>
          <w:sz w:val="24"/>
          <w:lang w:eastAsia="en-US"/>
        </w:rPr>
        <w:t>38,5</w:t>
      </w:r>
      <w:r w:rsidR="00EE2F59" w:rsidRPr="00937AF8">
        <w:rPr>
          <w:rFonts w:asciiTheme="majorHAnsi" w:hAnsiTheme="majorHAnsi" w:cstheme="majorHAnsi"/>
          <w:b/>
          <w:sz w:val="24"/>
          <w:lang w:eastAsia="en-US"/>
        </w:rPr>
        <w:t xml:space="preserve"> mil</w:t>
      </w:r>
      <w:r w:rsidR="006D59A1">
        <w:rPr>
          <w:rFonts w:asciiTheme="majorHAnsi" w:hAnsiTheme="majorHAnsi" w:cstheme="majorHAnsi"/>
          <w:b/>
          <w:sz w:val="24"/>
          <w:lang w:eastAsia="en-US"/>
        </w:rPr>
        <w:t>.</w:t>
      </w:r>
      <w:r w:rsidR="00EE2F59" w:rsidRPr="00937AF8">
        <w:rPr>
          <w:rFonts w:asciiTheme="majorHAnsi" w:hAnsiTheme="majorHAnsi" w:cstheme="majorHAnsi"/>
          <w:b/>
          <w:sz w:val="24"/>
          <w:lang w:eastAsia="en-US"/>
        </w:rPr>
        <w:t xml:space="preserve"> lei</w:t>
      </w:r>
      <w:r w:rsidR="00EE2F59" w:rsidRPr="00937AF8">
        <w:rPr>
          <w:rFonts w:asciiTheme="majorHAnsi" w:hAnsiTheme="majorHAnsi" w:cstheme="majorHAnsi"/>
          <w:sz w:val="24"/>
          <w:lang w:eastAsia="en-US"/>
        </w:rPr>
        <w:t>; Sistemul Informațional Integrat al Serviciului Vamal (SII ASYCUDA WORLD)</w:t>
      </w:r>
      <w:r w:rsidR="005C29C2" w:rsidRPr="00937AF8">
        <w:rPr>
          <w:rFonts w:asciiTheme="majorHAnsi" w:hAnsiTheme="majorHAnsi" w:cstheme="majorHAnsi"/>
          <w:sz w:val="24"/>
          <w:lang w:eastAsia="en-US"/>
        </w:rPr>
        <w:t xml:space="preserve"> – versiunea în valoare de </w:t>
      </w:r>
      <w:r w:rsidR="00A84757" w:rsidRPr="00937AF8">
        <w:rPr>
          <w:rFonts w:asciiTheme="majorHAnsi" w:hAnsiTheme="majorHAnsi" w:cstheme="majorHAnsi"/>
          <w:b/>
          <w:sz w:val="24"/>
          <w:lang w:eastAsia="en-US"/>
        </w:rPr>
        <w:t>peste 1</w:t>
      </w:r>
      <w:r w:rsidR="005C29C2" w:rsidRPr="00937AF8">
        <w:rPr>
          <w:rFonts w:asciiTheme="majorHAnsi" w:hAnsiTheme="majorHAnsi" w:cstheme="majorHAnsi"/>
          <w:b/>
          <w:sz w:val="24"/>
          <w:lang w:eastAsia="en-US"/>
        </w:rPr>
        <w:t>9 mil</w:t>
      </w:r>
      <w:r w:rsidR="006D59A1">
        <w:rPr>
          <w:rFonts w:asciiTheme="majorHAnsi" w:hAnsiTheme="majorHAnsi" w:cstheme="majorHAnsi"/>
          <w:b/>
          <w:sz w:val="24"/>
          <w:lang w:eastAsia="en-US"/>
        </w:rPr>
        <w:t>.</w:t>
      </w:r>
      <w:r w:rsidR="005C29C2" w:rsidRPr="00937AF8">
        <w:rPr>
          <w:rFonts w:asciiTheme="majorHAnsi" w:hAnsiTheme="majorHAnsi" w:cstheme="majorHAnsi"/>
          <w:sz w:val="24"/>
          <w:lang w:eastAsia="en-US"/>
        </w:rPr>
        <w:t xml:space="preserve"> </w:t>
      </w:r>
      <w:r w:rsidR="005C29C2" w:rsidRPr="00401EBC">
        <w:rPr>
          <w:rFonts w:asciiTheme="majorHAnsi" w:hAnsiTheme="majorHAnsi" w:cstheme="majorHAnsi"/>
          <w:b/>
          <w:sz w:val="24"/>
          <w:lang w:eastAsia="en-US"/>
        </w:rPr>
        <w:t>lei</w:t>
      </w:r>
      <w:r w:rsidR="005C29C2" w:rsidRPr="00937AF8">
        <w:rPr>
          <w:rFonts w:asciiTheme="majorHAnsi" w:hAnsiTheme="majorHAnsi" w:cstheme="majorHAnsi"/>
          <w:sz w:val="24"/>
          <w:lang w:eastAsia="en-US"/>
        </w:rPr>
        <w:t xml:space="preserve"> și </w:t>
      </w:r>
      <w:r w:rsidR="005C29C2" w:rsidRPr="00937AF8">
        <w:rPr>
          <w:rFonts w:asciiTheme="majorHAnsi" w:hAnsiTheme="majorHAnsi" w:cstheme="majorHAnsi"/>
          <w:b/>
          <w:sz w:val="24"/>
          <w:lang w:eastAsia="en-US"/>
        </w:rPr>
        <w:t>237,4 mil</w:t>
      </w:r>
      <w:r w:rsidR="006D59A1">
        <w:rPr>
          <w:rFonts w:asciiTheme="majorHAnsi" w:hAnsiTheme="majorHAnsi" w:cstheme="majorHAnsi"/>
          <w:b/>
          <w:sz w:val="24"/>
          <w:lang w:eastAsia="en-US"/>
        </w:rPr>
        <w:t>.</w:t>
      </w:r>
      <w:r w:rsidR="005C29C2" w:rsidRPr="00937AF8">
        <w:rPr>
          <w:rFonts w:asciiTheme="majorHAnsi" w:hAnsiTheme="majorHAnsi" w:cstheme="majorHAnsi"/>
          <w:sz w:val="24"/>
          <w:lang w:eastAsia="en-US"/>
        </w:rPr>
        <w:t xml:space="preserve"> </w:t>
      </w:r>
      <w:r w:rsidR="005C29C2" w:rsidRPr="00401EBC">
        <w:rPr>
          <w:rFonts w:asciiTheme="majorHAnsi" w:hAnsiTheme="majorHAnsi" w:cstheme="majorHAnsi"/>
          <w:b/>
          <w:sz w:val="24"/>
          <w:lang w:eastAsia="en-US"/>
        </w:rPr>
        <w:t>lei</w:t>
      </w:r>
      <w:r w:rsidR="005C29C2" w:rsidRPr="00937AF8">
        <w:rPr>
          <w:rFonts w:asciiTheme="majorHAnsi" w:hAnsiTheme="majorHAnsi" w:cstheme="majorHAnsi"/>
          <w:sz w:val="24"/>
          <w:lang w:eastAsia="en-US"/>
        </w:rPr>
        <w:t xml:space="preserve">, versiunea nouă, implementată în anul curent </w:t>
      </w:r>
      <w:r w:rsidR="00EE2F59" w:rsidRPr="00937AF8">
        <w:rPr>
          <w:rFonts w:asciiTheme="majorHAnsi" w:hAnsiTheme="majorHAnsi" w:cstheme="majorHAnsi"/>
          <w:sz w:val="24"/>
          <w:lang w:eastAsia="en-US"/>
        </w:rPr>
        <w:t>etc.</w:t>
      </w:r>
    </w:p>
    <w:p w14:paraId="27E7DEEF" w14:textId="74785F46" w:rsidR="0094373D" w:rsidRPr="00937AF8" w:rsidRDefault="00754D25" w:rsidP="00C10D6A">
      <w:pPr>
        <w:ind w:firstLine="567"/>
        <w:rPr>
          <w:rFonts w:asciiTheme="majorHAnsi" w:hAnsiTheme="majorHAnsi" w:cstheme="majorHAnsi"/>
          <w:sz w:val="24"/>
          <w:lang w:eastAsia="en-US"/>
        </w:rPr>
      </w:pPr>
      <w:r w:rsidRPr="00937AF8">
        <w:rPr>
          <w:rFonts w:asciiTheme="majorHAnsi" w:hAnsiTheme="majorHAnsi" w:cstheme="majorHAnsi"/>
          <w:sz w:val="24"/>
          <w:lang w:eastAsia="en-US"/>
        </w:rPr>
        <w:t>Totodată, auditul ține să evidențieze că, carențele cadrului normativ în materie de definire și clasificare a SI, inclusiv a Sistemelor informaționale integrate,</w:t>
      </w:r>
      <w:r w:rsidR="006D59A1">
        <w:rPr>
          <w:rFonts w:asciiTheme="majorHAnsi" w:hAnsiTheme="majorHAnsi" w:cstheme="majorHAnsi"/>
          <w:sz w:val="24"/>
          <w:lang w:eastAsia="en-US"/>
        </w:rPr>
        <w:t xml:space="preserve"> a</w:t>
      </w:r>
      <w:r w:rsidRPr="00937AF8">
        <w:rPr>
          <w:rFonts w:asciiTheme="majorHAnsi" w:hAnsiTheme="majorHAnsi" w:cstheme="majorHAnsi"/>
          <w:sz w:val="24"/>
          <w:lang w:eastAsia="en-US"/>
        </w:rPr>
        <w:t xml:space="preserve"> componentelor/modulelor SI, precum și capacitățile instituționale insuficiente în domeniul TIC, </w:t>
      </w:r>
      <w:r w:rsidR="00A84757" w:rsidRPr="00937AF8">
        <w:rPr>
          <w:rFonts w:asciiTheme="majorHAnsi" w:hAnsiTheme="majorHAnsi" w:cstheme="majorHAnsi"/>
          <w:sz w:val="24"/>
          <w:lang w:eastAsia="en-US"/>
        </w:rPr>
        <w:t xml:space="preserve">după caz, alți factori, </w:t>
      </w:r>
      <w:r w:rsidRPr="00937AF8">
        <w:rPr>
          <w:rFonts w:asciiTheme="majorHAnsi" w:hAnsiTheme="majorHAnsi" w:cstheme="majorHAnsi"/>
          <w:sz w:val="24"/>
          <w:lang w:eastAsia="en-US"/>
        </w:rPr>
        <w:t xml:space="preserve">au condiționat </w:t>
      </w:r>
      <w:r w:rsidRPr="00937AF8">
        <w:rPr>
          <w:rFonts w:asciiTheme="majorHAnsi" w:hAnsiTheme="majorHAnsi" w:cstheme="majorHAnsi"/>
          <w:b/>
          <w:sz w:val="24"/>
          <w:lang w:eastAsia="en-US"/>
        </w:rPr>
        <w:t>abordări diferite</w:t>
      </w:r>
      <w:r w:rsidRPr="00937AF8">
        <w:rPr>
          <w:rFonts w:asciiTheme="majorHAnsi" w:hAnsiTheme="majorHAnsi" w:cstheme="majorHAnsi"/>
          <w:sz w:val="24"/>
          <w:lang w:eastAsia="en-US"/>
        </w:rPr>
        <w:t xml:space="preserve"> în reflectarea numărului SI implementate/deținute de entitățile publice. În </w:t>
      </w:r>
      <w:r w:rsidR="006B6740">
        <w:rPr>
          <w:rFonts w:asciiTheme="majorHAnsi" w:hAnsiTheme="majorHAnsi" w:cstheme="majorHAnsi"/>
          <w:sz w:val="24"/>
          <w:lang w:eastAsia="en-US"/>
        </w:rPr>
        <w:t xml:space="preserve">acest </w:t>
      </w:r>
      <w:r w:rsidRPr="00937AF8">
        <w:rPr>
          <w:rFonts w:asciiTheme="majorHAnsi" w:hAnsiTheme="majorHAnsi" w:cstheme="majorHAnsi"/>
          <w:sz w:val="24"/>
          <w:lang w:eastAsia="en-US"/>
        </w:rPr>
        <w:t xml:space="preserve">context, auditul exemplifică reflectarea </w:t>
      </w:r>
      <w:r w:rsidR="00A84757" w:rsidRPr="00937AF8">
        <w:rPr>
          <w:rFonts w:asciiTheme="majorHAnsi" w:hAnsiTheme="majorHAnsi" w:cstheme="majorHAnsi"/>
          <w:sz w:val="24"/>
          <w:lang w:eastAsia="en-US"/>
        </w:rPr>
        <w:t xml:space="preserve">în informațiile prezentate de entități </w:t>
      </w:r>
      <w:r w:rsidRPr="00937AF8">
        <w:rPr>
          <w:rFonts w:asciiTheme="majorHAnsi" w:hAnsiTheme="majorHAnsi" w:cstheme="majorHAnsi"/>
          <w:sz w:val="24"/>
          <w:lang w:eastAsia="en-US"/>
        </w:rPr>
        <w:t>atât a licențelor de utilizare a Sistemelor</w:t>
      </w:r>
      <w:r w:rsidR="00610BCA" w:rsidRPr="00937AF8">
        <w:rPr>
          <w:rFonts w:asciiTheme="majorHAnsi" w:hAnsiTheme="majorHAnsi" w:cstheme="majorHAnsi"/>
          <w:sz w:val="24"/>
          <w:lang w:eastAsia="en-US"/>
        </w:rPr>
        <w:t xml:space="preserve">, cât și </w:t>
      </w:r>
      <w:r w:rsidR="006B6740">
        <w:rPr>
          <w:rFonts w:asciiTheme="majorHAnsi" w:hAnsiTheme="majorHAnsi" w:cstheme="majorHAnsi"/>
          <w:sz w:val="24"/>
          <w:lang w:eastAsia="en-US"/>
        </w:rPr>
        <w:t xml:space="preserve">a </w:t>
      </w:r>
      <w:r w:rsidR="00610BCA" w:rsidRPr="00937AF8">
        <w:rPr>
          <w:rFonts w:asciiTheme="majorHAnsi" w:hAnsiTheme="majorHAnsi" w:cstheme="majorHAnsi"/>
          <w:sz w:val="24"/>
          <w:lang w:eastAsia="en-US"/>
        </w:rPr>
        <w:t>sistemelor informatice. În aceeași ordine de idei</w:t>
      </w:r>
      <w:r w:rsidR="00496F9A" w:rsidRPr="00937AF8">
        <w:rPr>
          <w:rFonts w:asciiTheme="majorHAnsi" w:hAnsiTheme="majorHAnsi" w:cstheme="majorHAnsi"/>
          <w:sz w:val="24"/>
          <w:lang w:eastAsia="en-US"/>
        </w:rPr>
        <w:t xml:space="preserve">, auditul </w:t>
      </w:r>
      <w:r w:rsidR="00065937" w:rsidRPr="00937AF8">
        <w:rPr>
          <w:rFonts w:asciiTheme="majorHAnsi" w:hAnsiTheme="majorHAnsi" w:cstheme="majorHAnsi"/>
          <w:sz w:val="24"/>
          <w:lang w:eastAsia="en-US"/>
        </w:rPr>
        <w:t xml:space="preserve">a identificat moduri diferite de evidență a SI. Astfel, în unele </w:t>
      </w:r>
      <w:r w:rsidR="00610BCA" w:rsidRPr="00937AF8">
        <w:rPr>
          <w:rFonts w:asciiTheme="majorHAnsi" w:hAnsiTheme="majorHAnsi" w:cstheme="majorHAnsi"/>
          <w:sz w:val="24"/>
          <w:lang w:eastAsia="en-US"/>
        </w:rPr>
        <w:t>cazuri SI deținute și implementate de autorități au fost expuse sintetizat (spre ex</w:t>
      </w:r>
      <w:r w:rsidR="006B6740">
        <w:rPr>
          <w:rFonts w:asciiTheme="majorHAnsi" w:hAnsiTheme="majorHAnsi" w:cstheme="majorHAnsi"/>
          <w:sz w:val="24"/>
          <w:lang w:eastAsia="en-US"/>
        </w:rPr>
        <w:t>.,</w:t>
      </w:r>
      <w:r w:rsidR="00610BCA" w:rsidRPr="00937AF8">
        <w:rPr>
          <w:rFonts w:asciiTheme="majorHAnsi" w:hAnsiTheme="majorHAnsi" w:cstheme="majorHAnsi"/>
          <w:sz w:val="24"/>
          <w:lang w:eastAsia="en-US"/>
        </w:rPr>
        <w:t xml:space="preserve"> Sistemul informațional al Serviciului Fiscal</w:t>
      </w:r>
      <w:r w:rsidR="006B6740">
        <w:rPr>
          <w:rFonts w:asciiTheme="majorHAnsi" w:hAnsiTheme="majorHAnsi" w:cstheme="majorHAnsi"/>
          <w:sz w:val="24"/>
          <w:lang w:eastAsia="en-US"/>
        </w:rPr>
        <w:t xml:space="preserve"> de Stat</w:t>
      </w:r>
      <w:r w:rsidR="00065937" w:rsidRPr="00937AF8">
        <w:rPr>
          <w:rFonts w:asciiTheme="majorHAnsi" w:hAnsiTheme="majorHAnsi" w:cstheme="majorHAnsi"/>
          <w:sz w:val="24"/>
          <w:lang w:eastAsia="en-US"/>
        </w:rPr>
        <w:t xml:space="preserve">, care include mai multe </w:t>
      </w:r>
      <w:proofErr w:type="spellStart"/>
      <w:r w:rsidR="00065937" w:rsidRPr="00937AF8">
        <w:rPr>
          <w:rFonts w:asciiTheme="majorHAnsi" w:hAnsiTheme="majorHAnsi" w:cstheme="majorHAnsi"/>
          <w:sz w:val="24"/>
          <w:lang w:eastAsia="en-US"/>
        </w:rPr>
        <w:t>submoduluri</w:t>
      </w:r>
      <w:proofErr w:type="spellEnd"/>
      <w:r w:rsidR="00065937" w:rsidRPr="00937AF8">
        <w:rPr>
          <w:rFonts w:asciiTheme="majorHAnsi" w:hAnsiTheme="majorHAnsi" w:cstheme="majorHAnsi"/>
          <w:sz w:val="24"/>
          <w:lang w:eastAsia="en-US"/>
        </w:rPr>
        <w:t xml:space="preserve"> și portaluri</w:t>
      </w:r>
      <w:r w:rsidR="00610BCA" w:rsidRPr="00937AF8">
        <w:rPr>
          <w:rFonts w:asciiTheme="majorHAnsi" w:hAnsiTheme="majorHAnsi" w:cstheme="majorHAnsi"/>
          <w:sz w:val="24"/>
          <w:lang w:eastAsia="en-US"/>
        </w:rPr>
        <w:t>,</w:t>
      </w:r>
      <w:r w:rsidR="001776BB">
        <w:rPr>
          <w:rFonts w:asciiTheme="majorHAnsi" w:hAnsiTheme="majorHAnsi" w:cstheme="majorHAnsi"/>
          <w:sz w:val="24"/>
          <w:lang w:eastAsia="en-US"/>
        </w:rPr>
        <w:t xml:space="preserve"> </w:t>
      </w:r>
      <w:r w:rsidR="00610BCA" w:rsidRPr="001776BB">
        <w:rPr>
          <w:rFonts w:asciiTheme="majorHAnsi" w:hAnsiTheme="majorHAnsi" w:cstheme="majorHAnsi"/>
          <w:sz w:val="24"/>
          <w:lang w:eastAsia="en-US"/>
        </w:rPr>
        <w:t>Sistemu</w:t>
      </w:r>
      <w:r w:rsidR="00610BCA" w:rsidRPr="004558A8">
        <w:rPr>
          <w:rFonts w:asciiTheme="majorHAnsi" w:hAnsiTheme="majorHAnsi" w:cstheme="majorHAnsi"/>
          <w:sz w:val="24"/>
          <w:lang w:eastAsia="en-US"/>
        </w:rPr>
        <w:t xml:space="preserve">l </w:t>
      </w:r>
      <w:r w:rsidR="006B6740">
        <w:rPr>
          <w:rFonts w:asciiTheme="majorHAnsi" w:hAnsiTheme="majorHAnsi" w:cstheme="majorHAnsi"/>
          <w:sz w:val="24"/>
          <w:lang w:eastAsia="en-US"/>
        </w:rPr>
        <w:t>I</w:t>
      </w:r>
      <w:r w:rsidR="00610BCA" w:rsidRPr="004558A8">
        <w:rPr>
          <w:rFonts w:asciiTheme="majorHAnsi" w:hAnsiTheme="majorHAnsi" w:cstheme="majorHAnsi"/>
          <w:sz w:val="24"/>
          <w:lang w:eastAsia="en-US"/>
        </w:rPr>
        <w:t xml:space="preserve">nformațional </w:t>
      </w:r>
      <w:r w:rsidR="006B6740">
        <w:rPr>
          <w:rFonts w:asciiTheme="majorHAnsi" w:hAnsiTheme="majorHAnsi" w:cstheme="majorHAnsi"/>
          <w:sz w:val="24"/>
          <w:lang w:eastAsia="en-US"/>
        </w:rPr>
        <w:t>A</w:t>
      </w:r>
      <w:r w:rsidR="00F67AF6" w:rsidRPr="00EB2959">
        <w:rPr>
          <w:rFonts w:asciiTheme="majorHAnsi" w:hAnsiTheme="majorHAnsi" w:cstheme="majorHAnsi"/>
          <w:sz w:val="24"/>
          <w:lang w:eastAsia="en-US"/>
        </w:rPr>
        <w:t>utomatizat de Sta</w:t>
      </w:r>
      <w:r w:rsidR="00065937" w:rsidRPr="002B4714">
        <w:rPr>
          <w:rFonts w:asciiTheme="majorHAnsi" w:hAnsiTheme="majorHAnsi" w:cstheme="majorHAnsi"/>
          <w:sz w:val="24"/>
          <w:lang w:eastAsia="en-US"/>
        </w:rPr>
        <w:t>t „Alegeri”, iar în alte</w:t>
      </w:r>
      <w:r w:rsidR="00065937" w:rsidRPr="003837A9">
        <w:rPr>
          <w:rFonts w:asciiTheme="majorHAnsi" w:hAnsiTheme="majorHAnsi" w:cstheme="majorHAnsi"/>
          <w:sz w:val="24"/>
          <w:lang w:eastAsia="en-US"/>
        </w:rPr>
        <w:t xml:space="preserve"> cazuri s-au enunțat ca </w:t>
      </w:r>
      <w:r w:rsidR="00F67AF6" w:rsidRPr="00C13753">
        <w:rPr>
          <w:rFonts w:asciiTheme="majorHAnsi" w:hAnsiTheme="majorHAnsi" w:cstheme="majorHAnsi"/>
          <w:sz w:val="24"/>
          <w:lang w:eastAsia="en-US"/>
        </w:rPr>
        <w:t>sisteme componente/subsisteme ale acestora (spre ex.</w:t>
      </w:r>
      <w:r w:rsidR="006F4592">
        <w:rPr>
          <w:rFonts w:asciiTheme="majorHAnsi" w:hAnsiTheme="majorHAnsi" w:cstheme="majorHAnsi"/>
          <w:sz w:val="24"/>
          <w:lang w:eastAsia="en-US"/>
        </w:rPr>
        <w:t>,</w:t>
      </w:r>
      <w:r w:rsidR="00F67AF6" w:rsidRPr="00C13753">
        <w:rPr>
          <w:rFonts w:asciiTheme="majorHAnsi" w:hAnsiTheme="majorHAnsi" w:cstheme="majorHAnsi"/>
          <w:sz w:val="24"/>
          <w:lang w:eastAsia="en-US"/>
        </w:rPr>
        <w:t xml:space="preserve"> </w:t>
      </w:r>
      <w:r w:rsidR="0094373D" w:rsidRPr="00937AF8">
        <w:rPr>
          <w:rFonts w:asciiTheme="majorHAnsi" w:hAnsiTheme="majorHAnsi" w:cstheme="majorHAnsi"/>
          <w:i/>
          <w:sz w:val="24"/>
          <w:lang w:eastAsia="en-US"/>
        </w:rPr>
        <w:t xml:space="preserve">în cazul MF - Modulul </w:t>
      </w:r>
      <w:r w:rsidR="006F4592">
        <w:rPr>
          <w:rFonts w:asciiTheme="majorHAnsi" w:hAnsiTheme="majorHAnsi" w:cstheme="majorHAnsi"/>
          <w:i/>
          <w:sz w:val="24"/>
          <w:lang w:eastAsia="en-US"/>
        </w:rPr>
        <w:t>„</w:t>
      </w:r>
      <w:r w:rsidR="0094373D" w:rsidRPr="00937AF8">
        <w:rPr>
          <w:rFonts w:asciiTheme="majorHAnsi" w:hAnsiTheme="majorHAnsi" w:cstheme="majorHAnsi"/>
          <w:i/>
          <w:sz w:val="24"/>
          <w:lang w:eastAsia="en-US"/>
        </w:rPr>
        <w:t>Institu</w:t>
      </w:r>
      <w:r w:rsidR="006F4592">
        <w:rPr>
          <w:rFonts w:asciiTheme="majorHAnsi" w:hAnsiTheme="majorHAnsi" w:cstheme="majorHAnsi"/>
          <w:i/>
          <w:sz w:val="24"/>
          <w:lang w:eastAsia="en-US"/>
        </w:rPr>
        <w:t>ț</w:t>
      </w:r>
      <w:r w:rsidR="0094373D" w:rsidRPr="00937AF8">
        <w:rPr>
          <w:rFonts w:asciiTheme="majorHAnsi" w:hAnsiTheme="majorHAnsi" w:cstheme="majorHAnsi"/>
          <w:i/>
          <w:sz w:val="24"/>
          <w:lang w:eastAsia="en-US"/>
        </w:rPr>
        <w:t>ia -Trezoreria"/1, Modulul „Instituția – Trezor</w:t>
      </w:r>
      <w:r w:rsidR="006F4592">
        <w:rPr>
          <w:rFonts w:asciiTheme="majorHAnsi" w:hAnsiTheme="majorHAnsi" w:cstheme="majorHAnsi"/>
          <w:i/>
          <w:sz w:val="24"/>
          <w:lang w:eastAsia="en-US"/>
        </w:rPr>
        <w:t>e</w:t>
      </w:r>
      <w:r w:rsidR="0094373D" w:rsidRPr="00937AF8">
        <w:rPr>
          <w:rFonts w:asciiTheme="majorHAnsi" w:hAnsiTheme="majorHAnsi" w:cstheme="majorHAnsi"/>
          <w:i/>
          <w:sz w:val="24"/>
          <w:lang w:eastAsia="en-US"/>
        </w:rPr>
        <w:t xml:space="preserve">ria”/2 etc.; SV – </w:t>
      </w:r>
      <w:proofErr w:type="spellStart"/>
      <w:r w:rsidR="0094373D" w:rsidRPr="00937AF8">
        <w:rPr>
          <w:rFonts w:asciiTheme="majorHAnsi" w:hAnsiTheme="majorHAnsi" w:cstheme="majorHAnsi"/>
          <w:i/>
          <w:sz w:val="24"/>
          <w:lang w:eastAsia="en-US"/>
        </w:rPr>
        <w:t>sub</w:t>
      </w:r>
      <w:r w:rsidR="006F4592">
        <w:rPr>
          <w:rFonts w:asciiTheme="majorHAnsi" w:hAnsiTheme="majorHAnsi" w:cstheme="majorHAnsi"/>
          <w:i/>
          <w:sz w:val="24"/>
          <w:lang w:eastAsia="en-US"/>
        </w:rPr>
        <w:t>m</w:t>
      </w:r>
      <w:r w:rsidR="0094373D" w:rsidRPr="00937AF8">
        <w:rPr>
          <w:rFonts w:asciiTheme="majorHAnsi" w:hAnsiTheme="majorHAnsi" w:cstheme="majorHAnsi"/>
          <w:i/>
          <w:sz w:val="24"/>
          <w:lang w:eastAsia="en-US"/>
        </w:rPr>
        <w:t>odule</w:t>
      </w:r>
      <w:proofErr w:type="spellEnd"/>
      <w:r w:rsidR="0094373D" w:rsidRPr="00937AF8">
        <w:rPr>
          <w:rFonts w:asciiTheme="majorHAnsi" w:hAnsiTheme="majorHAnsi" w:cstheme="majorHAnsi"/>
          <w:i/>
          <w:sz w:val="24"/>
          <w:lang w:eastAsia="en-US"/>
        </w:rPr>
        <w:t>/subsisteme ale SIIV, inclusiv module ale ASYCUDA și alte</w:t>
      </w:r>
      <w:r w:rsidR="00C908A1">
        <w:rPr>
          <w:rFonts w:asciiTheme="majorHAnsi" w:hAnsiTheme="majorHAnsi" w:cstheme="majorHAnsi"/>
          <w:i/>
          <w:sz w:val="24"/>
          <w:lang w:eastAsia="en-US"/>
        </w:rPr>
        <w:t>le</w:t>
      </w:r>
      <w:r w:rsidR="0094373D" w:rsidRPr="00937AF8">
        <w:rPr>
          <w:rFonts w:asciiTheme="majorHAnsi" w:hAnsiTheme="majorHAnsi" w:cstheme="majorHAnsi"/>
          <w:sz w:val="24"/>
          <w:lang w:eastAsia="en-US"/>
        </w:rPr>
        <w:t>).</w:t>
      </w:r>
    </w:p>
    <w:p w14:paraId="039100B1" w14:textId="7E8987BB" w:rsidR="00754D25" w:rsidRPr="00937AF8" w:rsidRDefault="00C908A1" w:rsidP="00C10D6A">
      <w:pPr>
        <w:ind w:firstLine="567"/>
        <w:rPr>
          <w:rFonts w:asciiTheme="majorHAnsi" w:hAnsiTheme="majorHAnsi" w:cstheme="majorHAnsi"/>
          <w:sz w:val="24"/>
          <w:lang w:eastAsia="en-US"/>
        </w:rPr>
      </w:pPr>
      <w:r>
        <w:rPr>
          <w:rFonts w:asciiTheme="majorHAnsi" w:hAnsiTheme="majorHAnsi" w:cstheme="majorHAnsi"/>
          <w:sz w:val="24"/>
          <w:lang w:eastAsia="en-US"/>
        </w:rPr>
        <w:t>Având în vedere cele menționate,</w:t>
      </w:r>
      <w:r w:rsidR="0094373D" w:rsidRPr="00937AF8">
        <w:rPr>
          <w:rFonts w:asciiTheme="majorHAnsi" w:hAnsiTheme="majorHAnsi" w:cstheme="majorHAnsi"/>
          <w:sz w:val="24"/>
          <w:lang w:eastAsia="en-US"/>
        </w:rPr>
        <w:t xml:space="preserve"> precum și ținând cont de carențele cadrului normativ în domeniu (aspecte redate în prezentul Raport), auditul relevă dificultăți majore în cuantificarea și evaluarea (atât num</w:t>
      </w:r>
      <w:r>
        <w:rPr>
          <w:rFonts w:asciiTheme="majorHAnsi" w:hAnsiTheme="majorHAnsi" w:cstheme="majorHAnsi"/>
          <w:sz w:val="24"/>
          <w:lang w:eastAsia="en-US"/>
        </w:rPr>
        <w:t>eric</w:t>
      </w:r>
      <w:r w:rsidR="0094373D" w:rsidRPr="00937AF8">
        <w:rPr>
          <w:rFonts w:asciiTheme="majorHAnsi" w:hAnsiTheme="majorHAnsi" w:cstheme="majorHAnsi"/>
          <w:sz w:val="24"/>
          <w:lang w:eastAsia="en-US"/>
        </w:rPr>
        <w:t>, cât și valo</w:t>
      </w:r>
      <w:r>
        <w:rPr>
          <w:rFonts w:asciiTheme="majorHAnsi" w:hAnsiTheme="majorHAnsi" w:cstheme="majorHAnsi"/>
          <w:sz w:val="24"/>
          <w:lang w:eastAsia="en-US"/>
        </w:rPr>
        <w:t>ric</w:t>
      </w:r>
      <w:r w:rsidR="0094373D" w:rsidRPr="00937AF8">
        <w:rPr>
          <w:rFonts w:asciiTheme="majorHAnsi" w:hAnsiTheme="majorHAnsi" w:cstheme="majorHAnsi"/>
          <w:sz w:val="24"/>
          <w:lang w:eastAsia="en-US"/>
        </w:rPr>
        <w:t>) a SI de stat implementate în sectorul public. Prin urmare, auditul nu exclude faptul că datele reflectate nu prezint</w:t>
      </w:r>
      <w:r>
        <w:rPr>
          <w:rFonts w:asciiTheme="majorHAnsi" w:hAnsiTheme="majorHAnsi" w:cstheme="majorHAnsi"/>
          <w:sz w:val="24"/>
          <w:lang w:eastAsia="en-US"/>
        </w:rPr>
        <w:t>ă</w:t>
      </w:r>
      <w:r w:rsidR="0094373D" w:rsidRPr="00937AF8">
        <w:rPr>
          <w:rFonts w:asciiTheme="majorHAnsi" w:hAnsiTheme="majorHAnsi" w:cstheme="majorHAnsi"/>
          <w:sz w:val="24"/>
          <w:lang w:eastAsia="en-US"/>
        </w:rPr>
        <w:t xml:space="preserve"> situația reală în acest sens și nu oferă o asigurare exhaustivă cu privire la numărul și valoarea resurselor financiare utilizate pentru crearea</w:t>
      </w:r>
      <w:r w:rsidR="00C00DE5" w:rsidRPr="00937AF8">
        <w:rPr>
          <w:rFonts w:asciiTheme="majorHAnsi" w:hAnsiTheme="majorHAnsi" w:cstheme="majorHAnsi"/>
          <w:sz w:val="24"/>
          <w:lang w:eastAsia="en-US"/>
        </w:rPr>
        <w:t>, gestionarea sistemelor informaționale.</w:t>
      </w:r>
      <w:r w:rsidR="0094373D" w:rsidRPr="00937AF8">
        <w:rPr>
          <w:rFonts w:asciiTheme="majorHAnsi" w:hAnsiTheme="majorHAnsi" w:cstheme="majorHAnsi"/>
          <w:sz w:val="24"/>
          <w:lang w:eastAsia="en-US"/>
        </w:rPr>
        <w:t xml:space="preserve"> </w:t>
      </w:r>
    </w:p>
    <w:p w14:paraId="44423DE4" w14:textId="2B41205D" w:rsidR="00344278" w:rsidRPr="00937AF8" w:rsidRDefault="00344278" w:rsidP="00C10D6A">
      <w:pPr>
        <w:ind w:firstLine="567"/>
        <w:rPr>
          <w:rFonts w:asciiTheme="majorHAnsi" w:hAnsiTheme="majorHAnsi" w:cstheme="majorHAnsi"/>
          <w:sz w:val="24"/>
          <w:lang w:eastAsia="en-US"/>
        </w:rPr>
      </w:pPr>
      <w:r w:rsidRPr="00401EBC">
        <w:rPr>
          <w:rFonts w:asciiTheme="majorHAnsi" w:hAnsiTheme="majorHAnsi" w:cstheme="majorHAnsi"/>
          <w:sz w:val="24"/>
          <w:lang w:eastAsia="en-US"/>
        </w:rPr>
        <w:t>Potrivit MF</w:t>
      </w:r>
      <w:r w:rsidR="00C908A1" w:rsidRPr="00401EBC">
        <w:rPr>
          <w:rFonts w:asciiTheme="majorHAnsi" w:hAnsiTheme="majorHAnsi" w:cstheme="majorHAnsi"/>
          <w:sz w:val="24"/>
          <w:lang w:eastAsia="en-US"/>
        </w:rPr>
        <w:t>,</w:t>
      </w:r>
      <w:r w:rsidRPr="00401EBC">
        <w:rPr>
          <w:rFonts w:asciiTheme="majorHAnsi" w:hAnsiTheme="majorHAnsi" w:cstheme="majorHAnsi"/>
          <w:sz w:val="24"/>
          <w:lang w:eastAsia="en-US"/>
        </w:rPr>
        <w:t xml:space="preserve"> „</w:t>
      </w:r>
      <w:r w:rsidRPr="00401EBC">
        <w:rPr>
          <w:rFonts w:asciiTheme="majorHAnsi" w:hAnsiTheme="majorHAnsi" w:cstheme="majorHAnsi"/>
          <w:i/>
          <w:sz w:val="24"/>
          <w:lang w:eastAsia="en-US"/>
        </w:rPr>
        <w:t xml:space="preserve">înregistrarea în evidența contabilă a sistemelor informaționale se efectuează în baza documentelor primare (factura fiscală). În cazul în care </w:t>
      </w:r>
      <w:r w:rsidR="00C908A1" w:rsidRPr="00401EBC">
        <w:rPr>
          <w:rFonts w:asciiTheme="majorHAnsi" w:hAnsiTheme="majorHAnsi" w:cstheme="majorHAnsi"/>
          <w:i/>
          <w:sz w:val="24"/>
          <w:lang w:eastAsia="en-US"/>
        </w:rPr>
        <w:t>î</w:t>
      </w:r>
      <w:r w:rsidRPr="00401EBC">
        <w:rPr>
          <w:rFonts w:asciiTheme="majorHAnsi" w:hAnsiTheme="majorHAnsi" w:cstheme="majorHAnsi"/>
          <w:i/>
          <w:sz w:val="24"/>
          <w:lang w:eastAsia="en-US"/>
        </w:rPr>
        <w:t>n factura fiscală a reflectat produsul (modulul) ca parte componentă a unui sistem informațional, atunci se majorează valoarea SI, iar în cazul în care în factura fiscală se reflectă ca modul separat</w:t>
      </w:r>
      <w:r w:rsidR="00C908A1" w:rsidRPr="00401EBC">
        <w:rPr>
          <w:rFonts w:asciiTheme="majorHAnsi" w:hAnsiTheme="majorHAnsi" w:cstheme="majorHAnsi"/>
          <w:i/>
          <w:sz w:val="24"/>
          <w:lang w:eastAsia="en-US"/>
        </w:rPr>
        <w:t>,</w:t>
      </w:r>
      <w:r w:rsidRPr="00401EBC">
        <w:rPr>
          <w:rFonts w:asciiTheme="majorHAnsi" w:hAnsiTheme="majorHAnsi" w:cstheme="majorHAnsi"/>
          <w:i/>
          <w:sz w:val="24"/>
          <w:lang w:eastAsia="en-US"/>
        </w:rPr>
        <w:t xml:space="preserve"> atunci se ia la evidentă ca un SI separat”</w:t>
      </w:r>
      <w:r w:rsidRPr="00401EBC">
        <w:rPr>
          <w:rFonts w:asciiTheme="majorHAnsi" w:hAnsiTheme="majorHAnsi" w:cstheme="majorHAnsi"/>
          <w:sz w:val="24"/>
          <w:lang w:eastAsia="en-US"/>
        </w:rPr>
        <w:t>.</w:t>
      </w:r>
      <w:r w:rsidRPr="00937AF8">
        <w:rPr>
          <w:rFonts w:asciiTheme="majorHAnsi" w:hAnsiTheme="majorHAnsi" w:cstheme="majorHAnsi"/>
          <w:sz w:val="24"/>
          <w:lang w:eastAsia="en-US"/>
        </w:rPr>
        <w:t xml:space="preserve"> </w:t>
      </w:r>
    </w:p>
    <w:p w14:paraId="4069AE9A" w14:textId="51770BB8" w:rsidR="00C6327F" w:rsidRDefault="00C6327F" w:rsidP="00C10D6A">
      <w:pPr>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Analizând datele </w:t>
      </w:r>
      <w:r w:rsidR="002D0343" w:rsidRPr="00937AF8">
        <w:rPr>
          <w:rFonts w:asciiTheme="majorHAnsi" w:hAnsiTheme="majorHAnsi" w:cstheme="majorHAnsi"/>
          <w:sz w:val="24"/>
          <w:lang w:eastAsia="en-US"/>
        </w:rPr>
        <w:t>referitoare la</w:t>
      </w:r>
      <w:r w:rsidR="0002397C" w:rsidRPr="00937AF8">
        <w:rPr>
          <w:rFonts w:asciiTheme="majorHAnsi" w:hAnsiTheme="majorHAnsi" w:cstheme="majorHAnsi"/>
          <w:sz w:val="24"/>
          <w:lang w:eastAsia="en-US"/>
        </w:rPr>
        <w:t xml:space="preserve"> sursa de finanțare a elaborării</w:t>
      </w:r>
      <w:r w:rsidR="00883142" w:rsidRPr="00937AF8">
        <w:rPr>
          <w:rFonts w:asciiTheme="majorHAnsi" w:hAnsiTheme="majorHAnsi" w:cstheme="majorHAnsi"/>
          <w:sz w:val="24"/>
          <w:lang w:eastAsia="en-US"/>
        </w:rPr>
        <w:t>/implementării SI de stat prin prisma numărului acestora, au</w:t>
      </w:r>
      <w:r w:rsidR="002D0343" w:rsidRPr="00937AF8">
        <w:rPr>
          <w:rFonts w:asciiTheme="majorHAnsi" w:hAnsiTheme="majorHAnsi" w:cstheme="majorHAnsi"/>
          <w:sz w:val="24"/>
          <w:lang w:eastAsia="en-US"/>
        </w:rPr>
        <w:t>ditul constată că 62</w:t>
      </w:r>
      <w:r w:rsidR="00883142" w:rsidRPr="00937AF8">
        <w:rPr>
          <w:rFonts w:asciiTheme="majorHAnsi" w:hAnsiTheme="majorHAnsi" w:cstheme="majorHAnsi"/>
          <w:sz w:val="24"/>
          <w:lang w:eastAsia="en-US"/>
        </w:rPr>
        <w:t>% din numărul total al SI de stat implementate în sectorul public au fost finanțate</w:t>
      </w:r>
      <w:r w:rsidR="002D0343" w:rsidRPr="00937AF8">
        <w:rPr>
          <w:rFonts w:asciiTheme="majorHAnsi" w:hAnsiTheme="majorHAnsi" w:cstheme="majorHAnsi"/>
          <w:sz w:val="24"/>
          <w:lang w:eastAsia="en-US"/>
        </w:rPr>
        <w:t xml:space="preserve"> din surse interne, respectiv 38 </w:t>
      </w:r>
      <w:r w:rsidR="00883142" w:rsidRPr="00937AF8">
        <w:rPr>
          <w:rFonts w:asciiTheme="majorHAnsi" w:hAnsiTheme="majorHAnsi" w:cstheme="majorHAnsi"/>
          <w:sz w:val="24"/>
          <w:lang w:eastAsia="en-US"/>
        </w:rPr>
        <w:t xml:space="preserve">% </w:t>
      </w:r>
      <w:r w:rsidR="0002397C" w:rsidRPr="00937AF8">
        <w:rPr>
          <w:rFonts w:asciiTheme="majorHAnsi" w:hAnsiTheme="majorHAnsi" w:cstheme="majorHAnsi"/>
          <w:sz w:val="24"/>
          <w:lang w:eastAsia="en-US"/>
        </w:rPr>
        <w:t xml:space="preserve">- </w:t>
      </w:r>
      <w:r w:rsidR="00883142" w:rsidRPr="00937AF8">
        <w:rPr>
          <w:rFonts w:asciiTheme="majorHAnsi" w:hAnsiTheme="majorHAnsi" w:cstheme="majorHAnsi"/>
          <w:sz w:val="24"/>
          <w:lang w:eastAsia="en-US"/>
        </w:rPr>
        <w:t>din surse externe.</w:t>
      </w:r>
    </w:p>
    <w:p w14:paraId="5F096949" w14:textId="02AFC0FF" w:rsidR="00452D34" w:rsidRDefault="00452D34" w:rsidP="00C10D6A">
      <w:pPr>
        <w:ind w:firstLine="567"/>
        <w:rPr>
          <w:rFonts w:asciiTheme="majorHAnsi" w:hAnsiTheme="majorHAnsi" w:cstheme="majorHAnsi"/>
          <w:sz w:val="24"/>
          <w:lang w:eastAsia="en-US"/>
        </w:rPr>
      </w:pPr>
    </w:p>
    <w:p w14:paraId="2B8BA6BE" w14:textId="4BAC3AB0" w:rsidR="00452D34" w:rsidRDefault="00452D34" w:rsidP="00C10D6A">
      <w:pPr>
        <w:ind w:firstLine="567"/>
        <w:rPr>
          <w:rFonts w:asciiTheme="majorHAnsi" w:hAnsiTheme="majorHAnsi" w:cstheme="majorHAnsi"/>
          <w:sz w:val="24"/>
          <w:lang w:eastAsia="en-US"/>
        </w:rPr>
      </w:pPr>
    </w:p>
    <w:p w14:paraId="29543E84" w14:textId="22142AE1" w:rsidR="00452D34" w:rsidRDefault="00452D34" w:rsidP="00C10D6A">
      <w:pPr>
        <w:ind w:firstLine="567"/>
        <w:rPr>
          <w:rFonts w:asciiTheme="majorHAnsi" w:hAnsiTheme="majorHAnsi" w:cstheme="majorHAnsi"/>
          <w:sz w:val="24"/>
          <w:lang w:eastAsia="en-US"/>
        </w:rPr>
      </w:pPr>
    </w:p>
    <w:p w14:paraId="7ABDBEBE" w14:textId="77777777" w:rsidR="00452D34" w:rsidRPr="00937AF8" w:rsidRDefault="00452D34" w:rsidP="00C10D6A">
      <w:pPr>
        <w:ind w:firstLine="567"/>
        <w:rPr>
          <w:rFonts w:asciiTheme="majorHAnsi" w:hAnsiTheme="majorHAnsi" w:cstheme="majorHAnsi"/>
          <w:sz w:val="24"/>
          <w:lang w:eastAsia="en-US"/>
        </w:rPr>
      </w:pPr>
    </w:p>
    <w:p w14:paraId="7698BF06" w14:textId="77777777" w:rsidR="002D0343" w:rsidRPr="00937AF8" w:rsidRDefault="002D0343" w:rsidP="00C10D6A">
      <w:pPr>
        <w:ind w:firstLine="567"/>
        <w:jc w:val="center"/>
        <w:rPr>
          <w:rFonts w:asciiTheme="majorHAnsi" w:hAnsiTheme="majorHAnsi" w:cstheme="majorHAnsi"/>
          <w:b/>
          <w:sz w:val="22"/>
          <w:szCs w:val="22"/>
          <w:lang w:eastAsia="en-US"/>
        </w:rPr>
      </w:pPr>
      <w:r w:rsidRPr="00937AF8">
        <w:rPr>
          <w:rFonts w:asciiTheme="majorHAnsi" w:hAnsiTheme="majorHAnsi" w:cstheme="majorHAnsi"/>
          <w:b/>
          <w:sz w:val="22"/>
          <w:szCs w:val="22"/>
          <w:lang w:eastAsia="en-US"/>
        </w:rPr>
        <w:lastRenderedPageBreak/>
        <w:t>Figura nr.3. Ponderea numărului Sistemelor informaționale de stat implementate în sectorul public prin prisma sursei de finanțare a acestora</w:t>
      </w:r>
    </w:p>
    <w:p w14:paraId="5CE54A34" w14:textId="77777777" w:rsidR="002D0343" w:rsidRPr="00937AF8" w:rsidRDefault="002D0343" w:rsidP="00C10D6A">
      <w:pPr>
        <w:jc w:val="center"/>
        <w:rPr>
          <w:rFonts w:asciiTheme="majorHAnsi" w:hAnsiTheme="majorHAnsi" w:cstheme="majorHAnsi"/>
          <w:sz w:val="24"/>
          <w:lang w:eastAsia="en-US"/>
        </w:rPr>
      </w:pPr>
      <w:r w:rsidRPr="00AB5B48">
        <w:rPr>
          <w:rFonts w:asciiTheme="majorHAnsi" w:hAnsiTheme="majorHAnsi" w:cstheme="majorHAnsi"/>
          <w:noProof/>
          <w:lang w:val="en-US" w:eastAsia="en-US"/>
        </w:rPr>
        <w:drawing>
          <wp:inline distT="0" distB="0" distL="0" distR="0" wp14:anchorId="7432D15B" wp14:editId="6504EA16">
            <wp:extent cx="5600700" cy="1348740"/>
            <wp:effectExtent l="0" t="0" r="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5CA500" w14:textId="5DF79851" w:rsidR="002D0343" w:rsidRPr="00385978" w:rsidRDefault="002D0343" w:rsidP="00C10D6A">
      <w:pPr>
        <w:rPr>
          <w:rFonts w:asciiTheme="majorHAnsi" w:hAnsiTheme="majorHAnsi" w:cstheme="majorHAnsi"/>
          <w:b/>
          <w:i/>
          <w:sz w:val="20"/>
          <w:szCs w:val="20"/>
          <w:lang w:eastAsia="en-US"/>
        </w:rPr>
      </w:pPr>
      <w:r w:rsidRPr="00385978">
        <w:rPr>
          <w:rFonts w:asciiTheme="majorHAnsi" w:hAnsiTheme="majorHAnsi" w:cstheme="majorHAnsi"/>
          <w:b/>
          <w:i/>
          <w:sz w:val="20"/>
          <w:szCs w:val="20"/>
          <w:lang w:eastAsia="en-US"/>
        </w:rPr>
        <w:t xml:space="preserve">Sursă: Elaborat de auditor </w:t>
      </w:r>
      <w:r w:rsidR="00C908A1">
        <w:rPr>
          <w:rFonts w:asciiTheme="majorHAnsi" w:hAnsiTheme="majorHAnsi" w:cstheme="majorHAnsi"/>
          <w:b/>
          <w:i/>
          <w:sz w:val="20"/>
          <w:szCs w:val="20"/>
          <w:lang w:eastAsia="en-US"/>
        </w:rPr>
        <w:t xml:space="preserve">ca </w:t>
      </w:r>
      <w:r w:rsidRPr="00385978">
        <w:rPr>
          <w:rFonts w:asciiTheme="majorHAnsi" w:hAnsiTheme="majorHAnsi" w:cstheme="majorHAnsi"/>
          <w:b/>
          <w:i/>
          <w:sz w:val="20"/>
          <w:szCs w:val="20"/>
          <w:lang w:eastAsia="en-US"/>
        </w:rPr>
        <w:t>urmare a examinării datelor prezentate de entitățile auditate pe parcursul anului 2020.</w:t>
      </w:r>
    </w:p>
    <w:p w14:paraId="2BBA702D" w14:textId="77777777" w:rsidR="002D0343" w:rsidRPr="001776BB" w:rsidRDefault="002D0343" w:rsidP="00C10D6A">
      <w:pPr>
        <w:ind w:firstLine="567"/>
        <w:jc w:val="center"/>
        <w:rPr>
          <w:rFonts w:asciiTheme="majorHAnsi" w:hAnsiTheme="majorHAnsi" w:cstheme="majorHAnsi"/>
          <w:b/>
          <w:sz w:val="10"/>
          <w:szCs w:val="10"/>
          <w:lang w:eastAsia="en-US"/>
        </w:rPr>
      </w:pPr>
    </w:p>
    <w:p w14:paraId="13DFFB5B" w14:textId="207CB876" w:rsidR="00BC6123" w:rsidRPr="00937AF8" w:rsidRDefault="002B6170" w:rsidP="00C10D6A">
      <w:pPr>
        <w:ind w:firstLine="567"/>
        <w:rPr>
          <w:rFonts w:asciiTheme="majorHAnsi" w:hAnsiTheme="majorHAnsi" w:cstheme="majorHAnsi"/>
          <w:sz w:val="24"/>
          <w:lang w:eastAsia="en-US"/>
        </w:rPr>
      </w:pPr>
      <w:r w:rsidRPr="004558A8">
        <w:rPr>
          <w:rFonts w:asciiTheme="majorHAnsi" w:hAnsiTheme="majorHAnsi" w:cstheme="majorHAnsi"/>
          <w:sz w:val="24"/>
          <w:lang w:eastAsia="en-US"/>
        </w:rPr>
        <w:t>În aceeași ordine de idei</w:t>
      </w:r>
      <w:r w:rsidRPr="00EB2959">
        <w:rPr>
          <w:rFonts w:asciiTheme="majorHAnsi" w:hAnsiTheme="majorHAnsi" w:cstheme="majorHAnsi"/>
          <w:sz w:val="24"/>
          <w:lang w:eastAsia="en-US"/>
        </w:rPr>
        <w:t xml:space="preserve">, bazându-ne pe datele prezentate de entitățile auditate, </w:t>
      </w:r>
      <w:r w:rsidR="00725ADE" w:rsidRPr="003837A9">
        <w:rPr>
          <w:rFonts w:asciiTheme="majorHAnsi" w:hAnsiTheme="majorHAnsi" w:cstheme="majorHAnsi"/>
          <w:sz w:val="24"/>
          <w:lang w:eastAsia="en-US"/>
        </w:rPr>
        <w:t xml:space="preserve">se relevă că </w:t>
      </w:r>
      <w:r w:rsidRPr="00C13753">
        <w:rPr>
          <w:rFonts w:asciiTheme="majorHAnsi" w:hAnsiTheme="majorHAnsi" w:cstheme="majorHAnsi"/>
          <w:sz w:val="24"/>
          <w:lang w:eastAsia="en-US"/>
        </w:rPr>
        <w:t>cele mai mult</w:t>
      </w:r>
      <w:r w:rsidR="002B4BC5" w:rsidRPr="00937AF8">
        <w:rPr>
          <w:rFonts w:asciiTheme="majorHAnsi" w:hAnsiTheme="majorHAnsi" w:cstheme="majorHAnsi"/>
          <w:sz w:val="24"/>
          <w:lang w:eastAsia="en-US"/>
        </w:rPr>
        <w:t>e</w:t>
      </w:r>
      <w:r w:rsidRPr="00937AF8">
        <w:rPr>
          <w:rFonts w:asciiTheme="majorHAnsi" w:hAnsiTheme="majorHAnsi" w:cstheme="majorHAnsi"/>
          <w:sz w:val="24"/>
          <w:lang w:eastAsia="en-US"/>
        </w:rPr>
        <w:t xml:space="preserve"> SI</w:t>
      </w:r>
      <w:r w:rsidR="009A41BE" w:rsidRPr="00937AF8">
        <w:rPr>
          <w:rFonts w:asciiTheme="majorHAnsi" w:hAnsiTheme="majorHAnsi" w:cstheme="majorHAnsi"/>
          <w:sz w:val="24"/>
          <w:lang w:eastAsia="en-US"/>
        </w:rPr>
        <w:t xml:space="preserve"> (ca număr),</w:t>
      </w:r>
      <w:r w:rsidRPr="00937AF8">
        <w:rPr>
          <w:rFonts w:asciiTheme="majorHAnsi" w:hAnsiTheme="majorHAnsi" w:cstheme="majorHAnsi"/>
          <w:sz w:val="24"/>
          <w:lang w:eastAsia="en-US"/>
        </w:rPr>
        <w:t xml:space="preserve"> finanțate din </w:t>
      </w:r>
      <w:r w:rsidR="009A41BE" w:rsidRPr="00937AF8">
        <w:rPr>
          <w:rFonts w:asciiTheme="majorHAnsi" w:hAnsiTheme="majorHAnsi" w:cstheme="majorHAnsi"/>
          <w:sz w:val="24"/>
          <w:lang w:eastAsia="en-US"/>
        </w:rPr>
        <w:t xml:space="preserve">surse </w:t>
      </w:r>
      <w:r w:rsidRPr="00937AF8">
        <w:rPr>
          <w:rFonts w:asciiTheme="majorHAnsi" w:hAnsiTheme="majorHAnsi" w:cstheme="majorHAnsi"/>
          <w:sz w:val="24"/>
          <w:lang w:eastAsia="en-US"/>
        </w:rPr>
        <w:t>extern</w:t>
      </w:r>
      <w:r w:rsidR="009A41BE" w:rsidRPr="00937AF8">
        <w:rPr>
          <w:rFonts w:asciiTheme="majorHAnsi" w:hAnsiTheme="majorHAnsi" w:cstheme="majorHAnsi"/>
          <w:sz w:val="24"/>
          <w:lang w:eastAsia="en-US"/>
        </w:rPr>
        <w:t>e,</w:t>
      </w:r>
      <w:r w:rsidRPr="00937AF8">
        <w:rPr>
          <w:rFonts w:asciiTheme="majorHAnsi" w:hAnsiTheme="majorHAnsi" w:cstheme="majorHAnsi"/>
          <w:sz w:val="24"/>
          <w:lang w:eastAsia="en-US"/>
        </w:rPr>
        <w:t xml:space="preserve"> au</w:t>
      </w:r>
      <w:r w:rsidR="00754D25" w:rsidRPr="00937AF8">
        <w:rPr>
          <w:rFonts w:asciiTheme="majorHAnsi" w:hAnsiTheme="majorHAnsi" w:cstheme="majorHAnsi"/>
          <w:sz w:val="24"/>
          <w:lang w:eastAsia="en-US"/>
        </w:rPr>
        <w:t xml:space="preserve"> fost elabo</w:t>
      </w:r>
      <w:r w:rsidR="009A41BE" w:rsidRPr="00937AF8">
        <w:rPr>
          <w:rFonts w:asciiTheme="majorHAnsi" w:hAnsiTheme="majorHAnsi" w:cstheme="majorHAnsi"/>
          <w:sz w:val="24"/>
          <w:lang w:eastAsia="en-US"/>
        </w:rPr>
        <w:t>rate și implementate în domenii importante, precum:</w:t>
      </w:r>
      <w:r w:rsidR="00754D25" w:rsidRPr="00937AF8">
        <w:rPr>
          <w:rFonts w:asciiTheme="majorHAnsi" w:hAnsiTheme="majorHAnsi" w:cstheme="majorHAnsi"/>
          <w:sz w:val="24"/>
          <w:lang w:eastAsia="en-US"/>
        </w:rPr>
        <w:t xml:space="preserve"> </w:t>
      </w:r>
      <w:r w:rsidR="0002397C" w:rsidRPr="00937AF8">
        <w:rPr>
          <w:rFonts w:asciiTheme="majorHAnsi" w:hAnsiTheme="majorHAnsi" w:cstheme="majorHAnsi"/>
          <w:sz w:val="24"/>
          <w:lang w:eastAsia="en-US"/>
        </w:rPr>
        <w:t xml:space="preserve">financiar, fiscal, </w:t>
      </w:r>
      <w:r w:rsidR="009A41BE" w:rsidRPr="00937AF8">
        <w:rPr>
          <w:rFonts w:asciiTheme="majorHAnsi" w:hAnsiTheme="majorHAnsi" w:cstheme="majorHAnsi"/>
          <w:sz w:val="24"/>
          <w:lang w:eastAsia="en-US"/>
        </w:rPr>
        <w:t xml:space="preserve">vamal, </w:t>
      </w:r>
      <w:r w:rsidR="00754D25" w:rsidRPr="00937AF8">
        <w:rPr>
          <w:rFonts w:asciiTheme="majorHAnsi" w:hAnsiTheme="majorHAnsi" w:cstheme="majorHAnsi"/>
          <w:sz w:val="24"/>
          <w:lang w:eastAsia="en-US"/>
        </w:rPr>
        <w:t>agric</w:t>
      </w:r>
      <w:r w:rsidR="00C908A1">
        <w:rPr>
          <w:rFonts w:asciiTheme="majorHAnsi" w:hAnsiTheme="majorHAnsi" w:cstheme="majorHAnsi"/>
          <w:sz w:val="24"/>
          <w:lang w:eastAsia="en-US"/>
        </w:rPr>
        <w:t>ol</w:t>
      </w:r>
      <w:r w:rsidR="00754D25" w:rsidRPr="00937AF8">
        <w:rPr>
          <w:rFonts w:asciiTheme="majorHAnsi" w:hAnsiTheme="majorHAnsi" w:cstheme="majorHAnsi"/>
          <w:sz w:val="24"/>
          <w:lang w:eastAsia="en-US"/>
        </w:rPr>
        <w:t>, economi</w:t>
      </w:r>
      <w:r w:rsidR="00C908A1">
        <w:rPr>
          <w:rFonts w:asciiTheme="majorHAnsi" w:hAnsiTheme="majorHAnsi" w:cstheme="majorHAnsi"/>
          <w:sz w:val="24"/>
          <w:lang w:eastAsia="en-US"/>
        </w:rPr>
        <w:t>c</w:t>
      </w:r>
      <w:r w:rsidR="009A41BE" w:rsidRPr="00937AF8">
        <w:rPr>
          <w:rFonts w:asciiTheme="majorHAnsi" w:hAnsiTheme="majorHAnsi" w:cstheme="majorHAnsi"/>
          <w:sz w:val="24"/>
          <w:lang w:eastAsia="en-US"/>
        </w:rPr>
        <w:t>, sănăt</w:t>
      </w:r>
      <w:r w:rsidR="00C908A1">
        <w:rPr>
          <w:rFonts w:asciiTheme="majorHAnsi" w:hAnsiTheme="majorHAnsi" w:cstheme="majorHAnsi"/>
          <w:sz w:val="24"/>
          <w:lang w:eastAsia="en-US"/>
        </w:rPr>
        <w:t>ate</w:t>
      </w:r>
      <w:r w:rsidR="009A41BE" w:rsidRPr="00937AF8">
        <w:rPr>
          <w:rFonts w:asciiTheme="majorHAnsi" w:hAnsiTheme="majorHAnsi" w:cstheme="majorHAnsi"/>
          <w:sz w:val="24"/>
          <w:lang w:eastAsia="en-US"/>
        </w:rPr>
        <w:t>, asistenț</w:t>
      </w:r>
      <w:r w:rsidR="00C908A1">
        <w:rPr>
          <w:rFonts w:asciiTheme="majorHAnsi" w:hAnsiTheme="majorHAnsi" w:cstheme="majorHAnsi"/>
          <w:sz w:val="24"/>
          <w:lang w:eastAsia="en-US"/>
        </w:rPr>
        <w:t>ă</w:t>
      </w:r>
      <w:r w:rsidR="009A41BE" w:rsidRPr="00937AF8">
        <w:rPr>
          <w:rFonts w:asciiTheme="majorHAnsi" w:hAnsiTheme="majorHAnsi" w:cstheme="majorHAnsi"/>
          <w:sz w:val="24"/>
          <w:lang w:eastAsia="en-US"/>
        </w:rPr>
        <w:t xml:space="preserve"> </w:t>
      </w:r>
      <w:r w:rsidR="0002397C" w:rsidRPr="00937AF8">
        <w:rPr>
          <w:rFonts w:asciiTheme="majorHAnsi" w:hAnsiTheme="majorHAnsi" w:cstheme="majorHAnsi"/>
          <w:sz w:val="24"/>
          <w:lang w:eastAsia="en-US"/>
        </w:rPr>
        <w:t xml:space="preserve">și prestații </w:t>
      </w:r>
      <w:r w:rsidR="009A41BE" w:rsidRPr="00937AF8">
        <w:rPr>
          <w:rFonts w:asciiTheme="majorHAnsi" w:hAnsiTheme="majorHAnsi" w:cstheme="majorHAnsi"/>
          <w:sz w:val="24"/>
          <w:lang w:eastAsia="en-US"/>
        </w:rPr>
        <w:t>sociale. O</w:t>
      </w:r>
      <w:r w:rsidR="00BC6123" w:rsidRPr="00937AF8">
        <w:rPr>
          <w:rFonts w:asciiTheme="majorHAnsi" w:hAnsiTheme="majorHAnsi" w:cstheme="majorHAnsi"/>
          <w:sz w:val="24"/>
          <w:lang w:eastAsia="en-US"/>
        </w:rPr>
        <w:t xml:space="preserve"> prezentare </w:t>
      </w:r>
      <w:r w:rsidR="0002397C" w:rsidRPr="00937AF8">
        <w:rPr>
          <w:rFonts w:asciiTheme="majorHAnsi" w:hAnsiTheme="majorHAnsi" w:cstheme="majorHAnsi"/>
          <w:sz w:val="24"/>
          <w:lang w:eastAsia="en-US"/>
        </w:rPr>
        <w:t>a ponderii</w:t>
      </w:r>
      <w:r w:rsidR="00C7769D" w:rsidRPr="00937AF8">
        <w:rPr>
          <w:rFonts w:asciiTheme="majorHAnsi" w:hAnsiTheme="majorHAnsi" w:cstheme="majorHAnsi"/>
          <w:sz w:val="24"/>
          <w:lang w:eastAsia="en-US"/>
        </w:rPr>
        <w:t xml:space="preserve"> numărului</w:t>
      </w:r>
      <w:r w:rsidR="0002397C" w:rsidRPr="00937AF8">
        <w:rPr>
          <w:rFonts w:asciiTheme="majorHAnsi" w:hAnsiTheme="majorHAnsi" w:cstheme="majorHAnsi"/>
          <w:sz w:val="24"/>
          <w:lang w:eastAsia="en-US"/>
        </w:rPr>
        <w:t xml:space="preserve"> SI </w:t>
      </w:r>
      <w:r w:rsidR="00C7769D" w:rsidRPr="00937AF8">
        <w:rPr>
          <w:rFonts w:asciiTheme="majorHAnsi" w:hAnsiTheme="majorHAnsi" w:cstheme="majorHAnsi"/>
          <w:sz w:val="24"/>
          <w:lang w:eastAsia="en-US"/>
        </w:rPr>
        <w:t xml:space="preserve">de stat </w:t>
      </w:r>
      <w:r w:rsidR="0002397C" w:rsidRPr="00937AF8">
        <w:rPr>
          <w:rFonts w:asciiTheme="majorHAnsi" w:hAnsiTheme="majorHAnsi" w:cstheme="majorHAnsi"/>
          <w:sz w:val="24"/>
          <w:lang w:eastAsia="en-US"/>
        </w:rPr>
        <w:t xml:space="preserve">implementate în sectorul public, </w:t>
      </w:r>
      <w:r w:rsidR="00BC6123" w:rsidRPr="00937AF8">
        <w:rPr>
          <w:rFonts w:asciiTheme="majorHAnsi" w:hAnsiTheme="majorHAnsi" w:cstheme="majorHAnsi"/>
          <w:sz w:val="24"/>
          <w:lang w:eastAsia="en-US"/>
        </w:rPr>
        <w:t>pe categorii de entități</w:t>
      </w:r>
      <w:r w:rsidR="009A41BE" w:rsidRPr="00937AF8">
        <w:rPr>
          <w:rFonts w:asciiTheme="majorHAnsi" w:hAnsiTheme="majorHAnsi" w:cstheme="majorHAnsi"/>
          <w:sz w:val="24"/>
          <w:lang w:eastAsia="en-US"/>
        </w:rPr>
        <w:t xml:space="preserve"> (ministere, inclusiv instituțiile din subordine, AAPC și APC</w:t>
      </w:r>
      <w:r w:rsidR="00CC5361" w:rsidRPr="00937AF8">
        <w:rPr>
          <w:rFonts w:asciiTheme="majorHAnsi" w:hAnsiTheme="majorHAnsi" w:cstheme="majorHAnsi"/>
          <w:sz w:val="24"/>
          <w:lang w:eastAsia="en-US"/>
        </w:rPr>
        <w:t>)</w:t>
      </w:r>
      <w:r w:rsidR="0002397C" w:rsidRPr="00937AF8">
        <w:rPr>
          <w:rFonts w:asciiTheme="majorHAnsi" w:hAnsiTheme="majorHAnsi" w:cstheme="majorHAnsi"/>
          <w:sz w:val="24"/>
          <w:lang w:eastAsia="en-US"/>
        </w:rPr>
        <w:t xml:space="preserve"> se relevă</w:t>
      </w:r>
      <w:r w:rsidR="00BC6123" w:rsidRPr="00937AF8">
        <w:rPr>
          <w:rFonts w:asciiTheme="majorHAnsi" w:hAnsiTheme="majorHAnsi" w:cstheme="majorHAnsi"/>
          <w:sz w:val="24"/>
          <w:lang w:eastAsia="en-US"/>
        </w:rPr>
        <w:t xml:space="preserve"> în Figura nr.4.</w:t>
      </w:r>
    </w:p>
    <w:p w14:paraId="12BA8C22" w14:textId="4B2EC0AA" w:rsidR="002B6170" w:rsidRPr="00937AF8" w:rsidRDefault="002B6170" w:rsidP="00C10D6A">
      <w:pPr>
        <w:ind w:firstLine="567"/>
        <w:jc w:val="center"/>
        <w:rPr>
          <w:rFonts w:asciiTheme="majorHAnsi" w:hAnsiTheme="majorHAnsi" w:cstheme="majorHAnsi"/>
          <w:b/>
          <w:sz w:val="22"/>
          <w:szCs w:val="22"/>
          <w:lang w:eastAsia="en-US"/>
        </w:rPr>
      </w:pPr>
      <w:r w:rsidRPr="00937AF8">
        <w:rPr>
          <w:rFonts w:asciiTheme="majorHAnsi" w:hAnsiTheme="majorHAnsi" w:cstheme="majorHAnsi"/>
          <w:b/>
          <w:sz w:val="22"/>
          <w:szCs w:val="22"/>
          <w:lang w:eastAsia="en-US"/>
        </w:rPr>
        <w:t>Figura nr.4. Ponderea numărului Sistemelor informaționale de stat implementate în sectorul public prin prisma sursei de fina</w:t>
      </w:r>
      <w:r w:rsidR="0002397C" w:rsidRPr="00937AF8">
        <w:rPr>
          <w:rFonts w:asciiTheme="majorHAnsi" w:hAnsiTheme="majorHAnsi" w:cstheme="majorHAnsi"/>
          <w:b/>
          <w:sz w:val="22"/>
          <w:szCs w:val="22"/>
          <w:lang w:eastAsia="en-US"/>
        </w:rPr>
        <w:t>nțare, pe categorii de entități</w:t>
      </w:r>
    </w:p>
    <w:p w14:paraId="199E9F10" w14:textId="316964A8" w:rsidR="002B6170" w:rsidRPr="00937AF8" w:rsidRDefault="002D0343" w:rsidP="00C10D6A">
      <w:pPr>
        <w:jc w:val="center"/>
        <w:rPr>
          <w:rFonts w:asciiTheme="majorHAnsi" w:hAnsiTheme="majorHAnsi" w:cstheme="majorHAnsi"/>
          <w:sz w:val="24"/>
          <w:lang w:eastAsia="en-US"/>
        </w:rPr>
      </w:pPr>
      <w:r w:rsidRPr="00401EBC">
        <w:rPr>
          <w:b/>
          <w:noProof/>
          <w:highlight w:val="green"/>
          <w:lang w:val="en-US" w:eastAsia="en-US"/>
        </w:rPr>
        <w:drawing>
          <wp:inline distT="0" distB="0" distL="0" distR="0" wp14:anchorId="334742AB" wp14:editId="7A2073CA">
            <wp:extent cx="5983605" cy="2567940"/>
            <wp:effectExtent l="0" t="0" r="17145"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48F0D1" w14:textId="77777777" w:rsidR="002B6170" w:rsidRPr="00385978" w:rsidRDefault="002B6170" w:rsidP="00C10D6A">
      <w:pPr>
        <w:rPr>
          <w:rFonts w:asciiTheme="majorHAnsi" w:hAnsiTheme="majorHAnsi" w:cstheme="majorHAnsi"/>
          <w:b/>
          <w:i/>
          <w:sz w:val="20"/>
          <w:szCs w:val="20"/>
          <w:lang w:eastAsia="en-US"/>
        </w:rPr>
      </w:pPr>
      <w:r w:rsidRPr="00385978">
        <w:rPr>
          <w:rFonts w:asciiTheme="majorHAnsi" w:hAnsiTheme="majorHAnsi" w:cstheme="majorHAnsi"/>
          <w:b/>
          <w:i/>
          <w:sz w:val="20"/>
          <w:szCs w:val="20"/>
          <w:lang w:eastAsia="en-US"/>
        </w:rPr>
        <w:t>Sursă: Elaborat de auditor urmare analizei informațiilor prezentate de entitățile auditate pe parcursul anului 2020.</w:t>
      </w:r>
    </w:p>
    <w:p w14:paraId="0B3F7B05" w14:textId="7B072C41" w:rsidR="0095494E" w:rsidRPr="00937AF8" w:rsidRDefault="0095494E" w:rsidP="00C10D6A">
      <w:pPr>
        <w:ind w:firstLine="567"/>
        <w:rPr>
          <w:rFonts w:asciiTheme="majorHAnsi" w:hAnsiTheme="majorHAnsi" w:cstheme="majorHAnsi"/>
          <w:sz w:val="24"/>
          <w:lang w:eastAsia="en-US"/>
        </w:rPr>
      </w:pPr>
      <w:r w:rsidRPr="001776BB">
        <w:rPr>
          <w:rFonts w:asciiTheme="majorHAnsi" w:hAnsiTheme="majorHAnsi" w:cstheme="majorHAnsi"/>
          <w:sz w:val="24"/>
          <w:lang w:eastAsia="en-US"/>
        </w:rPr>
        <w:t>Totodată</w:t>
      </w:r>
      <w:r w:rsidRPr="004558A8">
        <w:rPr>
          <w:rFonts w:asciiTheme="majorHAnsi" w:hAnsiTheme="majorHAnsi" w:cstheme="majorHAnsi"/>
          <w:sz w:val="24"/>
          <w:lang w:eastAsia="en-US"/>
        </w:rPr>
        <w:t>, în aspectul sursei de finanțare a cheltuielilor pentru crearea, implementarea și dezvoltarea SI de stat, auditul constată că</w:t>
      </w:r>
      <w:r w:rsidRPr="003837A9">
        <w:rPr>
          <w:rFonts w:asciiTheme="majorHAnsi" w:hAnsiTheme="majorHAnsi" w:cstheme="majorHAnsi"/>
          <w:sz w:val="24"/>
          <w:lang w:eastAsia="en-US"/>
        </w:rPr>
        <w:t xml:space="preserve"> </w:t>
      </w:r>
      <w:r w:rsidR="00DA70EC" w:rsidRPr="00717E37">
        <w:rPr>
          <w:rFonts w:asciiTheme="majorHAnsi" w:hAnsiTheme="majorHAnsi" w:cstheme="majorHAnsi"/>
          <w:sz w:val="24"/>
          <w:lang w:eastAsia="en-US"/>
        </w:rPr>
        <w:t>35% din</w:t>
      </w:r>
      <w:r w:rsidRPr="00D9225C">
        <w:rPr>
          <w:rFonts w:asciiTheme="majorHAnsi" w:hAnsiTheme="majorHAnsi" w:cstheme="majorHAnsi"/>
          <w:sz w:val="24"/>
          <w:lang w:eastAsia="en-US"/>
        </w:rPr>
        <w:t xml:space="preserve"> acestea au fost finanțat</w:t>
      </w:r>
      <w:r w:rsidR="00BF56AC" w:rsidRPr="00D9225C">
        <w:rPr>
          <w:rFonts w:asciiTheme="majorHAnsi" w:hAnsiTheme="majorHAnsi" w:cstheme="majorHAnsi"/>
          <w:sz w:val="24"/>
          <w:lang w:eastAsia="en-US"/>
        </w:rPr>
        <w:t>e din surse externe (Figura nr.5</w:t>
      </w:r>
      <w:r w:rsidR="00D15C8A" w:rsidRPr="00937AF8">
        <w:rPr>
          <w:rFonts w:asciiTheme="majorHAnsi" w:hAnsiTheme="majorHAnsi" w:cstheme="majorHAnsi"/>
          <w:sz w:val="24"/>
          <w:lang w:eastAsia="en-US"/>
        </w:rPr>
        <w:t xml:space="preserve">), prin </w:t>
      </w:r>
      <w:r w:rsidRPr="00937AF8">
        <w:rPr>
          <w:rFonts w:asciiTheme="majorHAnsi" w:hAnsiTheme="majorHAnsi" w:cstheme="majorHAnsi"/>
          <w:sz w:val="24"/>
          <w:lang w:eastAsia="en-US"/>
        </w:rPr>
        <w:t>credit</w:t>
      </w:r>
      <w:r w:rsidR="00D15C8A" w:rsidRPr="00937AF8">
        <w:rPr>
          <w:rFonts w:asciiTheme="majorHAnsi" w:hAnsiTheme="majorHAnsi" w:cstheme="majorHAnsi"/>
          <w:sz w:val="24"/>
          <w:lang w:eastAsia="en-US"/>
        </w:rPr>
        <w:t xml:space="preserve">e și </w:t>
      </w:r>
      <w:r w:rsidRPr="00937AF8">
        <w:rPr>
          <w:rFonts w:asciiTheme="majorHAnsi" w:hAnsiTheme="majorHAnsi" w:cstheme="majorHAnsi"/>
          <w:sz w:val="24"/>
          <w:lang w:eastAsia="en-US"/>
        </w:rPr>
        <w:t>granturi.</w:t>
      </w:r>
    </w:p>
    <w:p w14:paraId="4B4E0AA4" w14:textId="27820D75" w:rsidR="00DA70EC" w:rsidRPr="00937AF8" w:rsidRDefault="00DA70EC" w:rsidP="00C10D6A">
      <w:pPr>
        <w:ind w:firstLine="567"/>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Figura nr.5.</w:t>
      </w:r>
      <w:r w:rsidR="00C908A1">
        <w:rPr>
          <w:rFonts w:asciiTheme="majorHAnsi" w:hAnsiTheme="majorHAnsi" w:cstheme="majorHAnsi"/>
          <w:b/>
          <w:sz w:val="20"/>
          <w:szCs w:val="20"/>
          <w:lang w:eastAsia="en-US"/>
        </w:rPr>
        <w:t xml:space="preserve"> </w:t>
      </w:r>
      <w:r w:rsidRPr="00937AF8">
        <w:rPr>
          <w:rFonts w:asciiTheme="majorHAnsi" w:hAnsiTheme="majorHAnsi" w:cstheme="majorHAnsi"/>
          <w:b/>
          <w:sz w:val="20"/>
          <w:szCs w:val="20"/>
          <w:lang w:eastAsia="en-US"/>
        </w:rPr>
        <w:t>Ponderea cheltuielilor utilizate pentru crearea, implementarea Sistemelor informaționale de stat prin prisma sursei de finanțare a acestora</w:t>
      </w:r>
    </w:p>
    <w:p w14:paraId="030440B2" w14:textId="52190A47" w:rsidR="00DA70EC" w:rsidRPr="00937AF8" w:rsidRDefault="00DA70EC" w:rsidP="00C10D6A">
      <w:pPr>
        <w:rPr>
          <w:rFonts w:asciiTheme="majorHAnsi" w:hAnsiTheme="majorHAnsi" w:cstheme="majorHAnsi"/>
          <w:sz w:val="24"/>
          <w:lang w:eastAsia="en-US"/>
        </w:rPr>
      </w:pPr>
      <w:r w:rsidRPr="00AB5B48">
        <w:rPr>
          <w:noProof/>
          <w:lang w:val="en-US" w:eastAsia="en-US"/>
        </w:rPr>
        <w:drawing>
          <wp:inline distT="0" distB="0" distL="0" distR="0" wp14:anchorId="25AC16B8" wp14:editId="5670F3A2">
            <wp:extent cx="6067425" cy="1440180"/>
            <wp:effectExtent l="0" t="0" r="9525" b="762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68B0C7" w14:textId="49D2D91D" w:rsidR="00DA70EC" w:rsidRPr="00385978" w:rsidRDefault="00DA70EC" w:rsidP="00C10D6A">
      <w:pPr>
        <w:rPr>
          <w:rFonts w:asciiTheme="majorHAnsi" w:hAnsiTheme="majorHAnsi" w:cstheme="majorHAnsi"/>
          <w:b/>
          <w:i/>
          <w:sz w:val="20"/>
          <w:szCs w:val="20"/>
          <w:lang w:eastAsia="en-US"/>
        </w:rPr>
      </w:pPr>
      <w:r w:rsidRPr="00385978">
        <w:rPr>
          <w:rFonts w:asciiTheme="majorHAnsi" w:hAnsiTheme="majorHAnsi" w:cstheme="majorHAnsi"/>
          <w:b/>
          <w:i/>
          <w:sz w:val="20"/>
          <w:szCs w:val="20"/>
          <w:lang w:eastAsia="en-US"/>
        </w:rPr>
        <w:t>Sursă: Elaborat de auditor</w:t>
      </w:r>
      <w:r w:rsidR="00C908A1">
        <w:rPr>
          <w:rFonts w:asciiTheme="majorHAnsi" w:hAnsiTheme="majorHAnsi" w:cstheme="majorHAnsi"/>
          <w:b/>
          <w:i/>
          <w:sz w:val="20"/>
          <w:szCs w:val="20"/>
          <w:lang w:eastAsia="en-US"/>
        </w:rPr>
        <w:t xml:space="preserve"> ca</w:t>
      </w:r>
      <w:r w:rsidRPr="00385978">
        <w:rPr>
          <w:rFonts w:asciiTheme="majorHAnsi" w:hAnsiTheme="majorHAnsi" w:cstheme="majorHAnsi"/>
          <w:b/>
          <w:i/>
          <w:sz w:val="20"/>
          <w:szCs w:val="20"/>
          <w:lang w:eastAsia="en-US"/>
        </w:rPr>
        <w:t xml:space="preserve"> urmare </w:t>
      </w:r>
      <w:r w:rsidR="00C908A1">
        <w:rPr>
          <w:rFonts w:asciiTheme="majorHAnsi" w:hAnsiTheme="majorHAnsi" w:cstheme="majorHAnsi"/>
          <w:b/>
          <w:i/>
          <w:sz w:val="20"/>
          <w:szCs w:val="20"/>
          <w:lang w:eastAsia="en-US"/>
        </w:rPr>
        <w:t xml:space="preserve">a </w:t>
      </w:r>
      <w:r w:rsidRPr="00385978">
        <w:rPr>
          <w:rFonts w:asciiTheme="majorHAnsi" w:hAnsiTheme="majorHAnsi" w:cstheme="majorHAnsi"/>
          <w:b/>
          <w:i/>
          <w:sz w:val="20"/>
          <w:szCs w:val="20"/>
          <w:lang w:eastAsia="en-US"/>
        </w:rPr>
        <w:t>analizei informațiilor prezentate de entitățile auditate pe parcursul anului 2020.</w:t>
      </w:r>
    </w:p>
    <w:p w14:paraId="3570A818" w14:textId="5D39A881" w:rsidR="00DA70EC" w:rsidRPr="00EB2959" w:rsidRDefault="00DA70EC" w:rsidP="00670412">
      <w:pPr>
        <w:spacing w:line="276" w:lineRule="auto"/>
        <w:ind w:firstLine="567"/>
        <w:rPr>
          <w:rFonts w:asciiTheme="majorHAnsi" w:hAnsiTheme="majorHAnsi" w:cstheme="majorHAnsi"/>
          <w:sz w:val="24"/>
          <w:lang w:eastAsia="en-US"/>
        </w:rPr>
      </w:pPr>
      <w:r w:rsidRPr="00385978">
        <w:rPr>
          <w:rFonts w:asciiTheme="majorHAnsi" w:hAnsiTheme="majorHAnsi" w:cstheme="majorHAnsi"/>
          <w:sz w:val="24"/>
          <w:lang w:eastAsia="en-US"/>
        </w:rPr>
        <w:lastRenderedPageBreak/>
        <w:t xml:space="preserve">Totodată, o analiză </w:t>
      </w:r>
      <w:r w:rsidRPr="001776BB">
        <w:rPr>
          <w:rFonts w:asciiTheme="majorHAnsi" w:hAnsiTheme="majorHAnsi" w:cstheme="majorHAnsi"/>
          <w:sz w:val="24"/>
          <w:lang w:eastAsia="en-US"/>
        </w:rPr>
        <w:t xml:space="preserve">a </w:t>
      </w:r>
      <w:r w:rsidR="003F7D19" w:rsidRPr="004558A8">
        <w:rPr>
          <w:rFonts w:asciiTheme="majorHAnsi" w:hAnsiTheme="majorHAnsi" w:cstheme="majorHAnsi"/>
          <w:sz w:val="24"/>
          <w:lang w:eastAsia="en-US"/>
        </w:rPr>
        <w:t>datelor privind investiții</w:t>
      </w:r>
      <w:r w:rsidR="00C908A1">
        <w:rPr>
          <w:rFonts w:asciiTheme="majorHAnsi" w:hAnsiTheme="majorHAnsi" w:cstheme="majorHAnsi"/>
          <w:sz w:val="24"/>
          <w:lang w:eastAsia="en-US"/>
        </w:rPr>
        <w:t>le</w:t>
      </w:r>
      <w:r w:rsidR="003F7D19" w:rsidRPr="004558A8">
        <w:rPr>
          <w:rFonts w:asciiTheme="majorHAnsi" w:hAnsiTheme="majorHAnsi" w:cstheme="majorHAnsi"/>
          <w:sz w:val="24"/>
          <w:lang w:eastAsia="en-US"/>
        </w:rPr>
        <w:t xml:space="preserve"> finanțate din surse externe</w:t>
      </w:r>
      <w:r w:rsidR="00C908A1">
        <w:rPr>
          <w:rFonts w:asciiTheme="majorHAnsi" w:hAnsiTheme="majorHAnsi" w:cstheme="majorHAnsi"/>
          <w:sz w:val="24"/>
          <w:lang w:eastAsia="en-US"/>
        </w:rPr>
        <w:t>,</w:t>
      </w:r>
      <w:r w:rsidR="003F7D19" w:rsidRPr="004558A8">
        <w:rPr>
          <w:rFonts w:asciiTheme="majorHAnsi" w:hAnsiTheme="majorHAnsi" w:cstheme="majorHAnsi"/>
          <w:sz w:val="24"/>
          <w:lang w:eastAsia="en-US"/>
        </w:rPr>
        <w:t xml:space="preserve"> pe domenii</w:t>
      </w:r>
      <w:r w:rsidR="00C908A1">
        <w:rPr>
          <w:rFonts w:asciiTheme="majorHAnsi" w:hAnsiTheme="majorHAnsi" w:cstheme="majorHAnsi"/>
          <w:sz w:val="24"/>
          <w:lang w:eastAsia="en-US"/>
        </w:rPr>
        <w:t xml:space="preserve"> și</w:t>
      </w:r>
      <w:r w:rsidR="003F7D19" w:rsidRPr="004558A8">
        <w:rPr>
          <w:rFonts w:asciiTheme="majorHAnsi" w:hAnsiTheme="majorHAnsi" w:cstheme="majorHAnsi"/>
          <w:sz w:val="24"/>
          <w:lang w:eastAsia="en-US"/>
        </w:rPr>
        <w:t xml:space="preserve"> categorii de entități</w:t>
      </w:r>
      <w:r w:rsidR="00C908A1">
        <w:rPr>
          <w:rFonts w:asciiTheme="majorHAnsi" w:hAnsiTheme="majorHAnsi" w:cstheme="majorHAnsi"/>
          <w:sz w:val="24"/>
          <w:lang w:eastAsia="en-US"/>
        </w:rPr>
        <w:t>,</w:t>
      </w:r>
      <w:r w:rsidR="003F7D19" w:rsidRPr="004558A8">
        <w:rPr>
          <w:rFonts w:asciiTheme="majorHAnsi" w:hAnsiTheme="majorHAnsi" w:cstheme="majorHAnsi"/>
          <w:sz w:val="24"/>
          <w:lang w:eastAsia="en-US"/>
        </w:rPr>
        <w:t xml:space="preserve"> au fost efectuate pentru elaborarea și implementarea SI de importanță statală deținute de ministere, precum: MADRM (90 %), MAI (75 %), MAE (73 %) etc.</w:t>
      </w:r>
    </w:p>
    <w:p w14:paraId="1D5F309B" w14:textId="3DE66A98" w:rsidR="0095494E" w:rsidRPr="00937AF8" w:rsidRDefault="003F7D19" w:rsidP="00C10D6A">
      <w:pPr>
        <w:ind w:firstLine="567"/>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Figura nr.6</w:t>
      </w:r>
      <w:r w:rsidR="0095494E" w:rsidRPr="00937AF8">
        <w:rPr>
          <w:rFonts w:asciiTheme="majorHAnsi" w:hAnsiTheme="majorHAnsi" w:cstheme="majorHAnsi"/>
          <w:b/>
          <w:sz w:val="20"/>
          <w:szCs w:val="20"/>
          <w:lang w:eastAsia="en-US"/>
        </w:rPr>
        <w:t>. Ponderea cheltuielilor utilizate pentru crearea, implementarea Sistemelor informaționale de stat prin prisma sursei de finanțare a acestora, pe tipuri de entități</w:t>
      </w:r>
    </w:p>
    <w:p w14:paraId="67D87037" w14:textId="37446798" w:rsidR="0095494E" w:rsidRPr="00937AF8" w:rsidRDefault="00C7769D" w:rsidP="00C10D6A">
      <w:pPr>
        <w:jc w:val="center"/>
        <w:rPr>
          <w:rFonts w:asciiTheme="majorHAnsi" w:hAnsiTheme="majorHAnsi" w:cstheme="majorHAnsi"/>
          <w:b/>
          <w:sz w:val="22"/>
          <w:szCs w:val="22"/>
          <w:lang w:eastAsia="en-US"/>
        </w:rPr>
      </w:pPr>
      <w:r w:rsidRPr="00AB5B48">
        <w:rPr>
          <w:b/>
          <w:noProof/>
          <w:lang w:val="en-US" w:eastAsia="en-US"/>
        </w:rPr>
        <w:drawing>
          <wp:inline distT="0" distB="0" distL="0" distR="0" wp14:anchorId="5E16A52A" wp14:editId="78AF8AD6">
            <wp:extent cx="5886450" cy="24003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55D9E0" w14:textId="573C5FC7" w:rsidR="0095494E" w:rsidRPr="001776BB" w:rsidRDefault="0095494E" w:rsidP="00C10D6A">
      <w:pPr>
        <w:rPr>
          <w:rFonts w:asciiTheme="majorHAnsi" w:hAnsiTheme="majorHAnsi" w:cstheme="majorHAnsi"/>
          <w:b/>
          <w:i/>
          <w:sz w:val="20"/>
          <w:szCs w:val="20"/>
          <w:lang w:eastAsia="en-US"/>
        </w:rPr>
      </w:pPr>
      <w:r w:rsidRPr="00385978">
        <w:rPr>
          <w:rFonts w:asciiTheme="majorHAnsi" w:hAnsiTheme="majorHAnsi" w:cstheme="majorHAnsi"/>
          <w:b/>
          <w:i/>
          <w:sz w:val="20"/>
          <w:szCs w:val="20"/>
          <w:lang w:eastAsia="en-US"/>
        </w:rPr>
        <w:t xml:space="preserve">Sursă: Elaborat de auditor </w:t>
      </w:r>
      <w:r w:rsidR="00AC5555">
        <w:rPr>
          <w:rFonts w:asciiTheme="majorHAnsi" w:hAnsiTheme="majorHAnsi" w:cstheme="majorHAnsi"/>
          <w:b/>
          <w:i/>
          <w:sz w:val="20"/>
          <w:szCs w:val="20"/>
          <w:lang w:eastAsia="en-US"/>
        </w:rPr>
        <w:t xml:space="preserve">ca </w:t>
      </w:r>
      <w:r w:rsidRPr="00385978">
        <w:rPr>
          <w:rFonts w:asciiTheme="majorHAnsi" w:hAnsiTheme="majorHAnsi" w:cstheme="majorHAnsi"/>
          <w:b/>
          <w:i/>
          <w:sz w:val="20"/>
          <w:szCs w:val="20"/>
          <w:lang w:eastAsia="en-US"/>
        </w:rPr>
        <w:t xml:space="preserve">urmare </w:t>
      </w:r>
      <w:r w:rsidR="00AC5555">
        <w:rPr>
          <w:rFonts w:asciiTheme="majorHAnsi" w:hAnsiTheme="majorHAnsi" w:cstheme="majorHAnsi"/>
          <w:b/>
          <w:i/>
          <w:sz w:val="20"/>
          <w:szCs w:val="20"/>
          <w:lang w:eastAsia="en-US"/>
        </w:rPr>
        <w:t xml:space="preserve">a </w:t>
      </w:r>
      <w:r w:rsidRPr="00385978">
        <w:rPr>
          <w:rFonts w:asciiTheme="majorHAnsi" w:hAnsiTheme="majorHAnsi" w:cstheme="majorHAnsi"/>
          <w:b/>
          <w:i/>
          <w:sz w:val="20"/>
          <w:szCs w:val="20"/>
          <w:lang w:eastAsia="en-US"/>
        </w:rPr>
        <w:t>analizei informațiilor prezentate de entitățile auditate p</w:t>
      </w:r>
      <w:r w:rsidRPr="001776BB">
        <w:rPr>
          <w:rFonts w:asciiTheme="majorHAnsi" w:hAnsiTheme="majorHAnsi" w:cstheme="majorHAnsi"/>
          <w:b/>
          <w:i/>
          <w:sz w:val="20"/>
          <w:szCs w:val="20"/>
          <w:lang w:eastAsia="en-US"/>
        </w:rPr>
        <w:t>e parcursul anului 2020.</w:t>
      </w:r>
    </w:p>
    <w:p w14:paraId="799455CA" w14:textId="190A181C" w:rsidR="00EE2F59" w:rsidRPr="00937AF8" w:rsidRDefault="003F7D19" w:rsidP="00C10D6A">
      <w:pPr>
        <w:ind w:firstLine="567"/>
        <w:rPr>
          <w:rFonts w:asciiTheme="majorHAnsi" w:hAnsiTheme="majorHAnsi" w:cstheme="majorHAnsi"/>
          <w:sz w:val="24"/>
          <w:lang w:eastAsia="en-US"/>
        </w:rPr>
      </w:pPr>
      <w:r w:rsidRPr="004558A8">
        <w:rPr>
          <w:rFonts w:asciiTheme="majorHAnsi" w:hAnsiTheme="majorHAnsi" w:cstheme="majorHAnsi"/>
          <w:sz w:val="24"/>
          <w:lang w:eastAsia="en-US"/>
        </w:rPr>
        <w:t>O</w:t>
      </w:r>
      <w:r w:rsidR="00216205" w:rsidRPr="00EB2959">
        <w:rPr>
          <w:rFonts w:asciiTheme="majorHAnsi" w:hAnsiTheme="majorHAnsi" w:cstheme="majorHAnsi"/>
          <w:sz w:val="24"/>
          <w:lang w:eastAsia="en-US"/>
        </w:rPr>
        <w:t>r, în contextul în care resursel</w:t>
      </w:r>
      <w:r w:rsidR="00216205" w:rsidRPr="003837A9">
        <w:rPr>
          <w:rFonts w:asciiTheme="majorHAnsi" w:hAnsiTheme="majorHAnsi" w:cstheme="majorHAnsi"/>
          <w:sz w:val="24"/>
          <w:lang w:eastAsia="en-US"/>
        </w:rPr>
        <w:t>e financiare sunt acordate</w:t>
      </w:r>
      <w:r w:rsidR="005B3F5C" w:rsidRPr="00717E37">
        <w:rPr>
          <w:rFonts w:asciiTheme="majorHAnsi" w:hAnsiTheme="majorHAnsi" w:cstheme="majorHAnsi"/>
          <w:sz w:val="24"/>
          <w:lang w:eastAsia="en-US"/>
        </w:rPr>
        <w:t>, îndeosebi</w:t>
      </w:r>
      <w:r w:rsidR="00216205" w:rsidRPr="00D9225C">
        <w:rPr>
          <w:rFonts w:asciiTheme="majorHAnsi" w:hAnsiTheme="majorHAnsi" w:cstheme="majorHAnsi"/>
          <w:sz w:val="24"/>
          <w:lang w:eastAsia="en-US"/>
        </w:rPr>
        <w:t xml:space="preserve"> prin credite, asigurarea valorificării eficiente a acestora prezintă o atenție deosebită pentru Curtea de Conturi, cât și </w:t>
      </w:r>
      <w:r w:rsidR="00AC5555">
        <w:rPr>
          <w:rFonts w:asciiTheme="majorHAnsi" w:hAnsiTheme="majorHAnsi" w:cstheme="majorHAnsi"/>
          <w:sz w:val="24"/>
          <w:lang w:eastAsia="en-US"/>
        </w:rPr>
        <w:t>pentru E</w:t>
      </w:r>
      <w:r w:rsidR="00216205" w:rsidRPr="00D9225C">
        <w:rPr>
          <w:rFonts w:asciiTheme="majorHAnsi" w:hAnsiTheme="majorHAnsi" w:cstheme="majorHAnsi"/>
          <w:sz w:val="24"/>
          <w:lang w:eastAsia="en-US"/>
        </w:rPr>
        <w:t xml:space="preserve">xecutiv, </w:t>
      </w:r>
      <w:r w:rsidR="00AC5555">
        <w:rPr>
          <w:rFonts w:asciiTheme="majorHAnsi" w:hAnsiTheme="majorHAnsi" w:cstheme="majorHAnsi"/>
          <w:sz w:val="24"/>
          <w:lang w:eastAsia="en-US"/>
        </w:rPr>
        <w:t>L</w:t>
      </w:r>
      <w:r w:rsidR="00216205" w:rsidRPr="00D9225C">
        <w:rPr>
          <w:rFonts w:asciiTheme="majorHAnsi" w:hAnsiTheme="majorHAnsi" w:cstheme="majorHAnsi"/>
          <w:sz w:val="24"/>
          <w:lang w:eastAsia="en-US"/>
        </w:rPr>
        <w:t>egislativ și societate.</w:t>
      </w:r>
      <w:r w:rsidR="00C6327F" w:rsidRPr="00937AF8">
        <w:rPr>
          <w:rFonts w:asciiTheme="majorHAnsi" w:hAnsiTheme="majorHAnsi" w:cstheme="majorHAnsi"/>
          <w:sz w:val="24"/>
          <w:lang w:eastAsia="en-US"/>
        </w:rPr>
        <w:t xml:space="preserve"> </w:t>
      </w:r>
      <w:r w:rsidRPr="00937AF8">
        <w:rPr>
          <w:rFonts w:asciiTheme="majorHAnsi" w:hAnsiTheme="majorHAnsi" w:cstheme="majorHAnsi"/>
          <w:sz w:val="24"/>
          <w:lang w:eastAsia="en-US"/>
        </w:rPr>
        <w:t>Astfel, se denotă că,</w:t>
      </w:r>
      <w:r w:rsidR="00C6327F" w:rsidRPr="00937AF8">
        <w:rPr>
          <w:rFonts w:asciiTheme="majorHAnsi" w:hAnsiTheme="majorHAnsi" w:cstheme="majorHAnsi"/>
          <w:sz w:val="24"/>
          <w:lang w:eastAsia="en-US"/>
        </w:rPr>
        <w:t xml:space="preserve"> </w:t>
      </w:r>
      <w:r w:rsidR="003E04A7" w:rsidRPr="00937AF8">
        <w:rPr>
          <w:rFonts w:asciiTheme="majorHAnsi" w:hAnsiTheme="majorHAnsi" w:cstheme="majorHAnsi"/>
          <w:sz w:val="24"/>
          <w:lang w:eastAsia="en-US"/>
        </w:rPr>
        <w:t xml:space="preserve">urmare a </w:t>
      </w:r>
      <w:r w:rsidRPr="00937AF8">
        <w:rPr>
          <w:rFonts w:asciiTheme="majorHAnsi" w:hAnsiTheme="majorHAnsi" w:cstheme="majorHAnsi"/>
          <w:sz w:val="24"/>
          <w:lang w:eastAsia="en-US"/>
        </w:rPr>
        <w:t xml:space="preserve">rezultatelor </w:t>
      </w:r>
      <w:r w:rsidR="003E04A7" w:rsidRPr="00937AF8">
        <w:rPr>
          <w:rFonts w:asciiTheme="majorHAnsi" w:hAnsiTheme="majorHAnsi" w:cstheme="majorHAnsi"/>
          <w:sz w:val="24"/>
          <w:lang w:eastAsia="en-US"/>
        </w:rPr>
        <w:t xml:space="preserve">auditurilor </w:t>
      </w:r>
      <w:r w:rsidRPr="00937AF8">
        <w:rPr>
          <w:rFonts w:asciiTheme="majorHAnsi" w:hAnsiTheme="majorHAnsi" w:cstheme="majorHAnsi"/>
          <w:sz w:val="24"/>
          <w:lang w:eastAsia="en-US"/>
        </w:rPr>
        <w:t xml:space="preserve">precedente ale Curții, au fost elucidate </w:t>
      </w:r>
      <w:r w:rsidR="00EE2F59" w:rsidRPr="00937AF8">
        <w:rPr>
          <w:rFonts w:asciiTheme="majorHAnsi" w:hAnsiTheme="majorHAnsi" w:cstheme="majorHAnsi"/>
          <w:sz w:val="24"/>
          <w:lang w:eastAsia="en-US"/>
        </w:rPr>
        <w:t>riscuri</w:t>
      </w:r>
      <w:r w:rsidR="007E4574">
        <w:rPr>
          <w:rFonts w:asciiTheme="majorHAnsi" w:hAnsiTheme="majorHAnsi" w:cstheme="majorHAnsi"/>
          <w:sz w:val="24"/>
          <w:lang w:eastAsia="en-US"/>
        </w:rPr>
        <w:t>le</w:t>
      </w:r>
      <w:r w:rsidR="00EE2F59" w:rsidRPr="00937AF8">
        <w:rPr>
          <w:rFonts w:asciiTheme="majorHAnsi" w:hAnsiTheme="majorHAnsi" w:cstheme="majorHAnsi"/>
          <w:sz w:val="24"/>
          <w:lang w:eastAsia="en-US"/>
        </w:rPr>
        <w:t xml:space="preserve"> </w:t>
      </w:r>
      <w:r w:rsidR="00C6327F" w:rsidRPr="00937AF8">
        <w:rPr>
          <w:rFonts w:asciiTheme="majorHAnsi" w:hAnsiTheme="majorHAnsi" w:cstheme="majorHAnsi"/>
          <w:sz w:val="24"/>
          <w:lang w:eastAsia="en-US"/>
        </w:rPr>
        <w:t xml:space="preserve">sporite în acest sens, </w:t>
      </w:r>
      <w:r w:rsidR="003E04A7" w:rsidRPr="00937AF8">
        <w:rPr>
          <w:rFonts w:asciiTheme="majorHAnsi" w:hAnsiTheme="majorHAnsi" w:cstheme="majorHAnsi"/>
          <w:sz w:val="24"/>
          <w:lang w:eastAsia="en-US"/>
        </w:rPr>
        <w:t xml:space="preserve">inclusiv </w:t>
      </w:r>
      <w:r w:rsidR="00EE2F59" w:rsidRPr="00937AF8">
        <w:rPr>
          <w:rFonts w:asciiTheme="majorHAnsi" w:hAnsiTheme="majorHAnsi" w:cstheme="majorHAnsi"/>
          <w:sz w:val="24"/>
          <w:lang w:eastAsia="en-US"/>
        </w:rPr>
        <w:t xml:space="preserve">de dezvoltare a SI care automatizează procese similare sau care se dublează, nefiind astfel asigurată continuitatea acestora, </w:t>
      </w:r>
      <w:r w:rsidR="00C6327F" w:rsidRPr="00937AF8">
        <w:rPr>
          <w:rFonts w:asciiTheme="majorHAnsi" w:hAnsiTheme="majorHAnsi" w:cstheme="majorHAnsi"/>
          <w:sz w:val="24"/>
          <w:lang w:eastAsia="en-US"/>
        </w:rPr>
        <w:t xml:space="preserve">respectiv </w:t>
      </w:r>
      <w:r w:rsidR="00EE2F59" w:rsidRPr="00937AF8">
        <w:rPr>
          <w:rFonts w:asciiTheme="majorHAnsi" w:hAnsiTheme="majorHAnsi" w:cstheme="majorHAnsi"/>
          <w:sz w:val="24"/>
          <w:lang w:eastAsia="en-US"/>
        </w:rPr>
        <w:t>valorificate eficient resursele utilizate pentru implementarea/dezvoltarea lor, aspecte redate în continuare în prezentul Raport.</w:t>
      </w:r>
    </w:p>
    <w:p w14:paraId="4AAC2A7B" w14:textId="70F480F5" w:rsidR="00B1212A" w:rsidRPr="00937AF8" w:rsidRDefault="00BF56AC" w:rsidP="00C10D6A">
      <w:pPr>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Totodată, </w:t>
      </w:r>
      <w:r w:rsidR="000C24D9" w:rsidRPr="00937AF8">
        <w:rPr>
          <w:rFonts w:asciiTheme="majorHAnsi" w:hAnsiTheme="majorHAnsi" w:cstheme="majorHAnsi"/>
          <w:sz w:val="24"/>
          <w:lang w:eastAsia="en-US"/>
        </w:rPr>
        <w:t>auditul relevă</w:t>
      </w:r>
      <w:r w:rsidR="00113797" w:rsidRPr="00937AF8">
        <w:rPr>
          <w:rFonts w:asciiTheme="majorHAnsi" w:hAnsiTheme="majorHAnsi" w:cstheme="majorHAnsi"/>
          <w:sz w:val="24"/>
          <w:lang w:eastAsia="en-US"/>
        </w:rPr>
        <w:t xml:space="preserve"> că, pe domeniile auditate</w:t>
      </w:r>
      <w:r w:rsidR="001A6A6B" w:rsidRPr="00937AF8">
        <w:rPr>
          <w:rFonts w:asciiTheme="majorHAnsi" w:hAnsiTheme="majorHAnsi" w:cstheme="majorHAnsi"/>
          <w:sz w:val="24"/>
          <w:lang w:eastAsia="en-US"/>
        </w:rPr>
        <w:t xml:space="preserve"> </w:t>
      </w:r>
      <w:r w:rsidR="001A6A6B" w:rsidRPr="00401EBC">
        <w:rPr>
          <w:rFonts w:asciiTheme="majorHAnsi" w:hAnsiTheme="majorHAnsi" w:cstheme="majorHAnsi"/>
          <w:sz w:val="24"/>
          <w:lang w:eastAsia="en-US"/>
        </w:rPr>
        <w:t>(MADRM, MECC</w:t>
      </w:r>
      <w:r w:rsidR="0082513B" w:rsidRPr="00401EBC">
        <w:rPr>
          <w:rFonts w:asciiTheme="majorHAnsi" w:hAnsiTheme="majorHAnsi" w:cstheme="majorHAnsi"/>
          <w:sz w:val="24"/>
          <w:lang w:eastAsia="en-US"/>
        </w:rPr>
        <w:t>,</w:t>
      </w:r>
      <w:r w:rsidR="001A6A6B" w:rsidRPr="00401EBC">
        <w:rPr>
          <w:rFonts w:asciiTheme="majorHAnsi" w:hAnsiTheme="majorHAnsi" w:cstheme="majorHAnsi"/>
          <w:sz w:val="24"/>
          <w:lang w:eastAsia="en-US"/>
        </w:rPr>
        <w:t xml:space="preserve"> AAPC)</w:t>
      </w:r>
      <w:r w:rsidR="00113797" w:rsidRPr="00401EBC">
        <w:rPr>
          <w:rFonts w:asciiTheme="majorHAnsi" w:hAnsiTheme="majorHAnsi" w:cstheme="majorHAnsi"/>
          <w:sz w:val="24"/>
          <w:lang w:eastAsia="en-US"/>
        </w:rPr>
        <w:t>,</w:t>
      </w:r>
      <w:r w:rsidR="00113797" w:rsidRPr="00937AF8">
        <w:rPr>
          <w:rFonts w:asciiTheme="majorHAnsi" w:hAnsiTheme="majorHAnsi" w:cstheme="majorHAnsi"/>
          <w:sz w:val="24"/>
          <w:lang w:eastAsia="en-US"/>
        </w:rPr>
        <w:t xml:space="preserve"> deși ca număr SI finanțate din surse bugetare</w:t>
      </w:r>
      <w:r w:rsidR="00337F75" w:rsidRPr="00937AF8">
        <w:rPr>
          <w:rFonts w:asciiTheme="majorHAnsi" w:hAnsiTheme="majorHAnsi" w:cstheme="majorHAnsi"/>
          <w:sz w:val="24"/>
          <w:lang w:eastAsia="en-US"/>
        </w:rPr>
        <w:t>/interne</w:t>
      </w:r>
      <w:r w:rsidR="00113797" w:rsidRPr="00937AF8">
        <w:rPr>
          <w:rFonts w:asciiTheme="majorHAnsi" w:hAnsiTheme="majorHAnsi" w:cstheme="majorHAnsi"/>
          <w:sz w:val="24"/>
          <w:lang w:eastAsia="en-US"/>
        </w:rPr>
        <w:t xml:space="preserve"> prevalează asupra celor finanțate din surse externe, ca valoare/cost</w:t>
      </w:r>
      <w:r w:rsidR="00337F75" w:rsidRPr="00937AF8">
        <w:rPr>
          <w:rFonts w:asciiTheme="majorHAnsi" w:hAnsiTheme="majorHAnsi" w:cstheme="majorHAnsi"/>
          <w:sz w:val="24"/>
          <w:lang w:eastAsia="en-US"/>
        </w:rPr>
        <w:t xml:space="preserve"> de creare și implementare/dezvoltare,</w:t>
      </w:r>
      <w:r w:rsidR="00113797" w:rsidRPr="00937AF8">
        <w:rPr>
          <w:rFonts w:asciiTheme="majorHAnsi" w:hAnsiTheme="majorHAnsi" w:cstheme="majorHAnsi"/>
          <w:sz w:val="24"/>
          <w:lang w:eastAsia="en-US"/>
        </w:rPr>
        <w:t xml:space="preserve"> SI finanțate din surse externe prevalează celor interne.</w:t>
      </w:r>
    </w:p>
    <w:p w14:paraId="16273BEE" w14:textId="30F69D92" w:rsidR="005B3F5C" w:rsidRPr="001776BB" w:rsidRDefault="005B3F5C" w:rsidP="00C10D6A">
      <w:pPr>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De menționat că, </w:t>
      </w:r>
      <w:r w:rsidR="00337F75" w:rsidRPr="00937AF8">
        <w:rPr>
          <w:rFonts w:asciiTheme="majorHAnsi" w:hAnsiTheme="majorHAnsi" w:cstheme="majorHAnsi"/>
          <w:sz w:val="24"/>
          <w:lang w:eastAsia="en-US"/>
        </w:rPr>
        <w:t>ținând cont de relevanța și volumul cheltuielilor efectuate în domeniul creării/elaborării și implementării SI, potrivit datelor reflectate în</w:t>
      </w:r>
      <w:r w:rsidR="00184C5B" w:rsidRPr="00937AF8">
        <w:rPr>
          <w:rFonts w:asciiTheme="majorHAnsi" w:hAnsiTheme="majorHAnsi" w:cstheme="majorHAnsi"/>
          <w:sz w:val="24"/>
          <w:lang w:eastAsia="en-US"/>
        </w:rPr>
        <w:t xml:space="preserve"> Figurile </w:t>
      </w:r>
      <w:r w:rsidR="007E4574">
        <w:rPr>
          <w:rFonts w:asciiTheme="majorHAnsi" w:hAnsiTheme="majorHAnsi" w:cstheme="majorHAnsi"/>
          <w:sz w:val="24"/>
          <w:lang w:eastAsia="en-US"/>
        </w:rPr>
        <w:t>de</w:t>
      </w:r>
      <w:r w:rsidR="00184C5B" w:rsidRPr="00937AF8">
        <w:rPr>
          <w:rFonts w:asciiTheme="majorHAnsi" w:hAnsiTheme="majorHAnsi" w:cstheme="majorHAnsi"/>
          <w:sz w:val="24"/>
          <w:lang w:eastAsia="en-US"/>
        </w:rPr>
        <w:t xml:space="preserve"> mai sus</w:t>
      </w:r>
      <w:r w:rsidR="00337F75" w:rsidRPr="00937AF8">
        <w:rPr>
          <w:rFonts w:asciiTheme="majorHAnsi" w:hAnsiTheme="majorHAnsi" w:cstheme="majorHAnsi"/>
          <w:sz w:val="24"/>
          <w:lang w:eastAsia="en-US"/>
        </w:rPr>
        <w:t>, în scopul evaluării eficacității și eficienței acestora, auditul consideră oportun</w:t>
      </w:r>
      <w:r w:rsidR="007E4574">
        <w:rPr>
          <w:rFonts w:asciiTheme="majorHAnsi" w:hAnsiTheme="majorHAnsi" w:cstheme="majorHAnsi"/>
          <w:sz w:val="24"/>
          <w:lang w:eastAsia="en-US"/>
        </w:rPr>
        <w:t>e</w:t>
      </w:r>
      <w:r w:rsidR="00337F75" w:rsidRPr="00937AF8">
        <w:rPr>
          <w:rFonts w:asciiTheme="majorHAnsi" w:hAnsiTheme="majorHAnsi" w:cstheme="majorHAnsi"/>
          <w:sz w:val="24"/>
          <w:lang w:eastAsia="en-US"/>
        </w:rPr>
        <w:t xml:space="preserve"> verificări</w:t>
      </w:r>
      <w:r w:rsidR="007E4574">
        <w:rPr>
          <w:rFonts w:asciiTheme="majorHAnsi" w:hAnsiTheme="majorHAnsi" w:cstheme="majorHAnsi"/>
          <w:sz w:val="24"/>
          <w:lang w:eastAsia="en-US"/>
        </w:rPr>
        <w:t>le</w:t>
      </w:r>
      <w:r w:rsidR="00337F75" w:rsidRPr="00937AF8">
        <w:rPr>
          <w:rFonts w:asciiTheme="majorHAnsi" w:hAnsiTheme="majorHAnsi" w:cstheme="majorHAnsi"/>
          <w:sz w:val="24"/>
          <w:lang w:eastAsia="en-US"/>
        </w:rPr>
        <w:t xml:space="preserve"> detaliate/mai aprofundate</w:t>
      </w:r>
      <w:r w:rsidRPr="00937AF8">
        <w:rPr>
          <w:rFonts w:asciiTheme="majorHAnsi" w:hAnsiTheme="majorHAnsi" w:cstheme="majorHAnsi"/>
          <w:sz w:val="24"/>
          <w:lang w:eastAsia="en-US"/>
        </w:rPr>
        <w:t xml:space="preserve"> în cadrul realizării unor misiuni de audit specifice/pe domenii, dat fiind că la etapa auditului, nu toate autoritățile au prezentat suficiente probe care să ateste veridicitatea</w:t>
      </w:r>
      <w:r w:rsidR="00C326E7" w:rsidRPr="00937AF8">
        <w:rPr>
          <w:rFonts w:asciiTheme="majorHAnsi" w:hAnsiTheme="majorHAnsi" w:cstheme="majorHAnsi"/>
          <w:sz w:val="24"/>
          <w:lang w:eastAsia="en-US"/>
        </w:rPr>
        <w:t xml:space="preserve"> și plenitudinea</w:t>
      </w:r>
      <w:r w:rsidRPr="00937AF8">
        <w:rPr>
          <w:rFonts w:asciiTheme="majorHAnsi" w:hAnsiTheme="majorHAnsi" w:cstheme="majorHAnsi"/>
          <w:sz w:val="24"/>
          <w:lang w:eastAsia="en-US"/>
        </w:rPr>
        <w:t xml:space="preserve"> datelor. Scepticismul auditului este susținut de neasigurarea memoriei instituționale în cadrul entităților verificate în contextul fluctuației personalului responsabil, cât și reorganizărilor realizate pe parcu</w:t>
      </w:r>
      <w:r w:rsidR="00184C5B" w:rsidRPr="00937AF8">
        <w:rPr>
          <w:rFonts w:asciiTheme="majorHAnsi" w:hAnsiTheme="majorHAnsi" w:cstheme="majorHAnsi"/>
          <w:sz w:val="24"/>
          <w:lang w:eastAsia="en-US"/>
        </w:rPr>
        <w:t>rsul anilor 2017-2020, precum și lipsa unei evidențe</w:t>
      </w:r>
      <w:r w:rsidR="00337F75" w:rsidRPr="00937AF8">
        <w:rPr>
          <w:rFonts w:asciiTheme="majorHAnsi" w:hAnsiTheme="majorHAnsi" w:cstheme="majorHAnsi"/>
          <w:sz w:val="24"/>
          <w:lang w:eastAsia="en-US"/>
        </w:rPr>
        <w:t xml:space="preserve"> eficiente și exhaustive</w:t>
      </w:r>
      <w:r w:rsidR="00184C5B" w:rsidRPr="00937AF8">
        <w:rPr>
          <w:rFonts w:asciiTheme="majorHAnsi" w:hAnsiTheme="majorHAnsi" w:cstheme="majorHAnsi"/>
          <w:sz w:val="24"/>
          <w:lang w:eastAsia="en-US"/>
        </w:rPr>
        <w:t xml:space="preserve"> (</w:t>
      </w:r>
      <w:r w:rsidR="00337F75" w:rsidRPr="00937AF8">
        <w:rPr>
          <w:rFonts w:asciiTheme="majorHAnsi" w:hAnsiTheme="majorHAnsi" w:cstheme="majorHAnsi"/>
          <w:sz w:val="24"/>
          <w:lang w:eastAsia="en-US"/>
        </w:rPr>
        <w:t xml:space="preserve">atât </w:t>
      </w:r>
      <w:r w:rsidR="00184C5B" w:rsidRPr="00937AF8">
        <w:rPr>
          <w:rFonts w:asciiTheme="majorHAnsi" w:hAnsiTheme="majorHAnsi" w:cstheme="majorHAnsi"/>
          <w:sz w:val="24"/>
          <w:lang w:eastAsia="en-US"/>
        </w:rPr>
        <w:t xml:space="preserve">la nivel instituțional și </w:t>
      </w:r>
      <w:r w:rsidR="00337F75" w:rsidRPr="00937AF8">
        <w:rPr>
          <w:rFonts w:asciiTheme="majorHAnsi" w:hAnsiTheme="majorHAnsi" w:cstheme="majorHAnsi"/>
          <w:sz w:val="24"/>
          <w:lang w:eastAsia="en-US"/>
        </w:rPr>
        <w:t xml:space="preserve">cel </w:t>
      </w:r>
      <w:r w:rsidR="00184C5B" w:rsidRPr="00937AF8">
        <w:rPr>
          <w:rFonts w:asciiTheme="majorHAnsi" w:hAnsiTheme="majorHAnsi" w:cstheme="majorHAnsi"/>
          <w:sz w:val="24"/>
          <w:lang w:eastAsia="en-US"/>
        </w:rPr>
        <w:t>național) privind cheltuielile planificate și efectiv realizate pentru crearea și implementarea sistemelor informaționale finanțate</w:t>
      </w:r>
      <w:r w:rsidR="00337F75" w:rsidRPr="00937AF8">
        <w:rPr>
          <w:rFonts w:asciiTheme="majorHAnsi" w:hAnsiTheme="majorHAnsi" w:cstheme="majorHAnsi"/>
          <w:sz w:val="24"/>
          <w:lang w:eastAsia="en-US"/>
        </w:rPr>
        <w:t xml:space="preserve"> îndeosebi</w:t>
      </w:r>
      <w:r w:rsidR="00184C5B" w:rsidRPr="00937AF8">
        <w:rPr>
          <w:rFonts w:asciiTheme="majorHAnsi" w:hAnsiTheme="majorHAnsi" w:cstheme="majorHAnsi"/>
          <w:sz w:val="24"/>
          <w:lang w:eastAsia="en-US"/>
        </w:rPr>
        <w:t xml:space="preserve"> din surse externe.</w:t>
      </w:r>
      <w:r w:rsidR="001776BB">
        <w:rPr>
          <w:rFonts w:asciiTheme="majorHAnsi" w:hAnsiTheme="majorHAnsi" w:cstheme="majorHAnsi"/>
          <w:sz w:val="24"/>
          <w:lang w:eastAsia="en-US"/>
        </w:rPr>
        <w:t xml:space="preserve"> </w:t>
      </w:r>
    </w:p>
    <w:p w14:paraId="49E69384" w14:textId="571C9F6E" w:rsidR="00B1212A" w:rsidRDefault="00DD719B" w:rsidP="00C10D6A">
      <w:pPr>
        <w:ind w:firstLine="567"/>
        <w:rPr>
          <w:rFonts w:asciiTheme="majorHAnsi" w:hAnsiTheme="majorHAnsi" w:cstheme="majorHAnsi"/>
          <w:sz w:val="24"/>
          <w:lang w:eastAsia="en-US"/>
        </w:rPr>
      </w:pPr>
      <w:r w:rsidRPr="004558A8">
        <w:rPr>
          <w:rFonts w:asciiTheme="majorHAnsi" w:hAnsiTheme="majorHAnsi" w:cstheme="majorHAnsi"/>
          <w:sz w:val="24"/>
          <w:lang w:eastAsia="en-US"/>
        </w:rPr>
        <w:t>Unele riscuri semnificative privind sustenabilitatea și durabilitatea SI identificate de audit vizează</w:t>
      </w:r>
      <w:r w:rsidR="005B3F5C" w:rsidRPr="00EB2959">
        <w:rPr>
          <w:rFonts w:asciiTheme="majorHAnsi" w:hAnsiTheme="majorHAnsi" w:cstheme="majorHAnsi"/>
          <w:sz w:val="24"/>
          <w:lang w:eastAsia="en-US"/>
        </w:rPr>
        <w:t xml:space="preserve"> crearea, implementarea și dezvoltarea SI prin intermediul proiect</w:t>
      </w:r>
      <w:r w:rsidR="005B3F5C" w:rsidRPr="003837A9">
        <w:rPr>
          <w:rFonts w:asciiTheme="majorHAnsi" w:hAnsiTheme="majorHAnsi" w:cstheme="majorHAnsi"/>
          <w:sz w:val="24"/>
          <w:lang w:eastAsia="en-US"/>
        </w:rPr>
        <w:t>elor, cu suportul partenerilor de dezvoltare (PNUD, BM), beneficiar</w:t>
      </w:r>
      <w:r w:rsidR="007E4574">
        <w:rPr>
          <w:rFonts w:asciiTheme="majorHAnsi" w:hAnsiTheme="majorHAnsi" w:cstheme="majorHAnsi"/>
          <w:sz w:val="24"/>
          <w:lang w:eastAsia="en-US"/>
        </w:rPr>
        <w:t>e</w:t>
      </w:r>
      <w:r w:rsidR="005B3F5C" w:rsidRPr="003837A9">
        <w:rPr>
          <w:rFonts w:asciiTheme="majorHAnsi" w:hAnsiTheme="majorHAnsi" w:cstheme="majorHAnsi"/>
          <w:sz w:val="24"/>
          <w:lang w:eastAsia="en-US"/>
        </w:rPr>
        <w:t xml:space="preserve"> a</w:t>
      </w:r>
      <w:r w:rsidR="007E4574">
        <w:rPr>
          <w:rFonts w:asciiTheme="majorHAnsi" w:hAnsiTheme="majorHAnsi" w:cstheme="majorHAnsi"/>
          <w:sz w:val="24"/>
          <w:lang w:eastAsia="en-US"/>
        </w:rPr>
        <w:t>le</w:t>
      </w:r>
      <w:r w:rsidR="005B3F5C" w:rsidRPr="003837A9">
        <w:rPr>
          <w:rFonts w:asciiTheme="majorHAnsi" w:hAnsiTheme="majorHAnsi" w:cstheme="majorHAnsi"/>
          <w:sz w:val="24"/>
          <w:lang w:eastAsia="en-US"/>
        </w:rPr>
        <w:t xml:space="preserve"> cărora sunt autoritățile și instituțiile publice</w:t>
      </w:r>
      <w:r w:rsidRPr="00937AF8">
        <w:rPr>
          <w:rFonts w:asciiTheme="majorHAnsi" w:hAnsiTheme="majorHAnsi" w:cstheme="majorHAnsi"/>
          <w:sz w:val="24"/>
          <w:lang w:eastAsia="en-US"/>
        </w:rPr>
        <w:t>, aspecte redate în subpct.3.1 din prezentul Raport, precum și unele exemple ce se relevă în continuare.</w:t>
      </w:r>
      <w:r w:rsidR="005B3F5C" w:rsidRPr="00937AF8">
        <w:rPr>
          <w:rFonts w:asciiTheme="majorHAnsi" w:hAnsiTheme="majorHAnsi" w:cstheme="majorHAnsi"/>
          <w:sz w:val="24"/>
          <w:lang w:eastAsia="en-US"/>
        </w:rPr>
        <w:t xml:space="preserve"> </w:t>
      </w:r>
    </w:p>
    <w:p w14:paraId="001D1668" w14:textId="5EBE481A" w:rsidR="00452D34" w:rsidRDefault="00452D34" w:rsidP="00C10D6A">
      <w:pPr>
        <w:ind w:firstLine="567"/>
        <w:rPr>
          <w:rFonts w:asciiTheme="majorHAnsi" w:hAnsiTheme="majorHAnsi" w:cstheme="majorHAnsi"/>
          <w:sz w:val="24"/>
          <w:lang w:eastAsia="en-US"/>
        </w:rPr>
      </w:pPr>
    </w:p>
    <w:p w14:paraId="44E0E569" w14:textId="77777777" w:rsidR="00452D34" w:rsidRPr="00937AF8" w:rsidRDefault="00452D34" w:rsidP="00C10D6A">
      <w:pPr>
        <w:ind w:firstLine="567"/>
        <w:rPr>
          <w:rFonts w:asciiTheme="majorHAnsi" w:hAnsiTheme="majorHAnsi" w:cstheme="majorHAnsi"/>
          <w:sz w:val="16"/>
          <w:szCs w:val="16"/>
          <w:lang w:eastAsia="en-US"/>
        </w:rPr>
      </w:pPr>
    </w:p>
    <w:p w14:paraId="2DB5F8D5" w14:textId="100BBEBB" w:rsidR="00BF56AC" w:rsidRPr="00937AF8" w:rsidRDefault="004D7FDA" w:rsidP="00635152">
      <w:pPr>
        <w:pStyle w:val="ListParagraph"/>
        <w:numPr>
          <w:ilvl w:val="2"/>
          <w:numId w:val="35"/>
        </w:numPr>
        <w:ind w:left="0" w:firstLine="142"/>
        <w:outlineLvl w:val="2"/>
        <w:rPr>
          <w:rFonts w:asciiTheme="majorHAnsi" w:hAnsiTheme="majorHAnsi" w:cstheme="majorHAnsi"/>
          <w:b/>
          <w:i/>
          <w:color w:val="2E74B5" w:themeColor="accent1" w:themeShade="BF"/>
          <w:sz w:val="24"/>
          <w:lang w:eastAsia="en-US"/>
        </w:rPr>
      </w:pPr>
      <w:bookmarkStart w:id="16" w:name="_Toc60653105"/>
      <w:r w:rsidRPr="00937AF8">
        <w:rPr>
          <w:rFonts w:asciiTheme="majorHAnsi" w:hAnsiTheme="majorHAnsi" w:cstheme="majorHAnsi"/>
          <w:b/>
          <w:i/>
          <w:color w:val="2E74B5" w:themeColor="accent1" w:themeShade="BF"/>
          <w:sz w:val="24"/>
          <w:lang w:eastAsia="en-US"/>
        </w:rPr>
        <w:lastRenderedPageBreak/>
        <w:t>Evoluția crescândă a c</w:t>
      </w:r>
      <w:r w:rsidR="006B1FE4" w:rsidRPr="00937AF8">
        <w:rPr>
          <w:rFonts w:asciiTheme="majorHAnsi" w:hAnsiTheme="majorHAnsi" w:cstheme="majorHAnsi"/>
          <w:b/>
          <w:i/>
          <w:color w:val="2E74B5" w:themeColor="accent1" w:themeShade="BF"/>
          <w:sz w:val="24"/>
          <w:lang w:eastAsia="en-US"/>
        </w:rPr>
        <w:t>heltuielil</w:t>
      </w:r>
      <w:r w:rsidRPr="00937AF8">
        <w:rPr>
          <w:rFonts w:asciiTheme="majorHAnsi" w:hAnsiTheme="majorHAnsi" w:cstheme="majorHAnsi"/>
          <w:b/>
          <w:i/>
          <w:color w:val="2E74B5" w:themeColor="accent1" w:themeShade="BF"/>
          <w:sz w:val="24"/>
          <w:lang w:eastAsia="en-US"/>
        </w:rPr>
        <w:t>or</w:t>
      </w:r>
      <w:r w:rsidR="006B1FE4" w:rsidRPr="00937AF8">
        <w:rPr>
          <w:rFonts w:asciiTheme="majorHAnsi" w:hAnsiTheme="majorHAnsi" w:cstheme="majorHAnsi"/>
          <w:b/>
          <w:i/>
          <w:color w:val="2E74B5" w:themeColor="accent1" w:themeShade="BF"/>
          <w:sz w:val="24"/>
          <w:lang w:eastAsia="en-US"/>
        </w:rPr>
        <w:t xml:space="preserve"> aferente mentenanței și dezvoltării SI </w:t>
      </w:r>
      <w:r w:rsidRPr="00937AF8">
        <w:rPr>
          <w:rFonts w:asciiTheme="majorHAnsi" w:hAnsiTheme="majorHAnsi" w:cstheme="majorHAnsi"/>
          <w:b/>
          <w:i/>
          <w:color w:val="2E74B5" w:themeColor="accent1" w:themeShade="BF"/>
          <w:sz w:val="24"/>
          <w:lang w:eastAsia="en-US"/>
        </w:rPr>
        <w:t xml:space="preserve">de stat </w:t>
      </w:r>
      <w:r w:rsidR="006B1FE4" w:rsidRPr="00937AF8">
        <w:rPr>
          <w:rFonts w:asciiTheme="majorHAnsi" w:hAnsiTheme="majorHAnsi" w:cstheme="majorHAnsi"/>
          <w:b/>
          <w:i/>
          <w:color w:val="2E74B5" w:themeColor="accent1" w:themeShade="BF"/>
          <w:sz w:val="24"/>
          <w:lang w:eastAsia="en-US"/>
        </w:rPr>
        <w:t>în sectorul public</w:t>
      </w:r>
      <w:r w:rsidRPr="00937AF8">
        <w:rPr>
          <w:rFonts w:asciiTheme="majorHAnsi" w:hAnsiTheme="majorHAnsi" w:cstheme="majorHAnsi"/>
          <w:b/>
          <w:i/>
          <w:color w:val="2E74B5" w:themeColor="accent1" w:themeShade="BF"/>
          <w:sz w:val="24"/>
          <w:lang w:eastAsia="en-US"/>
        </w:rPr>
        <w:t xml:space="preserve"> determină </w:t>
      </w:r>
      <w:r w:rsidR="00D52FD4" w:rsidRPr="00937AF8">
        <w:rPr>
          <w:rFonts w:asciiTheme="majorHAnsi" w:hAnsiTheme="majorHAnsi" w:cstheme="majorHAnsi"/>
          <w:b/>
          <w:i/>
          <w:color w:val="2E74B5" w:themeColor="accent1" w:themeShade="BF"/>
          <w:sz w:val="24"/>
          <w:lang w:eastAsia="en-US"/>
        </w:rPr>
        <w:t>necesitatea unei monitorizări eficiente</w:t>
      </w:r>
      <w:r w:rsidRPr="00937AF8">
        <w:rPr>
          <w:rFonts w:asciiTheme="majorHAnsi" w:hAnsiTheme="majorHAnsi" w:cstheme="majorHAnsi"/>
          <w:b/>
          <w:i/>
          <w:color w:val="2E74B5" w:themeColor="accent1" w:themeShade="BF"/>
          <w:sz w:val="24"/>
          <w:lang w:eastAsia="en-US"/>
        </w:rPr>
        <w:t xml:space="preserve"> și evaluării calității serviciilor prestate în scopul asigurării eficienței resurselor utilizate în acest sens</w:t>
      </w:r>
      <w:r w:rsidR="007E4574">
        <w:rPr>
          <w:rFonts w:asciiTheme="majorHAnsi" w:hAnsiTheme="majorHAnsi" w:cstheme="majorHAnsi"/>
          <w:b/>
          <w:i/>
          <w:color w:val="2E74B5" w:themeColor="accent1" w:themeShade="BF"/>
          <w:sz w:val="24"/>
          <w:lang w:eastAsia="en-US"/>
        </w:rPr>
        <w:t>.</w:t>
      </w:r>
      <w:bookmarkEnd w:id="16"/>
    </w:p>
    <w:p w14:paraId="3917E0F7" w14:textId="3E919387" w:rsidR="00971D0F" w:rsidRPr="00937AF8" w:rsidRDefault="00971D0F" w:rsidP="00C10D6A">
      <w:pPr>
        <w:ind w:firstLine="426"/>
        <w:rPr>
          <w:rFonts w:asciiTheme="majorHAnsi" w:hAnsiTheme="majorHAnsi" w:cstheme="majorHAnsi"/>
          <w:b/>
          <w:sz w:val="24"/>
          <w:lang w:eastAsia="en-US"/>
        </w:rPr>
      </w:pPr>
      <w:r w:rsidRPr="00937AF8">
        <w:rPr>
          <w:rFonts w:asciiTheme="majorHAnsi" w:hAnsiTheme="majorHAnsi" w:cstheme="majorHAnsi"/>
          <w:sz w:val="24"/>
          <w:lang w:eastAsia="en-US"/>
        </w:rPr>
        <w:t xml:space="preserve">Analiza </w:t>
      </w:r>
      <w:r w:rsidR="004D7FDA" w:rsidRPr="00937AF8">
        <w:rPr>
          <w:rFonts w:asciiTheme="majorHAnsi" w:hAnsiTheme="majorHAnsi" w:cstheme="majorHAnsi"/>
          <w:sz w:val="24"/>
          <w:lang w:eastAsia="en-US"/>
        </w:rPr>
        <w:t>informațiilor p</w:t>
      </w:r>
      <w:r w:rsidRPr="00937AF8">
        <w:rPr>
          <w:rFonts w:asciiTheme="majorHAnsi" w:hAnsiTheme="majorHAnsi" w:cstheme="majorHAnsi"/>
          <w:sz w:val="24"/>
          <w:lang w:eastAsia="en-US"/>
        </w:rPr>
        <w:t xml:space="preserve">rezentate de entitățile </w:t>
      </w:r>
      <w:r w:rsidR="001264E0" w:rsidRPr="00937AF8">
        <w:rPr>
          <w:rFonts w:asciiTheme="majorHAnsi" w:hAnsiTheme="majorHAnsi" w:cstheme="majorHAnsi"/>
          <w:sz w:val="24"/>
          <w:lang w:eastAsia="en-US"/>
        </w:rPr>
        <w:t>supuse auditării</w:t>
      </w:r>
      <w:r w:rsidRPr="00937AF8">
        <w:rPr>
          <w:rFonts w:asciiTheme="majorHAnsi" w:hAnsiTheme="majorHAnsi" w:cstheme="majorHAnsi"/>
          <w:sz w:val="24"/>
          <w:lang w:eastAsia="en-US"/>
        </w:rPr>
        <w:t xml:space="preserve"> relevă că</w:t>
      </w:r>
      <w:r w:rsidR="00935EBA" w:rsidRPr="00937AF8">
        <w:rPr>
          <w:rFonts w:asciiTheme="majorHAnsi" w:hAnsiTheme="majorHAnsi" w:cstheme="majorHAnsi"/>
          <w:sz w:val="24"/>
          <w:lang w:eastAsia="en-US"/>
        </w:rPr>
        <w:t>,</w:t>
      </w:r>
      <w:r w:rsidRPr="00937AF8">
        <w:rPr>
          <w:rFonts w:asciiTheme="majorHAnsi" w:hAnsiTheme="majorHAnsi" w:cstheme="majorHAnsi"/>
          <w:sz w:val="24"/>
          <w:lang w:eastAsia="en-US"/>
        </w:rPr>
        <w:t xml:space="preserve"> pentr</w:t>
      </w:r>
      <w:r w:rsidR="006B1FE4" w:rsidRPr="00937AF8">
        <w:rPr>
          <w:rFonts w:asciiTheme="majorHAnsi" w:hAnsiTheme="majorHAnsi" w:cstheme="majorHAnsi"/>
          <w:sz w:val="24"/>
          <w:lang w:eastAsia="en-US"/>
        </w:rPr>
        <w:t xml:space="preserve">u marea parte a </w:t>
      </w:r>
      <w:r w:rsidRPr="00937AF8">
        <w:rPr>
          <w:rFonts w:asciiTheme="majorHAnsi" w:hAnsiTheme="majorHAnsi" w:cstheme="majorHAnsi"/>
          <w:sz w:val="24"/>
          <w:lang w:eastAsia="en-US"/>
        </w:rPr>
        <w:t>SI</w:t>
      </w:r>
      <w:r w:rsidR="006B1FE4" w:rsidRPr="00937AF8">
        <w:rPr>
          <w:rFonts w:asciiTheme="majorHAnsi" w:hAnsiTheme="majorHAnsi" w:cstheme="majorHAnsi"/>
          <w:sz w:val="24"/>
          <w:lang w:eastAsia="en-US"/>
        </w:rPr>
        <w:t xml:space="preserve"> implementate</w:t>
      </w:r>
      <w:r w:rsidR="004D7FDA" w:rsidRPr="00937AF8">
        <w:rPr>
          <w:rFonts w:asciiTheme="majorHAnsi" w:hAnsiTheme="majorHAnsi" w:cstheme="majorHAnsi"/>
          <w:sz w:val="24"/>
          <w:lang w:eastAsia="en-US"/>
        </w:rPr>
        <w:t>,</w:t>
      </w:r>
      <w:r w:rsidRPr="00937AF8">
        <w:rPr>
          <w:rFonts w:asciiTheme="majorHAnsi" w:hAnsiTheme="majorHAnsi" w:cstheme="majorHAnsi"/>
          <w:sz w:val="24"/>
          <w:lang w:eastAsia="en-US"/>
        </w:rPr>
        <w:t xml:space="preserve"> anual sunt achiziționate </w:t>
      </w:r>
      <w:r w:rsidR="003443E2" w:rsidRPr="00937AF8">
        <w:rPr>
          <w:rFonts w:asciiTheme="majorHAnsi" w:hAnsiTheme="majorHAnsi" w:cstheme="majorHAnsi"/>
          <w:sz w:val="24"/>
          <w:lang w:eastAsia="en-US"/>
        </w:rPr>
        <w:t xml:space="preserve">servicii de mentenanță, dezvoltare </w:t>
      </w:r>
      <w:r w:rsidR="004D7FDA" w:rsidRPr="00937AF8">
        <w:rPr>
          <w:rFonts w:asciiTheme="majorHAnsi" w:hAnsiTheme="majorHAnsi" w:cstheme="majorHAnsi"/>
          <w:sz w:val="24"/>
          <w:lang w:eastAsia="en-US"/>
        </w:rPr>
        <w:t xml:space="preserve">fie </w:t>
      </w:r>
      <w:r w:rsidRPr="00937AF8">
        <w:rPr>
          <w:rFonts w:asciiTheme="majorHAnsi" w:hAnsiTheme="majorHAnsi" w:cstheme="majorHAnsi"/>
          <w:sz w:val="24"/>
          <w:lang w:eastAsia="en-US"/>
        </w:rPr>
        <w:t xml:space="preserve">din lipsa capacităților interne, fie </w:t>
      </w:r>
      <w:r w:rsidR="004D7FDA" w:rsidRPr="00937AF8">
        <w:rPr>
          <w:rFonts w:asciiTheme="majorHAnsi" w:hAnsiTheme="majorHAnsi" w:cstheme="majorHAnsi"/>
          <w:sz w:val="24"/>
          <w:lang w:eastAsia="en-US"/>
        </w:rPr>
        <w:t xml:space="preserve">din cauza nedeținerii </w:t>
      </w:r>
      <w:r w:rsidRPr="00937AF8">
        <w:rPr>
          <w:rFonts w:asciiTheme="majorHAnsi" w:hAnsiTheme="majorHAnsi" w:cstheme="majorHAnsi"/>
          <w:sz w:val="24"/>
          <w:lang w:eastAsia="en-US"/>
        </w:rPr>
        <w:t>codu</w:t>
      </w:r>
      <w:r w:rsidR="004D7FDA" w:rsidRPr="00937AF8">
        <w:rPr>
          <w:rFonts w:asciiTheme="majorHAnsi" w:hAnsiTheme="majorHAnsi" w:cstheme="majorHAnsi"/>
          <w:sz w:val="24"/>
          <w:lang w:eastAsia="en-US"/>
        </w:rPr>
        <w:t>l</w:t>
      </w:r>
      <w:r w:rsidR="007E4574">
        <w:rPr>
          <w:rFonts w:asciiTheme="majorHAnsi" w:hAnsiTheme="majorHAnsi" w:cstheme="majorHAnsi"/>
          <w:sz w:val="24"/>
          <w:lang w:eastAsia="en-US"/>
        </w:rPr>
        <w:t>ui</w:t>
      </w:r>
      <w:r w:rsidR="004D7FDA" w:rsidRPr="00937AF8">
        <w:rPr>
          <w:rFonts w:asciiTheme="majorHAnsi" w:hAnsiTheme="majorHAnsi" w:cstheme="majorHAnsi"/>
          <w:sz w:val="24"/>
          <w:lang w:eastAsia="en-US"/>
        </w:rPr>
        <w:t xml:space="preserve"> sursă a</w:t>
      </w:r>
      <w:r w:rsidR="007E4574">
        <w:rPr>
          <w:rFonts w:asciiTheme="majorHAnsi" w:hAnsiTheme="majorHAnsi" w:cstheme="majorHAnsi"/>
          <w:sz w:val="24"/>
          <w:lang w:eastAsia="en-US"/>
        </w:rPr>
        <w:t>l</w:t>
      </w:r>
      <w:r w:rsidR="003443E2" w:rsidRPr="00937AF8">
        <w:rPr>
          <w:rFonts w:asciiTheme="majorHAnsi" w:hAnsiTheme="majorHAnsi" w:cstheme="majorHAnsi"/>
          <w:sz w:val="24"/>
          <w:lang w:eastAsia="en-US"/>
        </w:rPr>
        <w:t xml:space="preserve"> platformei/SI implementat,</w:t>
      </w:r>
      <w:r w:rsidR="004D7FDA" w:rsidRPr="00937AF8">
        <w:rPr>
          <w:rFonts w:asciiTheme="majorHAnsi" w:hAnsiTheme="majorHAnsi" w:cstheme="majorHAnsi"/>
          <w:sz w:val="24"/>
          <w:lang w:eastAsia="en-US"/>
        </w:rPr>
        <w:t xml:space="preserve"> fapt</w:t>
      </w:r>
      <w:r w:rsidR="003443E2" w:rsidRPr="00937AF8">
        <w:rPr>
          <w:rFonts w:asciiTheme="majorHAnsi" w:hAnsiTheme="majorHAnsi" w:cstheme="majorHAnsi"/>
          <w:sz w:val="24"/>
          <w:lang w:eastAsia="en-US"/>
        </w:rPr>
        <w:t xml:space="preserve"> ce</w:t>
      </w:r>
      <w:r w:rsidRPr="00937AF8">
        <w:rPr>
          <w:rFonts w:asciiTheme="majorHAnsi" w:hAnsiTheme="majorHAnsi" w:cstheme="majorHAnsi"/>
          <w:sz w:val="24"/>
          <w:lang w:eastAsia="en-US"/>
        </w:rPr>
        <w:t xml:space="preserve"> creează dependența autorității beneficiare de furnizorul aplicației, care deține </w:t>
      </w:r>
      <w:r w:rsidR="004D7FDA" w:rsidRPr="00937AF8">
        <w:rPr>
          <w:rFonts w:asciiTheme="majorHAnsi" w:hAnsiTheme="majorHAnsi" w:cstheme="majorHAnsi"/>
          <w:sz w:val="24"/>
          <w:lang w:eastAsia="en-US"/>
        </w:rPr>
        <w:t xml:space="preserve">dreptul de proprietate asupra </w:t>
      </w:r>
      <w:r w:rsidR="003F559E">
        <w:rPr>
          <w:rFonts w:asciiTheme="majorHAnsi" w:hAnsiTheme="majorHAnsi" w:cstheme="majorHAnsi"/>
          <w:sz w:val="24"/>
          <w:lang w:eastAsia="en-US"/>
        </w:rPr>
        <w:t>s</w:t>
      </w:r>
      <w:r w:rsidR="004D7FDA" w:rsidRPr="00937AF8">
        <w:rPr>
          <w:rFonts w:asciiTheme="majorHAnsi" w:hAnsiTheme="majorHAnsi" w:cstheme="majorHAnsi"/>
          <w:sz w:val="24"/>
          <w:lang w:eastAsia="en-US"/>
        </w:rPr>
        <w:t>oftului</w:t>
      </w:r>
      <w:r w:rsidRPr="00401EBC">
        <w:rPr>
          <w:rFonts w:asciiTheme="majorHAnsi" w:hAnsiTheme="majorHAnsi" w:cstheme="majorHAnsi"/>
          <w:sz w:val="24"/>
          <w:lang w:eastAsia="en-US"/>
        </w:rPr>
        <w:t>.</w:t>
      </w:r>
    </w:p>
    <w:p w14:paraId="641E388C" w14:textId="3FF84EC5" w:rsidR="00971D0F" w:rsidRPr="00937AF8" w:rsidRDefault="00971D0F" w:rsidP="00C10D6A">
      <w:pPr>
        <w:ind w:firstLine="426"/>
        <w:rPr>
          <w:rFonts w:asciiTheme="majorHAnsi" w:hAnsiTheme="majorHAnsi" w:cstheme="majorHAnsi"/>
          <w:sz w:val="24"/>
          <w:lang w:eastAsia="en-US"/>
        </w:rPr>
      </w:pPr>
      <w:r w:rsidRPr="00937AF8">
        <w:rPr>
          <w:rFonts w:asciiTheme="majorHAnsi" w:hAnsiTheme="majorHAnsi" w:cstheme="majorHAnsi"/>
          <w:sz w:val="24"/>
          <w:lang w:eastAsia="en-US"/>
        </w:rPr>
        <w:t xml:space="preserve">Astfel, potrivit datelor oferite </w:t>
      </w:r>
      <w:r w:rsidR="003F559E">
        <w:rPr>
          <w:rFonts w:asciiTheme="majorHAnsi" w:hAnsiTheme="majorHAnsi" w:cstheme="majorHAnsi"/>
          <w:sz w:val="24"/>
          <w:lang w:eastAsia="en-US"/>
        </w:rPr>
        <w:t xml:space="preserve">în </w:t>
      </w:r>
      <w:r w:rsidRPr="00937AF8">
        <w:rPr>
          <w:rFonts w:asciiTheme="majorHAnsi" w:hAnsiTheme="majorHAnsi" w:cstheme="majorHAnsi"/>
          <w:sz w:val="24"/>
          <w:lang w:eastAsia="en-US"/>
        </w:rPr>
        <w:t xml:space="preserve">perioada 2017 - 2020, </w:t>
      </w:r>
      <w:r w:rsidR="00935EBA" w:rsidRPr="00937AF8">
        <w:rPr>
          <w:rFonts w:asciiTheme="majorHAnsi" w:hAnsiTheme="majorHAnsi" w:cstheme="majorHAnsi"/>
          <w:sz w:val="24"/>
          <w:lang w:eastAsia="en-US"/>
        </w:rPr>
        <w:t xml:space="preserve">se atestă că </w:t>
      </w:r>
      <w:r w:rsidRPr="00937AF8">
        <w:rPr>
          <w:rFonts w:asciiTheme="majorHAnsi" w:hAnsiTheme="majorHAnsi" w:cstheme="majorHAnsi"/>
          <w:sz w:val="24"/>
          <w:lang w:eastAsia="en-US"/>
        </w:rPr>
        <w:t>entitățile și instituțiile din subordinea acestora au efectuat cheltuieli de mentenanță</w:t>
      </w:r>
      <w:r w:rsidR="00A17A6C" w:rsidRPr="00937AF8">
        <w:rPr>
          <w:rFonts w:asciiTheme="majorHAnsi" w:hAnsiTheme="majorHAnsi" w:cstheme="majorHAnsi"/>
          <w:sz w:val="24"/>
          <w:lang w:eastAsia="en-US"/>
        </w:rPr>
        <w:t xml:space="preserve"> și dezvoltare</w:t>
      </w:r>
      <w:r w:rsidRPr="00937AF8">
        <w:rPr>
          <w:rFonts w:asciiTheme="majorHAnsi" w:hAnsiTheme="majorHAnsi" w:cstheme="majorHAnsi"/>
          <w:sz w:val="24"/>
          <w:lang w:eastAsia="en-US"/>
        </w:rPr>
        <w:t xml:space="preserve"> a SI în valoare totală de</w:t>
      </w:r>
      <w:r w:rsidRPr="00937AF8">
        <w:rPr>
          <w:rFonts w:asciiTheme="majorHAnsi" w:hAnsiTheme="majorHAnsi" w:cstheme="majorHAnsi"/>
          <w:b/>
          <w:sz w:val="24"/>
          <w:lang w:eastAsia="en-US"/>
        </w:rPr>
        <w:t xml:space="preserve"> </w:t>
      </w:r>
      <w:r w:rsidR="00863CA8" w:rsidRPr="00937AF8">
        <w:rPr>
          <w:rFonts w:asciiTheme="majorHAnsi" w:hAnsiTheme="majorHAnsi" w:cstheme="majorHAnsi"/>
          <w:b/>
          <w:sz w:val="24"/>
          <w:lang w:eastAsia="en-US"/>
        </w:rPr>
        <w:t xml:space="preserve">318,4 </w:t>
      </w:r>
      <w:r w:rsidR="00583DAA" w:rsidRPr="00937AF8">
        <w:rPr>
          <w:rFonts w:asciiTheme="majorHAnsi" w:hAnsiTheme="majorHAnsi" w:cstheme="majorHAnsi"/>
          <w:b/>
          <w:sz w:val="24"/>
          <w:lang w:eastAsia="en-US"/>
        </w:rPr>
        <w:t>mi</w:t>
      </w:r>
      <w:r w:rsidR="00863CA8" w:rsidRPr="00937AF8">
        <w:rPr>
          <w:rFonts w:asciiTheme="majorHAnsi" w:hAnsiTheme="majorHAnsi" w:cstheme="majorHAnsi"/>
          <w:b/>
          <w:sz w:val="24"/>
          <w:lang w:eastAsia="en-US"/>
        </w:rPr>
        <w:t>l</w:t>
      </w:r>
      <w:r w:rsidR="00617358">
        <w:rPr>
          <w:rFonts w:asciiTheme="majorHAnsi" w:hAnsiTheme="majorHAnsi" w:cstheme="majorHAnsi"/>
          <w:b/>
          <w:sz w:val="24"/>
          <w:lang w:eastAsia="en-US"/>
        </w:rPr>
        <w:t>.</w:t>
      </w:r>
      <w:r w:rsidR="00583DAA" w:rsidRPr="00937AF8">
        <w:rPr>
          <w:rFonts w:asciiTheme="majorHAnsi" w:hAnsiTheme="majorHAnsi" w:cstheme="majorHAnsi"/>
          <w:b/>
          <w:sz w:val="24"/>
          <w:lang w:eastAsia="en-US"/>
        </w:rPr>
        <w:t xml:space="preserve"> lei,</w:t>
      </w:r>
      <w:r w:rsidR="001776BB">
        <w:rPr>
          <w:rFonts w:asciiTheme="majorHAnsi" w:hAnsiTheme="majorHAnsi" w:cstheme="majorHAnsi"/>
          <w:b/>
          <w:sz w:val="24"/>
          <w:lang w:eastAsia="en-US"/>
        </w:rPr>
        <w:t xml:space="preserve"> </w:t>
      </w:r>
      <w:r w:rsidR="00583DAA" w:rsidRPr="001776BB">
        <w:rPr>
          <w:rFonts w:asciiTheme="majorHAnsi" w:hAnsiTheme="majorHAnsi" w:cstheme="majorHAnsi"/>
          <w:sz w:val="24"/>
          <w:lang w:eastAsia="en-US"/>
        </w:rPr>
        <w:t xml:space="preserve">din care </w:t>
      </w:r>
      <w:r w:rsidR="00583DAA" w:rsidRPr="004558A8">
        <w:rPr>
          <w:rFonts w:asciiTheme="majorHAnsi" w:hAnsiTheme="majorHAnsi" w:cstheme="majorHAnsi"/>
          <w:b/>
          <w:sz w:val="24"/>
          <w:lang w:eastAsia="en-US"/>
        </w:rPr>
        <w:t xml:space="preserve">93 </w:t>
      </w:r>
      <w:r w:rsidRPr="00EB2959">
        <w:rPr>
          <w:rFonts w:asciiTheme="majorHAnsi" w:hAnsiTheme="majorHAnsi" w:cstheme="majorHAnsi"/>
          <w:b/>
          <w:sz w:val="24"/>
          <w:lang w:eastAsia="en-US"/>
        </w:rPr>
        <w:t>%</w:t>
      </w:r>
      <w:r w:rsidRPr="003837A9">
        <w:rPr>
          <w:rFonts w:asciiTheme="majorHAnsi" w:hAnsiTheme="majorHAnsi" w:cstheme="majorHAnsi"/>
          <w:sz w:val="24"/>
          <w:lang w:eastAsia="en-US"/>
        </w:rPr>
        <w:t xml:space="preserve"> din</w:t>
      </w:r>
      <w:r w:rsidR="00617358">
        <w:rPr>
          <w:rFonts w:asciiTheme="majorHAnsi" w:hAnsiTheme="majorHAnsi" w:cstheme="majorHAnsi"/>
          <w:sz w:val="24"/>
          <w:lang w:eastAsia="en-US"/>
        </w:rPr>
        <w:t>tre</w:t>
      </w:r>
      <w:r w:rsidRPr="003837A9">
        <w:rPr>
          <w:rFonts w:asciiTheme="majorHAnsi" w:hAnsiTheme="majorHAnsi" w:cstheme="majorHAnsi"/>
          <w:sz w:val="24"/>
          <w:lang w:eastAsia="en-US"/>
        </w:rPr>
        <w:t xml:space="preserve"> acestea reprezintă cheltuieli de mentenanță a SI de </w:t>
      </w:r>
      <w:r w:rsidR="00583DAA" w:rsidRPr="00717E37">
        <w:rPr>
          <w:rFonts w:asciiTheme="majorHAnsi" w:hAnsiTheme="majorHAnsi" w:cstheme="majorHAnsi"/>
          <w:sz w:val="24"/>
          <w:lang w:eastAsia="en-US"/>
        </w:rPr>
        <w:t>importanță statală</w:t>
      </w:r>
      <w:r w:rsidRPr="00D9225C">
        <w:rPr>
          <w:rFonts w:asciiTheme="majorHAnsi" w:hAnsiTheme="majorHAnsi" w:cstheme="majorHAnsi"/>
          <w:sz w:val="24"/>
          <w:lang w:eastAsia="en-US"/>
        </w:rPr>
        <w:t>, aspecte redate în Tabelul nr.3</w:t>
      </w:r>
      <w:r w:rsidR="00480F94" w:rsidRPr="00937AF8">
        <w:rPr>
          <w:rFonts w:asciiTheme="majorHAnsi" w:hAnsiTheme="majorHAnsi" w:cstheme="majorHAnsi"/>
          <w:sz w:val="24"/>
          <w:lang w:eastAsia="en-US"/>
        </w:rPr>
        <w:t>.</w:t>
      </w:r>
    </w:p>
    <w:p w14:paraId="766C445F" w14:textId="33F2AF7D" w:rsidR="00480F94" w:rsidRPr="00937AF8" w:rsidRDefault="00677500" w:rsidP="00C10D6A">
      <w:pPr>
        <w:ind w:firstLine="426"/>
        <w:rPr>
          <w:rFonts w:asciiTheme="majorHAnsi" w:hAnsiTheme="majorHAnsi" w:cstheme="majorHAnsi"/>
          <w:sz w:val="24"/>
          <w:lang w:eastAsia="en-US"/>
        </w:rPr>
      </w:pPr>
      <w:r w:rsidRPr="00937AF8">
        <w:rPr>
          <w:rFonts w:asciiTheme="majorHAnsi" w:hAnsiTheme="majorHAnsi" w:cstheme="majorHAnsi"/>
          <w:sz w:val="24"/>
          <w:lang w:eastAsia="en-US"/>
        </w:rPr>
        <w:t>În aspectul categoriei</w:t>
      </w:r>
      <w:r w:rsidR="00480F94" w:rsidRPr="00937AF8">
        <w:rPr>
          <w:rFonts w:asciiTheme="majorHAnsi" w:hAnsiTheme="majorHAnsi" w:cstheme="majorHAnsi"/>
          <w:sz w:val="24"/>
          <w:lang w:eastAsia="en-US"/>
        </w:rPr>
        <w:t xml:space="preserve"> de entități, auditul constată că</w:t>
      </w:r>
      <w:r w:rsidR="000B6566" w:rsidRPr="00937AF8">
        <w:rPr>
          <w:rFonts w:asciiTheme="majorHAnsi" w:hAnsiTheme="majorHAnsi" w:cstheme="majorHAnsi"/>
          <w:sz w:val="24"/>
          <w:lang w:eastAsia="en-US"/>
        </w:rPr>
        <w:t>,</w:t>
      </w:r>
      <w:r w:rsidR="00480F94" w:rsidRPr="00937AF8">
        <w:rPr>
          <w:rFonts w:asciiTheme="majorHAnsi" w:hAnsiTheme="majorHAnsi" w:cstheme="majorHAnsi"/>
          <w:sz w:val="24"/>
          <w:lang w:eastAsia="en-US"/>
        </w:rPr>
        <w:t xml:space="preserve"> pentru asigurarea</w:t>
      </w:r>
      <w:r w:rsidR="008A6789" w:rsidRPr="00937AF8">
        <w:rPr>
          <w:rFonts w:asciiTheme="majorHAnsi" w:hAnsiTheme="majorHAnsi" w:cstheme="majorHAnsi"/>
          <w:sz w:val="24"/>
          <w:lang w:eastAsia="en-US"/>
        </w:rPr>
        <w:t>, în perioada 2017-2020</w:t>
      </w:r>
      <w:r w:rsidR="00035ED1" w:rsidRPr="00937AF8">
        <w:rPr>
          <w:rFonts w:asciiTheme="majorHAnsi" w:hAnsiTheme="majorHAnsi" w:cstheme="majorHAnsi"/>
          <w:sz w:val="24"/>
          <w:lang w:eastAsia="en-US"/>
        </w:rPr>
        <w:t xml:space="preserve"> (</w:t>
      </w:r>
      <w:r w:rsidR="000B6566" w:rsidRPr="00937AF8">
        <w:rPr>
          <w:rFonts w:asciiTheme="majorHAnsi" w:hAnsiTheme="majorHAnsi" w:cstheme="majorHAnsi"/>
          <w:sz w:val="24"/>
          <w:lang w:eastAsia="en-US"/>
        </w:rPr>
        <w:t>I semestru</w:t>
      </w:r>
      <w:r w:rsidR="00035ED1" w:rsidRPr="00937AF8">
        <w:rPr>
          <w:rFonts w:asciiTheme="majorHAnsi" w:hAnsiTheme="majorHAnsi" w:cstheme="majorHAnsi"/>
          <w:sz w:val="24"/>
          <w:lang w:eastAsia="en-US"/>
        </w:rPr>
        <w:t>)</w:t>
      </w:r>
      <w:r w:rsidR="008A6789" w:rsidRPr="00937AF8">
        <w:rPr>
          <w:rFonts w:asciiTheme="majorHAnsi" w:hAnsiTheme="majorHAnsi" w:cstheme="majorHAnsi"/>
          <w:sz w:val="24"/>
          <w:lang w:eastAsia="en-US"/>
        </w:rPr>
        <w:t>, a</w:t>
      </w:r>
      <w:r w:rsidR="00480F94" w:rsidRPr="00937AF8">
        <w:rPr>
          <w:rFonts w:asciiTheme="majorHAnsi" w:hAnsiTheme="majorHAnsi" w:cstheme="majorHAnsi"/>
          <w:sz w:val="24"/>
          <w:lang w:eastAsia="en-US"/>
        </w:rPr>
        <w:t xml:space="preserve"> mentenanței și dezvoltării </w:t>
      </w:r>
      <w:r w:rsidR="00A32A63" w:rsidRPr="00937AF8">
        <w:rPr>
          <w:rFonts w:asciiTheme="majorHAnsi" w:hAnsiTheme="majorHAnsi" w:cstheme="majorHAnsi"/>
          <w:sz w:val="24"/>
          <w:lang w:eastAsia="en-US"/>
        </w:rPr>
        <w:t xml:space="preserve">celor </w:t>
      </w:r>
      <w:r w:rsidR="008A6789" w:rsidRPr="00937AF8">
        <w:rPr>
          <w:rFonts w:asciiTheme="majorHAnsi" w:hAnsiTheme="majorHAnsi" w:cstheme="majorHAnsi"/>
          <w:sz w:val="24"/>
          <w:lang w:eastAsia="en-US"/>
        </w:rPr>
        <w:t>131</w:t>
      </w:r>
      <w:r w:rsidR="00617358">
        <w:rPr>
          <w:rFonts w:asciiTheme="majorHAnsi" w:hAnsiTheme="majorHAnsi" w:cstheme="majorHAnsi"/>
          <w:sz w:val="24"/>
          <w:lang w:eastAsia="en-US"/>
        </w:rPr>
        <w:t xml:space="preserve"> de</w:t>
      </w:r>
      <w:r w:rsidR="00A32A63" w:rsidRPr="00937AF8">
        <w:rPr>
          <w:rFonts w:asciiTheme="majorHAnsi" w:hAnsiTheme="majorHAnsi" w:cstheme="majorHAnsi"/>
          <w:sz w:val="24"/>
          <w:lang w:eastAsia="en-US"/>
        </w:rPr>
        <w:t xml:space="preserve"> </w:t>
      </w:r>
      <w:r w:rsidR="00480F94" w:rsidRPr="00937AF8">
        <w:rPr>
          <w:rFonts w:asciiTheme="majorHAnsi" w:hAnsiTheme="majorHAnsi" w:cstheme="majorHAnsi"/>
          <w:sz w:val="24"/>
          <w:lang w:eastAsia="en-US"/>
        </w:rPr>
        <w:t>SI</w:t>
      </w:r>
      <w:r w:rsidR="00A32A63" w:rsidRPr="00937AF8">
        <w:rPr>
          <w:rFonts w:asciiTheme="majorHAnsi" w:hAnsiTheme="majorHAnsi" w:cstheme="majorHAnsi"/>
          <w:sz w:val="24"/>
          <w:lang w:eastAsia="en-US"/>
        </w:rPr>
        <w:t xml:space="preserve"> de stat imp</w:t>
      </w:r>
      <w:r w:rsidR="00583DAA" w:rsidRPr="00937AF8">
        <w:rPr>
          <w:rFonts w:asciiTheme="majorHAnsi" w:hAnsiTheme="majorHAnsi" w:cstheme="majorHAnsi"/>
          <w:sz w:val="24"/>
          <w:lang w:eastAsia="en-US"/>
        </w:rPr>
        <w:t xml:space="preserve">lementate în cadrul </w:t>
      </w:r>
      <w:r w:rsidR="008A6789" w:rsidRPr="00937AF8">
        <w:rPr>
          <w:rFonts w:asciiTheme="majorHAnsi" w:hAnsiTheme="majorHAnsi" w:cstheme="majorHAnsi"/>
          <w:sz w:val="24"/>
          <w:lang w:eastAsia="en-US"/>
        </w:rPr>
        <w:t xml:space="preserve">ministerelor și instituțiilor din subordinea acestora, </w:t>
      </w:r>
      <w:r w:rsidR="00A32A63" w:rsidRPr="00937AF8">
        <w:rPr>
          <w:rFonts w:asciiTheme="majorHAnsi" w:hAnsiTheme="majorHAnsi" w:cstheme="majorHAnsi"/>
          <w:sz w:val="24"/>
          <w:lang w:eastAsia="en-US"/>
        </w:rPr>
        <w:t>au fost utilizate resurse</w:t>
      </w:r>
      <w:r w:rsidR="008A6789" w:rsidRPr="00937AF8">
        <w:rPr>
          <w:rFonts w:asciiTheme="majorHAnsi" w:hAnsiTheme="majorHAnsi" w:cstheme="majorHAnsi"/>
          <w:sz w:val="24"/>
          <w:lang w:eastAsia="en-US"/>
        </w:rPr>
        <w:t xml:space="preserve"> financiare în valoare de 251,3 mil</w:t>
      </w:r>
      <w:r w:rsidR="00617358">
        <w:rPr>
          <w:rFonts w:asciiTheme="majorHAnsi" w:hAnsiTheme="majorHAnsi" w:cstheme="majorHAnsi"/>
          <w:sz w:val="24"/>
          <w:lang w:eastAsia="en-US"/>
        </w:rPr>
        <w:t>.</w:t>
      </w:r>
      <w:r w:rsidR="008A6789" w:rsidRPr="00937AF8">
        <w:rPr>
          <w:rFonts w:asciiTheme="majorHAnsi" w:hAnsiTheme="majorHAnsi" w:cstheme="majorHAnsi"/>
          <w:sz w:val="24"/>
          <w:lang w:eastAsia="en-US"/>
        </w:rPr>
        <w:t xml:space="preserve"> lei, sau 67 </w:t>
      </w:r>
      <w:r w:rsidR="00583DAA" w:rsidRPr="00937AF8">
        <w:rPr>
          <w:rFonts w:asciiTheme="majorHAnsi" w:hAnsiTheme="majorHAnsi" w:cstheme="majorHAnsi"/>
          <w:sz w:val="24"/>
          <w:lang w:eastAsia="en-US"/>
        </w:rPr>
        <w:t>% din to</w:t>
      </w:r>
      <w:r w:rsidR="008A6789" w:rsidRPr="00937AF8">
        <w:rPr>
          <w:rFonts w:asciiTheme="majorHAnsi" w:hAnsiTheme="majorHAnsi" w:cstheme="majorHAnsi"/>
          <w:sz w:val="24"/>
          <w:lang w:eastAsia="en-US"/>
        </w:rPr>
        <w:t xml:space="preserve">talul cheltuielilor menționate, </w:t>
      </w:r>
      <w:r w:rsidR="00A32A63" w:rsidRPr="00937AF8">
        <w:rPr>
          <w:rFonts w:asciiTheme="majorHAnsi" w:hAnsiTheme="majorHAnsi" w:cstheme="majorHAnsi"/>
          <w:sz w:val="24"/>
          <w:lang w:eastAsia="en-US"/>
        </w:rPr>
        <w:t xml:space="preserve">iar pentru menținerea și dezvoltarea celor </w:t>
      </w:r>
      <w:r w:rsidR="008A6789" w:rsidRPr="00937AF8">
        <w:rPr>
          <w:rFonts w:asciiTheme="majorHAnsi" w:hAnsiTheme="majorHAnsi" w:cstheme="majorHAnsi"/>
          <w:sz w:val="24"/>
          <w:lang w:eastAsia="en-US"/>
        </w:rPr>
        <w:t xml:space="preserve">78 de </w:t>
      </w:r>
      <w:r w:rsidR="00A32A63" w:rsidRPr="00937AF8">
        <w:rPr>
          <w:rFonts w:asciiTheme="majorHAnsi" w:hAnsiTheme="majorHAnsi" w:cstheme="majorHAnsi"/>
          <w:sz w:val="24"/>
          <w:lang w:eastAsia="en-US"/>
        </w:rPr>
        <w:t xml:space="preserve">SI de stat deținute de AAPC au fost realizate cheltuieli în valoare de peste </w:t>
      </w:r>
      <w:r w:rsidR="008A6789" w:rsidRPr="00937AF8">
        <w:rPr>
          <w:rFonts w:asciiTheme="majorHAnsi" w:hAnsiTheme="majorHAnsi" w:cstheme="majorHAnsi"/>
          <w:sz w:val="24"/>
          <w:lang w:eastAsia="en-US"/>
        </w:rPr>
        <w:t>60,3</w:t>
      </w:r>
      <w:r w:rsidR="00A32A63" w:rsidRPr="00937AF8">
        <w:rPr>
          <w:rFonts w:asciiTheme="majorHAnsi" w:hAnsiTheme="majorHAnsi" w:cstheme="majorHAnsi"/>
          <w:sz w:val="24"/>
          <w:lang w:eastAsia="en-US"/>
        </w:rPr>
        <w:t xml:space="preserve"> mil</w:t>
      </w:r>
      <w:r w:rsidR="00617358">
        <w:rPr>
          <w:rFonts w:asciiTheme="majorHAnsi" w:hAnsiTheme="majorHAnsi" w:cstheme="majorHAnsi"/>
          <w:sz w:val="24"/>
          <w:lang w:eastAsia="en-US"/>
        </w:rPr>
        <w:t>.</w:t>
      </w:r>
      <w:r w:rsidR="00A32A63" w:rsidRPr="00937AF8">
        <w:rPr>
          <w:rFonts w:asciiTheme="majorHAnsi" w:hAnsiTheme="majorHAnsi" w:cstheme="majorHAnsi"/>
          <w:sz w:val="24"/>
          <w:lang w:eastAsia="en-US"/>
        </w:rPr>
        <w:t xml:space="preserve"> lei</w:t>
      </w:r>
      <w:r w:rsidR="00617358">
        <w:rPr>
          <w:rFonts w:asciiTheme="majorHAnsi" w:hAnsiTheme="majorHAnsi" w:cstheme="majorHAnsi"/>
          <w:sz w:val="24"/>
          <w:lang w:eastAsia="en-US"/>
        </w:rPr>
        <w:t>, iar</w:t>
      </w:r>
      <w:r w:rsidR="008A6789" w:rsidRPr="00937AF8">
        <w:rPr>
          <w:rFonts w:asciiTheme="majorHAnsi" w:hAnsiTheme="majorHAnsi" w:cstheme="majorHAnsi"/>
          <w:sz w:val="24"/>
          <w:lang w:eastAsia="en-US"/>
        </w:rPr>
        <w:t xml:space="preserve"> pentru 13 SI implementate în cadrul APC, au fost efectuate cheltuieli în valoare de peste 6 mil</w:t>
      </w:r>
      <w:r w:rsidR="00617358">
        <w:rPr>
          <w:rFonts w:asciiTheme="majorHAnsi" w:hAnsiTheme="majorHAnsi" w:cstheme="majorHAnsi"/>
          <w:sz w:val="24"/>
          <w:lang w:eastAsia="en-US"/>
        </w:rPr>
        <w:t>.</w:t>
      </w:r>
      <w:r w:rsidR="008A6789" w:rsidRPr="00937AF8">
        <w:rPr>
          <w:rFonts w:asciiTheme="majorHAnsi" w:hAnsiTheme="majorHAnsi" w:cstheme="majorHAnsi"/>
          <w:sz w:val="24"/>
          <w:lang w:eastAsia="en-US"/>
        </w:rPr>
        <w:t xml:space="preserve"> lei, sau 17% din total </w:t>
      </w:r>
      <w:r w:rsidR="006E56A9" w:rsidRPr="00937AF8">
        <w:rPr>
          <w:rFonts w:asciiTheme="majorHAnsi" w:hAnsiTheme="majorHAnsi" w:cstheme="majorHAnsi"/>
          <w:sz w:val="24"/>
          <w:lang w:eastAsia="en-US"/>
        </w:rPr>
        <w:t>(</w:t>
      </w:r>
      <w:r w:rsidR="00A17A6C" w:rsidRPr="00937AF8">
        <w:rPr>
          <w:rFonts w:asciiTheme="majorHAnsi" w:hAnsiTheme="majorHAnsi" w:cstheme="majorHAnsi"/>
          <w:sz w:val="24"/>
          <w:lang w:eastAsia="en-US"/>
        </w:rPr>
        <w:t>Figura nr.7</w:t>
      </w:r>
      <w:r w:rsidR="00A32A63" w:rsidRPr="00937AF8">
        <w:rPr>
          <w:rFonts w:asciiTheme="majorHAnsi" w:hAnsiTheme="majorHAnsi" w:cstheme="majorHAnsi"/>
          <w:sz w:val="24"/>
          <w:lang w:eastAsia="en-US"/>
        </w:rPr>
        <w:t xml:space="preserve">). </w:t>
      </w:r>
    </w:p>
    <w:p w14:paraId="3287F7D5" w14:textId="004312AD" w:rsidR="00480F94" w:rsidRPr="00937AF8" w:rsidRDefault="00D52FD4" w:rsidP="00F93398">
      <w:pPr>
        <w:jc w:val="center"/>
        <w:rPr>
          <w:rFonts w:asciiTheme="majorHAnsi" w:hAnsiTheme="majorHAnsi" w:cstheme="majorHAnsi"/>
          <w:b/>
          <w:sz w:val="22"/>
          <w:szCs w:val="22"/>
          <w:lang w:eastAsia="en-US"/>
        </w:rPr>
      </w:pPr>
      <w:r w:rsidRPr="00937AF8">
        <w:rPr>
          <w:rFonts w:asciiTheme="majorHAnsi" w:hAnsiTheme="majorHAnsi" w:cstheme="majorHAnsi"/>
          <w:b/>
          <w:sz w:val="22"/>
          <w:szCs w:val="22"/>
          <w:lang w:eastAsia="en-US"/>
        </w:rPr>
        <w:t>F</w:t>
      </w:r>
      <w:r w:rsidR="00A563FE" w:rsidRPr="00937AF8">
        <w:rPr>
          <w:rFonts w:asciiTheme="majorHAnsi" w:hAnsiTheme="majorHAnsi" w:cstheme="majorHAnsi"/>
          <w:b/>
          <w:sz w:val="22"/>
          <w:szCs w:val="22"/>
          <w:lang w:eastAsia="en-US"/>
        </w:rPr>
        <w:t>i</w:t>
      </w:r>
      <w:r w:rsidR="00A17A6C" w:rsidRPr="00937AF8">
        <w:rPr>
          <w:rFonts w:asciiTheme="majorHAnsi" w:hAnsiTheme="majorHAnsi" w:cstheme="majorHAnsi"/>
          <w:b/>
          <w:sz w:val="22"/>
          <w:szCs w:val="22"/>
          <w:lang w:eastAsia="en-US"/>
        </w:rPr>
        <w:t>gura nr.7</w:t>
      </w:r>
      <w:r w:rsidR="00480F94" w:rsidRPr="00937AF8">
        <w:rPr>
          <w:rFonts w:asciiTheme="majorHAnsi" w:hAnsiTheme="majorHAnsi" w:cstheme="majorHAnsi"/>
          <w:b/>
          <w:sz w:val="22"/>
          <w:szCs w:val="22"/>
          <w:lang w:eastAsia="en-US"/>
        </w:rPr>
        <w:t xml:space="preserve">. </w:t>
      </w:r>
      <w:r w:rsidRPr="00937AF8">
        <w:rPr>
          <w:rFonts w:asciiTheme="majorHAnsi" w:hAnsiTheme="majorHAnsi" w:cstheme="majorHAnsi"/>
          <w:b/>
          <w:sz w:val="22"/>
          <w:szCs w:val="22"/>
          <w:lang w:eastAsia="en-US"/>
        </w:rPr>
        <w:t>Ponderea c</w:t>
      </w:r>
      <w:r w:rsidR="00480F94" w:rsidRPr="00937AF8">
        <w:rPr>
          <w:rFonts w:asciiTheme="majorHAnsi" w:hAnsiTheme="majorHAnsi" w:cstheme="majorHAnsi"/>
          <w:b/>
          <w:sz w:val="22"/>
          <w:szCs w:val="22"/>
          <w:lang w:eastAsia="en-US"/>
        </w:rPr>
        <w:t>ostul</w:t>
      </w:r>
      <w:r w:rsidRPr="00937AF8">
        <w:rPr>
          <w:rFonts w:asciiTheme="majorHAnsi" w:hAnsiTheme="majorHAnsi" w:cstheme="majorHAnsi"/>
          <w:b/>
          <w:sz w:val="22"/>
          <w:szCs w:val="22"/>
          <w:lang w:eastAsia="en-US"/>
        </w:rPr>
        <w:t>ui</w:t>
      </w:r>
      <w:r w:rsidR="00480F94" w:rsidRPr="00937AF8">
        <w:rPr>
          <w:rFonts w:asciiTheme="majorHAnsi" w:hAnsiTheme="majorHAnsi" w:cstheme="majorHAnsi"/>
          <w:b/>
          <w:sz w:val="22"/>
          <w:szCs w:val="22"/>
          <w:lang w:eastAsia="en-US"/>
        </w:rPr>
        <w:t xml:space="preserve"> </w:t>
      </w:r>
      <w:r w:rsidRPr="00937AF8">
        <w:rPr>
          <w:rFonts w:asciiTheme="majorHAnsi" w:hAnsiTheme="majorHAnsi" w:cstheme="majorHAnsi"/>
          <w:b/>
          <w:sz w:val="22"/>
          <w:szCs w:val="22"/>
          <w:lang w:eastAsia="en-US"/>
        </w:rPr>
        <w:t>serviciilor de achiziție a mentenanței și dezvoltării</w:t>
      </w:r>
      <w:r w:rsidR="00480F94" w:rsidRPr="00937AF8">
        <w:rPr>
          <w:rFonts w:asciiTheme="majorHAnsi" w:hAnsiTheme="majorHAnsi" w:cstheme="majorHAnsi"/>
          <w:b/>
          <w:sz w:val="22"/>
          <w:szCs w:val="22"/>
          <w:lang w:eastAsia="en-US"/>
        </w:rPr>
        <w:t xml:space="preserve"> Sistemelor informaționale de stat realizate de entitățile publice în perioada 2017-2020, pe categorii</w:t>
      </w:r>
      <w:r w:rsidRPr="00937AF8">
        <w:rPr>
          <w:rFonts w:asciiTheme="majorHAnsi" w:hAnsiTheme="majorHAnsi" w:cstheme="majorHAnsi"/>
          <w:b/>
          <w:sz w:val="22"/>
          <w:szCs w:val="22"/>
          <w:lang w:eastAsia="en-US"/>
        </w:rPr>
        <w:t xml:space="preserve"> (%</w:t>
      </w:r>
      <w:r w:rsidR="00A32A63" w:rsidRPr="00937AF8">
        <w:rPr>
          <w:rFonts w:asciiTheme="majorHAnsi" w:hAnsiTheme="majorHAnsi" w:cstheme="majorHAnsi"/>
          <w:b/>
          <w:sz w:val="22"/>
          <w:szCs w:val="22"/>
          <w:lang w:eastAsia="en-US"/>
        </w:rPr>
        <w:t>)</w:t>
      </w:r>
    </w:p>
    <w:p w14:paraId="253B8205" w14:textId="36D5C2B1" w:rsidR="00480F94" w:rsidRPr="00937AF8" w:rsidRDefault="00F93398" w:rsidP="00714B45">
      <w:pPr>
        <w:jc w:val="center"/>
        <w:rPr>
          <w:rFonts w:asciiTheme="majorHAnsi" w:hAnsiTheme="majorHAnsi" w:cstheme="majorHAnsi"/>
          <w:b/>
          <w:sz w:val="20"/>
          <w:szCs w:val="20"/>
          <w:lang w:eastAsia="en-US"/>
        </w:rPr>
      </w:pPr>
      <w:r w:rsidRPr="00AB5B48">
        <w:rPr>
          <w:b/>
          <w:noProof/>
          <w:sz w:val="24"/>
          <w:lang w:val="en-US" w:eastAsia="en-US"/>
        </w:rPr>
        <w:drawing>
          <wp:inline distT="0" distB="0" distL="0" distR="0" wp14:anchorId="607301DD" wp14:editId="00B8F513">
            <wp:extent cx="5821680" cy="1531620"/>
            <wp:effectExtent l="0" t="0" r="7620"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617358">
        <w:rPr>
          <w:rFonts w:asciiTheme="majorHAnsi" w:hAnsiTheme="majorHAnsi" w:cstheme="majorHAnsi"/>
          <w:b/>
          <w:sz w:val="20"/>
          <w:szCs w:val="20"/>
          <w:lang w:eastAsia="en-US"/>
        </w:rPr>
        <w:t xml:space="preserve"> </w:t>
      </w:r>
    </w:p>
    <w:p w14:paraId="76F7B2E9" w14:textId="57CF469D" w:rsidR="00A32A63" w:rsidRPr="00385978" w:rsidRDefault="00A32A63" w:rsidP="00C10D6A">
      <w:pPr>
        <w:rPr>
          <w:rFonts w:asciiTheme="majorHAnsi" w:hAnsiTheme="majorHAnsi" w:cstheme="majorHAnsi"/>
          <w:b/>
          <w:i/>
          <w:sz w:val="20"/>
          <w:szCs w:val="20"/>
          <w:lang w:eastAsia="en-US"/>
        </w:rPr>
      </w:pPr>
      <w:r w:rsidRPr="00385978">
        <w:rPr>
          <w:rFonts w:asciiTheme="majorHAnsi" w:hAnsiTheme="majorHAnsi" w:cstheme="majorHAnsi"/>
          <w:b/>
          <w:i/>
          <w:sz w:val="20"/>
          <w:szCs w:val="20"/>
          <w:lang w:eastAsia="en-US"/>
        </w:rPr>
        <w:t xml:space="preserve">Sursă: Elaborat de auditor </w:t>
      </w:r>
      <w:r w:rsidR="00617358">
        <w:rPr>
          <w:rFonts w:asciiTheme="majorHAnsi" w:hAnsiTheme="majorHAnsi" w:cstheme="majorHAnsi"/>
          <w:b/>
          <w:i/>
          <w:sz w:val="20"/>
          <w:szCs w:val="20"/>
          <w:lang w:eastAsia="en-US"/>
        </w:rPr>
        <w:t xml:space="preserve">ca </w:t>
      </w:r>
      <w:r w:rsidRPr="00385978">
        <w:rPr>
          <w:rFonts w:asciiTheme="majorHAnsi" w:hAnsiTheme="majorHAnsi" w:cstheme="majorHAnsi"/>
          <w:b/>
          <w:i/>
          <w:sz w:val="20"/>
          <w:szCs w:val="20"/>
          <w:lang w:eastAsia="en-US"/>
        </w:rPr>
        <w:t xml:space="preserve">urmare </w:t>
      </w:r>
      <w:r w:rsidR="00617358">
        <w:rPr>
          <w:rFonts w:asciiTheme="majorHAnsi" w:hAnsiTheme="majorHAnsi" w:cstheme="majorHAnsi"/>
          <w:b/>
          <w:i/>
          <w:sz w:val="20"/>
          <w:szCs w:val="20"/>
          <w:lang w:eastAsia="en-US"/>
        </w:rPr>
        <w:t xml:space="preserve">a </w:t>
      </w:r>
      <w:r w:rsidRPr="00385978">
        <w:rPr>
          <w:rFonts w:asciiTheme="majorHAnsi" w:hAnsiTheme="majorHAnsi" w:cstheme="majorHAnsi"/>
          <w:b/>
          <w:i/>
          <w:sz w:val="20"/>
          <w:szCs w:val="20"/>
          <w:lang w:eastAsia="en-US"/>
        </w:rPr>
        <w:t>analizei informațiilor prezentate de entitățile auditate pe parcursul anului 2020.</w:t>
      </w:r>
      <w:r w:rsidR="00617358">
        <w:rPr>
          <w:rFonts w:asciiTheme="majorHAnsi" w:hAnsiTheme="majorHAnsi" w:cstheme="majorHAnsi"/>
          <w:b/>
          <w:i/>
          <w:sz w:val="20"/>
          <w:szCs w:val="20"/>
          <w:lang w:eastAsia="en-US"/>
        </w:rPr>
        <w:t xml:space="preserve"> </w:t>
      </w:r>
    </w:p>
    <w:p w14:paraId="7BD59FB3" w14:textId="118F87DA" w:rsidR="00005C49" w:rsidRPr="00937AF8" w:rsidRDefault="00892422" w:rsidP="0001254D">
      <w:pPr>
        <w:ind w:firstLine="567"/>
        <w:rPr>
          <w:rFonts w:asciiTheme="majorHAnsi" w:hAnsiTheme="majorHAnsi" w:cstheme="majorHAnsi"/>
          <w:sz w:val="24"/>
          <w:lang w:eastAsia="en-US"/>
        </w:rPr>
      </w:pPr>
      <w:r w:rsidRPr="001776BB">
        <w:rPr>
          <w:rFonts w:asciiTheme="majorHAnsi" w:hAnsiTheme="majorHAnsi" w:cstheme="majorHAnsi"/>
          <w:sz w:val="24"/>
          <w:lang w:eastAsia="en-US"/>
        </w:rPr>
        <w:t>Verificările auditului</w:t>
      </w:r>
      <w:r w:rsidR="009A7385" w:rsidRPr="004558A8">
        <w:rPr>
          <w:rFonts w:asciiTheme="majorHAnsi" w:hAnsiTheme="majorHAnsi" w:cstheme="majorHAnsi"/>
          <w:sz w:val="24"/>
          <w:lang w:eastAsia="en-US"/>
        </w:rPr>
        <w:t xml:space="preserve"> denotă că </w:t>
      </w:r>
      <w:r w:rsidR="009A7385" w:rsidRPr="00EB2959">
        <w:rPr>
          <w:rFonts w:asciiTheme="majorHAnsi" w:hAnsiTheme="majorHAnsi" w:cstheme="majorHAnsi"/>
          <w:b/>
          <w:sz w:val="24"/>
          <w:lang w:eastAsia="en-US"/>
        </w:rPr>
        <w:t>administrarea, menținerea și dezvoltarea SI de stat</w:t>
      </w:r>
      <w:r w:rsidR="009A7385" w:rsidRPr="003837A9">
        <w:rPr>
          <w:rFonts w:asciiTheme="majorHAnsi" w:hAnsiTheme="majorHAnsi" w:cstheme="majorHAnsi"/>
          <w:sz w:val="24"/>
          <w:lang w:eastAsia="en-US"/>
        </w:rPr>
        <w:t xml:space="preserve"> deținute de autoritățile public</w:t>
      </w:r>
      <w:r w:rsidR="009A7385" w:rsidRPr="00937AF8">
        <w:rPr>
          <w:rFonts w:asciiTheme="majorHAnsi" w:hAnsiTheme="majorHAnsi" w:cstheme="majorHAnsi"/>
          <w:sz w:val="24"/>
          <w:lang w:eastAsia="en-US"/>
        </w:rPr>
        <w:t>e</w:t>
      </w:r>
      <w:r w:rsidR="006E56A9" w:rsidRPr="00937AF8">
        <w:rPr>
          <w:rFonts w:asciiTheme="majorHAnsi" w:hAnsiTheme="majorHAnsi" w:cstheme="majorHAnsi"/>
          <w:sz w:val="24"/>
          <w:lang w:eastAsia="en-US"/>
        </w:rPr>
        <w:t>, în perioada de referință,</w:t>
      </w:r>
      <w:r w:rsidR="00015A00" w:rsidRPr="00937AF8">
        <w:rPr>
          <w:rFonts w:asciiTheme="majorHAnsi" w:hAnsiTheme="majorHAnsi" w:cstheme="majorHAnsi"/>
          <w:sz w:val="24"/>
          <w:lang w:eastAsia="en-US"/>
        </w:rPr>
        <w:t xml:space="preserve"> a fost</w:t>
      </w:r>
      <w:r w:rsidR="00054267" w:rsidRPr="00937AF8">
        <w:rPr>
          <w:rFonts w:asciiTheme="majorHAnsi" w:hAnsiTheme="majorHAnsi" w:cstheme="majorHAnsi"/>
          <w:sz w:val="24"/>
          <w:lang w:eastAsia="en-US"/>
        </w:rPr>
        <w:t xml:space="preserve"> efectuată </w:t>
      </w:r>
      <w:r w:rsidR="005C79D0" w:rsidRPr="00937AF8">
        <w:rPr>
          <w:rFonts w:asciiTheme="majorHAnsi" w:hAnsiTheme="majorHAnsi" w:cstheme="majorHAnsi"/>
          <w:sz w:val="24"/>
          <w:lang w:eastAsia="en-US"/>
        </w:rPr>
        <w:t xml:space="preserve">de instituțiile </w:t>
      </w:r>
      <w:r w:rsidR="00054267" w:rsidRPr="00937AF8">
        <w:rPr>
          <w:rFonts w:asciiTheme="majorHAnsi" w:hAnsiTheme="majorHAnsi" w:cstheme="majorHAnsi"/>
          <w:sz w:val="24"/>
          <w:lang w:eastAsia="en-US"/>
        </w:rPr>
        <w:t xml:space="preserve">publice </w:t>
      </w:r>
      <w:r w:rsidR="005C79D0" w:rsidRPr="00937AF8">
        <w:rPr>
          <w:rFonts w:asciiTheme="majorHAnsi" w:hAnsiTheme="majorHAnsi" w:cstheme="majorHAnsi"/>
          <w:sz w:val="24"/>
          <w:lang w:eastAsia="en-US"/>
        </w:rPr>
        <w:t>cu atribuții de</w:t>
      </w:r>
      <w:r w:rsidR="00054267" w:rsidRPr="00937AF8">
        <w:rPr>
          <w:rFonts w:asciiTheme="majorHAnsi" w:hAnsiTheme="majorHAnsi" w:cstheme="majorHAnsi"/>
          <w:sz w:val="24"/>
          <w:lang w:eastAsia="en-US"/>
        </w:rPr>
        <w:t>legate prin cadrul normativ – STISC, CTIF</w:t>
      </w:r>
      <w:r w:rsidR="005C79D0" w:rsidRPr="00937AF8">
        <w:rPr>
          <w:rFonts w:asciiTheme="majorHAnsi" w:hAnsiTheme="majorHAnsi" w:cstheme="majorHAnsi"/>
          <w:sz w:val="24"/>
          <w:lang w:eastAsia="en-US"/>
        </w:rPr>
        <w:t xml:space="preserve"> </w:t>
      </w:r>
      <w:r w:rsidR="00015A00" w:rsidRPr="00937AF8">
        <w:rPr>
          <w:rFonts w:asciiTheme="majorHAnsi" w:hAnsiTheme="majorHAnsi" w:cstheme="majorHAnsi"/>
          <w:sz w:val="24"/>
          <w:lang w:eastAsia="en-US"/>
        </w:rPr>
        <w:t xml:space="preserve">etc., </w:t>
      </w:r>
      <w:r w:rsidR="005C79D0" w:rsidRPr="00937AF8">
        <w:rPr>
          <w:rFonts w:asciiTheme="majorHAnsi" w:hAnsiTheme="majorHAnsi" w:cstheme="majorHAnsi"/>
          <w:sz w:val="24"/>
          <w:lang w:eastAsia="en-US"/>
        </w:rPr>
        <w:t>descrise ant</w:t>
      </w:r>
      <w:r w:rsidR="00015A00" w:rsidRPr="00937AF8">
        <w:rPr>
          <w:rFonts w:asciiTheme="majorHAnsi" w:hAnsiTheme="majorHAnsi" w:cstheme="majorHAnsi"/>
          <w:sz w:val="24"/>
          <w:lang w:eastAsia="en-US"/>
        </w:rPr>
        <w:t>erior în prezentul Raport</w:t>
      </w:r>
      <w:r w:rsidR="00054267" w:rsidRPr="00937AF8">
        <w:rPr>
          <w:rFonts w:asciiTheme="majorHAnsi" w:hAnsiTheme="majorHAnsi" w:cstheme="majorHAnsi"/>
          <w:sz w:val="24"/>
          <w:lang w:eastAsia="en-US"/>
        </w:rPr>
        <w:t xml:space="preserve">, precum și </w:t>
      </w:r>
      <w:r w:rsidR="005C79D0" w:rsidRPr="00937AF8">
        <w:rPr>
          <w:rFonts w:asciiTheme="majorHAnsi" w:hAnsiTheme="majorHAnsi" w:cstheme="majorHAnsi"/>
          <w:sz w:val="24"/>
          <w:lang w:eastAsia="en-US"/>
        </w:rPr>
        <w:t>de</w:t>
      </w:r>
      <w:r w:rsidR="006E56A9" w:rsidRPr="00937AF8">
        <w:rPr>
          <w:rFonts w:asciiTheme="majorHAnsi" w:hAnsiTheme="majorHAnsi" w:cstheme="majorHAnsi"/>
          <w:sz w:val="24"/>
          <w:lang w:eastAsia="en-US"/>
        </w:rPr>
        <w:t xml:space="preserve"> către</w:t>
      </w:r>
      <w:r w:rsidR="005C79D0" w:rsidRPr="00937AF8">
        <w:rPr>
          <w:rFonts w:asciiTheme="majorHAnsi" w:hAnsiTheme="majorHAnsi" w:cstheme="majorHAnsi"/>
          <w:sz w:val="24"/>
          <w:lang w:eastAsia="en-US"/>
        </w:rPr>
        <w:t xml:space="preserve"> agenți economici, în mare parte fiind </w:t>
      </w:r>
      <w:r w:rsidR="006E56A9" w:rsidRPr="00937AF8">
        <w:rPr>
          <w:rFonts w:asciiTheme="majorHAnsi" w:hAnsiTheme="majorHAnsi" w:cstheme="majorHAnsi"/>
          <w:sz w:val="24"/>
          <w:lang w:eastAsia="en-US"/>
        </w:rPr>
        <w:t>contractate servicii de mentenanță, dezvoltare și chiar de elaborare de la</w:t>
      </w:r>
      <w:r w:rsidR="005C79D0" w:rsidRPr="00937AF8">
        <w:rPr>
          <w:rFonts w:asciiTheme="majorHAnsi" w:hAnsiTheme="majorHAnsi" w:cstheme="majorHAnsi"/>
          <w:sz w:val="24"/>
          <w:lang w:eastAsia="en-US"/>
        </w:rPr>
        <w:t xml:space="preserve"> 3 </w:t>
      </w:r>
      <w:r w:rsidR="005B3F5C" w:rsidRPr="00937AF8">
        <w:rPr>
          <w:rFonts w:asciiTheme="majorHAnsi" w:hAnsiTheme="majorHAnsi" w:cstheme="majorHAnsi"/>
          <w:sz w:val="24"/>
          <w:lang w:eastAsia="en-US"/>
        </w:rPr>
        <w:t xml:space="preserve">agenți </w:t>
      </w:r>
      <w:r w:rsidR="00015A00" w:rsidRPr="00937AF8">
        <w:rPr>
          <w:rFonts w:asciiTheme="majorHAnsi" w:hAnsiTheme="majorHAnsi" w:cstheme="majorHAnsi"/>
          <w:sz w:val="24"/>
          <w:lang w:eastAsia="en-US"/>
        </w:rPr>
        <w:t xml:space="preserve">economici: </w:t>
      </w:r>
      <w:r w:rsidR="005C79D0" w:rsidRPr="00937AF8">
        <w:rPr>
          <w:rFonts w:asciiTheme="majorHAnsi" w:hAnsiTheme="majorHAnsi" w:cstheme="majorHAnsi"/>
          <w:sz w:val="24"/>
          <w:lang w:eastAsia="en-US"/>
        </w:rPr>
        <w:t xml:space="preserve">SRL </w:t>
      </w:r>
      <w:r w:rsidR="00617358">
        <w:rPr>
          <w:rFonts w:asciiTheme="majorHAnsi" w:hAnsiTheme="majorHAnsi" w:cstheme="majorHAnsi"/>
          <w:sz w:val="24"/>
          <w:lang w:eastAsia="en-US"/>
        </w:rPr>
        <w:t>„</w:t>
      </w:r>
      <w:r w:rsidR="00080D91" w:rsidRPr="00937AF8">
        <w:rPr>
          <w:rFonts w:asciiTheme="majorHAnsi" w:hAnsiTheme="majorHAnsi" w:cstheme="majorHAnsi"/>
          <w:sz w:val="24"/>
          <w:lang w:eastAsia="en-US"/>
        </w:rPr>
        <w:t xml:space="preserve">Bass </w:t>
      </w:r>
      <w:proofErr w:type="spellStart"/>
      <w:r w:rsidR="00080D91" w:rsidRPr="00937AF8">
        <w:rPr>
          <w:rFonts w:asciiTheme="majorHAnsi" w:hAnsiTheme="majorHAnsi" w:cstheme="majorHAnsi"/>
          <w:sz w:val="24"/>
          <w:lang w:eastAsia="en-US"/>
        </w:rPr>
        <w:t>Systems</w:t>
      </w:r>
      <w:proofErr w:type="spellEnd"/>
      <w:r w:rsidR="00617358">
        <w:rPr>
          <w:rFonts w:asciiTheme="majorHAnsi" w:hAnsiTheme="majorHAnsi" w:cstheme="majorHAnsi"/>
          <w:sz w:val="24"/>
          <w:lang w:eastAsia="en-US"/>
        </w:rPr>
        <w:t>”</w:t>
      </w:r>
      <w:r w:rsidR="00054267" w:rsidRPr="00937AF8">
        <w:rPr>
          <w:rFonts w:asciiTheme="majorHAnsi" w:hAnsiTheme="majorHAnsi" w:cstheme="majorHAnsi"/>
          <w:sz w:val="24"/>
          <w:lang w:eastAsia="en-US"/>
        </w:rPr>
        <w:t>, redenumit în anul 2019 -</w:t>
      </w:r>
      <w:r w:rsidR="001776BB">
        <w:rPr>
          <w:rFonts w:asciiTheme="majorHAnsi" w:hAnsiTheme="majorHAnsi" w:cstheme="majorHAnsi"/>
          <w:sz w:val="24"/>
          <w:lang w:eastAsia="en-US"/>
        </w:rPr>
        <w:t xml:space="preserve"> </w:t>
      </w:r>
      <w:r w:rsidR="00054267" w:rsidRPr="001776BB">
        <w:rPr>
          <w:rFonts w:asciiTheme="majorHAnsi" w:hAnsiTheme="majorHAnsi" w:cstheme="majorHAnsi"/>
          <w:sz w:val="24"/>
          <w:lang w:eastAsia="en-US"/>
        </w:rPr>
        <w:t xml:space="preserve">SRL </w:t>
      </w:r>
      <w:r w:rsidR="007D3D71">
        <w:rPr>
          <w:rFonts w:asciiTheme="majorHAnsi" w:hAnsiTheme="majorHAnsi" w:cstheme="majorHAnsi"/>
          <w:sz w:val="24"/>
          <w:lang w:eastAsia="en-US"/>
        </w:rPr>
        <w:t>„</w:t>
      </w:r>
      <w:r w:rsidR="00054267" w:rsidRPr="001776BB">
        <w:rPr>
          <w:rFonts w:asciiTheme="majorHAnsi" w:hAnsiTheme="majorHAnsi" w:cstheme="majorHAnsi"/>
          <w:sz w:val="24"/>
          <w:lang w:eastAsia="en-US"/>
        </w:rPr>
        <w:t xml:space="preserve">S&amp;T IT </w:t>
      </w:r>
      <w:proofErr w:type="spellStart"/>
      <w:r w:rsidR="00054267" w:rsidRPr="001776BB">
        <w:rPr>
          <w:rFonts w:asciiTheme="majorHAnsi" w:hAnsiTheme="majorHAnsi" w:cstheme="majorHAnsi"/>
          <w:sz w:val="24"/>
          <w:lang w:eastAsia="en-US"/>
        </w:rPr>
        <w:t>System</w:t>
      </w:r>
      <w:proofErr w:type="spellEnd"/>
      <w:r w:rsidR="007D3D71">
        <w:rPr>
          <w:rFonts w:asciiTheme="majorHAnsi" w:hAnsiTheme="majorHAnsi" w:cstheme="majorHAnsi"/>
          <w:sz w:val="24"/>
          <w:lang w:eastAsia="en-US"/>
        </w:rPr>
        <w:t>”</w:t>
      </w:r>
      <w:r w:rsidR="005C79D0" w:rsidRPr="004558A8">
        <w:rPr>
          <w:rFonts w:asciiTheme="majorHAnsi" w:hAnsiTheme="majorHAnsi" w:cstheme="majorHAnsi"/>
          <w:sz w:val="24"/>
          <w:lang w:eastAsia="en-US"/>
        </w:rPr>
        <w:t xml:space="preserve">, </w:t>
      </w:r>
      <w:r w:rsidR="00054267" w:rsidRPr="00EB2959">
        <w:rPr>
          <w:rFonts w:asciiTheme="majorHAnsi" w:hAnsiTheme="majorHAnsi" w:cstheme="majorHAnsi"/>
          <w:sz w:val="24"/>
          <w:lang w:eastAsia="en-US"/>
        </w:rPr>
        <w:t xml:space="preserve">SRL </w:t>
      </w:r>
      <w:r w:rsidR="007D3D71">
        <w:rPr>
          <w:rFonts w:asciiTheme="majorHAnsi" w:hAnsiTheme="majorHAnsi" w:cstheme="majorHAnsi"/>
          <w:sz w:val="24"/>
          <w:lang w:eastAsia="en-US"/>
        </w:rPr>
        <w:t>„</w:t>
      </w:r>
      <w:proofErr w:type="spellStart"/>
      <w:r w:rsidR="00015A00" w:rsidRPr="003837A9">
        <w:rPr>
          <w:rFonts w:asciiTheme="majorHAnsi" w:hAnsiTheme="majorHAnsi" w:cstheme="majorHAnsi"/>
          <w:sz w:val="24"/>
          <w:lang w:eastAsia="en-US"/>
        </w:rPr>
        <w:t>AlfaSoft</w:t>
      </w:r>
      <w:proofErr w:type="spellEnd"/>
      <w:r w:rsidR="007D3D71">
        <w:rPr>
          <w:rFonts w:asciiTheme="majorHAnsi" w:hAnsiTheme="majorHAnsi" w:cstheme="majorHAnsi"/>
          <w:sz w:val="24"/>
          <w:lang w:eastAsia="en-US"/>
        </w:rPr>
        <w:t>”</w:t>
      </w:r>
      <w:r w:rsidR="00015A00" w:rsidRPr="003837A9">
        <w:rPr>
          <w:rFonts w:asciiTheme="majorHAnsi" w:hAnsiTheme="majorHAnsi" w:cstheme="majorHAnsi"/>
          <w:sz w:val="24"/>
          <w:lang w:eastAsia="en-US"/>
        </w:rPr>
        <w:t xml:space="preserve"> și </w:t>
      </w:r>
      <w:r w:rsidR="007D3D71">
        <w:rPr>
          <w:rFonts w:asciiTheme="majorHAnsi" w:hAnsiTheme="majorHAnsi" w:cstheme="majorHAnsi"/>
          <w:sz w:val="24"/>
          <w:lang w:eastAsia="en-US"/>
        </w:rPr>
        <w:t>„</w:t>
      </w:r>
      <w:proofErr w:type="spellStart"/>
      <w:r w:rsidR="00015A00" w:rsidRPr="003837A9">
        <w:rPr>
          <w:rFonts w:asciiTheme="majorHAnsi" w:hAnsiTheme="majorHAnsi" w:cstheme="majorHAnsi"/>
          <w:sz w:val="24"/>
          <w:lang w:eastAsia="en-US"/>
        </w:rPr>
        <w:t>Daac</w:t>
      </w:r>
      <w:proofErr w:type="spellEnd"/>
      <w:r w:rsidR="00015A00" w:rsidRPr="003837A9">
        <w:rPr>
          <w:rFonts w:asciiTheme="majorHAnsi" w:hAnsiTheme="majorHAnsi" w:cstheme="majorHAnsi"/>
          <w:sz w:val="24"/>
          <w:lang w:eastAsia="en-US"/>
        </w:rPr>
        <w:t xml:space="preserve"> </w:t>
      </w:r>
      <w:proofErr w:type="spellStart"/>
      <w:r w:rsidR="00015A00" w:rsidRPr="003837A9">
        <w:rPr>
          <w:rFonts w:asciiTheme="majorHAnsi" w:hAnsiTheme="majorHAnsi" w:cstheme="majorHAnsi"/>
          <w:sz w:val="24"/>
          <w:lang w:eastAsia="en-US"/>
        </w:rPr>
        <w:t>Systems</w:t>
      </w:r>
      <w:proofErr w:type="spellEnd"/>
      <w:r w:rsidR="007D3D71">
        <w:rPr>
          <w:rFonts w:asciiTheme="majorHAnsi" w:hAnsiTheme="majorHAnsi" w:cstheme="majorHAnsi"/>
          <w:sz w:val="24"/>
          <w:lang w:eastAsia="en-US"/>
        </w:rPr>
        <w:t>”</w:t>
      </w:r>
      <w:r w:rsidR="00015A00" w:rsidRPr="003837A9">
        <w:rPr>
          <w:rFonts w:asciiTheme="majorHAnsi" w:hAnsiTheme="majorHAnsi" w:cstheme="majorHAnsi"/>
          <w:sz w:val="24"/>
          <w:lang w:eastAsia="en-US"/>
        </w:rPr>
        <w:t xml:space="preserve"> SRL</w:t>
      </w:r>
      <w:r w:rsidR="005C79D0" w:rsidRPr="00937AF8">
        <w:rPr>
          <w:rFonts w:asciiTheme="majorHAnsi" w:hAnsiTheme="majorHAnsi" w:cstheme="majorHAnsi"/>
          <w:sz w:val="24"/>
          <w:lang w:eastAsia="en-US"/>
        </w:rPr>
        <w:t xml:space="preserve">. </w:t>
      </w:r>
      <w:r w:rsidR="007D3D71">
        <w:rPr>
          <w:rFonts w:asciiTheme="majorHAnsi" w:hAnsiTheme="majorHAnsi" w:cstheme="majorHAnsi"/>
          <w:sz w:val="24"/>
          <w:lang w:eastAsia="en-US"/>
        </w:rPr>
        <w:t>Ca u</w:t>
      </w:r>
      <w:r w:rsidR="005C79D0" w:rsidRPr="00937AF8">
        <w:rPr>
          <w:rFonts w:asciiTheme="majorHAnsi" w:hAnsiTheme="majorHAnsi" w:cstheme="majorHAnsi"/>
          <w:sz w:val="24"/>
          <w:lang w:eastAsia="en-US"/>
        </w:rPr>
        <w:t xml:space="preserve">rmare a examinării documentelor aferente serviciilor prestate de CTIF (pentru menținerea SI gestionate de </w:t>
      </w:r>
      <w:r w:rsidR="00054267" w:rsidRPr="00937AF8">
        <w:rPr>
          <w:rFonts w:asciiTheme="majorHAnsi" w:hAnsiTheme="majorHAnsi" w:cstheme="majorHAnsi"/>
          <w:sz w:val="24"/>
          <w:lang w:eastAsia="en-US"/>
        </w:rPr>
        <w:t xml:space="preserve">MF, </w:t>
      </w:r>
      <w:r w:rsidR="005C79D0" w:rsidRPr="00937AF8">
        <w:rPr>
          <w:rFonts w:asciiTheme="majorHAnsi" w:hAnsiTheme="majorHAnsi" w:cstheme="majorHAnsi"/>
          <w:sz w:val="24"/>
          <w:lang w:eastAsia="en-US"/>
        </w:rPr>
        <w:t>SV</w:t>
      </w:r>
      <w:r w:rsidR="00054267" w:rsidRPr="00937AF8">
        <w:rPr>
          <w:rFonts w:asciiTheme="majorHAnsi" w:hAnsiTheme="majorHAnsi" w:cstheme="majorHAnsi"/>
          <w:sz w:val="24"/>
          <w:lang w:eastAsia="en-US"/>
        </w:rPr>
        <w:t xml:space="preserve">, </w:t>
      </w:r>
      <w:r w:rsidR="005C79D0" w:rsidRPr="00937AF8">
        <w:rPr>
          <w:rFonts w:asciiTheme="majorHAnsi" w:hAnsiTheme="majorHAnsi" w:cstheme="majorHAnsi"/>
          <w:sz w:val="24"/>
          <w:lang w:eastAsia="en-US"/>
        </w:rPr>
        <w:t>SF</w:t>
      </w:r>
      <w:r w:rsidR="00054267" w:rsidRPr="00937AF8">
        <w:rPr>
          <w:rFonts w:asciiTheme="majorHAnsi" w:hAnsiTheme="majorHAnsi" w:cstheme="majorHAnsi"/>
          <w:sz w:val="24"/>
          <w:lang w:eastAsia="en-US"/>
        </w:rPr>
        <w:t xml:space="preserve"> și CEC </w:t>
      </w:r>
      <w:r w:rsidR="005C79D0" w:rsidRPr="00937AF8">
        <w:rPr>
          <w:rFonts w:asciiTheme="majorHAnsi" w:hAnsiTheme="majorHAnsi" w:cstheme="majorHAnsi"/>
          <w:sz w:val="24"/>
          <w:lang w:eastAsia="en-US"/>
        </w:rPr>
        <w:t xml:space="preserve">), </w:t>
      </w:r>
      <w:r w:rsidR="00054267" w:rsidRPr="00937AF8">
        <w:rPr>
          <w:rFonts w:asciiTheme="majorHAnsi" w:hAnsiTheme="majorHAnsi" w:cstheme="majorHAnsi"/>
          <w:sz w:val="24"/>
          <w:lang w:eastAsia="en-US"/>
        </w:rPr>
        <w:t xml:space="preserve">precum și de </w:t>
      </w:r>
      <w:r w:rsidR="005C79D0" w:rsidRPr="00937AF8">
        <w:rPr>
          <w:rFonts w:asciiTheme="majorHAnsi" w:hAnsiTheme="majorHAnsi" w:cstheme="majorHAnsi"/>
          <w:sz w:val="24"/>
          <w:lang w:eastAsia="en-US"/>
        </w:rPr>
        <w:t>STISC (pentru menținerea SI gestionate de instituțiile din subordinea MJ, MAI</w:t>
      </w:r>
      <w:r w:rsidR="00054267" w:rsidRPr="00937AF8">
        <w:rPr>
          <w:rFonts w:asciiTheme="majorHAnsi" w:hAnsiTheme="majorHAnsi" w:cstheme="majorHAnsi"/>
          <w:sz w:val="24"/>
          <w:lang w:eastAsia="en-US"/>
        </w:rPr>
        <w:t>, MADRM</w:t>
      </w:r>
      <w:r w:rsidR="005C79D0" w:rsidRPr="00937AF8">
        <w:rPr>
          <w:rFonts w:asciiTheme="majorHAnsi" w:hAnsiTheme="majorHAnsi" w:cstheme="majorHAnsi"/>
          <w:sz w:val="24"/>
          <w:lang w:eastAsia="en-US"/>
        </w:rPr>
        <w:t xml:space="preserve">) și </w:t>
      </w:r>
      <w:r w:rsidR="00054267" w:rsidRPr="00937AF8">
        <w:rPr>
          <w:rFonts w:asciiTheme="majorHAnsi" w:hAnsiTheme="majorHAnsi" w:cstheme="majorHAnsi"/>
          <w:sz w:val="24"/>
          <w:lang w:eastAsia="en-US"/>
        </w:rPr>
        <w:t xml:space="preserve">SRL </w:t>
      </w:r>
      <w:r w:rsidR="007D3D71">
        <w:rPr>
          <w:rFonts w:asciiTheme="majorHAnsi" w:hAnsiTheme="majorHAnsi" w:cstheme="majorHAnsi"/>
          <w:sz w:val="24"/>
          <w:lang w:eastAsia="en-US"/>
        </w:rPr>
        <w:t>„</w:t>
      </w:r>
      <w:r w:rsidR="00080D91" w:rsidRPr="00937AF8">
        <w:rPr>
          <w:rFonts w:asciiTheme="majorHAnsi" w:hAnsiTheme="majorHAnsi" w:cstheme="majorHAnsi"/>
          <w:sz w:val="24"/>
          <w:lang w:eastAsia="en-US"/>
        </w:rPr>
        <w:t xml:space="preserve">Bass </w:t>
      </w:r>
      <w:proofErr w:type="spellStart"/>
      <w:r w:rsidR="00080D91" w:rsidRPr="00937AF8">
        <w:rPr>
          <w:rFonts w:asciiTheme="majorHAnsi" w:hAnsiTheme="majorHAnsi" w:cstheme="majorHAnsi"/>
          <w:sz w:val="24"/>
          <w:lang w:eastAsia="en-US"/>
        </w:rPr>
        <w:t>Systems</w:t>
      </w:r>
      <w:proofErr w:type="spellEnd"/>
      <w:r w:rsidR="007D3D71">
        <w:rPr>
          <w:rFonts w:asciiTheme="majorHAnsi" w:hAnsiTheme="majorHAnsi" w:cstheme="majorHAnsi"/>
          <w:sz w:val="24"/>
          <w:lang w:eastAsia="en-US"/>
        </w:rPr>
        <w:t>”</w:t>
      </w:r>
      <w:r w:rsidR="005C79D0" w:rsidRPr="00937AF8">
        <w:rPr>
          <w:rFonts w:asciiTheme="majorHAnsi" w:hAnsiTheme="majorHAnsi" w:cstheme="majorHAnsi"/>
          <w:sz w:val="24"/>
          <w:lang w:eastAsia="en-US"/>
        </w:rPr>
        <w:t xml:space="preserve"> (</w:t>
      </w:r>
      <w:r w:rsidR="005C79D0" w:rsidRPr="00937AF8">
        <w:rPr>
          <w:rFonts w:asciiTheme="majorHAnsi" w:hAnsiTheme="majorHAnsi" w:cstheme="majorHAnsi"/>
          <w:i/>
          <w:sz w:val="24"/>
          <w:lang w:eastAsia="en-US"/>
        </w:rPr>
        <w:t>pentru SI implementate în domeniul sănătății</w:t>
      </w:r>
      <w:r w:rsidR="00054267" w:rsidRPr="00937AF8">
        <w:rPr>
          <w:rFonts w:asciiTheme="majorHAnsi" w:hAnsiTheme="majorHAnsi" w:cstheme="majorHAnsi"/>
          <w:i/>
          <w:sz w:val="24"/>
          <w:lang w:eastAsia="en-US"/>
        </w:rPr>
        <w:t>, social,</w:t>
      </w:r>
      <w:r w:rsidR="005C79D0" w:rsidRPr="00937AF8">
        <w:rPr>
          <w:rFonts w:asciiTheme="majorHAnsi" w:hAnsiTheme="majorHAnsi" w:cstheme="majorHAnsi"/>
          <w:i/>
          <w:sz w:val="24"/>
          <w:lang w:eastAsia="en-US"/>
        </w:rPr>
        <w:t xml:space="preserve"> cât și cele gestionate de </w:t>
      </w:r>
      <w:r w:rsidR="005B3F5C" w:rsidRPr="00937AF8">
        <w:rPr>
          <w:rFonts w:asciiTheme="majorHAnsi" w:hAnsiTheme="majorHAnsi" w:cstheme="majorHAnsi"/>
          <w:i/>
          <w:sz w:val="24"/>
          <w:lang w:eastAsia="en-US"/>
        </w:rPr>
        <w:t xml:space="preserve">SV, </w:t>
      </w:r>
      <w:r w:rsidR="00B05089" w:rsidRPr="00937AF8">
        <w:rPr>
          <w:rFonts w:asciiTheme="majorHAnsi" w:hAnsiTheme="majorHAnsi" w:cstheme="majorHAnsi"/>
          <w:i/>
          <w:sz w:val="24"/>
          <w:lang w:eastAsia="en-US"/>
        </w:rPr>
        <w:t xml:space="preserve">CNAS, MSMPS (IMSP) </w:t>
      </w:r>
      <w:r w:rsidR="005C79D0" w:rsidRPr="00937AF8">
        <w:rPr>
          <w:rFonts w:asciiTheme="majorHAnsi" w:hAnsiTheme="majorHAnsi" w:cstheme="majorHAnsi"/>
          <w:i/>
          <w:sz w:val="24"/>
          <w:lang w:eastAsia="en-US"/>
        </w:rPr>
        <w:t>și CNAM)</w:t>
      </w:r>
      <w:r w:rsidR="005C79D0" w:rsidRPr="00937AF8">
        <w:rPr>
          <w:rFonts w:asciiTheme="majorHAnsi" w:hAnsiTheme="majorHAnsi" w:cstheme="majorHAnsi"/>
          <w:sz w:val="24"/>
          <w:lang w:eastAsia="en-US"/>
        </w:rPr>
        <w:t>, auditul</w:t>
      </w:r>
      <w:r w:rsidR="00015A00" w:rsidRPr="00937AF8">
        <w:rPr>
          <w:rFonts w:asciiTheme="majorHAnsi" w:hAnsiTheme="majorHAnsi" w:cstheme="majorHAnsi"/>
          <w:sz w:val="24"/>
          <w:lang w:eastAsia="en-US"/>
        </w:rPr>
        <w:t xml:space="preserve"> atestă insuficiența </w:t>
      </w:r>
      <w:r w:rsidR="005C79D0" w:rsidRPr="00937AF8">
        <w:rPr>
          <w:rFonts w:asciiTheme="majorHAnsi" w:hAnsiTheme="majorHAnsi" w:cstheme="majorHAnsi"/>
          <w:sz w:val="24"/>
          <w:lang w:eastAsia="en-US"/>
        </w:rPr>
        <w:t>probe</w:t>
      </w:r>
      <w:r w:rsidR="00015A00" w:rsidRPr="00937AF8">
        <w:rPr>
          <w:rFonts w:asciiTheme="majorHAnsi" w:hAnsiTheme="majorHAnsi" w:cstheme="majorHAnsi"/>
          <w:sz w:val="24"/>
          <w:lang w:eastAsia="en-US"/>
        </w:rPr>
        <w:t>lor</w:t>
      </w:r>
      <w:r w:rsidR="00B05089" w:rsidRPr="00937AF8">
        <w:rPr>
          <w:rFonts w:asciiTheme="majorHAnsi" w:hAnsiTheme="majorHAnsi" w:cstheme="majorHAnsi"/>
          <w:sz w:val="24"/>
          <w:lang w:eastAsia="en-US"/>
        </w:rPr>
        <w:t xml:space="preserve"> pertinente</w:t>
      </w:r>
      <w:r w:rsidR="005C79D0" w:rsidRPr="00937AF8">
        <w:rPr>
          <w:rFonts w:asciiTheme="majorHAnsi" w:hAnsiTheme="majorHAnsi" w:cstheme="majorHAnsi"/>
          <w:sz w:val="24"/>
          <w:lang w:eastAsia="en-US"/>
        </w:rPr>
        <w:t xml:space="preserve"> care ar confirma executarea calitativă și completă a serviciilor prestate, fapt ce condiționează riscuri sporite de fraudă și utilizare ineficientă a resurselor alocate în acest scop.</w:t>
      </w:r>
      <w:r w:rsidR="00B05089" w:rsidRPr="00937AF8">
        <w:rPr>
          <w:rFonts w:asciiTheme="majorHAnsi" w:hAnsiTheme="majorHAnsi" w:cstheme="majorHAnsi"/>
          <w:sz w:val="24"/>
          <w:lang w:eastAsia="en-US"/>
        </w:rPr>
        <w:t xml:space="preserve"> </w:t>
      </w:r>
    </w:p>
    <w:p w14:paraId="33A9D91E" w14:textId="09D7AC4E" w:rsidR="00C211D5" w:rsidRPr="00937AF8" w:rsidRDefault="005C79D0" w:rsidP="0001254D">
      <w:pPr>
        <w:ind w:firstLine="567"/>
        <w:rPr>
          <w:rFonts w:asciiTheme="majorHAnsi" w:hAnsiTheme="majorHAnsi" w:cstheme="majorHAnsi"/>
          <w:i/>
          <w:sz w:val="24"/>
          <w:lang w:eastAsia="en-US"/>
        </w:rPr>
      </w:pPr>
      <w:r w:rsidRPr="00937AF8">
        <w:rPr>
          <w:rFonts w:asciiTheme="majorHAnsi" w:hAnsiTheme="majorHAnsi" w:cstheme="majorHAnsi"/>
          <w:sz w:val="24"/>
          <w:lang w:eastAsia="en-US"/>
        </w:rPr>
        <w:t>La fel</w:t>
      </w:r>
      <w:r w:rsidR="00394A56" w:rsidRPr="00937AF8">
        <w:rPr>
          <w:rFonts w:asciiTheme="majorHAnsi" w:hAnsiTheme="majorHAnsi" w:cstheme="majorHAnsi"/>
          <w:sz w:val="24"/>
          <w:lang w:eastAsia="en-US"/>
        </w:rPr>
        <w:t xml:space="preserve">, </w:t>
      </w:r>
      <w:r w:rsidR="007D3D71">
        <w:rPr>
          <w:rFonts w:asciiTheme="majorHAnsi" w:hAnsiTheme="majorHAnsi" w:cstheme="majorHAnsi"/>
          <w:sz w:val="24"/>
          <w:lang w:eastAsia="en-US"/>
        </w:rPr>
        <w:t xml:space="preserve">ca </w:t>
      </w:r>
      <w:r w:rsidR="00394A56" w:rsidRPr="00937AF8">
        <w:rPr>
          <w:rFonts w:asciiTheme="majorHAnsi" w:hAnsiTheme="majorHAnsi" w:cstheme="majorHAnsi"/>
          <w:sz w:val="24"/>
          <w:lang w:eastAsia="en-US"/>
        </w:rPr>
        <w:t xml:space="preserve">urmare </w:t>
      </w:r>
      <w:r w:rsidRPr="00937AF8">
        <w:rPr>
          <w:rFonts w:asciiTheme="majorHAnsi" w:hAnsiTheme="majorHAnsi" w:cstheme="majorHAnsi"/>
          <w:sz w:val="24"/>
          <w:lang w:eastAsia="en-US"/>
        </w:rPr>
        <w:t>a analize</w:t>
      </w:r>
      <w:r w:rsidR="007D3D71">
        <w:rPr>
          <w:rFonts w:asciiTheme="majorHAnsi" w:hAnsiTheme="majorHAnsi" w:cstheme="majorHAnsi"/>
          <w:sz w:val="24"/>
          <w:lang w:eastAsia="en-US"/>
        </w:rPr>
        <w:t>i</w:t>
      </w:r>
      <w:r w:rsidRPr="00937AF8">
        <w:rPr>
          <w:rFonts w:asciiTheme="majorHAnsi" w:hAnsiTheme="majorHAnsi" w:cstheme="majorHAnsi"/>
          <w:sz w:val="24"/>
          <w:lang w:eastAsia="en-US"/>
        </w:rPr>
        <w:t xml:space="preserve"> </w:t>
      </w:r>
      <w:r w:rsidR="00394A56" w:rsidRPr="00937AF8">
        <w:rPr>
          <w:rFonts w:asciiTheme="majorHAnsi" w:hAnsiTheme="majorHAnsi" w:cstheme="majorHAnsi"/>
          <w:sz w:val="24"/>
          <w:lang w:eastAsia="en-US"/>
        </w:rPr>
        <w:t>datelor raportate de către entitățile auditate</w:t>
      </w:r>
      <w:r w:rsidR="00015A00" w:rsidRPr="00937AF8">
        <w:rPr>
          <w:rFonts w:asciiTheme="majorHAnsi" w:hAnsiTheme="majorHAnsi" w:cstheme="majorHAnsi"/>
          <w:sz w:val="24"/>
          <w:lang w:eastAsia="en-US"/>
        </w:rPr>
        <w:t>,</w:t>
      </w:r>
      <w:r w:rsidR="00394A56" w:rsidRPr="00937AF8">
        <w:rPr>
          <w:rFonts w:asciiTheme="majorHAnsi" w:hAnsiTheme="majorHAnsi" w:cstheme="majorHAnsi"/>
          <w:sz w:val="24"/>
          <w:lang w:eastAsia="en-US"/>
        </w:rPr>
        <w:t xml:space="preserve"> se relevă riscuri de atribuire a unor cheltuieli aferente dezvoltării/îmbunătățirii SI la cheltuieli curente, nefiind ajustată valoarea de</w:t>
      </w:r>
      <w:r w:rsidR="006834EA" w:rsidRPr="00937AF8">
        <w:rPr>
          <w:rFonts w:asciiTheme="majorHAnsi" w:hAnsiTheme="majorHAnsi" w:cstheme="majorHAnsi"/>
          <w:sz w:val="24"/>
          <w:lang w:eastAsia="en-US"/>
        </w:rPr>
        <w:t xml:space="preserve"> bilanț a costului SI respectiv</w:t>
      </w:r>
      <w:r w:rsidR="0001254D" w:rsidRPr="00937AF8">
        <w:rPr>
          <w:rFonts w:asciiTheme="majorHAnsi" w:hAnsiTheme="majorHAnsi" w:cstheme="majorHAnsi"/>
          <w:sz w:val="24"/>
          <w:lang w:eastAsia="en-US"/>
        </w:rPr>
        <w:t xml:space="preserve"> (</w:t>
      </w:r>
      <w:r w:rsidR="0001254D" w:rsidRPr="00937AF8">
        <w:rPr>
          <w:rFonts w:asciiTheme="majorHAnsi" w:hAnsiTheme="majorHAnsi" w:cstheme="majorHAnsi"/>
          <w:i/>
          <w:sz w:val="24"/>
          <w:lang w:eastAsia="en-US"/>
        </w:rPr>
        <w:t>spre ex</w:t>
      </w:r>
      <w:r w:rsidR="007D3D71">
        <w:rPr>
          <w:rFonts w:asciiTheme="majorHAnsi" w:hAnsiTheme="majorHAnsi" w:cstheme="majorHAnsi"/>
          <w:i/>
          <w:sz w:val="24"/>
          <w:lang w:eastAsia="en-US"/>
        </w:rPr>
        <w:t>.,</w:t>
      </w:r>
      <w:r w:rsidR="002C1C65" w:rsidRPr="00937AF8">
        <w:rPr>
          <w:rFonts w:asciiTheme="majorHAnsi" w:hAnsiTheme="majorHAnsi" w:cstheme="majorHAnsi"/>
          <w:i/>
          <w:sz w:val="24"/>
          <w:lang w:eastAsia="en-US"/>
        </w:rPr>
        <w:t xml:space="preserve"> </w:t>
      </w:r>
      <w:r w:rsidR="0001254D" w:rsidRPr="00937AF8">
        <w:rPr>
          <w:rFonts w:asciiTheme="majorHAnsi" w:hAnsiTheme="majorHAnsi" w:cstheme="majorHAnsi"/>
          <w:i/>
          <w:sz w:val="24"/>
          <w:lang w:eastAsia="en-US"/>
        </w:rPr>
        <w:t xml:space="preserve">se menționează și nemajorarea costului SIRSM, deținut de CNAM, cu valoarea cheltuielilor aferente dezvoltării acestuia (1123,3 mii lei). </w:t>
      </w:r>
      <w:r w:rsidR="008575F6" w:rsidRPr="00937AF8">
        <w:rPr>
          <w:rFonts w:asciiTheme="majorHAnsi" w:hAnsiTheme="majorHAnsi" w:cstheme="majorHAnsi"/>
          <w:sz w:val="24"/>
          <w:lang w:eastAsia="en-US"/>
        </w:rPr>
        <w:t>Printre factorii care condiționează problema expusă, se denotă și</w:t>
      </w:r>
      <w:r w:rsidR="00C7259D" w:rsidRPr="00937AF8">
        <w:rPr>
          <w:rFonts w:asciiTheme="majorHAnsi" w:hAnsiTheme="majorHAnsi" w:cstheme="majorHAnsi"/>
          <w:sz w:val="24"/>
          <w:lang w:eastAsia="en-US"/>
        </w:rPr>
        <w:t xml:space="preserve"> </w:t>
      </w:r>
      <w:r w:rsidR="00C7259D" w:rsidRPr="00937AF8">
        <w:rPr>
          <w:rFonts w:asciiTheme="majorHAnsi" w:hAnsiTheme="majorHAnsi" w:cstheme="majorHAnsi"/>
          <w:i/>
          <w:sz w:val="24"/>
          <w:lang w:eastAsia="en-US"/>
        </w:rPr>
        <w:t>nedelimitarea clară în contractele de mentenanță a serviciilor de mentenanță</w:t>
      </w:r>
      <w:r w:rsidR="008575F6" w:rsidRPr="00937AF8">
        <w:rPr>
          <w:rFonts w:asciiTheme="majorHAnsi" w:hAnsiTheme="majorHAnsi" w:cstheme="majorHAnsi"/>
          <w:i/>
          <w:sz w:val="24"/>
          <w:lang w:eastAsia="en-US"/>
        </w:rPr>
        <w:t>,</w:t>
      </w:r>
      <w:r w:rsidR="00C7259D" w:rsidRPr="00937AF8">
        <w:rPr>
          <w:rFonts w:asciiTheme="majorHAnsi" w:hAnsiTheme="majorHAnsi" w:cstheme="majorHAnsi"/>
          <w:sz w:val="24"/>
          <w:lang w:eastAsia="en-US"/>
        </w:rPr>
        <w:t xml:space="preserve"> care vizează activitățile de suport și cele de dezvoltare, precum și carențele </w:t>
      </w:r>
      <w:r w:rsidR="00C7259D" w:rsidRPr="00937AF8">
        <w:rPr>
          <w:rFonts w:asciiTheme="majorHAnsi" w:hAnsiTheme="majorHAnsi" w:cstheme="majorHAnsi"/>
          <w:sz w:val="24"/>
          <w:lang w:eastAsia="en-US"/>
        </w:rPr>
        <w:lastRenderedPageBreak/>
        <w:t xml:space="preserve">cadrului normativ </w:t>
      </w:r>
      <w:r w:rsidR="008575F6" w:rsidRPr="00937AF8">
        <w:rPr>
          <w:rFonts w:asciiTheme="majorHAnsi" w:hAnsiTheme="majorHAnsi" w:cstheme="majorHAnsi"/>
          <w:sz w:val="24"/>
          <w:lang w:eastAsia="en-US"/>
        </w:rPr>
        <w:t xml:space="preserve">atât referitoare la </w:t>
      </w:r>
      <w:r w:rsidR="00C7259D" w:rsidRPr="00937AF8">
        <w:rPr>
          <w:rFonts w:asciiTheme="majorHAnsi" w:hAnsiTheme="majorHAnsi" w:cstheme="majorHAnsi"/>
          <w:sz w:val="24"/>
          <w:lang w:eastAsia="en-US"/>
        </w:rPr>
        <w:t>domeniului TIC, care până în anul 2020 nu a definit clar noțiuni</w:t>
      </w:r>
      <w:r w:rsidR="007D3D71">
        <w:rPr>
          <w:rFonts w:asciiTheme="majorHAnsi" w:hAnsiTheme="majorHAnsi" w:cstheme="majorHAnsi"/>
          <w:sz w:val="24"/>
          <w:lang w:eastAsia="en-US"/>
        </w:rPr>
        <w:t>le</w:t>
      </w:r>
      <w:r w:rsidR="00C7259D" w:rsidRPr="00937AF8">
        <w:rPr>
          <w:rFonts w:asciiTheme="majorHAnsi" w:hAnsiTheme="majorHAnsi" w:cstheme="majorHAnsi"/>
          <w:b/>
          <w:sz w:val="24"/>
          <w:lang w:eastAsia="en-US"/>
        </w:rPr>
        <w:t xml:space="preserve"> „servicii mentenanță” și ”suport tehnic”, „dezvoltare a SI”</w:t>
      </w:r>
      <w:r w:rsidR="008575F6" w:rsidRPr="00937AF8">
        <w:rPr>
          <w:rFonts w:asciiTheme="majorHAnsi" w:hAnsiTheme="majorHAnsi" w:cstheme="majorHAnsi"/>
          <w:sz w:val="24"/>
          <w:lang w:eastAsia="en-US"/>
        </w:rPr>
        <w:t>, cât și cel</w:t>
      </w:r>
      <w:r w:rsidR="00C7259D" w:rsidRPr="00937AF8">
        <w:rPr>
          <w:rFonts w:asciiTheme="majorHAnsi" w:hAnsiTheme="majorHAnsi" w:cstheme="majorHAnsi"/>
          <w:sz w:val="24"/>
          <w:lang w:eastAsia="en-US"/>
        </w:rPr>
        <w:t xml:space="preserve"> a</w:t>
      </w:r>
      <w:r w:rsidR="008575F6" w:rsidRPr="00937AF8">
        <w:rPr>
          <w:rFonts w:asciiTheme="majorHAnsi" w:hAnsiTheme="majorHAnsi" w:cstheme="majorHAnsi"/>
          <w:sz w:val="24"/>
          <w:lang w:eastAsia="en-US"/>
        </w:rPr>
        <w:t>ferent</w:t>
      </w:r>
      <w:r w:rsidR="00C7259D" w:rsidRPr="00937AF8">
        <w:rPr>
          <w:rFonts w:asciiTheme="majorHAnsi" w:hAnsiTheme="majorHAnsi" w:cstheme="majorHAnsi"/>
          <w:sz w:val="24"/>
          <w:lang w:eastAsia="en-US"/>
        </w:rPr>
        <w:t xml:space="preserve"> </w:t>
      </w:r>
      <w:r w:rsidR="008575F6" w:rsidRPr="00937AF8">
        <w:rPr>
          <w:rFonts w:asciiTheme="majorHAnsi" w:hAnsiTheme="majorHAnsi" w:cstheme="majorHAnsi"/>
          <w:sz w:val="24"/>
          <w:lang w:eastAsia="en-US"/>
        </w:rPr>
        <w:t xml:space="preserve">ținerii </w:t>
      </w:r>
      <w:r w:rsidR="00C7259D" w:rsidRPr="00937AF8">
        <w:rPr>
          <w:rFonts w:asciiTheme="majorHAnsi" w:hAnsiTheme="majorHAnsi" w:cstheme="majorHAnsi"/>
          <w:sz w:val="24"/>
          <w:lang w:eastAsia="en-US"/>
        </w:rPr>
        <w:t>evidenței contabile. De menționat că unele carențe în cadrul normativ aferent domeniului TIC au fost soluționate în contextul modificărilor operate pe parcursul anului 2020 (aspecte menționate anterior).</w:t>
      </w:r>
      <w:r w:rsidR="00C211D5" w:rsidRPr="00937AF8">
        <w:rPr>
          <w:rFonts w:asciiTheme="majorHAnsi" w:hAnsiTheme="majorHAnsi" w:cstheme="majorHAnsi"/>
          <w:sz w:val="24"/>
          <w:lang w:eastAsia="en-US"/>
        </w:rPr>
        <w:t xml:space="preserve"> </w:t>
      </w:r>
      <w:r w:rsidR="00C40507" w:rsidRPr="00401EBC">
        <w:rPr>
          <w:rFonts w:asciiTheme="majorHAnsi" w:hAnsiTheme="majorHAnsi" w:cstheme="majorHAnsi"/>
          <w:i/>
          <w:sz w:val="24"/>
          <w:lang w:eastAsia="en-US"/>
        </w:rPr>
        <w:t>Potrivit motivației MF</w:t>
      </w:r>
      <w:r w:rsidR="007D3D71" w:rsidRPr="00401EBC">
        <w:rPr>
          <w:rFonts w:asciiTheme="majorHAnsi" w:hAnsiTheme="majorHAnsi" w:cstheme="majorHAnsi"/>
          <w:i/>
          <w:sz w:val="24"/>
          <w:lang w:eastAsia="en-US"/>
        </w:rPr>
        <w:t>,</w:t>
      </w:r>
      <w:r w:rsidR="00C40507" w:rsidRPr="00401EBC">
        <w:rPr>
          <w:rFonts w:asciiTheme="majorHAnsi" w:hAnsiTheme="majorHAnsi" w:cstheme="majorHAnsi"/>
          <w:i/>
          <w:sz w:val="24"/>
          <w:lang w:eastAsia="en-US"/>
        </w:rPr>
        <w:t xml:space="preserve"> </w:t>
      </w:r>
      <w:r w:rsidR="007D3D71" w:rsidRPr="00401EBC">
        <w:rPr>
          <w:rFonts w:asciiTheme="majorHAnsi" w:hAnsiTheme="majorHAnsi" w:cstheme="majorHAnsi"/>
          <w:i/>
          <w:sz w:val="24"/>
          <w:lang w:eastAsia="en-US"/>
        </w:rPr>
        <w:t xml:space="preserve">conform </w:t>
      </w:r>
      <w:r w:rsidR="00C40507" w:rsidRPr="00401EBC">
        <w:rPr>
          <w:rFonts w:asciiTheme="majorHAnsi" w:hAnsiTheme="majorHAnsi" w:cstheme="majorHAnsi"/>
          <w:i/>
          <w:sz w:val="24"/>
          <w:lang w:eastAsia="en-US"/>
        </w:rPr>
        <w:t xml:space="preserve">OMF </w:t>
      </w:r>
      <w:r w:rsidR="007D3D71" w:rsidRPr="00401EBC">
        <w:rPr>
          <w:rFonts w:asciiTheme="majorHAnsi" w:hAnsiTheme="majorHAnsi" w:cstheme="majorHAnsi"/>
          <w:i/>
          <w:sz w:val="24"/>
          <w:lang w:eastAsia="en-US"/>
        </w:rPr>
        <w:t>nr.</w:t>
      </w:r>
      <w:r w:rsidR="00C40507" w:rsidRPr="00401EBC">
        <w:rPr>
          <w:rFonts w:asciiTheme="majorHAnsi" w:hAnsiTheme="majorHAnsi" w:cstheme="majorHAnsi"/>
          <w:i/>
          <w:sz w:val="24"/>
          <w:lang w:eastAsia="en-US"/>
        </w:rPr>
        <w:t>216/2015, pct. 3.3.44</w:t>
      </w:r>
      <w:r w:rsidR="007D3D71" w:rsidRPr="00401EBC">
        <w:rPr>
          <w:rFonts w:asciiTheme="majorHAnsi" w:hAnsiTheme="majorHAnsi" w:cstheme="majorHAnsi"/>
          <w:i/>
          <w:sz w:val="24"/>
          <w:lang w:eastAsia="en-US"/>
        </w:rPr>
        <w:t>: „c</w:t>
      </w:r>
      <w:r w:rsidR="00C40507" w:rsidRPr="00401EBC">
        <w:rPr>
          <w:rFonts w:asciiTheme="majorHAnsi" w:hAnsiTheme="majorHAnsi" w:cstheme="majorHAnsi"/>
          <w:i/>
          <w:sz w:val="24"/>
          <w:lang w:eastAsia="en-US"/>
        </w:rPr>
        <w:t>heltuielile pentru modernizarea programelor informatice (grupa de conturi 317) măresc valoarea inițială. Respectiv, odată cu efectuarea cheltuielilor pentru servicii de mentenanță sau dezvoltare, autoritatea urmează de comun cu furnizorul să delimiteze clar cheltuielile în contractele încheiate pentru a asigura luarea la evidență corect a cheltuielilor efectuate”.</w:t>
      </w:r>
    </w:p>
    <w:p w14:paraId="048E0CB7" w14:textId="34EC1BD4" w:rsidR="00B56154" w:rsidRPr="00937AF8" w:rsidRDefault="00C211D5" w:rsidP="0001254D">
      <w:pPr>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Totodată, </w:t>
      </w:r>
      <w:r w:rsidR="00080D91">
        <w:rPr>
          <w:rFonts w:asciiTheme="majorHAnsi" w:hAnsiTheme="majorHAnsi" w:cstheme="majorHAnsi"/>
          <w:sz w:val="24"/>
          <w:lang w:eastAsia="en-US"/>
        </w:rPr>
        <w:t>la</w:t>
      </w:r>
      <w:r w:rsidRPr="00937AF8">
        <w:rPr>
          <w:rFonts w:asciiTheme="majorHAnsi" w:hAnsiTheme="majorHAnsi" w:cstheme="majorHAnsi"/>
          <w:sz w:val="24"/>
          <w:lang w:eastAsia="en-US"/>
        </w:rPr>
        <w:t xml:space="preserve"> analiz</w:t>
      </w:r>
      <w:r w:rsidR="00080D91">
        <w:rPr>
          <w:rFonts w:asciiTheme="majorHAnsi" w:hAnsiTheme="majorHAnsi" w:cstheme="majorHAnsi"/>
          <w:sz w:val="24"/>
          <w:lang w:eastAsia="en-US"/>
        </w:rPr>
        <w:t>a</w:t>
      </w:r>
      <w:r w:rsidRPr="00937AF8">
        <w:rPr>
          <w:rFonts w:asciiTheme="majorHAnsi" w:hAnsiTheme="majorHAnsi" w:cstheme="majorHAnsi"/>
          <w:sz w:val="24"/>
          <w:lang w:eastAsia="en-US"/>
        </w:rPr>
        <w:t xml:space="preserve"> un</w:t>
      </w:r>
      <w:r w:rsidR="008575F6" w:rsidRPr="00937AF8">
        <w:rPr>
          <w:rFonts w:asciiTheme="majorHAnsi" w:hAnsiTheme="majorHAnsi" w:cstheme="majorHAnsi"/>
          <w:sz w:val="24"/>
          <w:lang w:eastAsia="en-US"/>
        </w:rPr>
        <w:t xml:space="preserve">or contracte de </w:t>
      </w:r>
      <w:r w:rsidRPr="00937AF8">
        <w:rPr>
          <w:rFonts w:asciiTheme="majorHAnsi" w:hAnsiTheme="majorHAnsi" w:cstheme="majorHAnsi"/>
          <w:sz w:val="24"/>
          <w:lang w:eastAsia="en-US"/>
        </w:rPr>
        <w:t xml:space="preserve">achiziție a serviciilor de </w:t>
      </w:r>
      <w:r w:rsidR="008575F6" w:rsidRPr="00937AF8">
        <w:rPr>
          <w:rFonts w:asciiTheme="majorHAnsi" w:hAnsiTheme="majorHAnsi" w:cstheme="majorHAnsi"/>
          <w:sz w:val="24"/>
          <w:lang w:eastAsia="en-US"/>
        </w:rPr>
        <w:t xml:space="preserve">mentenanță și </w:t>
      </w:r>
      <w:proofErr w:type="spellStart"/>
      <w:r w:rsidR="008575F6" w:rsidRPr="00937AF8">
        <w:rPr>
          <w:rFonts w:asciiTheme="majorHAnsi" w:hAnsiTheme="majorHAnsi" w:cstheme="majorHAnsi"/>
          <w:sz w:val="24"/>
          <w:lang w:eastAsia="en-US"/>
        </w:rPr>
        <w:t>reinginerie</w:t>
      </w:r>
      <w:proofErr w:type="spellEnd"/>
      <w:r w:rsidR="008575F6" w:rsidRPr="00937AF8">
        <w:rPr>
          <w:rFonts w:asciiTheme="majorHAnsi" w:hAnsiTheme="majorHAnsi" w:cstheme="majorHAnsi"/>
          <w:sz w:val="24"/>
          <w:lang w:eastAsia="en-US"/>
        </w:rPr>
        <w:t xml:space="preserve"> a SI, auditul evidențiază </w:t>
      </w:r>
      <w:r w:rsidR="008575F6" w:rsidRPr="00937AF8">
        <w:rPr>
          <w:rFonts w:asciiTheme="majorHAnsi" w:hAnsiTheme="majorHAnsi" w:cstheme="majorHAnsi"/>
          <w:i/>
          <w:sz w:val="24"/>
          <w:lang w:eastAsia="en-US"/>
        </w:rPr>
        <w:t>riscuri</w:t>
      </w:r>
      <w:r w:rsidR="008575F6" w:rsidRPr="00937AF8">
        <w:rPr>
          <w:rFonts w:asciiTheme="majorHAnsi" w:hAnsiTheme="majorHAnsi" w:cstheme="majorHAnsi"/>
          <w:sz w:val="24"/>
          <w:lang w:eastAsia="en-US"/>
        </w:rPr>
        <w:t xml:space="preserve"> de neexecutare, fie executare necali</w:t>
      </w:r>
      <w:r w:rsidR="008B47BA" w:rsidRPr="00937AF8">
        <w:rPr>
          <w:rFonts w:asciiTheme="majorHAnsi" w:hAnsiTheme="majorHAnsi" w:cstheme="majorHAnsi"/>
          <w:sz w:val="24"/>
          <w:lang w:eastAsia="en-US"/>
        </w:rPr>
        <w:t>tativă a serviciilor respective, fapt ce poate afect</w:t>
      </w:r>
      <w:r w:rsidR="00080D91">
        <w:rPr>
          <w:rFonts w:asciiTheme="majorHAnsi" w:hAnsiTheme="majorHAnsi" w:cstheme="majorHAnsi"/>
          <w:sz w:val="24"/>
          <w:lang w:eastAsia="en-US"/>
        </w:rPr>
        <w:t>a</w:t>
      </w:r>
      <w:r w:rsidR="008B47BA" w:rsidRPr="00937AF8">
        <w:rPr>
          <w:rFonts w:asciiTheme="majorHAnsi" w:hAnsiTheme="majorHAnsi" w:cstheme="majorHAnsi"/>
          <w:sz w:val="24"/>
          <w:lang w:eastAsia="en-US"/>
        </w:rPr>
        <w:t xml:space="preserve"> nefast eficiența cheltuielilor efectuate în acest sens.</w:t>
      </w:r>
    </w:p>
    <w:p w14:paraId="6463E778" w14:textId="60F47499" w:rsidR="00407752" w:rsidRPr="00937AF8" w:rsidRDefault="008575F6" w:rsidP="00C10D6A">
      <w:pPr>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Un exemplu elocvent </w:t>
      </w:r>
      <w:r w:rsidR="008B47BA" w:rsidRPr="00937AF8">
        <w:rPr>
          <w:rFonts w:asciiTheme="majorHAnsi" w:hAnsiTheme="majorHAnsi" w:cstheme="majorHAnsi"/>
          <w:sz w:val="24"/>
          <w:lang w:eastAsia="en-US"/>
        </w:rPr>
        <w:t>îl</w:t>
      </w:r>
      <w:r w:rsidRPr="00937AF8">
        <w:rPr>
          <w:rFonts w:asciiTheme="majorHAnsi" w:hAnsiTheme="majorHAnsi" w:cstheme="majorHAnsi"/>
          <w:sz w:val="24"/>
          <w:lang w:eastAsia="en-US"/>
        </w:rPr>
        <w:t xml:space="preserve"> constituie </w:t>
      </w:r>
      <w:r w:rsidR="00823530" w:rsidRPr="00937AF8">
        <w:rPr>
          <w:rFonts w:asciiTheme="majorHAnsi" w:hAnsiTheme="majorHAnsi" w:cstheme="majorHAnsi"/>
          <w:sz w:val="24"/>
          <w:lang w:eastAsia="en-US"/>
        </w:rPr>
        <w:t>contractarea în anul 2018 a serviciilor de dezvoltare/</w:t>
      </w:r>
      <w:proofErr w:type="spellStart"/>
      <w:r w:rsidR="00823530" w:rsidRPr="00937AF8">
        <w:rPr>
          <w:rFonts w:asciiTheme="majorHAnsi" w:hAnsiTheme="majorHAnsi" w:cstheme="majorHAnsi"/>
          <w:sz w:val="24"/>
          <w:lang w:eastAsia="en-US"/>
        </w:rPr>
        <w:t>reinginerie</w:t>
      </w:r>
      <w:proofErr w:type="spellEnd"/>
      <w:r w:rsidR="00823530" w:rsidRPr="00937AF8">
        <w:rPr>
          <w:rFonts w:asciiTheme="majorHAnsi" w:hAnsiTheme="majorHAnsi" w:cstheme="majorHAnsi"/>
          <w:sz w:val="24"/>
          <w:lang w:eastAsia="en-US"/>
        </w:rPr>
        <w:t xml:space="preserve"> a Sistemului Informațional Asigurare Obligatorie Medicală (SIAOAM)</w:t>
      </w:r>
      <w:r w:rsidR="00823530" w:rsidRPr="00937AF8">
        <w:rPr>
          <w:rStyle w:val="FootnoteReference"/>
          <w:rFonts w:asciiTheme="majorHAnsi" w:hAnsiTheme="majorHAnsi" w:cstheme="majorHAnsi"/>
          <w:sz w:val="24"/>
          <w:lang w:eastAsia="en-US"/>
        </w:rPr>
        <w:footnoteReference w:id="67"/>
      </w:r>
      <w:r w:rsidR="00823530" w:rsidRPr="00937AF8">
        <w:rPr>
          <w:rFonts w:asciiTheme="majorHAnsi" w:hAnsiTheme="majorHAnsi" w:cstheme="majorHAnsi"/>
          <w:sz w:val="24"/>
          <w:lang w:eastAsia="en-US"/>
        </w:rPr>
        <w:t>, deținut de CNAM, în valoare de peste 13 mil</w:t>
      </w:r>
      <w:r w:rsidR="00080D91">
        <w:rPr>
          <w:rFonts w:asciiTheme="majorHAnsi" w:hAnsiTheme="majorHAnsi" w:cstheme="majorHAnsi"/>
          <w:sz w:val="24"/>
          <w:lang w:eastAsia="en-US"/>
        </w:rPr>
        <w:t>.</w:t>
      </w:r>
      <w:r w:rsidR="00823530" w:rsidRPr="00937AF8">
        <w:rPr>
          <w:rFonts w:asciiTheme="majorHAnsi" w:hAnsiTheme="majorHAnsi" w:cstheme="majorHAnsi"/>
          <w:sz w:val="24"/>
          <w:lang w:eastAsia="en-US"/>
        </w:rPr>
        <w:t xml:space="preserve"> lei</w:t>
      </w:r>
      <w:r w:rsidR="004440D9" w:rsidRPr="00385978">
        <w:rPr>
          <w:rFonts w:asciiTheme="majorHAnsi" w:hAnsiTheme="majorHAnsi" w:cstheme="majorHAnsi"/>
          <w:sz w:val="24"/>
          <w:lang w:eastAsia="en-US"/>
        </w:rPr>
        <w:t xml:space="preserve">, care urma a fi executat în termen de 18 luni </w:t>
      </w:r>
      <w:r w:rsidR="00617BEA" w:rsidRPr="001776BB">
        <w:rPr>
          <w:rFonts w:asciiTheme="majorHAnsi" w:hAnsiTheme="majorHAnsi" w:cstheme="majorHAnsi"/>
          <w:sz w:val="24"/>
          <w:lang w:eastAsia="en-US"/>
        </w:rPr>
        <w:t xml:space="preserve">(mai 2020) </w:t>
      </w:r>
      <w:r w:rsidR="004440D9" w:rsidRPr="004558A8">
        <w:rPr>
          <w:rFonts w:asciiTheme="majorHAnsi" w:hAnsiTheme="majorHAnsi" w:cstheme="majorHAnsi"/>
          <w:sz w:val="24"/>
          <w:lang w:eastAsia="en-US"/>
        </w:rPr>
        <w:t>din data înregist</w:t>
      </w:r>
      <w:r w:rsidR="004440D9" w:rsidRPr="00EB2959">
        <w:rPr>
          <w:rFonts w:asciiTheme="majorHAnsi" w:hAnsiTheme="majorHAnsi" w:cstheme="majorHAnsi"/>
          <w:sz w:val="24"/>
          <w:lang w:eastAsia="en-US"/>
        </w:rPr>
        <w:t xml:space="preserve">rării contractului. Totuși, </w:t>
      </w:r>
      <w:r w:rsidR="00080D91">
        <w:rPr>
          <w:rFonts w:asciiTheme="majorHAnsi" w:hAnsiTheme="majorHAnsi" w:cstheme="majorHAnsi"/>
          <w:sz w:val="24"/>
          <w:lang w:eastAsia="en-US"/>
        </w:rPr>
        <w:t xml:space="preserve">ca </w:t>
      </w:r>
      <w:r w:rsidR="004440D9" w:rsidRPr="00EB2959">
        <w:rPr>
          <w:rFonts w:asciiTheme="majorHAnsi" w:hAnsiTheme="majorHAnsi" w:cstheme="majorHAnsi"/>
          <w:sz w:val="24"/>
          <w:lang w:eastAsia="en-US"/>
        </w:rPr>
        <w:t>urmare a examinării documen</w:t>
      </w:r>
      <w:r w:rsidR="004440D9" w:rsidRPr="003837A9">
        <w:rPr>
          <w:rFonts w:asciiTheme="majorHAnsi" w:hAnsiTheme="majorHAnsi" w:cstheme="majorHAnsi"/>
          <w:sz w:val="24"/>
          <w:lang w:eastAsia="en-US"/>
        </w:rPr>
        <w:t>tației puse la dispoziția auditului, s-a constat că termenul Contractului menționat a fost prelungit printr-un Acord adițional</w:t>
      </w:r>
      <w:r w:rsidR="004440D9" w:rsidRPr="00937AF8">
        <w:rPr>
          <w:rFonts w:asciiTheme="majorHAnsi" w:hAnsiTheme="majorHAnsi" w:cstheme="majorHAnsi"/>
          <w:szCs w:val="28"/>
          <w:vertAlign w:val="superscript"/>
          <w:lang w:eastAsia="en-US"/>
        </w:rPr>
        <w:t xml:space="preserve"> </w:t>
      </w:r>
      <w:r w:rsidR="004440D9" w:rsidRPr="00937AF8">
        <w:rPr>
          <w:rFonts w:asciiTheme="majorHAnsi" w:hAnsiTheme="majorHAnsi" w:cstheme="majorHAnsi"/>
          <w:sz w:val="24"/>
          <w:lang w:eastAsia="en-US"/>
        </w:rPr>
        <w:t>până la data de 20.12.2020</w:t>
      </w:r>
      <w:r w:rsidR="004440D9" w:rsidRPr="00937AF8">
        <w:rPr>
          <w:rFonts w:asciiTheme="majorHAnsi" w:hAnsiTheme="majorHAnsi" w:cstheme="majorHAnsi"/>
          <w:sz w:val="24"/>
          <w:vertAlign w:val="superscript"/>
          <w:lang w:eastAsia="en-US"/>
        </w:rPr>
        <w:footnoteReference w:id="68"/>
      </w:r>
      <w:r w:rsidR="004440D9" w:rsidRPr="00937AF8">
        <w:rPr>
          <w:rFonts w:asciiTheme="majorHAnsi" w:hAnsiTheme="majorHAnsi" w:cstheme="majorHAnsi"/>
          <w:sz w:val="24"/>
          <w:lang w:eastAsia="en-US"/>
        </w:rPr>
        <w:t>, iar din discuțiile cu persoana responsabilă din cadrul CNAM, există riscul de prelungir</w:t>
      </w:r>
      <w:r w:rsidR="004440D9" w:rsidRPr="00385978">
        <w:rPr>
          <w:rFonts w:asciiTheme="majorHAnsi" w:hAnsiTheme="majorHAnsi" w:cstheme="majorHAnsi"/>
          <w:sz w:val="24"/>
          <w:lang w:eastAsia="en-US"/>
        </w:rPr>
        <w:t xml:space="preserve">e a termenului pentru 2021. </w:t>
      </w:r>
      <w:r w:rsidR="00BC4D1D" w:rsidRPr="001776BB">
        <w:rPr>
          <w:rFonts w:asciiTheme="majorHAnsi" w:hAnsiTheme="majorHAnsi" w:cstheme="majorHAnsi"/>
          <w:sz w:val="24"/>
          <w:lang w:eastAsia="en-US"/>
        </w:rPr>
        <w:t xml:space="preserve">Mai mult </w:t>
      </w:r>
      <w:r w:rsidR="00FD1C9F" w:rsidRPr="004558A8">
        <w:rPr>
          <w:rFonts w:asciiTheme="majorHAnsi" w:hAnsiTheme="majorHAnsi" w:cstheme="majorHAnsi"/>
          <w:sz w:val="24"/>
          <w:lang w:eastAsia="en-US"/>
        </w:rPr>
        <w:t xml:space="preserve">decât atât, analizând planul de </w:t>
      </w:r>
      <w:r w:rsidR="00BC4D1D" w:rsidRPr="00EB2959">
        <w:rPr>
          <w:rFonts w:asciiTheme="majorHAnsi" w:hAnsiTheme="majorHAnsi" w:cstheme="majorHAnsi"/>
          <w:sz w:val="24"/>
          <w:lang w:eastAsia="en-US"/>
        </w:rPr>
        <w:t>achiziții al CNAM pentru anul 2020, auditul constată modificarea în luna octombrie 2020 a Planului inițial</w:t>
      </w:r>
      <w:r w:rsidR="00BC4D1D" w:rsidRPr="00937AF8">
        <w:rPr>
          <w:rStyle w:val="FootnoteReference"/>
          <w:rFonts w:asciiTheme="majorHAnsi" w:hAnsiTheme="majorHAnsi" w:cstheme="majorHAnsi"/>
          <w:sz w:val="24"/>
          <w:lang w:eastAsia="en-US"/>
        </w:rPr>
        <w:footnoteReference w:id="69"/>
      </w:r>
      <w:r w:rsidR="00BC4D1D" w:rsidRPr="00937AF8">
        <w:rPr>
          <w:rFonts w:asciiTheme="majorHAnsi" w:hAnsiTheme="majorHAnsi" w:cstheme="majorHAnsi"/>
          <w:sz w:val="24"/>
          <w:lang w:eastAsia="en-US"/>
        </w:rPr>
        <w:t xml:space="preserve"> prin </w:t>
      </w:r>
      <w:r w:rsidR="003A026D" w:rsidRPr="00385978">
        <w:rPr>
          <w:rFonts w:asciiTheme="majorHAnsi" w:hAnsiTheme="majorHAnsi" w:cstheme="majorHAnsi"/>
          <w:sz w:val="24"/>
          <w:lang w:eastAsia="en-US"/>
        </w:rPr>
        <w:t>modificarea valorii</w:t>
      </w:r>
      <w:r w:rsidR="00BC4D1D" w:rsidRPr="001776BB">
        <w:rPr>
          <w:rFonts w:asciiTheme="majorHAnsi" w:hAnsiTheme="majorHAnsi" w:cstheme="majorHAnsi"/>
          <w:sz w:val="24"/>
          <w:lang w:eastAsia="en-US"/>
        </w:rPr>
        <w:t xml:space="preserve"> a</w:t>
      </w:r>
      <w:r w:rsidR="00BC4D1D" w:rsidRPr="004558A8">
        <w:rPr>
          <w:rFonts w:asciiTheme="majorHAnsi" w:hAnsiTheme="majorHAnsi" w:cstheme="majorHAnsi"/>
          <w:sz w:val="24"/>
          <w:lang w:eastAsia="en-US"/>
        </w:rPr>
        <w:t>chiziții</w:t>
      </w:r>
      <w:r w:rsidR="00080D91">
        <w:rPr>
          <w:rFonts w:asciiTheme="majorHAnsi" w:hAnsiTheme="majorHAnsi" w:cstheme="majorHAnsi"/>
          <w:sz w:val="24"/>
          <w:lang w:eastAsia="en-US"/>
        </w:rPr>
        <w:t>lor</w:t>
      </w:r>
      <w:r w:rsidR="00BC4D1D" w:rsidRPr="004558A8">
        <w:rPr>
          <w:rFonts w:asciiTheme="majorHAnsi" w:hAnsiTheme="majorHAnsi" w:cstheme="majorHAnsi"/>
          <w:sz w:val="24"/>
          <w:lang w:eastAsia="en-US"/>
        </w:rPr>
        <w:t xml:space="preserve"> aferente serviciilor de dezvoltare, elabo</w:t>
      </w:r>
      <w:r w:rsidR="003A026D" w:rsidRPr="00EB2959">
        <w:rPr>
          <w:rFonts w:asciiTheme="majorHAnsi" w:hAnsiTheme="majorHAnsi" w:cstheme="majorHAnsi"/>
          <w:sz w:val="24"/>
          <w:lang w:eastAsia="en-US"/>
        </w:rPr>
        <w:t xml:space="preserve">rare </w:t>
      </w:r>
      <w:r w:rsidR="003A026D" w:rsidRPr="003837A9">
        <w:rPr>
          <w:rFonts w:asciiTheme="majorHAnsi" w:hAnsiTheme="majorHAnsi" w:cstheme="majorHAnsi"/>
          <w:sz w:val="24"/>
          <w:lang w:eastAsia="en-US"/>
        </w:rPr>
        <w:t>ș</w:t>
      </w:r>
      <w:r w:rsidR="003A026D" w:rsidRPr="00D9225C">
        <w:rPr>
          <w:rFonts w:asciiTheme="majorHAnsi" w:hAnsiTheme="majorHAnsi" w:cstheme="majorHAnsi"/>
          <w:sz w:val="24"/>
          <w:lang w:eastAsia="en-US"/>
        </w:rPr>
        <w:t>i mentenanță pentru trimestrul IV al anului curent, de la 6 mil</w:t>
      </w:r>
      <w:r w:rsidR="00080D91">
        <w:rPr>
          <w:rFonts w:asciiTheme="majorHAnsi" w:hAnsiTheme="majorHAnsi" w:cstheme="majorHAnsi"/>
          <w:sz w:val="24"/>
          <w:lang w:eastAsia="en-US"/>
        </w:rPr>
        <w:t>.</w:t>
      </w:r>
      <w:r w:rsidR="003A026D" w:rsidRPr="00D9225C">
        <w:rPr>
          <w:rFonts w:asciiTheme="majorHAnsi" w:hAnsiTheme="majorHAnsi" w:cstheme="majorHAnsi"/>
          <w:sz w:val="24"/>
          <w:lang w:eastAsia="en-US"/>
        </w:rPr>
        <w:t xml:space="preserve"> lei la </w:t>
      </w:r>
      <w:r w:rsidR="00BC4D1D" w:rsidRPr="00937AF8">
        <w:rPr>
          <w:rFonts w:asciiTheme="majorHAnsi" w:hAnsiTheme="majorHAnsi" w:cstheme="majorHAnsi"/>
          <w:sz w:val="24"/>
          <w:lang w:eastAsia="en-US"/>
        </w:rPr>
        <w:t>peste 8 mil</w:t>
      </w:r>
      <w:r w:rsidR="00080D91">
        <w:rPr>
          <w:rFonts w:asciiTheme="majorHAnsi" w:hAnsiTheme="majorHAnsi" w:cstheme="majorHAnsi"/>
          <w:sz w:val="24"/>
          <w:lang w:eastAsia="en-US"/>
        </w:rPr>
        <w:t>.</w:t>
      </w:r>
      <w:r w:rsidR="00BC4D1D" w:rsidRPr="00937AF8">
        <w:rPr>
          <w:rFonts w:asciiTheme="majorHAnsi" w:hAnsiTheme="majorHAnsi" w:cstheme="majorHAnsi"/>
          <w:sz w:val="24"/>
          <w:lang w:eastAsia="en-US"/>
        </w:rPr>
        <w:t xml:space="preserve"> lei. La solicitarea auditului, </w:t>
      </w:r>
      <w:r w:rsidR="00BC4D1D" w:rsidRPr="00937AF8">
        <w:rPr>
          <w:rFonts w:asciiTheme="majorHAnsi" w:hAnsiTheme="majorHAnsi" w:cstheme="majorHAnsi"/>
          <w:i/>
          <w:sz w:val="24"/>
          <w:lang w:eastAsia="en-US"/>
        </w:rPr>
        <w:t xml:space="preserve">responsabilul din cadrul CNAM a comunicat că acțiunea </w:t>
      </w:r>
      <w:r w:rsidR="00B56154" w:rsidRPr="00937AF8">
        <w:rPr>
          <w:rFonts w:asciiTheme="majorHAnsi" w:hAnsiTheme="majorHAnsi" w:cstheme="majorHAnsi"/>
          <w:i/>
          <w:sz w:val="24"/>
          <w:lang w:eastAsia="en-US"/>
        </w:rPr>
        <w:t>vizată</w:t>
      </w:r>
      <w:r w:rsidR="00BC4D1D" w:rsidRPr="00937AF8">
        <w:rPr>
          <w:rFonts w:asciiTheme="majorHAnsi" w:hAnsiTheme="majorHAnsi" w:cstheme="majorHAnsi"/>
          <w:i/>
          <w:sz w:val="24"/>
          <w:lang w:eastAsia="en-US"/>
        </w:rPr>
        <w:t xml:space="preserve"> este în derulare</w:t>
      </w:r>
      <w:r w:rsidR="00B56154" w:rsidRPr="00937AF8">
        <w:rPr>
          <w:rFonts w:asciiTheme="majorHAnsi" w:hAnsiTheme="majorHAnsi" w:cstheme="majorHAnsi"/>
          <w:i/>
          <w:sz w:val="24"/>
          <w:lang w:eastAsia="en-US"/>
        </w:rPr>
        <w:t>, potrivit Contractului încheiat în anul 2018</w:t>
      </w:r>
      <w:r w:rsidR="0081377C">
        <w:rPr>
          <w:rFonts w:asciiTheme="majorHAnsi" w:hAnsiTheme="majorHAnsi" w:cstheme="majorHAnsi"/>
          <w:i/>
          <w:sz w:val="24"/>
          <w:lang w:eastAsia="en-US"/>
        </w:rPr>
        <w:t>,</w:t>
      </w:r>
      <w:r w:rsidR="00B56154" w:rsidRPr="00937AF8">
        <w:rPr>
          <w:rFonts w:asciiTheme="majorHAnsi" w:hAnsiTheme="majorHAnsi" w:cstheme="majorHAnsi"/>
          <w:i/>
          <w:sz w:val="24"/>
          <w:lang w:eastAsia="en-US"/>
        </w:rPr>
        <w:t xml:space="preserve"> și </w:t>
      </w:r>
      <w:r w:rsidR="00BC4D1D" w:rsidRPr="00937AF8">
        <w:rPr>
          <w:rFonts w:asciiTheme="majorHAnsi" w:hAnsiTheme="majorHAnsi" w:cstheme="majorHAnsi"/>
          <w:i/>
          <w:sz w:val="24"/>
          <w:lang w:eastAsia="en-US"/>
        </w:rPr>
        <w:t xml:space="preserve">este planificată pentru </w:t>
      </w:r>
      <w:proofErr w:type="spellStart"/>
      <w:r w:rsidR="00BC4D1D" w:rsidRPr="00937AF8">
        <w:rPr>
          <w:rFonts w:asciiTheme="majorHAnsi" w:hAnsiTheme="majorHAnsi" w:cstheme="majorHAnsi"/>
          <w:i/>
          <w:sz w:val="24"/>
          <w:lang w:eastAsia="en-US"/>
        </w:rPr>
        <w:t>reingineria</w:t>
      </w:r>
      <w:proofErr w:type="spellEnd"/>
      <w:r w:rsidR="00BC4D1D" w:rsidRPr="00937AF8">
        <w:rPr>
          <w:rFonts w:asciiTheme="majorHAnsi" w:hAnsiTheme="majorHAnsi" w:cstheme="majorHAnsi"/>
          <w:i/>
          <w:sz w:val="24"/>
          <w:lang w:eastAsia="en-US"/>
        </w:rPr>
        <w:t xml:space="preserve"> SIA AOAM</w:t>
      </w:r>
      <w:r w:rsidR="00B56154" w:rsidRPr="00937AF8">
        <w:rPr>
          <w:rFonts w:asciiTheme="majorHAnsi" w:hAnsiTheme="majorHAnsi" w:cstheme="majorHAnsi"/>
          <w:i/>
          <w:sz w:val="24"/>
          <w:lang w:eastAsia="en-US"/>
        </w:rPr>
        <w:t xml:space="preserve"> pentru 2021.</w:t>
      </w:r>
      <w:r w:rsidR="003A026D" w:rsidRPr="00937AF8">
        <w:rPr>
          <w:rFonts w:asciiTheme="majorHAnsi" w:hAnsiTheme="majorHAnsi" w:cstheme="majorHAnsi"/>
          <w:sz w:val="24"/>
          <w:lang w:eastAsia="en-US"/>
        </w:rPr>
        <w:t xml:space="preserve"> Totuși, auditul relevă riscul de efectuare a cheltuielilor ineficiente în contextul neprezentării în termenul stabilit a serviciilor de </w:t>
      </w:r>
      <w:proofErr w:type="spellStart"/>
      <w:r w:rsidR="003A026D" w:rsidRPr="00937AF8">
        <w:rPr>
          <w:rFonts w:asciiTheme="majorHAnsi" w:hAnsiTheme="majorHAnsi" w:cstheme="majorHAnsi"/>
          <w:sz w:val="24"/>
          <w:lang w:eastAsia="en-US"/>
        </w:rPr>
        <w:t>reinginerie</w:t>
      </w:r>
      <w:proofErr w:type="spellEnd"/>
      <w:r w:rsidR="003A026D" w:rsidRPr="00937AF8">
        <w:rPr>
          <w:rFonts w:asciiTheme="majorHAnsi" w:hAnsiTheme="majorHAnsi" w:cstheme="majorHAnsi"/>
          <w:sz w:val="24"/>
          <w:lang w:eastAsia="en-US"/>
        </w:rPr>
        <w:t xml:space="preserve"> aferente Sistemului respectiv.</w:t>
      </w:r>
    </w:p>
    <w:p w14:paraId="5B4DB857" w14:textId="291BAB21" w:rsidR="00CD3121" w:rsidRPr="00937AF8" w:rsidRDefault="00FE28B2" w:rsidP="00CD3121">
      <w:pPr>
        <w:autoSpaceDE w:val="0"/>
        <w:autoSpaceDN w:val="0"/>
        <w:adjustRightInd w:val="0"/>
        <w:ind w:firstLine="426"/>
        <w:rPr>
          <w:rFonts w:asciiTheme="majorHAnsi" w:hAnsiTheme="majorHAnsi" w:cstheme="majorHAnsi"/>
          <w:sz w:val="24"/>
          <w:lang w:eastAsia="en-US"/>
        </w:rPr>
      </w:pPr>
      <w:r w:rsidRPr="00937AF8">
        <w:rPr>
          <w:rFonts w:asciiTheme="majorHAnsi" w:hAnsiTheme="majorHAnsi" w:cstheme="majorHAnsi"/>
          <w:sz w:val="24"/>
          <w:lang w:eastAsia="en-US"/>
        </w:rPr>
        <w:t xml:space="preserve">În aceeași ordine de idei, auditul denotă riscuri privind utilizarea eficientă a resurselor în contextul asigurării </w:t>
      </w:r>
      <w:r w:rsidR="003C3CF7" w:rsidRPr="00937AF8">
        <w:rPr>
          <w:rFonts w:asciiTheme="majorHAnsi" w:hAnsiTheme="majorHAnsi" w:cstheme="majorHAnsi"/>
          <w:sz w:val="24"/>
          <w:lang w:eastAsia="en-US"/>
        </w:rPr>
        <w:t xml:space="preserve">implementării și </w:t>
      </w:r>
      <w:r w:rsidRPr="00937AF8">
        <w:rPr>
          <w:rFonts w:asciiTheme="majorHAnsi" w:hAnsiTheme="majorHAnsi" w:cstheme="majorHAnsi"/>
          <w:sz w:val="24"/>
          <w:lang w:eastAsia="en-US"/>
        </w:rPr>
        <w:t>mentenanței</w:t>
      </w:r>
      <w:r w:rsidR="003C3CF7" w:rsidRPr="00937AF8">
        <w:rPr>
          <w:rFonts w:asciiTheme="majorHAnsi" w:hAnsiTheme="majorHAnsi" w:cstheme="majorHAnsi"/>
          <w:sz w:val="24"/>
          <w:lang w:eastAsia="en-US"/>
        </w:rPr>
        <w:t>/</w:t>
      </w:r>
      <w:r w:rsidRPr="00937AF8">
        <w:rPr>
          <w:rFonts w:asciiTheme="majorHAnsi" w:hAnsiTheme="majorHAnsi" w:cstheme="majorHAnsi"/>
          <w:sz w:val="24"/>
          <w:lang w:eastAsia="en-US"/>
        </w:rPr>
        <w:t>dezvoltări</w:t>
      </w:r>
      <w:r w:rsidR="003C3CF7" w:rsidRPr="00937AF8">
        <w:rPr>
          <w:rFonts w:asciiTheme="majorHAnsi" w:hAnsiTheme="majorHAnsi" w:cstheme="majorHAnsi"/>
          <w:sz w:val="24"/>
          <w:lang w:eastAsia="en-US"/>
        </w:rPr>
        <w:t>i</w:t>
      </w:r>
      <w:r w:rsidRPr="00937AF8">
        <w:rPr>
          <w:rFonts w:asciiTheme="majorHAnsi" w:hAnsiTheme="majorHAnsi" w:cstheme="majorHAnsi"/>
          <w:sz w:val="24"/>
          <w:lang w:eastAsia="en-US"/>
        </w:rPr>
        <w:t xml:space="preserve"> Sistemul</w:t>
      </w:r>
      <w:r w:rsidR="003C3CF7" w:rsidRPr="00937AF8">
        <w:rPr>
          <w:rFonts w:asciiTheme="majorHAnsi" w:hAnsiTheme="majorHAnsi" w:cstheme="majorHAnsi"/>
          <w:sz w:val="24"/>
          <w:lang w:eastAsia="en-US"/>
        </w:rPr>
        <w:t>ui</w:t>
      </w:r>
      <w:r w:rsidRPr="00937AF8">
        <w:rPr>
          <w:rFonts w:asciiTheme="majorHAnsi" w:hAnsiTheme="majorHAnsi" w:cstheme="majorHAnsi"/>
          <w:sz w:val="24"/>
          <w:lang w:eastAsia="en-US"/>
        </w:rPr>
        <w:t xml:space="preserve"> Informațional de Asistență Medicală Spitalicească (SIAMS), implementat</w:t>
      </w:r>
      <w:r w:rsidR="003C3CF7" w:rsidRPr="00937AF8">
        <w:rPr>
          <w:rFonts w:asciiTheme="majorHAnsi" w:hAnsiTheme="majorHAnsi" w:cstheme="majorHAnsi"/>
          <w:sz w:val="24"/>
          <w:lang w:eastAsia="en-US"/>
        </w:rPr>
        <w:t>,</w:t>
      </w:r>
      <w:r w:rsidR="007B4558" w:rsidRPr="00937AF8">
        <w:rPr>
          <w:rFonts w:asciiTheme="majorHAnsi" w:hAnsiTheme="majorHAnsi" w:cstheme="majorHAnsi"/>
          <w:sz w:val="24"/>
          <w:lang w:eastAsia="en-US"/>
        </w:rPr>
        <w:t xml:space="preserve"> la sfârșitul anului 2016, </w:t>
      </w:r>
      <w:r w:rsidR="003C3CF7" w:rsidRPr="00937AF8">
        <w:rPr>
          <w:rFonts w:asciiTheme="majorHAnsi" w:hAnsiTheme="majorHAnsi" w:cstheme="majorHAnsi"/>
          <w:sz w:val="24"/>
          <w:lang w:eastAsia="en-US"/>
        </w:rPr>
        <w:t>la decizia MSMPS,</w:t>
      </w:r>
      <w:r w:rsidRPr="00937AF8">
        <w:rPr>
          <w:rFonts w:asciiTheme="majorHAnsi" w:hAnsiTheme="majorHAnsi" w:cstheme="majorHAnsi"/>
          <w:sz w:val="24"/>
          <w:lang w:eastAsia="en-US"/>
        </w:rPr>
        <w:t xml:space="preserve"> de 14 instituții me</w:t>
      </w:r>
      <w:r w:rsidR="003C3CF7" w:rsidRPr="00937AF8">
        <w:rPr>
          <w:rFonts w:asciiTheme="majorHAnsi" w:hAnsiTheme="majorHAnsi" w:cstheme="majorHAnsi"/>
          <w:sz w:val="24"/>
          <w:lang w:eastAsia="en-US"/>
        </w:rPr>
        <w:t>dicale</w:t>
      </w:r>
      <w:r w:rsidR="0091287E" w:rsidRPr="00937AF8">
        <w:rPr>
          <w:rFonts w:asciiTheme="majorHAnsi" w:hAnsiTheme="majorHAnsi" w:cstheme="majorHAnsi"/>
          <w:sz w:val="24"/>
          <w:lang w:eastAsia="en-US"/>
        </w:rPr>
        <w:t xml:space="preserve"> (informații expuse mai detaliat în Anexa nr.4 la prezentul Raport)</w:t>
      </w:r>
      <w:r w:rsidR="003C3CF7" w:rsidRPr="00937AF8">
        <w:rPr>
          <w:rFonts w:asciiTheme="majorHAnsi" w:hAnsiTheme="majorHAnsi" w:cstheme="majorHAnsi"/>
          <w:sz w:val="24"/>
          <w:lang w:eastAsia="en-US"/>
        </w:rPr>
        <w:t xml:space="preserve">. De menționat că, pentru implementarea SI, MSMPS a achiziționat de la agentul economic nominalizat mai sus 15 </w:t>
      </w:r>
      <w:r w:rsidRPr="00937AF8">
        <w:rPr>
          <w:rFonts w:asciiTheme="majorHAnsi" w:hAnsiTheme="majorHAnsi" w:cstheme="majorHAnsi"/>
          <w:sz w:val="24"/>
          <w:lang w:eastAsia="en-US"/>
        </w:rPr>
        <w:t>licențe</w:t>
      </w:r>
      <w:r w:rsidR="003C3CF7" w:rsidRPr="00937AF8">
        <w:rPr>
          <w:rFonts w:asciiTheme="majorHAnsi" w:hAnsiTheme="majorHAnsi" w:cstheme="majorHAnsi"/>
          <w:sz w:val="24"/>
          <w:lang w:eastAsia="en-US"/>
        </w:rPr>
        <w:t xml:space="preserve"> pentru</w:t>
      </w:r>
      <w:r w:rsidRPr="00937AF8">
        <w:rPr>
          <w:rFonts w:asciiTheme="majorHAnsi" w:hAnsiTheme="majorHAnsi" w:cstheme="majorHAnsi"/>
          <w:sz w:val="24"/>
          <w:lang w:eastAsia="en-US"/>
        </w:rPr>
        <w:t xml:space="preserve"> utilizarea softului respectiv</w:t>
      </w:r>
      <w:r w:rsidRPr="00937AF8">
        <w:rPr>
          <w:rStyle w:val="FootnoteReference"/>
          <w:rFonts w:asciiTheme="majorHAnsi" w:hAnsiTheme="majorHAnsi" w:cstheme="majorHAnsi"/>
          <w:sz w:val="24"/>
          <w:lang w:eastAsia="en-US"/>
        </w:rPr>
        <w:footnoteReference w:id="70"/>
      </w:r>
      <w:r w:rsidR="00552CBE" w:rsidRPr="00937AF8">
        <w:rPr>
          <w:rFonts w:asciiTheme="majorHAnsi" w:hAnsiTheme="majorHAnsi" w:cstheme="majorHAnsi"/>
          <w:sz w:val="24"/>
          <w:lang w:eastAsia="en-US"/>
        </w:rPr>
        <w:t xml:space="preserve">, în valoare de 9849,2 mii lei, iar pentru asigurarea implementării și funcționării Sistemului, au fost încheiate contracte tripartite (MSMPS, </w:t>
      </w:r>
      <w:r w:rsidR="00CD3121" w:rsidRPr="00385978">
        <w:rPr>
          <w:rFonts w:asciiTheme="majorHAnsi" w:hAnsiTheme="majorHAnsi" w:cstheme="majorHAnsi"/>
          <w:sz w:val="24"/>
          <w:lang w:eastAsia="en-US"/>
        </w:rPr>
        <w:t>14 IMSP</w:t>
      </w:r>
      <w:r w:rsidR="00552CBE" w:rsidRPr="001776BB">
        <w:rPr>
          <w:rFonts w:asciiTheme="majorHAnsi" w:hAnsiTheme="majorHAnsi" w:cstheme="majorHAnsi"/>
          <w:sz w:val="24"/>
          <w:lang w:eastAsia="en-US"/>
        </w:rPr>
        <w:t xml:space="preserve"> și SRL </w:t>
      </w:r>
      <w:r w:rsidR="008214AB">
        <w:rPr>
          <w:rFonts w:asciiTheme="majorHAnsi" w:hAnsiTheme="majorHAnsi" w:cstheme="majorHAnsi"/>
          <w:sz w:val="24"/>
          <w:lang w:eastAsia="en-US"/>
        </w:rPr>
        <w:t>„</w:t>
      </w:r>
      <w:r w:rsidR="00552CBE" w:rsidRPr="001776BB">
        <w:rPr>
          <w:rFonts w:asciiTheme="majorHAnsi" w:hAnsiTheme="majorHAnsi" w:cstheme="majorHAnsi"/>
          <w:sz w:val="24"/>
          <w:lang w:eastAsia="en-US"/>
        </w:rPr>
        <w:t xml:space="preserve">Bass </w:t>
      </w:r>
      <w:proofErr w:type="spellStart"/>
      <w:r w:rsidR="00552CBE" w:rsidRPr="001776BB">
        <w:rPr>
          <w:rFonts w:asciiTheme="majorHAnsi" w:hAnsiTheme="majorHAnsi" w:cstheme="majorHAnsi"/>
          <w:sz w:val="24"/>
          <w:lang w:eastAsia="en-US"/>
        </w:rPr>
        <w:t>System</w:t>
      </w:r>
      <w:proofErr w:type="spellEnd"/>
      <w:r w:rsidR="008214AB">
        <w:rPr>
          <w:rFonts w:asciiTheme="majorHAnsi" w:hAnsiTheme="majorHAnsi" w:cstheme="majorHAnsi"/>
          <w:sz w:val="24"/>
          <w:lang w:eastAsia="en-US"/>
        </w:rPr>
        <w:t>”</w:t>
      </w:r>
      <w:r w:rsidR="00552CBE" w:rsidRPr="001776BB">
        <w:rPr>
          <w:rFonts w:asciiTheme="majorHAnsi" w:hAnsiTheme="majorHAnsi" w:cstheme="majorHAnsi"/>
          <w:sz w:val="24"/>
          <w:lang w:eastAsia="en-US"/>
        </w:rPr>
        <w:t>)</w:t>
      </w:r>
      <w:r w:rsidR="00CD3121" w:rsidRPr="004558A8">
        <w:rPr>
          <w:rFonts w:asciiTheme="majorHAnsi" w:hAnsiTheme="majorHAnsi" w:cstheme="majorHAnsi"/>
          <w:sz w:val="24"/>
          <w:lang w:eastAsia="en-US"/>
        </w:rPr>
        <w:t>. Potrivit Contractelor</w:t>
      </w:r>
      <w:r w:rsidR="008214AB">
        <w:rPr>
          <w:rFonts w:asciiTheme="majorHAnsi" w:hAnsiTheme="majorHAnsi" w:cstheme="majorHAnsi"/>
          <w:sz w:val="24"/>
          <w:lang w:eastAsia="en-US"/>
        </w:rPr>
        <w:t>,</w:t>
      </w:r>
      <w:r w:rsidR="00CD3121" w:rsidRPr="004558A8">
        <w:rPr>
          <w:rFonts w:asciiTheme="majorHAnsi" w:hAnsiTheme="majorHAnsi" w:cstheme="majorHAnsi"/>
          <w:sz w:val="24"/>
          <w:lang w:eastAsia="en-US"/>
        </w:rPr>
        <w:t xml:space="preserve"> cost</w:t>
      </w:r>
      <w:r w:rsidR="00CD3121" w:rsidRPr="00EB2959">
        <w:rPr>
          <w:rFonts w:asciiTheme="majorHAnsi" w:hAnsiTheme="majorHAnsi" w:cstheme="majorHAnsi"/>
          <w:sz w:val="24"/>
          <w:lang w:eastAsia="en-US"/>
        </w:rPr>
        <w:t>ul</w:t>
      </w:r>
      <w:r w:rsidR="00962949" w:rsidRPr="003837A9">
        <w:rPr>
          <w:rFonts w:asciiTheme="majorHAnsi" w:hAnsiTheme="majorHAnsi" w:cstheme="majorHAnsi"/>
          <w:sz w:val="24"/>
          <w:lang w:eastAsia="en-US"/>
        </w:rPr>
        <w:t xml:space="preserve"> total al</w:t>
      </w:r>
      <w:r w:rsidR="00CD3121" w:rsidRPr="00D9225C">
        <w:rPr>
          <w:rFonts w:asciiTheme="majorHAnsi" w:hAnsiTheme="majorHAnsi" w:cstheme="majorHAnsi"/>
          <w:sz w:val="24"/>
          <w:lang w:eastAsia="en-US"/>
        </w:rPr>
        <w:t xml:space="preserve"> implementării și asigurării suportului tehnic</w:t>
      </w:r>
      <w:r w:rsidR="00962949" w:rsidRPr="00937AF8">
        <w:rPr>
          <w:rFonts w:asciiTheme="majorHAnsi" w:hAnsiTheme="majorHAnsi" w:cstheme="majorHAnsi"/>
          <w:sz w:val="24"/>
          <w:lang w:eastAsia="en-US"/>
        </w:rPr>
        <w:t xml:space="preserve"> al SI</w:t>
      </w:r>
      <w:r w:rsidR="00CD3121" w:rsidRPr="00937AF8">
        <w:rPr>
          <w:rFonts w:asciiTheme="majorHAnsi" w:hAnsiTheme="majorHAnsi" w:cstheme="majorHAnsi"/>
          <w:sz w:val="24"/>
          <w:lang w:eastAsia="en-US"/>
        </w:rPr>
        <w:t xml:space="preserve"> AMS, care urmează a fi realizat până la finele anului 2021, însumează </w:t>
      </w:r>
      <w:r w:rsidR="00CD3121" w:rsidRPr="00937AF8">
        <w:rPr>
          <w:rFonts w:asciiTheme="majorHAnsi" w:hAnsiTheme="majorHAnsi" w:cstheme="majorHAnsi"/>
          <w:b/>
          <w:sz w:val="24"/>
          <w:lang w:eastAsia="en-US"/>
        </w:rPr>
        <w:t>67,3 mil</w:t>
      </w:r>
      <w:r w:rsidR="008214AB">
        <w:rPr>
          <w:rFonts w:asciiTheme="majorHAnsi" w:hAnsiTheme="majorHAnsi" w:cstheme="majorHAnsi"/>
          <w:b/>
          <w:sz w:val="24"/>
          <w:lang w:eastAsia="en-US"/>
        </w:rPr>
        <w:t>.</w:t>
      </w:r>
      <w:r w:rsidR="00962949" w:rsidRPr="00937AF8">
        <w:rPr>
          <w:rFonts w:asciiTheme="majorHAnsi" w:hAnsiTheme="majorHAnsi" w:cstheme="majorHAnsi"/>
          <w:b/>
          <w:sz w:val="24"/>
          <w:lang w:eastAsia="en-US"/>
        </w:rPr>
        <w:t xml:space="preserve"> lei, </w:t>
      </w:r>
      <w:r w:rsidR="00962949" w:rsidRPr="00937AF8">
        <w:rPr>
          <w:rFonts w:asciiTheme="majorHAnsi" w:hAnsiTheme="majorHAnsi" w:cstheme="majorHAnsi"/>
          <w:sz w:val="24"/>
          <w:lang w:eastAsia="en-US"/>
        </w:rPr>
        <w:t>din care</w:t>
      </w:r>
      <w:r w:rsidR="00670412" w:rsidRPr="00937AF8">
        <w:rPr>
          <w:rFonts w:asciiTheme="majorHAnsi" w:hAnsiTheme="majorHAnsi" w:cstheme="majorHAnsi"/>
          <w:sz w:val="24"/>
          <w:lang w:eastAsia="en-US"/>
        </w:rPr>
        <w:t>, potrivit informațiilor prezentate,</w:t>
      </w:r>
      <w:r w:rsidR="00962949" w:rsidRPr="00937AF8">
        <w:rPr>
          <w:rFonts w:asciiTheme="majorHAnsi" w:hAnsiTheme="majorHAnsi" w:cstheme="majorHAnsi"/>
          <w:sz w:val="24"/>
          <w:lang w:eastAsia="en-US"/>
        </w:rPr>
        <w:t xml:space="preserve"> peste </w:t>
      </w:r>
      <w:r w:rsidR="00962949" w:rsidRPr="00937AF8">
        <w:rPr>
          <w:rFonts w:asciiTheme="majorHAnsi" w:hAnsiTheme="majorHAnsi" w:cstheme="majorHAnsi"/>
          <w:b/>
          <w:sz w:val="24"/>
          <w:lang w:eastAsia="en-US"/>
        </w:rPr>
        <w:t>35 mil</w:t>
      </w:r>
      <w:r w:rsidR="008214AB">
        <w:rPr>
          <w:rFonts w:asciiTheme="majorHAnsi" w:hAnsiTheme="majorHAnsi" w:cstheme="majorHAnsi"/>
          <w:b/>
          <w:sz w:val="24"/>
          <w:lang w:eastAsia="en-US"/>
        </w:rPr>
        <w:t>. lei</w:t>
      </w:r>
      <w:r w:rsidR="00962949" w:rsidRPr="00937AF8">
        <w:rPr>
          <w:rFonts w:asciiTheme="majorHAnsi" w:hAnsiTheme="majorHAnsi" w:cstheme="majorHAnsi"/>
          <w:sz w:val="24"/>
          <w:lang w:eastAsia="en-US"/>
        </w:rPr>
        <w:t xml:space="preserve"> au fost deja achitate din fondurile IMSP.</w:t>
      </w:r>
    </w:p>
    <w:p w14:paraId="7594FA88" w14:textId="5A25C212" w:rsidR="00ED3250" w:rsidRPr="004558A8" w:rsidRDefault="005C5683" w:rsidP="00C95E17">
      <w:pPr>
        <w:autoSpaceDE w:val="0"/>
        <w:autoSpaceDN w:val="0"/>
        <w:adjustRightInd w:val="0"/>
        <w:ind w:firstLine="426"/>
        <w:rPr>
          <w:rFonts w:asciiTheme="majorHAnsi" w:hAnsiTheme="majorHAnsi" w:cstheme="majorHAnsi"/>
          <w:sz w:val="24"/>
          <w:lang w:eastAsia="ru-RU"/>
        </w:rPr>
      </w:pPr>
      <w:r w:rsidRPr="00937AF8">
        <w:rPr>
          <w:rFonts w:asciiTheme="majorHAnsi" w:hAnsiTheme="majorHAnsi" w:cstheme="majorHAnsi"/>
          <w:sz w:val="24"/>
          <w:lang w:eastAsia="en-US"/>
        </w:rPr>
        <w:t>Auditul relevă că, deși potrivit Hotărârii Guvernului nr.138 din 27.02.2019</w:t>
      </w:r>
      <w:r w:rsidRPr="00937AF8">
        <w:rPr>
          <w:rStyle w:val="FootnoteReference"/>
          <w:rFonts w:asciiTheme="majorHAnsi" w:hAnsiTheme="majorHAnsi" w:cstheme="majorHAnsi"/>
          <w:sz w:val="24"/>
          <w:lang w:eastAsia="en-US"/>
        </w:rPr>
        <w:footnoteReference w:id="71"/>
      </w:r>
      <w:r w:rsidRPr="00937AF8">
        <w:rPr>
          <w:rFonts w:asciiTheme="majorHAnsi" w:hAnsiTheme="majorHAnsi" w:cstheme="majorHAnsi"/>
          <w:sz w:val="24"/>
          <w:lang w:eastAsia="en-US"/>
        </w:rPr>
        <w:t xml:space="preserve">, MSMPS urma să asigure transmiterea, inclusiv a SIA MS în administrare și menținere către CNAM, până în prezent această acțiune nu a fost realizată. Totodată, </w:t>
      </w:r>
      <w:r w:rsidR="00962949" w:rsidRPr="00385978">
        <w:rPr>
          <w:rFonts w:asciiTheme="majorHAnsi" w:hAnsiTheme="majorHAnsi" w:cstheme="majorHAnsi"/>
          <w:sz w:val="24"/>
          <w:lang w:eastAsia="en-US"/>
        </w:rPr>
        <w:t xml:space="preserve">se denotă că, </w:t>
      </w:r>
      <w:r w:rsidRPr="001776BB">
        <w:rPr>
          <w:rFonts w:asciiTheme="majorHAnsi" w:hAnsiTheme="majorHAnsi" w:cstheme="majorHAnsi"/>
          <w:sz w:val="24"/>
          <w:lang w:eastAsia="en-US"/>
        </w:rPr>
        <w:t>potrivit Hotăr</w:t>
      </w:r>
      <w:r w:rsidRPr="004558A8">
        <w:rPr>
          <w:rFonts w:asciiTheme="majorHAnsi" w:hAnsiTheme="majorHAnsi" w:cstheme="majorHAnsi"/>
          <w:sz w:val="24"/>
          <w:lang w:eastAsia="en-US"/>
        </w:rPr>
        <w:t xml:space="preserve">ârii Guvernului nr.414/2018, </w:t>
      </w:r>
      <w:r w:rsidR="00ED3250" w:rsidRPr="00EB2959">
        <w:rPr>
          <w:rFonts w:asciiTheme="majorHAnsi" w:hAnsiTheme="majorHAnsi" w:cstheme="majorHAnsi"/>
          <w:sz w:val="24"/>
          <w:lang w:eastAsia="en-US"/>
        </w:rPr>
        <w:t xml:space="preserve">ulterior, </w:t>
      </w:r>
      <w:r w:rsidR="00CE7FFC" w:rsidRPr="003837A9">
        <w:rPr>
          <w:rFonts w:asciiTheme="majorHAnsi" w:hAnsiTheme="majorHAnsi" w:cstheme="majorHAnsi"/>
          <w:sz w:val="24"/>
          <w:lang w:eastAsia="en-US"/>
        </w:rPr>
        <w:t>în scopul rațion</w:t>
      </w:r>
      <w:r w:rsidR="00CE7FFC" w:rsidRPr="00937AF8">
        <w:rPr>
          <w:rFonts w:asciiTheme="majorHAnsi" w:hAnsiTheme="majorHAnsi" w:cstheme="majorHAnsi"/>
          <w:sz w:val="24"/>
          <w:lang w:eastAsia="en-US"/>
        </w:rPr>
        <w:t xml:space="preserve">alizării resurselor, </w:t>
      </w:r>
      <w:r w:rsidRPr="00937AF8">
        <w:rPr>
          <w:rFonts w:asciiTheme="majorHAnsi" w:hAnsiTheme="majorHAnsi" w:cstheme="majorHAnsi"/>
          <w:sz w:val="24"/>
          <w:lang w:eastAsia="en-US"/>
        </w:rPr>
        <w:t>funcțiile de administrare și menținere</w:t>
      </w:r>
      <w:r w:rsidR="007A69D8" w:rsidRPr="00937AF8">
        <w:rPr>
          <w:rFonts w:asciiTheme="majorHAnsi" w:hAnsiTheme="majorHAnsi" w:cstheme="majorHAnsi"/>
          <w:sz w:val="24"/>
          <w:lang w:eastAsia="en-US"/>
        </w:rPr>
        <w:t xml:space="preserve"> tehnică</w:t>
      </w:r>
      <w:r w:rsidRPr="00937AF8">
        <w:rPr>
          <w:rFonts w:asciiTheme="majorHAnsi" w:hAnsiTheme="majorHAnsi" w:cstheme="majorHAnsi"/>
          <w:sz w:val="24"/>
          <w:lang w:eastAsia="en-US"/>
        </w:rPr>
        <w:t xml:space="preserve"> a SI deținute de AAPC</w:t>
      </w:r>
      <w:r w:rsidR="00CE7FFC" w:rsidRPr="00937AF8">
        <w:rPr>
          <w:rFonts w:asciiTheme="majorHAnsi" w:hAnsiTheme="majorHAnsi" w:cstheme="majorHAnsi"/>
          <w:sz w:val="24"/>
          <w:lang w:eastAsia="en-US"/>
        </w:rPr>
        <w:t xml:space="preserve"> și instituțiile din subordinea și sfera de competență a acestora</w:t>
      </w:r>
      <w:r w:rsidRPr="00937AF8">
        <w:rPr>
          <w:rFonts w:asciiTheme="majorHAnsi" w:hAnsiTheme="majorHAnsi" w:cstheme="majorHAnsi"/>
          <w:sz w:val="24"/>
          <w:lang w:eastAsia="en-US"/>
        </w:rPr>
        <w:t>,</w:t>
      </w:r>
      <w:r w:rsidR="007A69D8" w:rsidRPr="00937AF8">
        <w:rPr>
          <w:rFonts w:asciiTheme="majorHAnsi" w:hAnsiTheme="majorHAnsi" w:cstheme="majorHAnsi"/>
          <w:sz w:val="24"/>
          <w:lang w:eastAsia="en-US"/>
        </w:rPr>
        <w:t xml:space="preserve"> cu unele excepții, </w:t>
      </w:r>
      <w:r w:rsidRPr="00937AF8">
        <w:rPr>
          <w:rFonts w:asciiTheme="majorHAnsi" w:hAnsiTheme="majorHAnsi" w:cstheme="majorHAnsi"/>
          <w:sz w:val="24"/>
          <w:lang w:eastAsia="en-US"/>
        </w:rPr>
        <w:t xml:space="preserve">urmează a fi transferate </w:t>
      </w:r>
      <w:r w:rsidR="00CE7FFC" w:rsidRPr="00937AF8">
        <w:rPr>
          <w:rFonts w:asciiTheme="majorHAnsi" w:hAnsiTheme="majorHAnsi" w:cstheme="majorHAnsi"/>
          <w:sz w:val="24"/>
          <w:lang w:eastAsia="en-US"/>
        </w:rPr>
        <w:t xml:space="preserve">către </w:t>
      </w:r>
      <w:r w:rsidRPr="00937AF8">
        <w:rPr>
          <w:rFonts w:asciiTheme="majorHAnsi" w:hAnsiTheme="majorHAnsi" w:cstheme="majorHAnsi"/>
          <w:sz w:val="24"/>
          <w:lang w:eastAsia="en-US"/>
        </w:rPr>
        <w:t xml:space="preserve">STISC. </w:t>
      </w:r>
      <w:r w:rsidR="00C95E17" w:rsidRPr="00937AF8">
        <w:rPr>
          <w:rFonts w:asciiTheme="majorHAnsi" w:hAnsiTheme="majorHAnsi" w:cstheme="majorHAnsi"/>
          <w:sz w:val="24"/>
          <w:lang w:eastAsia="en-US"/>
        </w:rPr>
        <w:t xml:space="preserve">În aceeași ordine de idei, auditul relevă că, potrivit evaluării interne </w:t>
      </w:r>
      <w:r w:rsidR="00C95E17" w:rsidRPr="00937AF8">
        <w:rPr>
          <w:rFonts w:asciiTheme="majorHAnsi" w:hAnsiTheme="majorHAnsi" w:cstheme="majorHAnsi"/>
          <w:sz w:val="24"/>
          <w:lang w:eastAsia="ru-RU"/>
        </w:rPr>
        <w:t>din 2019</w:t>
      </w:r>
      <w:r w:rsidR="00C95E17" w:rsidRPr="00937AF8">
        <w:rPr>
          <w:rStyle w:val="FootnoteReference"/>
          <w:rFonts w:asciiTheme="majorHAnsi" w:hAnsiTheme="majorHAnsi" w:cstheme="majorHAnsi"/>
          <w:sz w:val="24"/>
          <w:lang w:eastAsia="ru-RU"/>
        </w:rPr>
        <w:footnoteReference w:id="72"/>
      </w:r>
      <w:r w:rsidR="00C95E17" w:rsidRPr="00937AF8">
        <w:rPr>
          <w:rFonts w:asciiTheme="majorHAnsi" w:hAnsiTheme="majorHAnsi" w:cstheme="majorHAnsi"/>
          <w:sz w:val="24"/>
          <w:lang w:eastAsia="ru-RU"/>
        </w:rPr>
        <w:t xml:space="preserve">, CNAM evidențiază, de </w:t>
      </w:r>
      <w:r w:rsidR="00C95E17" w:rsidRPr="00937AF8">
        <w:rPr>
          <w:rFonts w:asciiTheme="majorHAnsi" w:hAnsiTheme="majorHAnsi" w:cstheme="majorHAnsi"/>
          <w:sz w:val="24"/>
          <w:lang w:eastAsia="ru-RU"/>
        </w:rPr>
        <w:lastRenderedPageBreak/>
        <w:t>asemenea, lipsa capacităților competente/calificate în cadrul subdiviziunii TI pentru a face față complexului și diversității</w:t>
      </w:r>
      <w:r w:rsidR="00C95E17" w:rsidRPr="00385978">
        <w:rPr>
          <w:rFonts w:asciiTheme="majorHAnsi" w:hAnsiTheme="majorHAnsi" w:cstheme="majorHAnsi"/>
          <w:sz w:val="24"/>
          <w:lang w:eastAsia="ru-RU"/>
        </w:rPr>
        <w:t xml:space="preserve"> SI gestionate</w:t>
      </w:r>
      <w:r w:rsidR="00C95E17" w:rsidRPr="001776BB">
        <w:rPr>
          <w:rFonts w:asciiTheme="majorHAnsi" w:hAnsiTheme="majorHAnsi" w:cstheme="majorHAnsi"/>
          <w:sz w:val="24"/>
          <w:lang w:eastAsia="ru-RU"/>
        </w:rPr>
        <w:t>, fapt ce supune riscului major de exercitare conformă și eficientă a sarcinilor delegate. Totodată, auditul evidențiază cheltuieli semnificative efectuate în contextul externalizării serviciilor de dezvoltare și menținere a SI deținute, cât și riscuri de securitate și ineficiență a resurselor alocate în acest scop.</w:t>
      </w:r>
    </w:p>
    <w:p w14:paraId="6C5E367D" w14:textId="2A6A05AD" w:rsidR="002B6A0D" w:rsidRPr="00937AF8" w:rsidRDefault="005C5683" w:rsidP="005C5683">
      <w:pPr>
        <w:autoSpaceDE w:val="0"/>
        <w:autoSpaceDN w:val="0"/>
        <w:adjustRightInd w:val="0"/>
        <w:ind w:firstLine="426"/>
        <w:rPr>
          <w:rFonts w:asciiTheme="majorHAnsi" w:hAnsiTheme="majorHAnsi" w:cstheme="majorHAnsi"/>
          <w:sz w:val="24"/>
          <w:lang w:eastAsia="en-US"/>
        </w:rPr>
      </w:pPr>
      <w:r w:rsidRPr="00EB2959">
        <w:rPr>
          <w:rFonts w:asciiTheme="majorHAnsi" w:hAnsiTheme="majorHAnsi" w:cstheme="majorHAnsi"/>
          <w:sz w:val="24"/>
          <w:lang w:eastAsia="en-US"/>
        </w:rPr>
        <w:t>În contextul celor expuse, auditul atestă situații confuze privind modul de repartizare și executare a funcțiilor de administrare</w:t>
      </w:r>
      <w:r w:rsidR="006E43D7" w:rsidRPr="003837A9">
        <w:rPr>
          <w:rFonts w:asciiTheme="majorHAnsi" w:hAnsiTheme="majorHAnsi" w:cstheme="majorHAnsi"/>
          <w:sz w:val="24"/>
          <w:lang w:eastAsia="en-US"/>
        </w:rPr>
        <w:t xml:space="preserve"> și menținere</w:t>
      </w:r>
      <w:r w:rsidRPr="00D9225C">
        <w:rPr>
          <w:rFonts w:asciiTheme="majorHAnsi" w:hAnsiTheme="majorHAnsi" w:cstheme="majorHAnsi"/>
          <w:sz w:val="24"/>
          <w:lang w:eastAsia="en-US"/>
        </w:rPr>
        <w:t xml:space="preserve"> a SI</w:t>
      </w:r>
      <w:r w:rsidR="006E43D7" w:rsidRPr="00D9225C">
        <w:rPr>
          <w:rFonts w:asciiTheme="majorHAnsi" w:hAnsiTheme="majorHAnsi" w:cstheme="majorHAnsi"/>
          <w:sz w:val="24"/>
          <w:lang w:eastAsia="en-US"/>
        </w:rPr>
        <w:t>AMS</w:t>
      </w:r>
      <w:r w:rsidRPr="00937AF8">
        <w:rPr>
          <w:rFonts w:asciiTheme="majorHAnsi" w:hAnsiTheme="majorHAnsi" w:cstheme="majorHAnsi"/>
          <w:sz w:val="24"/>
          <w:lang w:eastAsia="en-US"/>
        </w:rPr>
        <w:t>, dat fiind că S</w:t>
      </w:r>
      <w:r w:rsidR="006E43D7" w:rsidRPr="00937AF8">
        <w:rPr>
          <w:rFonts w:asciiTheme="majorHAnsi" w:hAnsiTheme="majorHAnsi" w:cstheme="majorHAnsi"/>
          <w:sz w:val="24"/>
          <w:lang w:eastAsia="en-US"/>
        </w:rPr>
        <w:t>istemul</w:t>
      </w:r>
      <w:r w:rsidRPr="00937AF8">
        <w:rPr>
          <w:rFonts w:asciiTheme="majorHAnsi" w:hAnsiTheme="majorHAnsi" w:cstheme="majorHAnsi"/>
          <w:sz w:val="24"/>
          <w:lang w:eastAsia="en-US"/>
        </w:rPr>
        <w:t xml:space="preserve"> a fost implementat și se utilizează </w:t>
      </w:r>
      <w:r w:rsidR="00962949" w:rsidRPr="00937AF8">
        <w:rPr>
          <w:rFonts w:asciiTheme="majorHAnsi" w:hAnsiTheme="majorHAnsi" w:cstheme="majorHAnsi"/>
          <w:sz w:val="24"/>
          <w:lang w:eastAsia="en-US"/>
        </w:rPr>
        <w:t xml:space="preserve">de IMSP </w:t>
      </w:r>
      <w:r w:rsidRPr="00937AF8">
        <w:rPr>
          <w:rFonts w:asciiTheme="majorHAnsi" w:hAnsiTheme="majorHAnsi" w:cstheme="majorHAnsi"/>
          <w:sz w:val="24"/>
          <w:lang w:eastAsia="en-US"/>
        </w:rPr>
        <w:t>în</w:t>
      </w:r>
      <w:r w:rsidR="00962949" w:rsidRPr="00937AF8">
        <w:rPr>
          <w:rFonts w:asciiTheme="majorHAnsi" w:hAnsiTheme="majorHAnsi" w:cstheme="majorHAnsi"/>
          <w:sz w:val="24"/>
          <w:lang w:eastAsia="en-US"/>
        </w:rPr>
        <w:t xml:space="preserve"> bază de licență, iar termenul de realizare a contractelor încheiate cu deținătorul aplicației de către cele 14 IMSP și Minister expiră la finele anului 2021. </w:t>
      </w:r>
      <w:r w:rsidR="00B0726C" w:rsidRPr="00937AF8">
        <w:rPr>
          <w:rFonts w:asciiTheme="majorHAnsi" w:hAnsiTheme="majorHAnsi" w:cstheme="majorHAnsi"/>
          <w:sz w:val="24"/>
          <w:lang w:eastAsia="en-US"/>
        </w:rPr>
        <w:t xml:space="preserve">Mai mult decât atât, auditul constată că, potrivit condițiilor </w:t>
      </w:r>
      <w:r w:rsidR="009555A9">
        <w:rPr>
          <w:rFonts w:asciiTheme="majorHAnsi" w:hAnsiTheme="majorHAnsi" w:cstheme="majorHAnsi"/>
          <w:sz w:val="24"/>
          <w:lang w:eastAsia="en-US"/>
        </w:rPr>
        <w:t>c</w:t>
      </w:r>
      <w:r w:rsidR="00B0726C" w:rsidRPr="00937AF8">
        <w:rPr>
          <w:rFonts w:asciiTheme="majorHAnsi" w:hAnsiTheme="majorHAnsi" w:cstheme="majorHAnsi"/>
          <w:sz w:val="24"/>
          <w:lang w:eastAsia="en-US"/>
        </w:rPr>
        <w:t xml:space="preserve">ontractului, Beneficiarul (IMSP) nu are dreptul să adapteze, </w:t>
      </w:r>
      <w:r w:rsidR="009555A9">
        <w:rPr>
          <w:rFonts w:asciiTheme="majorHAnsi" w:hAnsiTheme="majorHAnsi" w:cstheme="majorHAnsi"/>
          <w:sz w:val="24"/>
          <w:lang w:eastAsia="en-US"/>
        </w:rPr>
        <w:t xml:space="preserve">să </w:t>
      </w:r>
      <w:r w:rsidR="00B0726C" w:rsidRPr="00937AF8">
        <w:rPr>
          <w:rFonts w:asciiTheme="majorHAnsi" w:hAnsiTheme="majorHAnsi" w:cstheme="majorHAnsi"/>
          <w:sz w:val="24"/>
          <w:lang w:eastAsia="en-US"/>
        </w:rPr>
        <w:t>modifice sau să unifice, nici măcar parțial, SIA respect</w:t>
      </w:r>
      <w:r w:rsidR="00CC7B75" w:rsidRPr="00937AF8">
        <w:rPr>
          <w:rFonts w:asciiTheme="majorHAnsi" w:hAnsiTheme="majorHAnsi" w:cstheme="majorHAnsi"/>
          <w:sz w:val="24"/>
          <w:lang w:eastAsia="en-US"/>
        </w:rPr>
        <w:t xml:space="preserve">iv. Acest fapt creează dependența </w:t>
      </w:r>
      <w:r w:rsidR="009555A9">
        <w:rPr>
          <w:rFonts w:asciiTheme="majorHAnsi" w:hAnsiTheme="majorHAnsi" w:cstheme="majorHAnsi"/>
          <w:sz w:val="24"/>
          <w:lang w:eastAsia="en-US"/>
        </w:rPr>
        <w:t>B</w:t>
      </w:r>
      <w:r w:rsidR="00CC7B75" w:rsidRPr="00937AF8">
        <w:rPr>
          <w:rFonts w:asciiTheme="majorHAnsi" w:hAnsiTheme="majorHAnsi" w:cstheme="majorHAnsi"/>
          <w:sz w:val="24"/>
          <w:lang w:eastAsia="en-US"/>
        </w:rPr>
        <w:t xml:space="preserve">eneficiarului Sistemului de </w:t>
      </w:r>
      <w:r w:rsidR="009555A9">
        <w:rPr>
          <w:rFonts w:asciiTheme="majorHAnsi" w:hAnsiTheme="majorHAnsi" w:cstheme="majorHAnsi"/>
          <w:sz w:val="24"/>
          <w:lang w:eastAsia="en-US"/>
        </w:rPr>
        <w:t>P</w:t>
      </w:r>
      <w:r w:rsidR="00CC7B75" w:rsidRPr="00937AF8">
        <w:rPr>
          <w:rFonts w:asciiTheme="majorHAnsi" w:hAnsiTheme="majorHAnsi" w:cstheme="majorHAnsi"/>
          <w:sz w:val="24"/>
          <w:lang w:eastAsia="en-US"/>
        </w:rPr>
        <w:t>restatorul aplicației, pentru asigurarea continuității Sistemului</w:t>
      </w:r>
      <w:r w:rsidR="009555A9">
        <w:rPr>
          <w:rFonts w:asciiTheme="majorHAnsi" w:hAnsiTheme="majorHAnsi" w:cstheme="majorHAnsi"/>
          <w:sz w:val="24"/>
          <w:lang w:eastAsia="en-US"/>
        </w:rPr>
        <w:t>.</w:t>
      </w:r>
    </w:p>
    <w:p w14:paraId="2771BC7D" w14:textId="2773E678" w:rsidR="000E485C" w:rsidRPr="00937AF8" w:rsidRDefault="00F64D0F" w:rsidP="00B0726C">
      <w:pPr>
        <w:autoSpaceDE w:val="0"/>
        <w:autoSpaceDN w:val="0"/>
        <w:adjustRightInd w:val="0"/>
        <w:ind w:firstLine="426"/>
        <w:rPr>
          <w:rFonts w:asciiTheme="majorHAnsi" w:hAnsiTheme="majorHAnsi" w:cstheme="majorHAnsi"/>
          <w:sz w:val="24"/>
          <w:lang w:eastAsia="en-US"/>
        </w:rPr>
      </w:pPr>
      <w:r w:rsidRPr="00937AF8">
        <w:rPr>
          <w:rFonts w:asciiTheme="majorHAnsi" w:hAnsiTheme="majorHAnsi" w:cstheme="majorHAnsi"/>
          <w:sz w:val="24"/>
          <w:lang w:eastAsia="en-US"/>
        </w:rPr>
        <w:t>De asemenea, analiza contractelor încheiate de IMSP</w:t>
      </w:r>
      <w:r w:rsidR="008B3B6C" w:rsidRPr="00937AF8">
        <w:rPr>
          <w:rFonts w:asciiTheme="majorHAnsi" w:hAnsiTheme="majorHAnsi" w:cstheme="majorHAnsi"/>
          <w:sz w:val="24"/>
          <w:lang w:eastAsia="en-US"/>
        </w:rPr>
        <w:t xml:space="preserve">, precum și </w:t>
      </w:r>
      <w:r w:rsidR="009555A9">
        <w:rPr>
          <w:rFonts w:asciiTheme="majorHAnsi" w:hAnsiTheme="majorHAnsi" w:cstheme="majorHAnsi"/>
          <w:sz w:val="24"/>
          <w:lang w:eastAsia="en-US"/>
        </w:rPr>
        <w:t xml:space="preserve">a </w:t>
      </w:r>
      <w:r w:rsidR="008B3B6C" w:rsidRPr="00937AF8">
        <w:rPr>
          <w:rFonts w:asciiTheme="majorHAnsi" w:hAnsiTheme="majorHAnsi" w:cstheme="majorHAnsi"/>
          <w:sz w:val="24"/>
          <w:lang w:eastAsia="en-US"/>
        </w:rPr>
        <w:t>serviciil</w:t>
      </w:r>
      <w:r w:rsidR="009555A9">
        <w:rPr>
          <w:rFonts w:asciiTheme="majorHAnsi" w:hAnsiTheme="majorHAnsi" w:cstheme="majorHAnsi"/>
          <w:sz w:val="24"/>
          <w:lang w:eastAsia="en-US"/>
        </w:rPr>
        <w:t>or</w:t>
      </w:r>
      <w:r w:rsidR="008B3B6C" w:rsidRPr="00937AF8">
        <w:rPr>
          <w:rFonts w:asciiTheme="majorHAnsi" w:hAnsiTheme="majorHAnsi" w:cstheme="majorHAnsi"/>
          <w:sz w:val="24"/>
          <w:lang w:eastAsia="en-US"/>
        </w:rPr>
        <w:t xml:space="preserve"> oferite de Prestator, relevă riscuri privind utilizarea ineficientă a resurselor în contextul în care </w:t>
      </w:r>
      <w:r w:rsidRPr="00937AF8">
        <w:rPr>
          <w:rFonts w:asciiTheme="majorHAnsi" w:hAnsiTheme="majorHAnsi" w:cstheme="majorHAnsi"/>
          <w:sz w:val="24"/>
          <w:lang w:eastAsia="en-US"/>
        </w:rPr>
        <w:t>costurile aferente menținerii SIAMS</w:t>
      </w:r>
      <w:r w:rsidR="008B3B6C" w:rsidRPr="00937AF8">
        <w:rPr>
          <w:rFonts w:asciiTheme="majorHAnsi" w:hAnsiTheme="majorHAnsi" w:cstheme="majorHAnsi"/>
          <w:sz w:val="24"/>
          <w:lang w:eastAsia="en-US"/>
        </w:rPr>
        <w:t xml:space="preserve"> constituie, în medi</w:t>
      </w:r>
      <w:r w:rsidR="009555A9">
        <w:rPr>
          <w:rFonts w:asciiTheme="majorHAnsi" w:hAnsiTheme="majorHAnsi" w:cstheme="majorHAnsi"/>
          <w:sz w:val="24"/>
          <w:lang w:eastAsia="en-US"/>
        </w:rPr>
        <w:t>e</w:t>
      </w:r>
      <w:r w:rsidR="008B3B6C" w:rsidRPr="00937AF8">
        <w:rPr>
          <w:rFonts w:asciiTheme="majorHAnsi" w:hAnsiTheme="majorHAnsi" w:cstheme="majorHAnsi"/>
          <w:sz w:val="24"/>
          <w:lang w:eastAsia="en-US"/>
        </w:rPr>
        <w:t xml:space="preserve">, de la 50 </w:t>
      </w:r>
      <w:r w:rsidR="009555A9">
        <w:rPr>
          <w:rFonts w:asciiTheme="majorHAnsi" w:hAnsiTheme="majorHAnsi" w:cstheme="majorHAnsi"/>
          <w:sz w:val="24"/>
          <w:lang w:eastAsia="en-US"/>
        </w:rPr>
        <w:t>la</w:t>
      </w:r>
      <w:r w:rsidR="008B3B6C" w:rsidRPr="00937AF8">
        <w:rPr>
          <w:rFonts w:asciiTheme="majorHAnsi" w:hAnsiTheme="majorHAnsi" w:cstheme="majorHAnsi"/>
          <w:sz w:val="24"/>
          <w:lang w:eastAsia="en-US"/>
        </w:rPr>
        <w:t xml:space="preserve"> 100 mii lei lunar și includ doar activități de suport tehnic. Mai mult decât atât, pe parcursul implementării Sistemului sunt necesare modificări, ajustări, îmbunătățiri ale SI, servicii care nu sunt asigurate de prevederile contractuale, pentru acestea beneficiarul urmând a efectua cheltuieli suplimentare.</w:t>
      </w:r>
      <w:r w:rsidR="00B0726C" w:rsidRPr="00937AF8">
        <w:rPr>
          <w:rFonts w:asciiTheme="majorHAnsi" w:hAnsiTheme="majorHAnsi" w:cstheme="majorHAnsi"/>
          <w:sz w:val="24"/>
          <w:lang w:eastAsia="en-US"/>
        </w:rPr>
        <w:t xml:space="preserve"> </w:t>
      </w:r>
    </w:p>
    <w:p w14:paraId="5FC48163" w14:textId="3A819F5F" w:rsidR="00FE28B2" w:rsidRPr="001776BB" w:rsidRDefault="000E485C" w:rsidP="007E5494">
      <w:pPr>
        <w:autoSpaceDE w:val="0"/>
        <w:autoSpaceDN w:val="0"/>
        <w:adjustRightInd w:val="0"/>
        <w:ind w:firstLine="426"/>
        <w:rPr>
          <w:rFonts w:asciiTheme="majorHAnsi" w:hAnsiTheme="majorHAnsi" w:cstheme="majorHAnsi"/>
          <w:sz w:val="24"/>
          <w:lang w:eastAsia="en-US"/>
        </w:rPr>
      </w:pPr>
      <w:r w:rsidRPr="00937AF8">
        <w:rPr>
          <w:rFonts w:asciiTheme="majorHAnsi" w:hAnsiTheme="majorHAnsi" w:cstheme="majorHAnsi"/>
          <w:sz w:val="24"/>
          <w:lang w:eastAsia="en-US"/>
        </w:rPr>
        <w:t>De menționat că s</w:t>
      </w:r>
      <w:r w:rsidR="00B0726C" w:rsidRPr="00937AF8">
        <w:rPr>
          <w:rFonts w:asciiTheme="majorHAnsi" w:hAnsiTheme="majorHAnsi" w:cstheme="majorHAnsi"/>
          <w:sz w:val="24"/>
          <w:lang w:eastAsia="en-US"/>
        </w:rPr>
        <w:t xml:space="preserve">ituații similare se atestă și în cazul altor SI deținute de autoritățile și instituțiile publice, fapt ce </w:t>
      </w:r>
      <w:r w:rsidR="00D53097">
        <w:rPr>
          <w:rFonts w:asciiTheme="majorHAnsi" w:hAnsiTheme="majorHAnsi" w:cstheme="majorHAnsi"/>
          <w:sz w:val="24"/>
          <w:lang w:eastAsia="en-US"/>
        </w:rPr>
        <w:t>relevă</w:t>
      </w:r>
      <w:r w:rsidR="00D53097" w:rsidRPr="00937AF8">
        <w:rPr>
          <w:rFonts w:asciiTheme="majorHAnsi" w:hAnsiTheme="majorHAnsi" w:cstheme="majorHAnsi"/>
          <w:sz w:val="24"/>
          <w:lang w:eastAsia="en-US"/>
        </w:rPr>
        <w:t xml:space="preserve"> </w:t>
      </w:r>
      <w:r w:rsidR="00B0726C" w:rsidRPr="00937AF8">
        <w:rPr>
          <w:rFonts w:asciiTheme="majorHAnsi" w:hAnsiTheme="majorHAnsi" w:cstheme="majorHAnsi"/>
          <w:sz w:val="24"/>
          <w:lang w:eastAsia="en-US"/>
        </w:rPr>
        <w:t xml:space="preserve">necesitatea </w:t>
      </w:r>
      <w:r w:rsidR="00D53097">
        <w:rPr>
          <w:rFonts w:asciiTheme="majorHAnsi" w:hAnsiTheme="majorHAnsi" w:cstheme="majorHAnsi"/>
          <w:sz w:val="24"/>
          <w:lang w:eastAsia="en-US"/>
        </w:rPr>
        <w:t xml:space="preserve">unor </w:t>
      </w:r>
      <w:r w:rsidR="00B0726C" w:rsidRPr="00937AF8">
        <w:rPr>
          <w:rFonts w:asciiTheme="majorHAnsi" w:hAnsiTheme="majorHAnsi" w:cstheme="majorHAnsi"/>
          <w:sz w:val="24"/>
          <w:lang w:eastAsia="en-US"/>
        </w:rPr>
        <w:t>intervenții în clarificarea carențelor vizate, identificării soluțiilor optime, în scopul evitării dublării funcțiilor, precum și a cheltuielilor în acest sens.</w:t>
      </w:r>
      <w:r w:rsidR="001776BB">
        <w:rPr>
          <w:rFonts w:asciiTheme="majorHAnsi" w:hAnsiTheme="majorHAnsi" w:cstheme="majorHAnsi"/>
          <w:sz w:val="24"/>
          <w:lang w:eastAsia="en-US"/>
        </w:rPr>
        <w:t xml:space="preserve"> </w:t>
      </w:r>
    </w:p>
    <w:p w14:paraId="481B2656" w14:textId="2FDE39E2" w:rsidR="006834EA" w:rsidRPr="00937AF8" w:rsidRDefault="00E250D5" w:rsidP="00D17E50">
      <w:pPr>
        <w:ind w:firstLine="567"/>
        <w:rPr>
          <w:rFonts w:asciiTheme="majorHAnsi" w:hAnsiTheme="majorHAnsi" w:cstheme="majorHAnsi"/>
          <w:i/>
          <w:sz w:val="24"/>
          <w:lang w:eastAsia="en-US"/>
        </w:rPr>
      </w:pPr>
      <w:r w:rsidRPr="004558A8">
        <w:rPr>
          <w:rFonts w:asciiTheme="majorHAnsi" w:hAnsiTheme="majorHAnsi" w:cstheme="majorHAnsi"/>
          <w:i/>
          <w:sz w:val="24"/>
          <w:lang w:eastAsia="en-US"/>
        </w:rPr>
        <w:t>Reieșind din cele constatate</w:t>
      </w:r>
      <w:r w:rsidR="003C6E6E" w:rsidRPr="00EB2959">
        <w:rPr>
          <w:rFonts w:asciiTheme="majorHAnsi" w:hAnsiTheme="majorHAnsi" w:cstheme="majorHAnsi"/>
          <w:i/>
          <w:sz w:val="24"/>
          <w:lang w:eastAsia="en-US"/>
        </w:rPr>
        <w:t>, în contextul limitărilo</w:t>
      </w:r>
      <w:r w:rsidR="008A29CE" w:rsidRPr="003837A9">
        <w:rPr>
          <w:rFonts w:asciiTheme="majorHAnsi" w:hAnsiTheme="majorHAnsi" w:cstheme="majorHAnsi"/>
          <w:i/>
          <w:sz w:val="24"/>
          <w:lang w:eastAsia="en-US"/>
        </w:rPr>
        <w:t>r expuse anterior în prezentul R</w:t>
      </w:r>
      <w:r w:rsidR="003C6E6E" w:rsidRPr="00D9225C">
        <w:rPr>
          <w:rFonts w:asciiTheme="majorHAnsi" w:hAnsiTheme="majorHAnsi" w:cstheme="majorHAnsi"/>
          <w:i/>
          <w:sz w:val="24"/>
          <w:lang w:eastAsia="en-US"/>
        </w:rPr>
        <w:t>aport</w:t>
      </w:r>
      <w:r w:rsidR="008A29CE" w:rsidRPr="00D9225C">
        <w:rPr>
          <w:rFonts w:asciiTheme="majorHAnsi" w:hAnsiTheme="majorHAnsi" w:cstheme="majorHAnsi"/>
          <w:i/>
          <w:sz w:val="24"/>
          <w:lang w:eastAsia="en-US"/>
        </w:rPr>
        <w:t xml:space="preserve">, </w:t>
      </w:r>
      <w:r w:rsidR="007A07C5" w:rsidRPr="00937AF8">
        <w:rPr>
          <w:rFonts w:asciiTheme="majorHAnsi" w:hAnsiTheme="majorHAnsi" w:cstheme="majorHAnsi"/>
          <w:i/>
          <w:sz w:val="24"/>
          <w:lang w:eastAsia="en-US"/>
        </w:rPr>
        <w:t xml:space="preserve">și ținând cont de tematica și sfera auditului, </w:t>
      </w:r>
      <w:r w:rsidR="00407752" w:rsidRPr="00937AF8">
        <w:rPr>
          <w:rFonts w:asciiTheme="majorHAnsi" w:hAnsiTheme="majorHAnsi" w:cstheme="majorHAnsi"/>
          <w:i/>
          <w:sz w:val="24"/>
          <w:lang w:eastAsia="en-US"/>
        </w:rPr>
        <w:t xml:space="preserve">precum și dat fiind </w:t>
      </w:r>
      <w:r w:rsidR="00BD67F3">
        <w:rPr>
          <w:rFonts w:asciiTheme="majorHAnsi" w:hAnsiTheme="majorHAnsi" w:cstheme="majorHAnsi"/>
          <w:i/>
          <w:sz w:val="24"/>
          <w:lang w:eastAsia="en-US"/>
        </w:rPr>
        <w:t xml:space="preserve">faptul </w:t>
      </w:r>
      <w:r w:rsidR="00407752" w:rsidRPr="00937AF8">
        <w:rPr>
          <w:rFonts w:asciiTheme="majorHAnsi" w:hAnsiTheme="majorHAnsi" w:cstheme="majorHAnsi"/>
          <w:i/>
          <w:sz w:val="24"/>
          <w:lang w:eastAsia="en-US"/>
        </w:rPr>
        <w:t>că</w:t>
      </w:r>
      <w:r w:rsidR="008B3B6C" w:rsidRPr="00937AF8">
        <w:rPr>
          <w:rFonts w:asciiTheme="majorHAnsi" w:hAnsiTheme="majorHAnsi" w:cstheme="majorHAnsi"/>
          <w:i/>
          <w:sz w:val="24"/>
          <w:lang w:eastAsia="en-US"/>
        </w:rPr>
        <w:t>,</w:t>
      </w:r>
      <w:r w:rsidR="00407752" w:rsidRPr="00937AF8">
        <w:rPr>
          <w:rFonts w:asciiTheme="majorHAnsi" w:hAnsiTheme="majorHAnsi" w:cstheme="majorHAnsi"/>
          <w:i/>
          <w:sz w:val="24"/>
          <w:lang w:eastAsia="en-US"/>
        </w:rPr>
        <w:t xml:space="preserve"> în cazul unor contracte de achiziție a serviciilor TIC, prin acorduri adiționale a</w:t>
      </w:r>
      <w:r w:rsidR="007A07C5" w:rsidRPr="00937AF8">
        <w:rPr>
          <w:rFonts w:asciiTheme="majorHAnsi" w:hAnsiTheme="majorHAnsi" w:cstheme="majorHAnsi"/>
          <w:i/>
          <w:sz w:val="24"/>
          <w:lang w:eastAsia="en-US"/>
        </w:rPr>
        <w:t>u</w:t>
      </w:r>
      <w:r w:rsidR="00407752" w:rsidRPr="00937AF8">
        <w:rPr>
          <w:rFonts w:asciiTheme="majorHAnsi" w:hAnsiTheme="majorHAnsi" w:cstheme="majorHAnsi"/>
          <w:i/>
          <w:sz w:val="24"/>
          <w:lang w:eastAsia="en-US"/>
        </w:rPr>
        <w:t xml:space="preserve"> fost extins</w:t>
      </w:r>
      <w:r w:rsidR="007A07C5" w:rsidRPr="00937AF8">
        <w:rPr>
          <w:rFonts w:asciiTheme="majorHAnsi" w:hAnsiTheme="majorHAnsi" w:cstheme="majorHAnsi"/>
          <w:i/>
          <w:sz w:val="24"/>
          <w:lang w:eastAsia="en-US"/>
        </w:rPr>
        <w:t>e</w:t>
      </w:r>
      <w:r w:rsidR="00407752" w:rsidRPr="00937AF8">
        <w:rPr>
          <w:rFonts w:asciiTheme="majorHAnsi" w:hAnsiTheme="majorHAnsi" w:cstheme="majorHAnsi"/>
          <w:i/>
          <w:sz w:val="24"/>
          <w:lang w:eastAsia="en-US"/>
        </w:rPr>
        <w:t xml:space="preserve"> termenele de executare, </w:t>
      </w:r>
      <w:r w:rsidR="003C6E6E" w:rsidRPr="00937AF8">
        <w:rPr>
          <w:rFonts w:asciiTheme="majorHAnsi" w:hAnsiTheme="majorHAnsi" w:cstheme="majorHAnsi"/>
          <w:i/>
          <w:sz w:val="24"/>
          <w:lang w:eastAsia="en-US"/>
        </w:rPr>
        <w:t>în cadrul activităților realizate, auditul a fost în imposibilitate de a se exp</w:t>
      </w:r>
      <w:r w:rsidR="00C7259D" w:rsidRPr="00937AF8">
        <w:rPr>
          <w:rFonts w:asciiTheme="majorHAnsi" w:hAnsiTheme="majorHAnsi" w:cstheme="majorHAnsi"/>
          <w:i/>
          <w:sz w:val="24"/>
          <w:lang w:eastAsia="en-US"/>
        </w:rPr>
        <w:t xml:space="preserve">une referitor la conformitatea și </w:t>
      </w:r>
      <w:r w:rsidR="003C6E6E" w:rsidRPr="00937AF8">
        <w:rPr>
          <w:rFonts w:asciiTheme="majorHAnsi" w:hAnsiTheme="majorHAnsi" w:cstheme="majorHAnsi"/>
          <w:i/>
          <w:sz w:val="24"/>
          <w:lang w:eastAsia="en-US"/>
        </w:rPr>
        <w:t>eficiența utilizării resurselor financiare, inclusiv la etapa de prestare a serviciilor de ment</w:t>
      </w:r>
      <w:r w:rsidR="00C7259D" w:rsidRPr="00937AF8">
        <w:rPr>
          <w:rFonts w:asciiTheme="majorHAnsi" w:hAnsiTheme="majorHAnsi" w:cstheme="majorHAnsi"/>
          <w:i/>
          <w:sz w:val="24"/>
          <w:lang w:eastAsia="en-US"/>
        </w:rPr>
        <w:t>enanță și dezvoltare a SI, evidențiind riscurile ce pot afecta funcționalitatea SI, cât și eficiența/scopul cheltuielilor realizate. Totuși, ținând cont de semnificație,</w:t>
      </w:r>
      <w:r w:rsidR="003C6E6E" w:rsidRPr="00937AF8">
        <w:rPr>
          <w:rFonts w:asciiTheme="majorHAnsi" w:hAnsiTheme="majorHAnsi" w:cstheme="majorHAnsi"/>
          <w:i/>
          <w:sz w:val="24"/>
          <w:lang w:eastAsia="en-US"/>
        </w:rPr>
        <w:t xml:space="preserve"> </w:t>
      </w:r>
      <w:r w:rsidR="006834EA" w:rsidRPr="00937AF8">
        <w:rPr>
          <w:rFonts w:asciiTheme="majorHAnsi" w:hAnsiTheme="majorHAnsi" w:cstheme="majorHAnsi"/>
          <w:i/>
          <w:sz w:val="24"/>
          <w:lang w:eastAsia="en-US"/>
        </w:rPr>
        <w:t>aceste</w:t>
      </w:r>
      <w:r w:rsidR="00C7259D" w:rsidRPr="00937AF8">
        <w:rPr>
          <w:rFonts w:asciiTheme="majorHAnsi" w:hAnsiTheme="majorHAnsi" w:cstheme="majorHAnsi"/>
          <w:i/>
          <w:sz w:val="24"/>
          <w:lang w:eastAsia="en-US"/>
        </w:rPr>
        <w:t xml:space="preserve"> aspecte se consideră oportun a</w:t>
      </w:r>
      <w:r w:rsidR="006834EA" w:rsidRPr="00937AF8">
        <w:rPr>
          <w:rFonts w:asciiTheme="majorHAnsi" w:hAnsiTheme="majorHAnsi" w:cstheme="majorHAnsi"/>
          <w:i/>
          <w:sz w:val="24"/>
          <w:lang w:eastAsia="en-US"/>
        </w:rPr>
        <w:t xml:space="preserve"> fi examinate mai aprofundat în cadrul misiunilor de audit </w:t>
      </w:r>
      <w:r w:rsidR="00C7259D" w:rsidRPr="00937AF8">
        <w:rPr>
          <w:rFonts w:asciiTheme="majorHAnsi" w:hAnsiTheme="majorHAnsi" w:cstheme="majorHAnsi"/>
          <w:i/>
          <w:sz w:val="24"/>
          <w:lang w:eastAsia="en-US"/>
        </w:rPr>
        <w:t xml:space="preserve">ulterioare </w:t>
      </w:r>
      <w:r w:rsidR="006834EA" w:rsidRPr="00937AF8">
        <w:rPr>
          <w:rFonts w:asciiTheme="majorHAnsi" w:hAnsiTheme="majorHAnsi" w:cstheme="majorHAnsi"/>
          <w:i/>
          <w:sz w:val="24"/>
          <w:lang w:eastAsia="en-US"/>
        </w:rPr>
        <w:t>specifice</w:t>
      </w:r>
      <w:r w:rsidR="00C7259D" w:rsidRPr="00937AF8">
        <w:rPr>
          <w:rFonts w:asciiTheme="majorHAnsi" w:hAnsiTheme="majorHAnsi" w:cstheme="majorHAnsi"/>
          <w:i/>
          <w:sz w:val="24"/>
          <w:lang w:eastAsia="en-US"/>
        </w:rPr>
        <w:t xml:space="preserve">, tematice realizate </w:t>
      </w:r>
      <w:r w:rsidR="006834EA" w:rsidRPr="00937AF8">
        <w:rPr>
          <w:rFonts w:asciiTheme="majorHAnsi" w:hAnsiTheme="majorHAnsi" w:cstheme="majorHAnsi"/>
          <w:i/>
          <w:sz w:val="24"/>
          <w:lang w:eastAsia="en-US"/>
        </w:rPr>
        <w:t>pe domenii/SI.</w:t>
      </w:r>
    </w:p>
    <w:p w14:paraId="1545C945" w14:textId="16EFCE03" w:rsidR="00643F6D" w:rsidRPr="00452D34" w:rsidRDefault="00CA7972" w:rsidP="00452D34">
      <w:pPr>
        <w:pStyle w:val="ListParagraph"/>
        <w:numPr>
          <w:ilvl w:val="2"/>
          <w:numId w:val="35"/>
        </w:numPr>
        <w:ind w:left="0" w:firstLine="851"/>
        <w:outlineLvl w:val="2"/>
        <w:rPr>
          <w:rFonts w:asciiTheme="majorHAnsi" w:hAnsiTheme="majorHAnsi" w:cstheme="majorHAnsi"/>
          <w:b/>
          <w:i/>
          <w:color w:val="2E74B5" w:themeColor="accent1" w:themeShade="BF"/>
          <w:sz w:val="24"/>
          <w:lang w:eastAsia="en-US"/>
        </w:rPr>
      </w:pPr>
      <w:bookmarkStart w:id="17" w:name="_Toc60653106"/>
      <w:r w:rsidRPr="00937AF8">
        <w:rPr>
          <w:rFonts w:asciiTheme="majorHAnsi" w:hAnsiTheme="majorHAnsi" w:cstheme="majorHAnsi"/>
          <w:b/>
          <w:i/>
          <w:color w:val="2E74B5" w:themeColor="accent1" w:themeShade="BF"/>
          <w:sz w:val="24"/>
          <w:lang w:eastAsia="en-US"/>
        </w:rPr>
        <w:t>Unele sisteme informaționale nu au fost contabilizate în modul stabilit, fie</w:t>
      </w:r>
      <w:r w:rsidR="00BD67F3">
        <w:rPr>
          <w:rFonts w:asciiTheme="majorHAnsi" w:hAnsiTheme="majorHAnsi" w:cstheme="majorHAnsi"/>
          <w:b/>
          <w:i/>
          <w:color w:val="2E74B5" w:themeColor="accent1" w:themeShade="BF"/>
          <w:sz w:val="24"/>
          <w:lang w:eastAsia="en-US"/>
        </w:rPr>
        <w:t xml:space="preserve"> că</w:t>
      </w:r>
      <w:r w:rsidRPr="00937AF8">
        <w:rPr>
          <w:rFonts w:asciiTheme="majorHAnsi" w:hAnsiTheme="majorHAnsi" w:cstheme="majorHAnsi"/>
          <w:b/>
          <w:i/>
          <w:color w:val="2E74B5" w:themeColor="accent1" w:themeShade="BF"/>
          <w:sz w:val="24"/>
          <w:lang w:eastAsia="en-US"/>
        </w:rPr>
        <w:t>, deși acestea sunt</w:t>
      </w:r>
      <w:r w:rsidR="00E45AE3" w:rsidRPr="00937AF8">
        <w:rPr>
          <w:rFonts w:asciiTheme="majorHAnsi" w:hAnsiTheme="majorHAnsi" w:cstheme="majorHAnsi"/>
          <w:b/>
          <w:i/>
          <w:color w:val="2E74B5" w:themeColor="accent1" w:themeShade="BF"/>
          <w:sz w:val="24"/>
          <w:lang w:eastAsia="en-US"/>
        </w:rPr>
        <w:t xml:space="preserve"> luate </w:t>
      </w:r>
      <w:r w:rsidR="00BD67F3">
        <w:rPr>
          <w:rFonts w:asciiTheme="majorHAnsi" w:hAnsiTheme="majorHAnsi" w:cstheme="majorHAnsi"/>
          <w:b/>
          <w:i/>
          <w:color w:val="2E74B5" w:themeColor="accent1" w:themeShade="BF"/>
          <w:sz w:val="24"/>
          <w:lang w:eastAsia="en-US"/>
        </w:rPr>
        <w:t>în</w:t>
      </w:r>
      <w:r w:rsidR="00E45AE3" w:rsidRPr="00937AF8">
        <w:rPr>
          <w:rFonts w:asciiTheme="majorHAnsi" w:hAnsiTheme="majorHAnsi" w:cstheme="majorHAnsi"/>
          <w:b/>
          <w:i/>
          <w:color w:val="2E74B5" w:themeColor="accent1" w:themeShade="BF"/>
          <w:sz w:val="24"/>
          <w:lang w:eastAsia="en-US"/>
        </w:rPr>
        <w:t xml:space="preserve"> evidența contabilă a instituțiilor</w:t>
      </w:r>
      <w:r w:rsidR="00BD67F3">
        <w:rPr>
          <w:rFonts w:asciiTheme="majorHAnsi" w:hAnsiTheme="majorHAnsi" w:cstheme="majorHAnsi"/>
          <w:b/>
          <w:i/>
          <w:color w:val="2E74B5" w:themeColor="accent1" w:themeShade="BF"/>
          <w:sz w:val="24"/>
          <w:lang w:eastAsia="en-US"/>
        </w:rPr>
        <w:t>,</w:t>
      </w:r>
      <w:r w:rsidR="00E45AE3" w:rsidRPr="00937AF8">
        <w:rPr>
          <w:rFonts w:asciiTheme="majorHAnsi" w:hAnsiTheme="majorHAnsi" w:cstheme="majorHAnsi"/>
          <w:b/>
          <w:i/>
          <w:color w:val="2E74B5" w:themeColor="accent1" w:themeShade="BF"/>
          <w:sz w:val="24"/>
          <w:lang w:eastAsia="en-US"/>
        </w:rPr>
        <w:t xml:space="preserve"> </w:t>
      </w:r>
      <w:r w:rsidR="00643F6D" w:rsidRPr="00937AF8">
        <w:rPr>
          <w:rFonts w:asciiTheme="majorHAnsi" w:hAnsiTheme="majorHAnsi" w:cstheme="majorHAnsi"/>
          <w:b/>
          <w:i/>
          <w:color w:val="2E74B5" w:themeColor="accent1" w:themeShade="BF"/>
          <w:sz w:val="24"/>
          <w:lang w:eastAsia="en-US"/>
        </w:rPr>
        <w:t>nu funcționează sau nu se utilizează corespunzător, fapt ce diminuează eficiența utilizării resurselor financiare</w:t>
      </w:r>
      <w:r w:rsidR="00BD67F3">
        <w:rPr>
          <w:rFonts w:asciiTheme="majorHAnsi" w:hAnsiTheme="majorHAnsi" w:cstheme="majorHAnsi"/>
          <w:b/>
          <w:i/>
          <w:color w:val="2E74B5" w:themeColor="accent1" w:themeShade="BF"/>
          <w:sz w:val="24"/>
          <w:lang w:eastAsia="en-US"/>
        </w:rPr>
        <w:t>.</w:t>
      </w:r>
      <w:bookmarkEnd w:id="17"/>
    </w:p>
    <w:p w14:paraId="51E853F0" w14:textId="24E04306" w:rsidR="00643F6D" w:rsidRPr="00937AF8" w:rsidRDefault="00643F6D" w:rsidP="00C10D6A">
      <w:pPr>
        <w:ind w:firstLine="426"/>
        <w:rPr>
          <w:rFonts w:asciiTheme="majorHAnsi" w:hAnsiTheme="majorHAnsi" w:cstheme="majorHAnsi"/>
          <w:sz w:val="24"/>
        </w:rPr>
      </w:pPr>
      <w:r w:rsidRPr="00937AF8">
        <w:rPr>
          <w:rFonts w:asciiTheme="majorHAnsi" w:hAnsiTheme="majorHAnsi" w:cstheme="majorHAnsi"/>
          <w:sz w:val="24"/>
          <w:lang w:eastAsia="en-US"/>
        </w:rPr>
        <w:t>Verific</w:t>
      </w:r>
      <w:r w:rsidR="00BF1301" w:rsidRPr="00937AF8">
        <w:rPr>
          <w:rFonts w:asciiTheme="majorHAnsi" w:hAnsiTheme="majorHAnsi" w:cstheme="majorHAnsi"/>
          <w:sz w:val="24"/>
          <w:lang w:eastAsia="en-US"/>
        </w:rPr>
        <w:t xml:space="preserve">ările auditului, pe eșantionul selectat, </w:t>
      </w:r>
      <w:r w:rsidRPr="00937AF8">
        <w:rPr>
          <w:rFonts w:asciiTheme="majorHAnsi" w:hAnsiTheme="majorHAnsi" w:cstheme="majorHAnsi"/>
          <w:sz w:val="24"/>
          <w:lang w:eastAsia="en-US"/>
        </w:rPr>
        <w:t xml:space="preserve">constată cazuri </w:t>
      </w:r>
      <w:r w:rsidR="00971D0F" w:rsidRPr="00937AF8">
        <w:rPr>
          <w:rFonts w:asciiTheme="majorHAnsi" w:hAnsiTheme="majorHAnsi" w:cstheme="majorHAnsi"/>
          <w:sz w:val="24"/>
          <w:lang w:eastAsia="en-US"/>
        </w:rPr>
        <w:t xml:space="preserve">de </w:t>
      </w:r>
      <w:r w:rsidR="00971D0F" w:rsidRPr="00937AF8">
        <w:rPr>
          <w:rFonts w:asciiTheme="majorHAnsi" w:hAnsiTheme="majorHAnsi" w:cstheme="majorHAnsi"/>
          <w:b/>
          <w:i/>
          <w:sz w:val="24"/>
          <w:lang w:eastAsia="en-US"/>
        </w:rPr>
        <w:t>neevaluare și</w:t>
      </w:r>
      <w:r w:rsidRPr="00937AF8">
        <w:rPr>
          <w:rFonts w:asciiTheme="majorHAnsi" w:hAnsiTheme="majorHAnsi" w:cstheme="majorHAnsi"/>
          <w:b/>
          <w:i/>
          <w:sz w:val="24"/>
          <w:lang w:eastAsia="en-US"/>
        </w:rPr>
        <w:t>/sau</w:t>
      </w:r>
      <w:r w:rsidR="00971D0F" w:rsidRPr="00937AF8">
        <w:rPr>
          <w:rFonts w:asciiTheme="majorHAnsi" w:hAnsiTheme="majorHAnsi" w:cstheme="majorHAnsi"/>
          <w:b/>
          <w:i/>
          <w:sz w:val="24"/>
          <w:lang w:eastAsia="en-US"/>
        </w:rPr>
        <w:t xml:space="preserve"> necontabilizare</w:t>
      </w:r>
      <w:r w:rsidR="00971D0F" w:rsidRPr="00937AF8">
        <w:rPr>
          <w:rFonts w:asciiTheme="majorHAnsi" w:hAnsiTheme="majorHAnsi" w:cstheme="majorHAnsi"/>
          <w:sz w:val="24"/>
          <w:lang w:eastAsia="en-US"/>
        </w:rPr>
        <w:t>, în modul stabilit, a unor SI</w:t>
      </w:r>
      <w:r w:rsidR="005B22C9" w:rsidRPr="00937AF8">
        <w:rPr>
          <w:rFonts w:asciiTheme="majorHAnsi" w:hAnsiTheme="majorHAnsi" w:cstheme="majorHAnsi"/>
          <w:sz w:val="24"/>
          <w:lang w:eastAsia="en-US"/>
        </w:rPr>
        <w:t>/produse soft</w:t>
      </w:r>
      <w:r w:rsidRPr="00937AF8">
        <w:rPr>
          <w:rFonts w:asciiTheme="majorHAnsi" w:hAnsiTheme="majorHAnsi" w:cstheme="majorHAnsi"/>
          <w:sz w:val="24"/>
          <w:lang w:eastAsia="en-US"/>
        </w:rPr>
        <w:t>, respectiv a cheltuielilor aferente implementării/dezvoltării acestor</w:t>
      </w:r>
      <w:r w:rsidR="005B22C9" w:rsidRPr="00937AF8">
        <w:rPr>
          <w:rFonts w:asciiTheme="majorHAnsi" w:hAnsiTheme="majorHAnsi" w:cstheme="majorHAnsi"/>
          <w:sz w:val="24"/>
          <w:lang w:eastAsia="en-US"/>
        </w:rPr>
        <w:t xml:space="preserve">a. Acest </w:t>
      </w:r>
      <w:r w:rsidR="000F31D5" w:rsidRPr="00937AF8">
        <w:rPr>
          <w:rFonts w:asciiTheme="majorHAnsi" w:hAnsiTheme="majorHAnsi" w:cstheme="majorHAnsi"/>
          <w:sz w:val="24"/>
          <w:lang w:eastAsia="en-US"/>
        </w:rPr>
        <w:t>fapt</w:t>
      </w:r>
      <w:r w:rsidR="005B22C9" w:rsidRPr="00937AF8">
        <w:rPr>
          <w:rFonts w:asciiTheme="majorHAnsi" w:hAnsiTheme="majorHAnsi" w:cstheme="majorHAnsi"/>
          <w:sz w:val="24"/>
          <w:lang w:eastAsia="en-US"/>
        </w:rPr>
        <w:t xml:space="preserve"> </w:t>
      </w:r>
      <w:r w:rsidR="000F31D5" w:rsidRPr="00937AF8">
        <w:rPr>
          <w:rFonts w:asciiTheme="majorHAnsi" w:hAnsiTheme="majorHAnsi" w:cstheme="majorHAnsi"/>
          <w:sz w:val="24"/>
          <w:lang w:eastAsia="en-US"/>
        </w:rPr>
        <w:t xml:space="preserve">condiționează riscuri </w:t>
      </w:r>
      <w:r w:rsidR="002D17D8" w:rsidRPr="00937AF8">
        <w:rPr>
          <w:rFonts w:asciiTheme="majorHAnsi" w:hAnsiTheme="majorHAnsi" w:cstheme="majorHAnsi"/>
          <w:sz w:val="24"/>
        </w:rPr>
        <w:t xml:space="preserve">aferente </w:t>
      </w:r>
      <w:r w:rsidR="000F31D5" w:rsidRPr="00937AF8">
        <w:rPr>
          <w:rFonts w:asciiTheme="majorHAnsi" w:hAnsiTheme="majorHAnsi" w:cstheme="majorHAnsi"/>
          <w:sz w:val="24"/>
        </w:rPr>
        <w:t>sustenabilității</w:t>
      </w:r>
      <w:r w:rsidR="00BD7364" w:rsidRPr="00937AF8">
        <w:rPr>
          <w:rFonts w:asciiTheme="majorHAnsi" w:hAnsiTheme="majorHAnsi" w:cstheme="majorHAnsi"/>
          <w:sz w:val="24"/>
        </w:rPr>
        <w:t xml:space="preserve"> SI</w:t>
      </w:r>
      <w:r w:rsidR="000F31D5" w:rsidRPr="00937AF8">
        <w:rPr>
          <w:rFonts w:asciiTheme="majorHAnsi" w:hAnsiTheme="majorHAnsi" w:cstheme="majorHAnsi"/>
          <w:sz w:val="24"/>
        </w:rPr>
        <w:t>,</w:t>
      </w:r>
      <w:r w:rsidR="00BD7364" w:rsidRPr="00937AF8">
        <w:rPr>
          <w:rFonts w:asciiTheme="majorHAnsi" w:hAnsiTheme="majorHAnsi" w:cstheme="majorHAnsi"/>
          <w:sz w:val="24"/>
        </w:rPr>
        <w:t xml:space="preserve"> continuității activităților,</w:t>
      </w:r>
      <w:r w:rsidR="000F31D5" w:rsidRPr="00937AF8">
        <w:rPr>
          <w:rFonts w:asciiTheme="majorHAnsi" w:hAnsiTheme="majorHAnsi" w:cstheme="majorHAnsi"/>
          <w:sz w:val="24"/>
        </w:rPr>
        <w:t xml:space="preserve"> </w:t>
      </w:r>
      <w:r w:rsidR="005B22C9" w:rsidRPr="00937AF8">
        <w:rPr>
          <w:rFonts w:asciiTheme="majorHAnsi" w:hAnsiTheme="majorHAnsi" w:cstheme="majorHAnsi"/>
          <w:sz w:val="24"/>
        </w:rPr>
        <w:t xml:space="preserve">precum și </w:t>
      </w:r>
      <w:r w:rsidR="000F31D5" w:rsidRPr="00937AF8">
        <w:rPr>
          <w:rFonts w:asciiTheme="majorHAnsi" w:hAnsiTheme="majorHAnsi" w:cstheme="majorHAnsi"/>
          <w:sz w:val="24"/>
        </w:rPr>
        <w:t xml:space="preserve">asigurării impactului scontat al </w:t>
      </w:r>
      <w:r w:rsidR="00BD7364" w:rsidRPr="00937AF8">
        <w:rPr>
          <w:rFonts w:asciiTheme="majorHAnsi" w:hAnsiTheme="majorHAnsi" w:cstheme="majorHAnsi"/>
          <w:sz w:val="24"/>
        </w:rPr>
        <w:t>Sistemelor</w:t>
      </w:r>
      <w:r w:rsidR="000F31D5" w:rsidRPr="00937AF8">
        <w:rPr>
          <w:rFonts w:asciiTheme="majorHAnsi" w:hAnsiTheme="majorHAnsi" w:cstheme="majorHAnsi"/>
          <w:sz w:val="24"/>
        </w:rPr>
        <w:t xml:space="preserve"> și</w:t>
      </w:r>
      <w:r w:rsidR="001527C0" w:rsidRPr="00937AF8">
        <w:rPr>
          <w:rFonts w:asciiTheme="majorHAnsi" w:hAnsiTheme="majorHAnsi" w:cstheme="majorHAnsi"/>
          <w:sz w:val="24"/>
        </w:rPr>
        <w:t xml:space="preserve"> securității/</w:t>
      </w:r>
      <w:r w:rsidR="002D17D8" w:rsidRPr="00937AF8">
        <w:rPr>
          <w:rFonts w:asciiTheme="majorHAnsi" w:hAnsiTheme="majorHAnsi" w:cstheme="majorHAnsi"/>
          <w:sz w:val="24"/>
        </w:rPr>
        <w:t xml:space="preserve"> integrității</w:t>
      </w:r>
      <w:r w:rsidR="000F31D5" w:rsidRPr="00937AF8">
        <w:rPr>
          <w:rFonts w:asciiTheme="majorHAnsi" w:hAnsiTheme="majorHAnsi" w:cstheme="majorHAnsi"/>
          <w:sz w:val="24"/>
        </w:rPr>
        <w:t xml:space="preserve"> datelor deținute</w:t>
      </w:r>
      <w:r w:rsidR="002D17D8" w:rsidRPr="00937AF8">
        <w:rPr>
          <w:rFonts w:asciiTheme="majorHAnsi" w:hAnsiTheme="majorHAnsi" w:cstheme="majorHAnsi"/>
          <w:sz w:val="24"/>
        </w:rPr>
        <w:t xml:space="preserve"> în acestea</w:t>
      </w:r>
      <w:r w:rsidR="001527C0" w:rsidRPr="00937AF8">
        <w:rPr>
          <w:rFonts w:asciiTheme="majorHAnsi" w:hAnsiTheme="majorHAnsi" w:cstheme="majorHAnsi"/>
          <w:sz w:val="24"/>
        </w:rPr>
        <w:t>. Astfel, auditul constată că 34 SI nu se regăsesc în evidența contabilă a instituțiilor, 10 dintre acestea fiind finanțate din surse externe, iar 7 au fost create cu forțe proprii de către angajații entităților respective (Tabelul nr.4)</w:t>
      </w:r>
    </w:p>
    <w:p w14:paraId="4833A1A4" w14:textId="7CFBF394" w:rsidR="000F31D5" w:rsidRPr="00937AF8" w:rsidRDefault="002D7590" w:rsidP="00C10D6A">
      <w:pPr>
        <w:jc w:val="center"/>
        <w:rPr>
          <w:rFonts w:asciiTheme="majorHAnsi" w:hAnsiTheme="majorHAnsi" w:cstheme="majorHAnsi"/>
          <w:b/>
          <w:sz w:val="20"/>
          <w:szCs w:val="20"/>
        </w:rPr>
      </w:pPr>
      <w:r w:rsidRPr="00937AF8">
        <w:rPr>
          <w:rFonts w:asciiTheme="majorHAnsi" w:hAnsiTheme="majorHAnsi" w:cstheme="majorHAnsi"/>
          <w:b/>
          <w:sz w:val="20"/>
          <w:szCs w:val="20"/>
        </w:rPr>
        <w:t xml:space="preserve">Tabelul nr.4. </w:t>
      </w:r>
      <w:r w:rsidR="00BD7364" w:rsidRPr="00937AF8">
        <w:rPr>
          <w:rFonts w:asciiTheme="majorHAnsi" w:hAnsiTheme="majorHAnsi" w:cstheme="majorHAnsi"/>
          <w:b/>
          <w:sz w:val="20"/>
          <w:szCs w:val="20"/>
        </w:rPr>
        <w:t xml:space="preserve">Sinteza informațiilor privind </w:t>
      </w:r>
      <w:r w:rsidR="00F836FB" w:rsidRPr="00937AF8">
        <w:rPr>
          <w:rFonts w:asciiTheme="majorHAnsi" w:hAnsiTheme="majorHAnsi" w:cstheme="majorHAnsi"/>
          <w:b/>
          <w:sz w:val="20"/>
          <w:szCs w:val="20"/>
        </w:rPr>
        <w:t xml:space="preserve">numărul și sursa finanțării </w:t>
      </w:r>
      <w:r w:rsidR="00A61169" w:rsidRPr="00937AF8">
        <w:rPr>
          <w:rFonts w:asciiTheme="majorHAnsi" w:hAnsiTheme="majorHAnsi" w:cstheme="majorHAnsi"/>
          <w:b/>
          <w:sz w:val="20"/>
          <w:szCs w:val="20"/>
        </w:rPr>
        <w:t>SI</w:t>
      </w:r>
      <w:r w:rsidR="00BD7364" w:rsidRPr="00937AF8">
        <w:rPr>
          <w:rFonts w:asciiTheme="majorHAnsi" w:hAnsiTheme="majorHAnsi" w:cstheme="majorHAnsi"/>
          <w:b/>
          <w:sz w:val="20"/>
          <w:szCs w:val="20"/>
        </w:rPr>
        <w:t xml:space="preserve"> necontabilizate în modul corespunzător</w:t>
      </w:r>
    </w:p>
    <w:p w14:paraId="07B249E5" w14:textId="77777777" w:rsidR="00BD7364" w:rsidRPr="00937AF8" w:rsidRDefault="00BD7364" w:rsidP="00C10D6A">
      <w:pPr>
        <w:ind w:firstLine="426"/>
        <w:rPr>
          <w:rFonts w:asciiTheme="majorHAnsi" w:hAnsiTheme="majorHAnsi" w:cstheme="majorHAnsi"/>
          <w:b/>
          <w:sz w:val="10"/>
          <w:szCs w:val="10"/>
        </w:rPr>
      </w:pPr>
    </w:p>
    <w:tbl>
      <w:tblPr>
        <w:tblStyle w:val="GridTable5Dark-Accent1"/>
        <w:tblW w:w="9678" w:type="dxa"/>
        <w:tblLayout w:type="fixed"/>
        <w:tblLook w:val="04A0" w:firstRow="1" w:lastRow="0" w:firstColumn="1" w:lastColumn="0" w:noHBand="0" w:noVBand="1"/>
      </w:tblPr>
      <w:tblGrid>
        <w:gridCol w:w="1014"/>
        <w:gridCol w:w="717"/>
        <w:gridCol w:w="778"/>
        <w:gridCol w:w="622"/>
        <w:gridCol w:w="718"/>
        <w:gridCol w:w="541"/>
        <w:gridCol w:w="567"/>
        <w:gridCol w:w="525"/>
        <w:gridCol w:w="750"/>
        <w:gridCol w:w="631"/>
        <w:gridCol w:w="645"/>
        <w:gridCol w:w="709"/>
        <w:gridCol w:w="482"/>
        <w:gridCol w:w="979"/>
      </w:tblGrid>
      <w:tr w:rsidR="004D4FE3" w:rsidRPr="00937AF8" w14:paraId="3985C85C" w14:textId="110F5E7E" w:rsidTr="00F631D7">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014" w:type="dxa"/>
            <w:hideMark/>
          </w:tcPr>
          <w:p w14:paraId="451A28E0" w14:textId="77777777" w:rsidR="002D7590" w:rsidRPr="00937AF8" w:rsidRDefault="002D7590" w:rsidP="00C10D6A">
            <w:pPr>
              <w:jc w:val="center"/>
              <w:rPr>
                <w:rFonts w:ascii="Calibri" w:eastAsia="Times New Roman" w:hAnsi="Calibri" w:cs="Calibri"/>
                <w:bCs w:val="0"/>
                <w:color w:val="000000"/>
                <w:sz w:val="18"/>
                <w:szCs w:val="18"/>
                <w:lang w:eastAsia="en-US"/>
              </w:rPr>
            </w:pPr>
            <w:r w:rsidRPr="00937AF8">
              <w:rPr>
                <w:rFonts w:ascii="Calibri" w:eastAsia="Times New Roman" w:hAnsi="Calibri" w:cs="Calibri"/>
                <w:color w:val="000000"/>
                <w:sz w:val="18"/>
                <w:szCs w:val="18"/>
                <w:lang w:eastAsia="en-US"/>
              </w:rPr>
              <w:t>Denumirea entității</w:t>
            </w:r>
          </w:p>
        </w:tc>
        <w:tc>
          <w:tcPr>
            <w:tcW w:w="717" w:type="dxa"/>
            <w:hideMark/>
          </w:tcPr>
          <w:p w14:paraId="179EE61B" w14:textId="33BEEA3D" w:rsidR="002D7590" w:rsidRPr="00937AF8" w:rsidRDefault="002D7590" w:rsidP="00C10D6A">
            <w:pPr>
              <w:jc w:val="left"/>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937AF8">
              <w:rPr>
                <w:rFonts w:ascii="Calibri Light" w:eastAsia="Times New Roman" w:hAnsi="Calibri Light" w:cs="Calibri Light"/>
                <w:color w:val="000000"/>
                <w:sz w:val="18"/>
                <w:szCs w:val="18"/>
                <w:lang w:eastAsia="en-US"/>
              </w:rPr>
              <w:t>ARFC</w:t>
            </w:r>
          </w:p>
        </w:tc>
        <w:tc>
          <w:tcPr>
            <w:tcW w:w="778" w:type="dxa"/>
            <w:hideMark/>
          </w:tcPr>
          <w:p w14:paraId="45EE4D49" w14:textId="4481BAB7" w:rsidR="002D7590" w:rsidRPr="00937AF8" w:rsidRDefault="002D7590" w:rsidP="00C10D6A">
            <w:pPr>
              <w:jc w:val="left"/>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937AF8">
              <w:rPr>
                <w:rFonts w:ascii="Calibri Light" w:eastAsia="Times New Roman" w:hAnsi="Calibri Light" w:cs="Calibri Light"/>
                <w:color w:val="000000"/>
                <w:sz w:val="18"/>
                <w:szCs w:val="18"/>
                <w:lang w:eastAsia="en-US"/>
              </w:rPr>
              <w:t>BNS</w:t>
            </w:r>
          </w:p>
        </w:tc>
        <w:tc>
          <w:tcPr>
            <w:tcW w:w="622" w:type="dxa"/>
            <w:hideMark/>
          </w:tcPr>
          <w:p w14:paraId="6217BB31" w14:textId="223E75DE" w:rsidR="002D7590" w:rsidRPr="00937AF8" w:rsidRDefault="002D7590" w:rsidP="00C10D6A">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937AF8">
              <w:rPr>
                <w:rFonts w:ascii="Calibri Light" w:eastAsia="Times New Roman" w:hAnsi="Calibri Light" w:cs="Calibri Light"/>
                <w:color w:val="000000"/>
                <w:sz w:val="18"/>
                <w:szCs w:val="18"/>
                <w:lang w:eastAsia="en-US"/>
              </w:rPr>
              <w:t>AAIJ</w:t>
            </w:r>
          </w:p>
        </w:tc>
        <w:tc>
          <w:tcPr>
            <w:tcW w:w="718" w:type="dxa"/>
            <w:hideMark/>
          </w:tcPr>
          <w:p w14:paraId="43752031" w14:textId="4D315380" w:rsidR="002D7590" w:rsidRPr="00937AF8" w:rsidRDefault="002D7590" w:rsidP="00C10D6A">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937AF8">
              <w:rPr>
                <w:rFonts w:ascii="Calibri Light" w:eastAsia="Times New Roman" w:hAnsi="Calibri Light" w:cs="Calibri Light"/>
                <w:color w:val="000000"/>
                <w:sz w:val="18"/>
                <w:szCs w:val="18"/>
                <w:lang w:eastAsia="en-US"/>
              </w:rPr>
              <w:t>ANTA</w:t>
            </w:r>
          </w:p>
        </w:tc>
        <w:tc>
          <w:tcPr>
            <w:tcW w:w="541" w:type="dxa"/>
            <w:hideMark/>
          </w:tcPr>
          <w:p w14:paraId="7F60C606" w14:textId="3E5C17F7" w:rsidR="002D7590" w:rsidRPr="00937AF8" w:rsidRDefault="002D7590" w:rsidP="00C10D6A">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937AF8">
              <w:rPr>
                <w:rFonts w:ascii="Calibri Light" w:eastAsia="Times New Roman" w:hAnsi="Calibri Light" w:cs="Calibri Light"/>
                <w:color w:val="000000"/>
                <w:sz w:val="18"/>
                <w:szCs w:val="18"/>
                <w:lang w:eastAsia="en-US"/>
              </w:rPr>
              <w:t>CEC</w:t>
            </w:r>
          </w:p>
        </w:tc>
        <w:tc>
          <w:tcPr>
            <w:tcW w:w="567" w:type="dxa"/>
            <w:hideMark/>
          </w:tcPr>
          <w:p w14:paraId="3E99C64C" w14:textId="0A6862B9" w:rsidR="002D7590" w:rsidRPr="00937AF8" w:rsidRDefault="002D7590" w:rsidP="00C10D6A">
            <w:pPr>
              <w:ind w:left="-103"/>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937AF8">
              <w:rPr>
                <w:rFonts w:ascii="Calibri Light" w:eastAsia="Times New Roman" w:hAnsi="Calibri Light" w:cs="Calibri Light"/>
                <w:color w:val="000000"/>
                <w:sz w:val="18"/>
                <w:szCs w:val="18"/>
                <w:lang w:eastAsia="en-US"/>
              </w:rPr>
              <w:t>AGEPI</w:t>
            </w:r>
          </w:p>
        </w:tc>
        <w:tc>
          <w:tcPr>
            <w:tcW w:w="525" w:type="dxa"/>
            <w:hideMark/>
          </w:tcPr>
          <w:p w14:paraId="2C591DAA" w14:textId="7F71A761" w:rsidR="002D7590" w:rsidRPr="00937AF8" w:rsidRDefault="002D7590" w:rsidP="00C10D6A">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937AF8">
              <w:rPr>
                <w:rFonts w:ascii="Calibri Light" w:eastAsia="Times New Roman" w:hAnsi="Calibri Light" w:cs="Calibri Light"/>
                <w:color w:val="000000"/>
                <w:sz w:val="18"/>
                <w:szCs w:val="18"/>
                <w:lang w:eastAsia="en-US"/>
              </w:rPr>
              <w:t>CC</w:t>
            </w:r>
          </w:p>
        </w:tc>
        <w:tc>
          <w:tcPr>
            <w:tcW w:w="750" w:type="dxa"/>
            <w:hideMark/>
          </w:tcPr>
          <w:p w14:paraId="71D3C43E" w14:textId="515FD747" w:rsidR="002D7590" w:rsidRPr="00937AF8" w:rsidRDefault="002D7590" w:rsidP="00C10D6A">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937AF8">
              <w:rPr>
                <w:rFonts w:ascii="Calibri Light" w:eastAsia="Times New Roman" w:hAnsi="Calibri Light" w:cs="Calibri Light"/>
                <w:color w:val="000000"/>
                <w:sz w:val="18"/>
                <w:szCs w:val="18"/>
                <w:lang w:eastAsia="en-US"/>
              </w:rPr>
              <w:t>MAI</w:t>
            </w:r>
          </w:p>
        </w:tc>
        <w:tc>
          <w:tcPr>
            <w:tcW w:w="631" w:type="dxa"/>
            <w:hideMark/>
          </w:tcPr>
          <w:p w14:paraId="641C7548" w14:textId="77777777" w:rsidR="002D7590" w:rsidRPr="00937AF8" w:rsidRDefault="002D7590" w:rsidP="00C10D6A">
            <w:pPr>
              <w:ind w:left="-51"/>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937AF8">
              <w:rPr>
                <w:rFonts w:ascii="Calibri Light" w:eastAsia="Times New Roman" w:hAnsi="Calibri Light" w:cs="Calibri Light"/>
                <w:color w:val="000000"/>
                <w:sz w:val="18"/>
                <w:szCs w:val="18"/>
                <w:lang w:eastAsia="en-US"/>
              </w:rPr>
              <w:t>MECC</w:t>
            </w:r>
          </w:p>
        </w:tc>
        <w:tc>
          <w:tcPr>
            <w:tcW w:w="645" w:type="dxa"/>
            <w:hideMark/>
          </w:tcPr>
          <w:p w14:paraId="32CC479D" w14:textId="77777777" w:rsidR="002D7590" w:rsidRPr="00937AF8" w:rsidRDefault="002D7590" w:rsidP="00C10D6A">
            <w:pPr>
              <w:ind w:left="-26" w:right="-111"/>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937AF8">
              <w:rPr>
                <w:rFonts w:ascii="Calibri Light" w:eastAsia="Times New Roman" w:hAnsi="Calibri Light" w:cs="Calibri Light"/>
                <w:color w:val="000000"/>
                <w:sz w:val="18"/>
                <w:szCs w:val="18"/>
                <w:lang w:eastAsia="en-US"/>
              </w:rPr>
              <w:t>CTICE</w:t>
            </w:r>
          </w:p>
        </w:tc>
        <w:tc>
          <w:tcPr>
            <w:tcW w:w="709" w:type="dxa"/>
            <w:hideMark/>
          </w:tcPr>
          <w:p w14:paraId="61E4208F" w14:textId="77777777" w:rsidR="002D7590" w:rsidRPr="00937AF8" w:rsidRDefault="002D7590" w:rsidP="00C10D6A">
            <w:pPr>
              <w:ind w:left="-68" w:right="-103"/>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937AF8">
              <w:rPr>
                <w:rFonts w:ascii="Calibri Light" w:eastAsia="Times New Roman" w:hAnsi="Calibri Light" w:cs="Calibri Light"/>
                <w:color w:val="000000"/>
                <w:sz w:val="18"/>
                <w:szCs w:val="18"/>
                <w:lang w:eastAsia="en-US"/>
              </w:rPr>
              <w:t>MSMPS</w:t>
            </w:r>
          </w:p>
        </w:tc>
        <w:tc>
          <w:tcPr>
            <w:tcW w:w="482" w:type="dxa"/>
            <w:hideMark/>
          </w:tcPr>
          <w:p w14:paraId="07C1F594" w14:textId="5663C1EB" w:rsidR="002D7590" w:rsidRPr="00937AF8" w:rsidRDefault="002D7590" w:rsidP="00C10D6A">
            <w:pPr>
              <w:ind w:left="-92" w:right="-125"/>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937AF8">
              <w:rPr>
                <w:rFonts w:ascii="Calibri Light" w:eastAsia="Times New Roman" w:hAnsi="Calibri Light" w:cs="Calibri Light"/>
                <w:color w:val="000000"/>
                <w:sz w:val="18"/>
                <w:szCs w:val="18"/>
                <w:lang w:eastAsia="en-US"/>
              </w:rPr>
              <w:t>ANAS</w:t>
            </w:r>
          </w:p>
        </w:tc>
        <w:tc>
          <w:tcPr>
            <w:tcW w:w="979" w:type="dxa"/>
          </w:tcPr>
          <w:p w14:paraId="15A8B28F" w14:textId="22DE881A" w:rsidR="002D7590" w:rsidRPr="00937AF8" w:rsidRDefault="002D7590" w:rsidP="00C10D6A">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US"/>
              </w:rPr>
            </w:pPr>
            <w:r w:rsidRPr="00937AF8">
              <w:rPr>
                <w:rFonts w:ascii="Calibri" w:eastAsia="Times New Roman" w:hAnsi="Calibri" w:cs="Calibri"/>
                <w:color w:val="000000"/>
                <w:sz w:val="18"/>
                <w:szCs w:val="18"/>
                <w:lang w:eastAsia="en-US"/>
              </w:rPr>
              <w:t>TOTAL</w:t>
            </w:r>
          </w:p>
        </w:tc>
      </w:tr>
      <w:tr w:rsidR="004D4FE3" w:rsidRPr="00937AF8" w14:paraId="22BC5AAE" w14:textId="03D6E6ED" w:rsidTr="00F631D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014" w:type="dxa"/>
            <w:noWrap/>
            <w:hideMark/>
          </w:tcPr>
          <w:p w14:paraId="5C6437DA" w14:textId="77777777" w:rsidR="002D7590" w:rsidRPr="00937AF8" w:rsidRDefault="002D7590" w:rsidP="00C10D6A">
            <w:pPr>
              <w:jc w:val="center"/>
              <w:rPr>
                <w:rFonts w:ascii="Calibri" w:eastAsia="Times New Roman" w:hAnsi="Calibri" w:cs="Calibri"/>
                <w:bCs w:val="0"/>
                <w:color w:val="000000"/>
                <w:sz w:val="18"/>
                <w:szCs w:val="18"/>
                <w:lang w:eastAsia="en-US"/>
              </w:rPr>
            </w:pPr>
            <w:r w:rsidRPr="00937AF8">
              <w:rPr>
                <w:rFonts w:ascii="Calibri" w:eastAsia="Times New Roman" w:hAnsi="Calibri" w:cs="Calibri"/>
                <w:color w:val="000000"/>
                <w:sz w:val="18"/>
                <w:szCs w:val="18"/>
                <w:lang w:eastAsia="en-US"/>
              </w:rPr>
              <w:t>nr.SI</w:t>
            </w:r>
          </w:p>
        </w:tc>
        <w:tc>
          <w:tcPr>
            <w:tcW w:w="717" w:type="dxa"/>
            <w:noWrap/>
            <w:hideMark/>
          </w:tcPr>
          <w:p w14:paraId="0BBF9C83" w14:textId="77777777" w:rsidR="002D7590" w:rsidRPr="00937AF8" w:rsidRDefault="002D7590" w:rsidP="00C10D6A">
            <w:pPr>
              <w:ind w:left="-15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en-US"/>
              </w:rPr>
            </w:pPr>
            <w:r w:rsidRPr="00937AF8">
              <w:rPr>
                <w:rFonts w:ascii="Calibri" w:eastAsia="Times New Roman" w:hAnsi="Calibri" w:cs="Calibri"/>
                <w:b/>
                <w:color w:val="000000"/>
                <w:sz w:val="18"/>
                <w:szCs w:val="18"/>
                <w:lang w:eastAsia="en-US"/>
              </w:rPr>
              <w:t>5</w:t>
            </w:r>
          </w:p>
        </w:tc>
        <w:tc>
          <w:tcPr>
            <w:tcW w:w="778" w:type="dxa"/>
            <w:noWrap/>
            <w:hideMark/>
          </w:tcPr>
          <w:p w14:paraId="50E3F9CC" w14:textId="77777777" w:rsidR="002D7590" w:rsidRPr="00937AF8" w:rsidRDefault="002D7590" w:rsidP="00C10D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en-US"/>
              </w:rPr>
            </w:pPr>
            <w:r w:rsidRPr="00937AF8">
              <w:rPr>
                <w:rFonts w:ascii="Calibri" w:eastAsia="Times New Roman" w:hAnsi="Calibri" w:cs="Calibri"/>
                <w:b/>
                <w:color w:val="000000"/>
                <w:sz w:val="18"/>
                <w:szCs w:val="18"/>
                <w:lang w:eastAsia="en-US"/>
              </w:rPr>
              <w:t>6</w:t>
            </w:r>
          </w:p>
        </w:tc>
        <w:tc>
          <w:tcPr>
            <w:tcW w:w="622" w:type="dxa"/>
            <w:noWrap/>
            <w:hideMark/>
          </w:tcPr>
          <w:p w14:paraId="54F2E764" w14:textId="77777777" w:rsidR="002D7590" w:rsidRPr="00937AF8" w:rsidRDefault="002D7590" w:rsidP="00C10D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en-US"/>
              </w:rPr>
            </w:pPr>
            <w:r w:rsidRPr="00937AF8">
              <w:rPr>
                <w:rFonts w:ascii="Calibri" w:eastAsia="Times New Roman" w:hAnsi="Calibri" w:cs="Calibri"/>
                <w:b/>
                <w:color w:val="000000"/>
                <w:sz w:val="18"/>
                <w:szCs w:val="18"/>
                <w:lang w:eastAsia="en-US"/>
              </w:rPr>
              <w:t>3</w:t>
            </w:r>
          </w:p>
        </w:tc>
        <w:tc>
          <w:tcPr>
            <w:tcW w:w="718" w:type="dxa"/>
            <w:noWrap/>
            <w:hideMark/>
          </w:tcPr>
          <w:p w14:paraId="05A3D0D5" w14:textId="77777777" w:rsidR="002D7590" w:rsidRPr="00937AF8" w:rsidRDefault="002D7590" w:rsidP="00C10D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en-US"/>
              </w:rPr>
            </w:pPr>
            <w:r w:rsidRPr="00937AF8">
              <w:rPr>
                <w:rFonts w:ascii="Calibri" w:eastAsia="Times New Roman" w:hAnsi="Calibri" w:cs="Calibri"/>
                <w:b/>
                <w:color w:val="000000"/>
                <w:sz w:val="18"/>
                <w:szCs w:val="18"/>
                <w:lang w:eastAsia="en-US"/>
              </w:rPr>
              <w:t>5</w:t>
            </w:r>
          </w:p>
        </w:tc>
        <w:tc>
          <w:tcPr>
            <w:tcW w:w="541" w:type="dxa"/>
            <w:noWrap/>
            <w:hideMark/>
          </w:tcPr>
          <w:p w14:paraId="788F2543" w14:textId="77777777" w:rsidR="002D7590" w:rsidRPr="00937AF8" w:rsidRDefault="002D7590" w:rsidP="00C10D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en-US"/>
              </w:rPr>
            </w:pPr>
            <w:r w:rsidRPr="00937AF8">
              <w:rPr>
                <w:rFonts w:ascii="Calibri" w:eastAsia="Times New Roman" w:hAnsi="Calibri" w:cs="Calibri"/>
                <w:b/>
                <w:color w:val="000000"/>
                <w:sz w:val="18"/>
                <w:szCs w:val="18"/>
                <w:lang w:eastAsia="en-US"/>
              </w:rPr>
              <w:t>4</w:t>
            </w:r>
          </w:p>
        </w:tc>
        <w:tc>
          <w:tcPr>
            <w:tcW w:w="567" w:type="dxa"/>
            <w:noWrap/>
            <w:hideMark/>
          </w:tcPr>
          <w:p w14:paraId="269569C9" w14:textId="77777777" w:rsidR="002D7590" w:rsidRPr="00937AF8" w:rsidRDefault="002D7590" w:rsidP="00C10D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en-US"/>
              </w:rPr>
            </w:pPr>
            <w:r w:rsidRPr="00937AF8">
              <w:rPr>
                <w:rFonts w:ascii="Calibri" w:eastAsia="Times New Roman" w:hAnsi="Calibri" w:cs="Calibri"/>
                <w:b/>
                <w:color w:val="000000"/>
                <w:sz w:val="18"/>
                <w:szCs w:val="18"/>
                <w:lang w:eastAsia="en-US"/>
              </w:rPr>
              <w:t>2</w:t>
            </w:r>
          </w:p>
        </w:tc>
        <w:tc>
          <w:tcPr>
            <w:tcW w:w="525" w:type="dxa"/>
            <w:noWrap/>
            <w:hideMark/>
          </w:tcPr>
          <w:p w14:paraId="4D0813F8" w14:textId="77777777" w:rsidR="002D7590" w:rsidRPr="00937AF8" w:rsidRDefault="002D7590" w:rsidP="00C10D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en-US"/>
              </w:rPr>
            </w:pPr>
            <w:r w:rsidRPr="00937AF8">
              <w:rPr>
                <w:rFonts w:ascii="Calibri" w:eastAsia="Times New Roman" w:hAnsi="Calibri" w:cs="Calibri"/>
                <w:b/>
                <w:color w:val="000000"/>
                <w:sz w:val="18"/>
                <w:szCs w:val="18"/>
                <w:lang w:eastAsia="en-US"/>
              </w:rPr>
              <w:t>1</w:t>
            </w:r>
          </w:p>
        </w:tc>
        <w:tc>
          <w:tcPr>
            <w:tcW w:w="750" w:type="dxa"/>
            <w:noWrap/>
            <w:hideMark/>
          </w:tcPr>
          <w:p w14:paraId="49F2E3AA" w14:textId="77777777" w:rsidR="002D7590" w:rsidRPr="00937AF8" w:rsidRDefault="002D7590" w:rsidP="00C10D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en-US"/>
              </w:rPr>
            </w:pPr>
            <w:r w:rsidRPr="00937AF8">
              <w:rPr>
                <w:rFonts w:ascii="Calibri" w:eastAsia="Times New Roman" w:hAnsi="Calibri" w:cs="Calibri"/>
                <w:b/>
                <w:color w:val="000000"/>
                <w:sz w:val="18"/>
                <w:szCs w:val="18"/>
                <w:lang w:eastAsia="en-US"/>
              </w:rPr>
              <w:t>1</w:t>
            </w:r>
          </w:p>
        </w:tc>
        <w:tc>
          <w:tcPr>
            <w:tcW w:w="631" w:type="dxa"/>
            <w:noWrap/>
            <w:hideMark/>
          </w:tcPr>
          <w:p w14:paraId="0614D10B" w14:textId="77777777" w:rsidR="002D7590" w:rsidRPr="00937AF8" w:rsidRDefault="002D7590" w:rsidP="00C10D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en-US"/>
              </w:rPr>
            </w:pPr>
            <w:r w:rsidRPr="00937AF8">
              <w:rPr>
                <w:rFonts w:ascii="Calibri" w:eastAsia="Times New Roman" w:hAnsi="Calibri" w:cs="Calibri"/>
                <w:b/>
                <w:color w:val="000000"/>
                <w:sz w:val="18"/>
                <w:szCs w:val="18"/>
                <w:lang w:eastAsia="en-US"/>
              </w:rPr>
              <w:t>2</w:t>
            </w:r>
          </w:p>
        </w:tc>
        <w:tc>
          <w:tcPr>
            <w:tcW w:w="645" w:type="dxa"/>
            <w:noWrap/>
            <w:hideMark/>
          </w:tcPr>
          <w:p w14:paraId="67A45621" w14:textId="77777777" w:rsidR="002D7590" w:rsidRPr="00937AF8" w:rsidRDefault="002D7590" w:rsidP="00C10D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en-US"/>
              </w:rPr>
            </w:pPr>
            <w:r w:rsidRPr="00937AF8">
              <w:rPr>
                <w:rFonts w:ascii="Calibri" w:eastAsia="Times New Roman" w:hAnsi="Calibri" w:cs="Calibri"/>
                <w:b/>
                <w:color w:val="000000"/>
                <w:sz w:val="18"/>
                <w:szCs w:val="18"/>
                <w:lang w:eastAsia="en-US"/>
              </w:rPr>
              <w:t>1</w:t>
            </w:r>
          </w:p>
        </w:tc>
        <w:tc>
          <w:tcPr>
            <w:tcW w:w="709" w:type="dxa"/>
            <w:noWrap/>
            <w:hideMark/>
          </w:tcPr>
          <w:p w14:paraId="2689269A" w14:textId="77777777" w:rsidR="002D7590" w:rsidRPr="00937AF8" w:rsidRDefault="002D7590" w:rsidP="00C10D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en-US"/>
              </w:rPr>
            </w:pPr>
            <w:r w:rsidRPr="00937AF8">
              <w:rPr>
                <w:rFonts w:ascii="Calibri" w:eastAsia="Times New Roman" w:hAnsi="Calibri" w:cs="Calibri"/>
                <w:b/>
                <w:color w:val="000000"/>
                <w:sz w:val="18"/>
                <w:szCs w:val="18"/>
                <w:lang w:eastAsia="en-US"/>
              </w:rPr>
              <w:t>2</w:t>
            </w:r>
          </w:p>
        </w:tc>
        <w:tc>
          <w:tcPr>
            <w:tcW w:w="482" w:type="dxa"/>
            <w:noWrap/>
            <w:hideMark/>
          </w:tcPr>
          <w:p w14:paraId="769AAA06" w14:textId="77777777" w:rsidR="002D7590" w:rsidRPr="00937AF8" w:rsidRDefault="002D7590" w:rsidP="00C10D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en-US"/>
              </w:rPr>
            </w:pPr>
            <w:r w:rsidRPr="00937AF8">
              <w:rPr>
                <w:rFonts w:ascii="Calibri" w:eastAsia="Times New Roman" w:hAnsi="Calibri" w:cs="Calibri"/>
                <w:b/>
                <w:color w:val="000000"/>
                <w:sz w:val="18"/>
                <w:szCs w:val="18"/>
                <w:lang w:eastAsia="en-US"/>
              </w:rPr>
              <w:t>1</w:t>
            </w:r>
          </w:p>
        </w:tc>
        <w:tc>
          <w:tcPr>
            <w:tcW w:w="979" w:type="dxa"/>
          </w:tcPr>
          <w:p w14:paraId="6665D6CE" w14:textId="1997C2A1" w:rsidR="002D7590" w:rsidRPr="00937AF8" w:rsidRDefault="002D7590" w:rsidP="00C10D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sz w:val="18"/>
                <w:szCs w:val="18"/>
                <w:lang w:eastAsia="en-US"/>
              </w:rPr>
            </w:pPr>
            <w:r w:rsidRPr="00937AF8">
              <w:rPr>
                <w:rFonts w:ascii="Calibri" w:eastAsia="Times New Roman" w:hAnsi="Calibri" w:cs="Calibri"/>
                <w:b/>
                <w:color w:val="000000"/>
                <w:sz w:val="18"/>
                <w:szCs w:val="18"/>
                <w:lang w:eastAsia="en-US"/>
              </w:rPr>
              <w:t>3</w:t>
            </w:r>
            <w:r w:rsidR="008C11D2" w:rsidRPr="00937AF8">
              <w:rPr>
                <w:rFonts w:ascii="Calibri" w:eastAsia="Times New Roman" w:hAnsi="Calibri" w:cs="Calibri"/>
                <w:b/>
                <w:color w:val="000000"/>
                <w:sz w:val="18"/>
                <w:szCs w:val="18"/>
                <w:lang w:eastAsia="en-US"/>
              </w:rPr>
              <w:t>3</w:t>
            </w:r>
          </w:p>
        </w:tc>
      </w:tr>
      <w:tr w:rsidR="004D4FE3" w:rsidRPr="00937AF8" w14:paraId="77CD151C" w14:textId="6BEE8C54" w:rsidTr="00F631D7">
        <w:trPr>
          <w:trHeight w:val="610"/>
        </w:trPr>
        <w:tc>
          <w:tcPr>
            <w:cnfStyle w:val="001000000000" w:firstRow="0" w:lastRow="0" w:firstColumn="1" w:lastColumn="0" w:oddVBand="0" w:evenVBand="0" w:oddHBand="0" w:evenHBand="0" w:firstRowFirstColumn="0" w:firstRowLastColumn="0" w:lastRowFirstColumn="0" w:lastRowLastColumn="0"/>
            <w:tcW w:w="1014" w:type="dxa"/>
            <w:hideMark/>
          </w:tcPr>
          <w:p w14:paraId="2EEF8E58" w14:textId="77777777" w:rsidR="002D7590" w:rsidRPr="00937AF8" w:rsidRDefault="002D7590" w:rsidP="00C10D6A">
            <w:pPr>
              <w:jc w:val="center"/>
              <w:rPr>
                <w:rFonts w:ascii="Calibri" w:eastAsia="Times New Roman" w:hAnsi="Calibri" w:cs="Calibri"/>
                <w:bCs w:val="0"/>
                <w:color w:val="000000"/>
                <w:sz w:val="18"/>
                <w:szCs w:val="18"/>
                <w:lang w:eastAsia="en-US"/>
              </w:rPr>
            </w:pPr>
            <w:r w:rsidRPr="00937AF8">
              <w:rPr>
                <w:rFonts w:ascii="Calibri" w:eastAsia="Times New Roman" w:hAnsi="Calibri" w:cs="Calibri"/>
                <w:color w:val="000000"/>
                <w:sz w:val="18"/>
                <w:szCs w:val="18"/>
                <w:lang w:eastAsia="en-US"/>
              </w:rPr>
              <w:t>surse finanțării</w:t>
            </w:r>
          </w:p>
        </w:tc>
        <w:tc>
          <w:tcPr>
            <w:tcW w:w="717" w:type="dxa"/>
            <w:hideMark/>
          </w:tcPr>
          <w:p w14:paraId="1C8EC7DE" w14:textId="77777777" w:rsidR="002D7590" w:rsidRPr="00937AF8" w:rsidRDefault="002D7590" w:rsidP="00C10D6A">
            <w:pPr>
              <w:ind w:left="-60" w:right="-105"/>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US"/>
              </w:rPr>
            </w:pPr>
            <w:r w:rsidRPr="00937AF8">
              <w:rPr>
                <w:rFonts w:ascii="Calibri" w:eastAsia="Times New Roman" w:hAnsi="Calibri" w:cs="Calibri"/>
                <w:color w:val="000000"/>
                <w:sz w:val="16"/>
                <w:szCs w:val="16"/>
                <w:lang w:eastAsia="en-US"/>
              </w:rPr>
              <w:t>3 externe</w:t>
            </w:r>
          </w:p>
          <w:p w14:paraId="3734843C" w14:textId="4B9ACE46" w:rsidR="002D7590" w:rsidRPr="00937AF8" w:rsidRDefault="002D7590" w:rsidP="00C10D6A">
            <w:pPr>
              <w:ind w:left="-36" w:right="-105"/>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US"/>
              </w:rPr>
            </w:pPr>
            <w:r w:rsidRPr="00937AF8">
              <w:rPr>
                <w:rFonts w:ascii="Calibri" w:eastAsia="Times New Roman" w:hAnsi="Calibri" w:cs="Calibri"/>
                <w:color w:val="000000"/>
                <w:sz w:val="16"/>
                <w:szCs w:val="16"/>
                <w:lang w:eastAsia="en-US"/>
              </w:rPr>
              <w:t>3 forțe proprii</w:t>
            </w:r>
          </w:p>
        </w:tc>
        <w:tc>
          <w:tcPr>
            <w:tcW w:w="778" w:type="dxa"/>
            <w:hideMark/>
          </w:tcPr>
          <w:p w14:paraId="509E5B92" w14:textId="77777777" w:rsidR="002D7590" w:rsidRPr="00937AF8" w:rsidRDefault="002D7590" w:rsidP="00C10D6A">
            <w:pPr>
              <w:ind w:left="-11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US"/>
              </w:rPr>
            </w:pPr>
            <w:r w:rsidRPr="00937AF8">
              <w:rPr>
                <w:rFonts w:ascii="Calibri" w:eastAsia="Times New Roman" w:hAnsi="Calibri" w:cs="Calibri"/>
                <w:color w:val="000000"/>
                <w:sz w:val="16"/>
                <w:szCs w:val="16"/>
                <w:lang w:eastAsia="en-US"/>
              </w:rPr>
              <w:t>5 interne</w:t>
            </w:r>
          </w:p>
          <w:p w14:paraId="74C1C976" w14:textId="2D3475F7" w:rsidR="002D7590" w:rsidRPr="00937AF8" w:rsidRDefault="002D7590" w:rsidP="00C10D6A">
            <w:pPr>
              <w:ind w:left="-103" w:right="-10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US"/>
              </w:rPr>
            </w:pPr>
            <w:r w:rsidRPr="00937AF8">
              <w:rPr>
                <w:rFonts w:ascii="Calibri" w:eastAsia="Times New Roman" w:hAnsi="Calibri" w:cs="Calibri"/>
                <w:color w:val="000000"/>
                <w:sz w:val="16"/>
                <w:szCs w:val="16"/>
                <w:lang w:eastAsia="en-US"/>
              </w:rPr>
              <w:t>1 externe</w:t>
            </w:r>
          </w:p>
        </w:tc>
        <w:tc>
          <w:tcPr>
            <w:tcW w:w="622" w:type="dxa"/>
            <w:hideMark/>
          </w:tcPr>
          <w:p w14:paraId="495AA1A3" w14:textId="77777777" w:rsidR="002D7590" w:rsidRPr="00937AF8" w:rsidRDefault="002D7590" w:rsidP="00C10D6A">
            <w:pPr>
              <w:ind w:left="-136" w:right="-177"/>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US"/>
              </w:rPr>
            </w:pPr>
            <w:r w:rsidRPr="00937AF8">
              <w:rPr>
                <w:rFonts w:ascii="Calibri" w:eastAsia="Times New Roman" w:hAnsi="Calibri" w:cs="Calibri"/>
                <w:color w:val="000000"/>
                <w:sz w:val="16"/>
                <w:szCs w:val="16"/>
                <w:lang w:eastAsia="en-US"/>
              </w:rPr>
              <w:t>externe</w:t>
            </w:r>
          </w:p>
        </w:tc>
        <w:tc>
          <w:tcPr>
            <w:tcW w:w="718" w:type="dxa"/>
            <w:hideMark/>
          </w:tcPr>
          <w:p w14:paraId="34F7C81A" w14:textId="22764F5E" w:rsidR="002D7590" w:rsidRPr="001776BB" w:rsidRDefault="002D7590" w:rsidP="00C10D6A">
            <w:pPr>
              <w:ind w:left="-51" w:right="-7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US"/>
              </w:rPr>
            </w:pPr>
            <w:r w:rsidRPr="00937AF8">
              <w:rPr>
                <w:rFonts w:ascii="Calibri" w:eastAsia="Times New Roman" w:hAnsi="Calibri" w:cs="Calibri"/>
                <w:color w:val="000000"/>
                <w:sz w:val="16"/>
                <w:szCs w:val="16"/>
                <w:lang w:eastAsia="en-US"/>
              </w:rPr>
              <w:t>3 buget</w:t>
            </w:r>
            <w:r w:rsidR="001776BB">
              <w:rPr>
                <w:rFonts w:ascii="Calibri" w:eastAsia="Times New Roman" w:hAnsi="Calibri" w:cs="Calibri"/>
                <w:color w:val="000000"/>
                <w:sz w:val="16"/>
                <w:szCs w:val="16"/>
                <w:lang w:eastAsia="en-US"/>
              </w:rPr>
              <w:t xml:space="preserve">  </w:t>
            </w:r>
            <w:r w:rsidRPr="001776BB">
              <w:rPr>
                <w:rFonts w:ascii="Calibri" w:eastAsia="Times New Roman" w:hAnsi="Calibri" w:cs="Calibri"/>
                <w:color w:val="000000"/>
                <w:sz w:val="16"/>
                <w:szCs w:val="16"/>
                <w:lang w:eastAsia="en-US"/>
              </w:rPr>
              <w:t xml:space="preserve"> 2 forțe proprii</w:t>
            </w:r>
          </w:p>
        </w:tc>
        <w:tc>
          <w:tcPr>
            <w:tcW w:w="541" w:type="dxa"/>
            <w:hideMark/>
          </w:tcPr>
          <w:p w14:paraId="20C457C7" w14:textId="77777777" w:rsidR="002D7590" w:rsidRPr="004558A8" w:rsidRDefault="002D7590" w:rsidP="00C10D6A">
            <w:pPr>
              <w:ind w:left="-84" w:right="-11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US"/>
              </w:rPr>
            </w:pPr>
            <w:r w:rsidRPr="004558A8">
              <w:rPr>
                <w:rFonts w:ascii="Calibri" w:eastAsia="Times New Roman" w:hAnsi="Calibri" w:cs="Calibri"/>
                <w:color w:val="000000"/>
                <w:sz w:val="16"/>
                <w:szCs w:val="16"/>
                <w:lang w:eastAsia="en-US"/>
              </w:rPr>
              <w:t>externe</w:t>
            </w:r>
          </w:p>
        </w:tc>
        <w:tc>
          <w:tcPr>
            <w:tcW w:w="567" w:type="dxa"/>
            <w:hideMark/>
          </w:tcPr>
          <w:p w14:paraId="276827F7" w14:textId="77777777" w:rsidR="002D7590" w:rsidRPr="00EB2959" w:rsidRDefault="002D7590" w:rsidP="00C10D6A">
            <w:pPr>
              <w:ind w:left="-103" w:right="-10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US"/>
              </w:rPr>
            </w:pPr>
            <w:r w:rsidRPr="00EB2959">
              <w:rPr>
                <w:rFonts w:ascii="Calibri" w:eastAsia="Times New Roman" w:hAnsi="Calibri" w:cs="Calibri"/>
                <w:color w:val="000000"/>
                <w:sz w:val="16"/>
                <w:szCs w:val="16"/>
                <w:lang w:eastAsia="en-US"/>
              </w:rPr>
              <w:t>externe</w:t>
            </w:r>
          </w:p>
        </w:tc>
        <w:tc>
          <w:tcPr>
            <w:tcW w:w="525" w:type="dxa"/>
            <w:hideMark/>
          </w:tcPr>
          <w:p w14:paraId="61D1EAD2" w14:textId="77777777" w:rsidR="002D7590" w:rsidRPr="00937AF8" w:rsidRDefault="002D7590" w:rsidP="00C10D6A">
            <w:pPr>
              <w:ind w:left="-165" w:right="-10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US"/>
              </w:rPr>
            </w:pPr>
            <w:r w:rsidRPr="00937AF8">
              <w:rPr>
                <w:rFonts w:ascii="Calibri" w:eastAsia="Times New Roman" w:hAnsi="Calibri" w:cs="Calibri"/>
                <w:color w:val="000000"/>
                <w:sz w:val="16"/>
                <w:szCs w:val="16"/>
                <w:lang w:eastAsia="en-US"/>
              </w:rPr>
              <w:t>externe</w:t>
            </w:r>
          </w:p>
        </w:tc>
        <w:tc>
          <w:tcPr>
            <w:tcW w:w="750" w:type="dxa"/>
            <w:hideMark/>
          </w:tcPr>
          <w:p w14:paraId="4D2A6E0E" w14:textId="77777777" w:rsidR="002D7590" w:rsidRPr="00937AF8" w:rsidRDefault="002D7590" w:rsidP="00C10D6A">
            <w:pPr>
              <w:ind w:left="-111" w:right="-16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US"/>
              </w:rPr>
            </w:pPr>
            <w:r w:rsidRPr="00937AF8">
              <w:rPr>
                <w:rFonts w:ascii="Calibri" w:eastAsia="Times New Roman" w:hAnsi="Calibri" w:cs="Calibri"/>
                <w:color w:val="000000"/>
                <w:sz w:val="16"/>
                <w:szCs w:val="16"/>
                <w:lang w:eastAsia="en-US"/>
              </w:rPr>
              <w:t>forțe proprii</w:t>
            </w:r>
          </w:p>
        </w:tc>
        <w:tc>
          <w:tcPr>
            <w:tcW w:w="631" w:type="dxa"/>
            <w:hideMark/>
          </w:tcPr>
          <w:p w14:paraId="6FCCDAE9" w14:textId="77777777" w:rsidR="002D7590" w:rsidRPr="00937AF8" w:rsidRDefault="002D7590" w:rsidP="00C10D6A">
            <w:pPr>
              <w:ind w:left="-51" w:right="-108"/>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US"/>
              </w:rPr>
            </w:pPr>
            <w:r w:rsidRPr="00937AF8">
              <w:rPr>
                <w:rFonts w:ascii="Calibri" w:eastAsia="Times New Roman" w:hAnsi="Calibri" w:cs="Calibri"/>
                <w:color w:val="000000"/>
                <w:sz w:val="16"/>
                <w:szCs w:val="16"/>
                <w:lang w:eastAsia="en-US"/>
              </w:rPr>
              <w:t>externe</w:t>
            </w:r>
          </w:p>
        </w:tc>
        <w:tc>
          <w:tcPr>
            <w:tcW w:w="645" w:type="dxa"/>
            <w:hideMark/>
          </w:tcPr>
          <w:p w14:paraId="20F715F5" w14:textId="77777777" w:rsidR="002D7590" w:rsidRPr="00937AF8" w:rsidRDefault="002D7590" w:rsidP="00C10D6A">
            <w:pPr>
              <w:ind w:left="-26" w:right="-2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US"/>
              </w:rPr>
            </w:pPr>
            <w:r w:rsidRPr="00937AF8">
              <w:rPr>
                <w:rFonts w:ascii="Calibri" w:eastAsia="Times New Roman" w:hAnsi="Calibri" w:cs="Calibri"/>
                <w:color w:val="000000"/>
                <w:sz w:val="16"/>
                <w:szCs w:val="16"/>
                <w:lang w:eastAsia="en-US"/>
              </w:rPr>
              <w:t>forțe proprii</w:t>
            </w:r>
          </w:p>
        </w:tc>
        <w:tc>
          <w:tcPr>
            <w:tcW w:w="709" w:type="dxa"/>
            <w:hideMark/>
          </w:tcPr>
          <w:p w14:paraId="42120E7A" w14:textId="77777777" w:rsidR="002D7590" w:rsidRPr="00937AF8" w:rsidRDefault="002D7590" w:rsidP="00C10D6A">
            <w:pPr>
              <w:ind w:left="-107"/>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US"/>
              </w:rPr>
            </w:pPr>
            <w:r w:rsidRPr="00937AF8">
              <w:rPr>
                <w:rFonts w:ascii="Calibri" w:eastAsia="Times New Roman" w:hAnsi="Calibri" w:cs="Calibri"/>
                <w:color w:val="000000"/>
                <w:sz w:val="16"/>
                <w:szCs w:val="16"/>
                <w:lang w:eastAsia="en-US"/>
              </w:rPr>
              <w:t>buget</w:t>
            </w:r>
          </w:p>
        </w:tc>
        <w:tc>
          <w:tcPr>
            <w:tcW w:w="482" w:type="dxa"/>
            <w:hideMark/>
          </w:tcPr>
          <w:p w14:paraId="49C23A2F" w14:textId="77777777" w:rsidR="002D7590" w:rsidRPr="00937AF8" w:rsidRDefault="002D7590" w:rsidP="00C10D6A">
            <w:pPr>
              <w:ind w:left="-139" w:right="-10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US"/>
              </w:rPr>
            </w:pPr>
            <w:r w:rsidRPr="00937AF8">
              <w:rPr>
                <w:rFonts w:ascii="Calibri" w:eastAsia="Times New Roman" w:hAnsi="Calibri" w:cs="Calibri"/>
                <w:color w:val="000000"/>
                <w:sz w:val="18"/>
                <w:szCs w:val="18"/>
                <w:lang w:eastAsia="en-US"/>
              </w:rPr>
              <w:t>buget</w:t>
            </w:r>
          </w:p>
        </w:tc>
        <w:tc>
          <w:tcPr>
            <w:tcW w:w="979" w:type="dxa"/>
          </w:tcPr>
          <w:p w14:paraId="359D21D3" w14:textId="6E1247EE" w:rsidR="002D7590" w:rsidRPr="00937AF8" w:rsidRDefault="00257848" w:rsidP="00C10D6A">
            <w:pPr>
              <w:ind w:left="-36" w:right="-17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US"/>
              </w:rPr>
            </w:pPr>
            <w:r w:rsidRPr="00937AF8">
              <w:rPr>
                <w:rFonts w:ascii="Calibri" w:eastAsia="Times New Roman" w:hAnsi="Calibri" w:cs="Calibri"/>
                <w:color w:val="000000"/>
                <w:sz w:val="18"/>
                <w:szCs w:val="18"/>
                <w:lang w:eastAsia="en-US"/>
              </w:rPr>
              <w:t>1</w:t>
            </w:r>
            <w:r w:rsidR="00247DC5" w:rsidRPr="00937AF8">
              <w:rPr>
                <w:rFonts w:ascii="Calibri" w:eastAsia="Times New Roman" w:hAnsi="Calibri" w:cs="Calibri"/>
                <w:color w:val="000000"/>
                <w:sz w:val="18"/>
                <w:szCs w:val="18"/>
                <w:lang w:eastAsia="en-US"/>
              </w:rPr>
              <w:t>6</w:t>
            </w:r>
            <w:r w:rsidR="002D7590" w:rsidRPr="00937AF8">
              <w:rPr>
                <w:rFonts w:ascii="Calibri" w:eastAsia="Times New Roman" w:hAnsi="Calibri" w:cs="Calibri"/>
                <w:color w:val="000000"/>
                <w:sz w:val="18"/>
                <w:szCs w:val="18"/>
                <w:lang w:eastAsia="en-US"/>
              </w:rPr>
              <w:t xml:space="preserve"> externe</w:t>
            </w:r>
          </w:p>
          <w:p w14:paraId="398A5725" w14:textId="2101E6F6" w:rsidR="002D7590" w:rsidRPr="00937AF8" w:rsidRDefault="002D7590" w:rsidP="00C10D6A">
            <w:pPr>
              <w:ind w:left="-36" w:right="-17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US"/>
              </w:rPr>
            </w:pPr>
            <w:r w:rsidRPr="00937AF8">
              <w:rPr>
                <w:rFonts w:ascii="Calibri" w:eastAsia="Times New Roman" w:hAnsi="Calibri" w:cs="Calibri"/>
                <w:color w:val="000000"/>
                <w:sz w:val="16"/>
                <w:szCs w:val="16"/>
                <w:lang w:eastAsia="en-US"/>
              </w:rPr>
              <w:t>7 forțe proprii</w:t>
            </w:r>
          </w:p>
        </w:tc>
      </w:tr>
    </w:tbl>
    <w:p w14:paraId="5E69CD3F" w14:textId="7647D83B" w:rsidR="00643F6D" w:rsidRPr="00937AF8" w:rsidRDefault="00BD7364" w:rsidP="00C10D6A">
      <w:pPr>
        <w:ind w:right="49"/>
        <w:rPr>
          <w:rFonts w:asciiTheme="majorHAnsi" w:hAnsiTheme="majorHAnsi" w:cstheme="majorHAnsi"/>
          <w:b/>
          <w:i/>
          <w:sz w:val="20"/>
          <w:szCs w:val="20"/>
          <w:lang w:eastAsia="en-US"/>
        </w:rPr>
      </w:pPr>
      <w:r w:rsidRPr="00937AF8">
        <w:rPr>
          <w:rFonts w:asciiTheme="majorHAnsi" w:hAnsiTheme="majorHAnsi" w:cstheme="majorHAnsi"/>
          <w:b/>
          <w:i/>
          <w:sz w:val="18"/>
          <w:szCs w:val="18"/>
          <w:lang w:eastAsia="en-US"/>
        </w:rPr>
        <w:t xml:space="preserve">Sursă: Elaborat de audit </w:t>
      </w:r>
      <w:r w:rsidR="00BD67F3">
        <w:rPr>
          <w:rFonts w:asciiTheme="majorHAnsi" w:hAnsiTheme="majorHAnsi" w:cstheme="majorHAnsi"/>
          <w:b/>
          <w:i/>
          <w:sz w:val="18"/>
          <w:szCs w:val="18"/>
          <w:lang w:eastAsia="en-US"/>
        </w:rPr>
        <w:t xml:space="preserve">ca </w:t>
      </w:r>
      <w:r w:rsidRPr="00937AF8">
        <w:rPr>
          <w:rFonts w:asciiTheme="majorHAnsi" w:hAnsiTheme="majorHAnsi" w:cstheme="majorHAnsi"/>
          <w:b/>
          <w:i/>
          <w:sz w:val="18"/>
          <w:szCs w:val="18"/>
          <w:lang w:eastAsia="en-US"/>
        </w:rPr>
        <w:t>urmare a analizei informațiilor privind sistemele informaționale implementate de entitățile publice și extrasul din evidența contabilă aferent contului active nemateriale/imobilizări necorporale</w:t>
      </w:r>
      <w:r w:rsidR="00BD67F3">
        <w:rPr>
          <w:rFonts w:asciiTheme="majorHAnsi" w:hAnsiTheme="majorHAnsi" w:cstheme="majorHAnsi"/>
          <w:b/>
          <w:i/>
          <w:sz w:val="18"/>
          <w:szCs w:val="18"/>
          <w:lang w:eastAsia="en-US"/>
        </w:rPr>
        <w:t>,</w:t>
      </w:r>
      <w:r w:rsidRPr="00937AF8">
        <w:rPr>
          <w:rFonts w:asciiTheme="majorHAnsi" w:hAnsiTheme="majorHAnsi" w:cstheme="majorHAnsi"/>
          <w:b/>
          <w:i/>
          <w:sz w:val="18"/>
          <w:szCs w:val="18"/>
          <w:lang w:eastAsia="en-US"/>
        </w:rPr>
        <w:t xml:space="preserve"> la situația din noiembrie 2020</w:t>
      </w:r>
      <w:r w:rsidRPr="00937AF8">
        <w:rPr>
          <w:rFonts w:asciiTheme="majorHAnsi" w:hAnsiTheme="majorHAnsi" w:cstheme="majorHAnsi"/>
          <w:b/>
          <w:i/>
          <w:sz w:val="20"/>
          <w:szCs w:val="20"/>
          <w:lang w:eastAsia="en-US"/>
        </w:rPr>
        <w:t>.</w:t>
      </w:r>
    </w:p>
    <w:p w14:paraId="5631920D" w14:textId="6E172124" w:rsidR="00E577DD" w:rsidRPr="00937AF8" w:rsidRDefault="000F31D5" w:rsidP="00E577DD">
      <w:pPr>
        <w:ind w:firstLine="426"/>
        <w:rPr>
          <w:rFonts w:asciiTheme="majorHAnsi" w:hAnsiTheme="majorHAnsi" w:cstheme="majorHAnsi"/>
          <w:sz w:val="24"/>
        </w:rPr>
      </w:pPr>
      <w:r w:rsidRPr="00937AF8">
        <w:rPr>
          <w:rFonts w:asciiTheme="majorHAnsi" w:hAnsiTheme="majorHAnsi" w:cstheme="majorHAnsi"/>
          <w:sz w:val="24"/>
        </w:rPr>
        <w:lastRenderedPageBreak/>
        <w:t xml:space="preserve">În </w:t>
      </w:r>
      <w:r w:rsidR="00BD67F3">
        <w:rPr>
          <w:rFonts w:asciiTheme="majorHAnsi" w:hAnsiTheme="majorHAnsi" w:cstheme="majorHAnsi"/>
          <w:sz w:val="24"/>
        </w:rPr>
        <w:t xml:space="preserve">acest </w:t>
      </w:r>
      <w:r w:rsidRPr="00937AF8">
        <w:rPr>
          <w:rFonts w:asciiTheme="majorHAnsi" w:hAnsiTheme="majorHAnsi" w:cstheme="majorHAnsi"/>
          <w:sz w:val="24"/>
        </w:rPr>
        <w:t>context, auditul relevă că</w:t>
      </w:r>
      <w:r w:rsidR="00F631D7" w:rsidRPr="00937AF8">
        <w:rPr>
          <w:rFonts w:asciiTheme="majorHAnsi" w:hAnsiTheme="majorHAnsi" w:cstheme="majorHAnsi"/>
          <w:sz w:val="24"/>
        </w:rPr>
        <w:t xml:space="preserve"> </w:t>
      </w:r>
      <w:r w:rsidR="00CA7972" w:rsidRPr="00937AF8">
        <w:rPr>
          <w:rFonts w:asciiTheme="majorHAnsi" w:hAnsiTheme="majorHAnsi" w:cstheme="majorHAnsi"/>
          <w:sz w:val="24"/>
        </w:rPr>
        <w:t xml:space="preserve">implementarea și gestionarea/funcționarea </w:t>
      </w:r>
      <w:r w:rsidR="00CA7972" w:rsidRPr="00937AF8">
        <w:rPr>
          <w:rFonts w:asciiTheme="majorHAnsi" w:hAnsiTheme="majorHAnsi" w:cstheme="majorHAnsi"/>
          <w:b/>
          <w:sz w:val="24"/>
        </w:rPr>
        <w:t>SI Registrul ajutoarelor de stat</w:t>
      </w:r>
      <w:r w:rsidR="00F631D7" w:rsidRPr="00937AF8">
        <w:rPr>
          <w:rFonts w:asciiTheme="majorHAnsi" w:hAnsiTheme="majorHAnsi" w:cstheme="majorHAnsi"/>
          <w:sz w:val="24"/>
        </w:rPr>
        <w:t xml:space="preserve">, </w:t>
      </w:r>
      <w:r w:rsidR="00CA7972" w:rsidRPr="00937AF8">
        <w:rPr>
          <w:rFonts w:asciiTheme="majorHAnsi" w:hAnsiTheme="majorHAnsi" w:cstheme="majorHAnsi"/>
          <w:sz w:val="24"/>
        </w:rPr>
        <w:t xml:space="preserve">posesor al căruia a fost desemnat </w:t>
      </w:r>
      <w:r w:rsidR="00CA7972" w:rsidRPr="00937AF8">
        <w:rPr>
          <w:rFonts w:asciiTheme="majorHAnsi" w:hAnsiTheme="majorHAnsi" w:cstheme="majorHAnsi"/>
          <w:b/>
          <w:sz w:val="24"/>
        </w:rPr>
        <w:t>Consiliul Concurenței</w:t>
      </w:r>
      <w:r w:rsidR="00CA7972" w:rsidRPr="00937AF8">
        <w:rPr>
          <w:rStyle w:val="FootnoteReference"/>
          <w:rFonts w:asciiTheme="majorHAnsi" w:hAnsiTheme="majorHAnsi" w:cstheme="majorHAnsi"/>
          <w:sz w:val="24"/>
        </w:rPr>
        <w:footnoteReference w:id="73"/>
      </w:r>
      <w:r w:rsidR="00CA7972" w:rsidRPr="00937AF8">
        <w:rPr>
          <w:rFonts w:asciiTheme="majorHAnsi" w:hAnsiTheme="majorHAnsi" w:cstheme="majorHAnsi"/>
          <w:sz w:val="24"/>
        </w:rPr>
        <w:t>, iar în calitate de operator tehnic – ASP, ulterior după modificările operate în cadrul normativ – STISC.</w:t>
      </w:r>
      <w:r w:rsidR="001776BB">
        <w:rPr>
          <w:rFonts w:asciiTheme="majorHAnsi" w:hAnsiTheme="majorHAnsi" w:cstheme="majorHAnsi"/>
          <w:sz w:val="24"/>
        </w:rPr>
        <w:t xml:space="preserve"> </w:t>
      </w:r>
      <w:r w:rsidR="00CA7972" w:rsidRPr="00937AF8">
        <w:rPr>
          <w:rFonts w:asciiTheme="majorHAnsi" w:hAnsiTheme="majorHAnsi" w:cstheme="majorHAnsi"/>
          <w:sz w:val="24"/>
        </w:rPr>
        <w:t>Potrivit datel</w:t>
      </w:r>
      <w:r w:rsidR="00CA7972" w:rsidRPr="00385978">
        <w:rPr>
          <w:rFonts w:asciiTheme="majorHAnsi" w:hAnsiTheme="majorHAnsi" w:cstheme="majorHAnsi"/>
          <w:sz w:val="24"/>
        </w:rPr>
        <w:t>or prezentate, precum și discuțiilor</w:t>
      </w:r>
      <w:r w:rsidR="00CA7972" w:rsidRPr="001776BB">
        <w:rPr>
          <w:rFonts w:asciiTheme="majorHAnsi" w:hAnsiTheme="majorHAnsi" w:cstheme="majorHAnsi"/>
          <w:sz w:val="24"/>
        </w:rPr>
        <w:t xml:space="preserve"> cu responsabilul din cadrul CC, s-a constatat că SI RAS a fost elaborat și implementat pe parcursul anilor 2014-2015, cu suportul reprezentanților Băncii Mondiale, care a contractat serviciile respective și a asigurat elaborarea Sistemului. Docum</w:t>
      </w:r>
      <w:r w:rsidR="00CA7972" w:rsidRPr="004558A8">
        <w:rPr>
          <w:rFonts w:asciiTheme="majorHAnsi" w:hAnsiTheme="majorHAnsi" w:cstheme="majorHAnsi"/>
          <w:sz w:val="24"/>
        </w:rPr>
        <w:t>entația aferentă SI, precum și documente</w:t>
      </w:r>
      <w:r w:rsidR="00A750CE">
        <w:rPr>
          <w:rFonts w:asciiTheme="majorHAnsi" w:hAnsiTheme="majorHAnsi" w:cstheme="majorHAnsi"/>
          <w:sz w:val="24"/>
        </w:rPr>
        <w:t>le</w:t>
      </w:r>
      <w:r w:rsidR="00CA7972" w:rsidRPr="004558A8">
        <w:rPr>
          <w:rFonts w:asciiTheme="majorHAnsi" w:hAnsiTheme="majorHAnsi" w:cstheme="majorHAnsi"/>
          <w:sz w:val="24"/>
        </w:rPr>
        <w:t xml:space="preserve"> ce confirmă costul, actul de transmitere a Sistemului nu i-au fost prezentate Consiliului, Sistemul respectiv </w:t>
      </w:r>
      <w:r w:rsidR="00624E56" w:rsidRPr="00EB2959">
        <w:rPr>
          <w:rFonts w:asciiTheme="majorHAnsi" w:hAnsiTheme="majorHAnsi" w:cstheme="majorHAnsi"/>
          <w:sz w:val="24"/>
        </w:rPr>
        <w:t>nefiind</w:t>
      </w:r>
      <w:r w:rsidR="00CA7972" w:rsidRPr="003837A9">
        <w:rPr>
          <w:rFonts w:asciiTheme="majorHAnsi" w:hAnsiTheme="majorHAnsi" w:cstheme="majorHAnsi"/>
          <w:sz w:val="24"/>
        </w:rPr>
        <w:t xml:space="preserve"> </w:t>
      </w:r>
      <w:r w:rsidR="00CA7972" w:rsidRPr="00D9225C">
        <w:rPr>
          <w:rFonts w:asciiTheme="majorHAnsi" w:hAnsiTheme="majorHAnsi" w:cstheme="majorHAnsi"/>
          <w:b/>
          <w:sz w:val="24"/>
        </w:rPr>
        <w:t xml:space="preserve">luat </w:t>
      </w:r>
      <w:r w:rsidR="006421A8">
        <w:rPr>
          <w:rFonts w:asciiTheme="majorHAnsi" w:hAnsiTheme="majorHAnsi" w:cstheme="majorHAnsi"/>
          <w:b/>
          <w:sz w:val="24"/>
        </w:rPr>
        <w:t>în</w:t>
      </w:r>
      <w:r w:rsidR="00CA7972" w:rsidRPr="00D9225C">
        <w:rPr>
          <w:rFonts w:asciiTheme="majorHAnsi" w:hAnsiTheme="majorHAnsi" w:cstheme="majorHAnsi"/>
          <w:b/>
          <w:sz w:val="24"/>
        </w:rPr>
        <w:t xml:space="preserve"> evidența contabilă </w:t>
      </w:r>
      <w:r w:rsidR="00624E56" w:rsidRPr="00D9225C">
        <w:rPr>
          <w:rFonts w:asciiTheme="majorHAnsi" w:hAnsiTheme="majorHAnsi" w:cstheme="majorHAnsi"/>
          <w:sz w:val="24"/>
        </w:rPr>
        <w:t>nici a</w:t>
      </w:r>
      <w:r w:rsidR="00CA7972" w:rsidRPr="00937AF8">
        <w:rPr>
          <w:rFonts w:asciiTheme="majorHAnsi" w:hAnsiTheme="majorHAnsi" w:cstheme="majorHAnsi"/>
          <w:sz w:val="24"/>
        </w:rPr>
        <w:t xml:space="preserve"> Consiliu</w:t>
      </w:r>
      <w:r w:rsidR="00624E56" w:rsidRPr="00937AF8">
        <w:rPr>
          <w:rFonts w:asciiTheme="majorHAnsi" w:hAnsiTheme="majorHAnsi" w:cstheme="majorHAnsi"/>
          <w:sz w:val="24"/>
        </w:rPr>
        <w:t>lui</w:t>
      </w:r>
      <w:r w:rsidR="00CA7972" w:rsidRPr="00937AF8">
        <w:rPr>
          <w:rFonts w:asciiTheme="majorHAnsi" w:hAnsiTheme="majorHAnsi" w:cstheme="majorHAnsi"/>
          <w:sz w:val="24"/>
        </w:rPr>
        <w:t xml:space="preserve">, </w:t>
      </w:r>
      <w:r w:rsidR="00624E56" w:rsidRPr="00937AF8">
        <w:rPr>
          <w:rFonts w:asciiTheme="majorHAnsi" w:hAnsiTheme="majorHAnsi" w:cstheme="majorHAnsi"/>
          <w:sz w:val="24"/>
        </w:rPr>
        <w:t xml:space="preserve">în calitate de posesor al SI, </w:t>
      </w:r>
      <w:r w:rsidR="00CA7972" w:rsidRPr="00937AF8">
        <w:rPr>
          <w:rFonts w:asciiTheme="majorHAnsi" w:hAnsiTheme="majorHAnsi" w:cstheme="majorHAnsi"/>
          <w:sz w:val="24"/>
        </w:rPr>
        <w:t>nici la ASP</w:t>
      </w:r>
      <w:r w:rsidR="00624E56" w:rsidRPr="00937AF8">
        <w:rPr>
          <w:rFonts w:asciiTheme="majorHAnsi" w:hAnsiTheme="majorHAnsi" w:cstheme="majorHAnsi"/>
          <w:sz w:val="24"/>
        </w:rPr>
        <w:t xml:space="preserve">, nominalizat, potrivit cadrului normativ </w:t>
      </w:r>
      <w:r w:rsidR="00A750CE">
        <w:rPr>
          <w:rFonts w:asciiTheme="majorHAnsi" w:hAnsiTheme="majorHAnsi" w:cstheme="majorHAnsi"/>
          <w:sz w:val="24"/>
        </w:rPr>
        <w:t>–</w:t>
      </w:r>
      <w:r w:rsidR="001776BB">
        <w:rPr>
          <w:rFonts w:asciiTheme="majorHAnsi" w:hAnsiTheme="majorHAnsi" w:cstheme="majorHAnsi"/>
          <w:sz w:val="24"/>
        </w:rPr>
        <w:t xml:space="preserve"> </w:t>
      </w:r>
      <w:r w:rsidR="00624E56" w:rsidRPr="001776BB">
        <w:rPr>
          <w:rFonts w:asciiTheme="majorHAnsi" w:hAnsiTheme="majorHAnsi" w:cstheme="majorHAnsi"/>
          <w:sz w:val="24"/>
        </w:rPr>
        <w:t>deținător</w:t>
      </w:r>
      <w:r w:rsidR="00CA7972" w:rsidRPr="004558A8">
        <w:rPr>
          <w:rFonts w:asciiTheme="majorHAnsi" w:hAnsiTheme="majorHAnsi" w:cstheme="majorHAnsi"/>
          <w:sz w:val="24"/>
        </w:rPr>
        <w:t>.</w:t>
      </w:r>
      <w:r w:rsidR="008F267D" w:rsidRPr="00EB2959">
        <w:rPr>
          <w:rFonts w:asciiTheme="majorHAnsi" w:hAnsiTheme="majorHAnsi" w:cstheme="majorHAnsi"/>
          <w:sz w:val="24"/>
        </w:rPr>
        <w:t xml:space="preserve"> De menționat că, pe parcursul auditului</w:t>
      </w:r>
      <w:r w:rsidR="00A750CE">
        <w:rPr>
          <w:rFonts w:asciiTheme="majorHAnsi" w:hAnsiTheme="majorHAnsi" w:cstheme="majorHAnsi"/>
          <w:sz w:val="24"/>
        </w:rPr>
        <w:t>,</w:t>
      </w:r>
      <w:r w:rsidR="008F267D" w:rsidRPr="00EB2959">
        <w:rPr>
          <w:rFonts w:asciiTheme="majorHAnsi" w:hAnsiTheme="majorHAnsi" w:cstheme="majorHAnsi"/>
          <w:sz w:val="24"/>
        </w:rPr>
        <w:t xml:space="preserve"> Sistemul, precum și pagina web a instituției au fost luate </w:t>
      </w:r>
      <w:r w:rsidR="00A750CE">
        <w:rPr>
          <w:rFonts w:asciiTheme="majorHAnsi" w:hAnsiTheme="majorHAnsi" w:cstheme="majorHAnsi"/>
          <w:sz w:val="24"/>
        </w:rPr>
        <w:t>în</w:t>
      </w:r>
      <w:r w:rsidR="008F267D" w:rsidRPr="00EB2959">
        <w:rPr>
          <w:rFonts w:asciiTheme="majorHAnsi" w:hAnsiTheme="majorHAnsi" w:cstheme="majorHAnsi"/>
          <w:sz w:val="24"/>
        </w:rPr>
        <w:t xml:space="preserve"> evidență contabilă cantitativ, urmând a fi </w:t>
      </w:r>
      <w:r w:rsidR="00AB654F" w:rsidRPr="00937AF8">
        <w:rPr>
          <w:rFonts w:asciiTheme="majorHAnsi" w:hAnsiTheme="majorHAnsi" w:cstheme="majorHAnsi"/>
          <w:sz w:val="24"/>
        </w:rPr>
        <w:t>evaluate în modul stabilit până la finele anului curent.</w:t>
      </w:r>
    </w:p>
    <w:p w14:paraId="2CC6F3B2" w14:textId="08B3E384" w:rsidR="00CA7972" w:rsidRPr="00937AF8" w:rsidRDefault="00CA7972" w:rsidP="00C10D6A">
      <w:pPr>
        <w:ind w:firstLine="426"/>
        <w:rPr>
          <w:rFonts w:asciiTheme="majorHAnsi" w:hAnsiTheme="majorHAnsi" w:cstheme="majorHAnsi"/>
          <w:bCs/>
          <w:sz w:val="24"/>
        </w:rPr>
      </w:pPr>
      <w:r w:rsidRPr="00937AF8">
        <w:rPr>
          <w:rFonts w:asciiTheme="majorHAnsi" w:hAnsiTheme="majorHAnsi" w:cstheme="majorHAnsi"/>
          <w:sz w:val="24"/>
        </w:rPr>
        <w:t xml:space="preserve">Conform </w:t>
      </w:r>
      <w:r w:rsidR="00624E56" w:rsidRPr="00937AF8">
        <w:rPr>
          <w:rFonts w:asciiTheme="majorHAnsi" w:hAnsiTheme="majorHAnsi" w:cstheme="majorHAnsi"/>
          <w:sz w:val="24"/>
        </w:rPr>
        <w:t>motivației</w:t>
      </w:r>
      <w:r w:rsidRPr="00937AF8">
        <w:rPr>
          <w:rFonts w:asciiTheme="majorHAnsi" w:hAnsiTheme="majorHAnsi" w:cstheme="majorHAnsi"/>
          <w:sz w:val="24"/>
        </w:rPr>
        <w:t xml:space="preserve"> entității, la data de 07.08.2019</w:t>
      </w:r>
      <w:r w:rsidR="00624E56" w:rsidRPr="00937AF8">
        <w:rPr>
          <w:rFonts w:asciiTheme="majorHAnsi" w:hAnsiTheme="majorHAnsi" w:cstheme="majorHAnsi"/>
          <w:sz w:val="24"/>
        </w:rPr>
        <w:t>,</w:t>
      </w:r>
      <w:r w:rsidRPr="00937AF8">
        <w:rPr>
          <w:rFonts w:asciiTheme="majorHAnsi" w:hAnsiTheme="majorHAnsi" w:cstheme="majorHAnsi"/>
          <w:sz w:val="24"/>
        </w:rPr>
        <w:t xml:space="preserve"> a fost semnat contractul de către reprezentații CC, </w:t>
      </w:r>
      <w:r w:rsidRPr="00937AF8">
        <w:rPr>
          <w:rFonts w:asciiTheme="majorHAnsi" w:hAnsiTheme="majorHAnsi" w:cstheme="majorHAnsi"/>
          <w:bCs/>
          <w:sz w:val="24"/>
        </w:rPr>
        <w:t xml:space="preserve">Unității de Implementare a Proiectului Băncii Mondiale Ameliorarea Competitivității (CEP-II) și companiei de dezvoltare, care prevede </w:t>
      </w:r>
      <w:proofErr w:type="spellStart"/>
      <w:r w:rsidRPr="00937AF8">
        <w:rPr>
          <w:rFonts w:asciiTheme="majorHAnsi" w:hAnsiTheme="majorHAnsi" w:cstheme="majorHAnsi"/>
          <w:bCs/>
          <w:sz w:val="24"/>
        </w:rPr>
        <w:t>reingineria</w:t>
      </w:r>
      <w:proofErr w:type="spellEnd"/>
      <w:r w:rsidRPr="00937AF8">
        <w:rPr>
          <w:rFonts w:asciiTheme="majorHAnsi" w:hAnsiTheme="majorHAnsi" w:cstheme="majorHAnsi"/>
          <w:bCs/>
          <w:sz w:val="24"/>
        </w:rPr>
        <w:t xml:space="preserve"> SI respectiv, prin îmbunătățirea funcționalităților acestuia, cât și conformării acestora ca noile cerințe și integrării Sistemului cu serviciile guvernamentale de platformă. Sistemul urmează a fi implementat în producție la finele anului 2020.</w:t>
      </w:r>
    </w:p>
    <w:p w14:paraId="1041C857" w14:textId="085F521A" w:rsidR="00F80ECD" w:rsidRPr="00937AF8" w:rsidRDefault="00F631D7" w:rsidP="00C10D6A">
      <w:pPr>
        <w:ind w:firstLine="426"/>
        <w:rPr>
          <w:rFonts w:asciiTheme="majorHAnsi" w:hAnsiTheme="majorHAnsi" w:cstheme="majorHAnsi"/>
          <w:bCs/>
          <w:sz w:val="24"/>
        </w:rPr>
      </w:pPr>
      <w:r w:rsidRPr="00937AF8">
        <w:rPr>
          <w:rFonts w:asciiTheme="majorHAnsi" w:hAnsiTheme="majorHAnsi" w:cstheme="majorHAnsi"/>
          <w:bCs/>
          <w:sz w:val="24"/>
        </w:rPr>
        <w:t>Situații similare privind lipsa datelor privind costul SI, fie nedelimitarea cheltuielilor aferente dezvoltări</w:t>
      </w:r>
      <w:r w:rsidR="00D4610C">
        <w:rPr>
          <w:rFonts w:asciiTheme="majorHAnsi" w:hAnsiTheme="majorHAnsi" w:cstheme="majorHAnsi"/>
          <w:bCs/>
          <w:sz w:val="24"/>
        </w:rPr>
        <w:t>i</w:t>
      </w:r>
      <w:r w:rsidRPr="00937AF8">
        <w:rPr>
          <w:rFonts w:asciiTheme="majorHAnsi" w:hAnsiTheme="majorHAnsi" w:cstheme="majorHAnsi"/>
          <w:bCs/>
          <w:sz w:val="24"/>
        </w:rPr>
        <w:t xml:space="preserve"> modulelor/subsistemelor, elaborate/implementate și transmise cu titlul gratuit autorităților publice din partea reprezentanței partenerilor externi în cadrul proiectelor PNUD, BM, auditul constată și la AGEPI și CEC. </w:t>
      </w:r>
      <w:r w:rsidR="00F41754" w:rsidRPr="00937AF8">
        <w:rPr>
          <w:rFonts w:asciiTheme="majorHAnsi" w:hAnsiTheme="majorHAnsi" w:cstheme="majorHAnsi"/>
          <w:bCs/>
          <w:sz w:val="24"/>
        </w:rPr>
        <w:t xml:space="preserve">Potrivit explicațiilor CEC, </w:t>
      </w:r>
      <w:r w:rsidR="00F41754" w:rsidRPr="00937AF8">
        <w:rPr>
          <w:rFonts w:asciiTheme="majorHAnsi" w:hAnsiTheme="majorHAnsi" w:cstheme="majorHAnsi"/>
          <w:bCs/>
          <w:i/>
          <w:sz w:val="24"/>
        </w:rPr>
        <w:t xml:space="preserve">2 SI relevate de auditor sunt componente ale Sistemului Informațional de stat „Alegeri” SAISE, implementat și dezvoltat de PNUD pe parcursul anilor 2014-2020 și transmis la balanța Comisiei în anul 2017. Potrivit actului de predare-primire nu pot fi identificate costurile separat pe fiecare modul, </w:t>
      </w:r>
      <w:r w:rsidR="009C2B70" w:rsidRPr="00937AF8">
        <w:rPr>
          <w:rFonts w:asciiTheme="majorHAnsi" w:hAnsiTheme="majorHAnsi" w:cstheme="majorHAnsi"/>
          <w:bCs/>
          <w:i/>
          <w:sz w:val="24"/>
        </w:rPr>
        <w:t xml:space="preserve">deși </w:t>
      </w:r>
      <w:r w:rsidR="00F41754" w:rsidRPr="00937AF8">
        <w:rPr>
          <w:rFonts w:asciiTheme="majorHAnsi" w:hAnsiTheme="majorHAnsi" w:cstheme="majorHAnsi"/>
          <w:bCs/>
          <w:i/>
          <w:sz w:val="24"/>
        </w:rPr>
        <w:t xml:space="preserve">unele </w:t>
      </w:r>
      <w:r w:rsidR="009C2B70" w:rsidRPr="00937AF8">
        <w:rPr>
          <w:rFonts w:asciiTheme="majorHAnsi" w:hAnsiTheme="majorHAnsi" w:cstheme="majorHAnsi"/>
          <w:bCs/>
          <w:i/>
          <w:sz w:val="24"/>
        </w:rPr>
        <w:t xml:space="preserve">au fost </w:t>
      </w:r>
      <w:r w:rsidR="00F41754" w:rsidRPr="00937AF8">
        <w:rPr>
          <w:rFonts w:asciiTheme="majorHAnsi" w:hAnsiTheme="majorHAnsi" w:cstheme="majorHAnsi"/>
          <w:bCs/>
          <w:i/>
          <w:sz w:val="24"/>
        </w:rPr>
        <w:t>dezvoltate separat,</w:t>
      </w:r>
      <w:r w:rsidR="009C2B70" w:rsidRPr="00937AF8">
        <w:rPr>
          <w:rFonts w:asciiTheme="majorHAnsi" w:hAnsiTheme="majorHAnsi" w:cstheme="majorHAnsi"/>
          <w:bCs/>
          <w:i/>
          <w:sz w:val="24"/>
        </w:rPr>
        <w:t xml:space="preserve"> cheltuielile aferente</w:t>
      </w:r>
      <w:r w:rsidR="00F41754" w:rsidRPr="00937AF8">
        <w:rPr>
          <w:rFonts w:asciiTheme="majorHAnsi" w:hAnsiTheme="majorHAnsi" w:cstheme="majorHAnsi"/>
          <w:bCs/>
          <w:i/>
          <w:sz w:val="24"/>
        </w:rPr>
        <w:t xml:space="preserve"> </w:t>
      </w:r>
      <w:proofErr w:type="spellStart"/>
      <w:r w:rsidR="00F41754" w:rsidRPr="00937AF8">
        <w:rPr>
          <w:rFonts w:asciiTheme="majorHAnsi" w:hAnsiTheme="majorHAnsi" w:cstheme="majorHAnsi"/>
          <w:bCs/>
          <w:i/>
          <w:sz w:val="24"/>
        </w:rPr>
        <w:t>reingineri</w:t>
      </w:r>
      <w:r w:rsidR="009C2B70" w:rsidRPr="00937AF8">
        <w:rPr>
          <w:rFonts w:asciiTheme="majorHAnsi" w:hAnsiTheme="majorHAnsi" w:cstheme="majorHAnsi"/>
          <w:bCs/>
          <w:i/>
          <w:sz w:val="24"/>
        </w:rPr>
        <w:t>ei</w:t>
      </w:r>
      <w:proofErr w:type="spellEnd"/>
      <w:r w:rsidR="00F41754" w:rsidRPr="00937AF8">
        <w:rPr>
          <w:rFonts w:asciiTheme="majorHAnsi" w:hAnsiTheme="majorHAnsi" w:cstheme="majorHAnsi"/>
          <w:bCs/>
          <w:i/>
          <w:sz w:val="24"/>
        </w:rPr>
        <w:t xml:space="preserve"> SI SIAS „Alegeri”</w:t>
      </w:r>
      <w:r w:rsidR="009C2B70" w:rsidRPr="00937AF8">
        <w:rPr>
          <w:rFonts w:asciiTheme="majorHAnsi" w:hAnsiTheme="majorHAnsi" w:cstheme="majorHAnsi"/>
          <w:bCs/>
          <w:i/>
          <w:sz w:val="24"/>
        </w:rPr>
        <w:t xml:space="preserve"> </w:t>
      </w:r>
      <w:r w:rsidR="00F41754" w:rsidRPr="00937AF8">
        <w:rPr>
          <w:rFonts w:asciiTheme="majorHAnsi" w:hAnsiTheme="majorHAnsi" w:cstheme="majorHAnsi"/>
          <w:bCs/>
          <w:i/>
          <w:sz w:val="24"/>
        </w:rPr>
        <w:t xml:space="preserve">nu poate fi </w:t>
      </w:r>
      <w:r w:rsidR="009C2B70" w:rsidRPr="00937AF8">
        <w:rPr>
          <w:rFonts w:asciiTheme="majorHAnsi" w:hAnsiTheme="majorHAnsi" w:cstheme="majorHAnsi"/>
          <w:bCs/>
          <w:i/>
          <w:sz w:val="24"/>
        </w:rPr>
        <w:t>divizate</w:t>
      </w:r>
      <w:r w:rsidR="00F41754" w:rsidRPr="00937AF8">
        <w:rPr>
          <w:rFonts w:asciiTheme="majorHAnsi" w:hAnsiTheme="majorHAnsi" w:cstheme="majorHAnsi"/>
          <w:bCs/>
          <w:i/>
          <w:sz w:val="24"/>
        </w:rPr>
        <w:t xml:space="preserve"> pe fiecare modul</w:t>
      </w:r>
      <w:r w:rsidR="00F41754" w:rsidRPr="00937AF8">
        <w:rPr>
          <w:rFonts w:asciiTheme="majorHAnsi" w:hAnsiTheme="majorHAnsi" w:cstheme="majorHAnsi"/>
          <w:bCs/>
          <w:sz w:val="24"/>
        </w:rPr>
        <w:t>.</w:t>
      </w:r>
      <w:r w:rsidR="009C2B70" w:rsidRPr="00937AF8">
        <w:rPr>
          <w:rFonts w:asciiTheme="majorHAnsi" w:hAnsiTheme="majorHAnsi" w:cstheme="majorHAnsi"/>
          <w:bCs/>
          <w:sz w:val="24"/>
        </w:rPr>
        <w:t xml:space="preserve"> </w:t>
      </w:r>
    </w:p>
    <w:p w14:paraId="4858E2C1" w14:textId="049966E5" w:rsidR="00642034" w:rsidRPr="001776BB" w:rsidRDefault="00642034" w:rsidP="00FF6F04">
      <w:pPr>
        <w:ind w:firstLine="709"/>
        <w:rPr>
          <w:rFonts w:asciiTheme="majorHAnsi" w:hAnsiTheme="majorHAnsi" w:cstheme="majorHAnsi"/>
          <w:bCs/>
          <w:i/>
          <w:sz w:val="24"/>
        </w:rPr>
      </w:pPr>
      <w:r w:rsidRPr="00937AF8">
        <w:rPr>
          <w:rFonts w:asciiTheme="majorHAnsi" w:hAnsiTheme="majorHAnsi" w:cstheme="majorHAnsi"/>
          <w:bCs/>
          <w:sz w:val="24"/>
        </w:rPr>
        <w:t xml:space="preserve">De asemenea, potrivit motivației CTICE, </w:t>
      </w:r>
      <w:r w:rsidR="00BA3EC0" w:rsidRPr="00937AF8">
        <w:rPr>
          <w:rFonts w:asciiTheme="majorHAnsi" w:hAnsiTheme="majorHAnsi" w:cstheme="majorHAnsi"/>
          <w:bCs/>
          <w:i/>
          <w:sz w:val="24"/>
        </w:rPr>
        <w:t>SIP</w:t>
      </w:r>
      <w:r w:rsidRPr="00937AF8">
        <w:rPr>
          <w:rFonts w:asciiTheme="majorHAnsi" w:hAnsiTheme="majorHAnsi" w:cstheme="majorHAnsi"/>
          <w:bCs/>
          <w:i/>
          <w:sz w:val="24"/>
        </w:rPr>
        <w:t xml:space="preserve">AS urmează a fi luat </w:t>
      </w:r>
      <w:r w:rsidR="00ED2D21">
        <w:rPr>
          <w:rFonts w:asciiTheme="majorHAnsi" w:hAnsiTheme="majorHAnsi" w:cstheme="majorHAnsi"/>
          <w:bCs/>
          <w:i/>
          <w:sz w:val="24"/>
        </w:rPr>
        <w:t>în</w:t>
      </w:r>
      <w:r w:rsidRPr="00937AF8">
        <w:rPr>
          <w:rFonts w:asciiTheme="majorHAnsi" w:hAnsiTheme="majorHAnsi" w:cstheme="majorHAnsi"/>
          <w:bCs/>
          <w:i/>
          <w:sz w:val="24"/>
        </w:rPr>
        <w:t xml:space="preserve"> evidența contabilă pe parcursul anului 2021, dat fiind că la momentul desfășurării auditului, acesta era în proces de</w:t>
      </w:r>
      <w:r w:rsidR="001776BB">
        <w:rPr>
          <w:rFonts w:asciiTheme="majorHAnsi" w:hAnsiTheme="majorHAnsi" w:cstheme="majorHAnsi"/>
          <w:bCs/>
          <w:i/>
          <w:sz w:val="24"/>
        </w:rPr>
        <w:t xml:space="preserve"> </w:t>
      </w:r>
      <w:r w:rsidRPr="001776BB">
        <w:rPr>
          <w:rFonts w:asciiTheme="majorHAnsi" w:hAnsiTheme="majorHAnsi" w:cstheme="majorHAnsi"/>
          <w:bCs/>
          <w:i/>
          <w:sz w:val="24"/>
        </w:rPr>
        <w:t>îmbunătățire/modernizare.</w:t>
      </w:r>
    </w:p>
    <w:p w14:paraId="54B7B54B" w14:textId="2F1F353D" w:rsidR="007F7131" w:rsidRPr="00937AF8" w:rsidRDefault="00F80ECD" w:rsidP="00FF6F04">
      <w:pPr>
        <w:ind w:firstLine="709"/>
        <w:rPr>
          <w:rFonts w:asciiTheme="majorHAnsi" w:hAnsiTheme="majorHAnsi" w:cstheme="majorHAnsi"/>
          <w:bCs/>
          <w:sz w:val="24"/>
        </w:rPr>
      </w:pPr>
      <w:r w:rsidRPr="004558A8">
        <w:rPr>
          <w:rFonts w:asciiTheme="majorHAnsi" w:hAnsiTheme="majorHAnsi" w:cstheme="majorHAnsi"/>
          <w:bCs/>
          <w:sz w:val="24"/>
        </w:rPr>
        <w:t>Auditul relevă abordarea neuniformă a c</w:t>
      </w:r>
      <w:r w:rsidRPr="00EB2959">
        <w:rPr>
          <w:rFonts w:asciiTheme="majorHAnsi" w:hAnsiTheme="majorHAnsi" w:cstheme="majorHAnsi"/>
          <w:bCs/>
          <w:sz w:val="24"/>
        </w:rPr>
        <w:t xml:space="preserve">ontabilizării cheltuielilor aferente </w:t>
      </w:r>
      <w:proofErr w:type="spellStart"/>
      <w:r w:rsidRPr="00EB2959">
        <w:rPr>
          <w:rFonts w:asciiTheme="majorHAnsi" w:hAnsiTheme="majorHAnsi" w:cstheme="majorHAnsi"/>
          <w:bCs/>
          <w:sz w:val="24"/>
        </w:rPr>
        <w:t>reingineriei</w:t>
      </w:r>
      <w:proofErr w:type="spellEnd"/>
      <w:r w:rsidRPr="003837A9">
        <w:rPr>
          <w:rFonts w:asciiTheme="majorHAnsi" w:hAnsiTheme="majorHAnsi" w:cstheme="majorHAnsi"/>
          <w:bCs/>
          <w:sz w:val="24"/>
        </w:rPr>
        <w:t xml:space="preserve"> SI. Astfel, auditul constată că, în unele cazuri SI care au fost supuse </w:t>
      </w:r>
      <w:proofErr w:type="spellStart"/>
      <w:r w:rsidRPr="003837A9">
        <w:rPr>
          <w:rFonts w:asciiTheme="majorHAnsi" w:hAnsiTheme="majorHAnsi" w:cstheme="majorHAnsi"/>
          <w:bCs/>
          <w:sz w:val="24"/>
        </w:rPr>
        <w:t>reingineriei</w:t>
      </w:r>
      <w:proofErr w:type="spellEnd"/>
      <w:r w:rsidRPr="003837A9">
        <w:rPr>
          <w:rFonts w:asciiTheme="majorHAnsi" w:hAnsiTheme="majorHAnsi" w:cstheme="majorHAnsi"/>
          <w:bCs/>
          <w:sz w:val="24"/>
        </w:rPr>
        <w:t xml:space="preserve"> (dezvoltărilor) sunt luate </w:t>
      </w:r>
      <w:r w:rsidR="00ED2D21">
        <w:rPr>
          <w:rFonts w:asciiTheme="majorHAnsi" w:hAnsiTheme="majorHAnsi" w:cstheme="majorHAnsi"/>
          <w:bCs/>
          <w:sz w:val="24"/>
        </w:rPr>
        <w:t>în</w:t>
      </w:r>
      <w:r w:rsidRPr="003837A9">
        <w:rPr>
          <w:rFonts w:asciiTheme="majorHAnsi" w:hAnsiTheme="majorHAnsi" w:cstheme="majorHAnsi"/>
          <w:bCs/>
          <w:sz w:val="24"/>
        </w:rPr>
        <w:t xml:space="preserve"> evidența contabilă separat ca active nemateriale/imobilizări necorporale (</w:t>
      </w:r>
      <w:r w:rsidR="00190891">
        <w:rPr>
          <w:rFonts w:asciiTheme="majorHAnsi" w:hAnsiTheme="majorHAnsi" w:cstheme="majorHAnsi"/>
          <w:bCs/>
          <w:sz w:val="24"/>
        </w:rPr>
        <w:t xml:space="preserve">de </w:t>
      </w:r>
      <w:r w:rsidRPr="003837A9">
        <w:rPr>
          <w:rFonts w:asciiTheme="majorHAnsi" w:hAnsiTheme="majorHAnsi" w:cstheme="majorHAnsi"/>
          <w:bCs/>
          <w:sz w:val="24"/>
        </w:rPr>
        <w:t>ex.</w:t>
      </w:r>
      <w:r w:rsidR="00190891">
        <w:rPr>
          <w:rFonts w:asciiTheme="majorHAnsi" w:hAnsiTheme="majorHAnsi" w:cstheme="majorHAnsi"/>
          <w:bCs/>
          <w:sz w:val="24"/>
        </w:rPr>
        <w:t>,</w:t>
      </w:r>
      <w:r w:rsidRPr="003837A9">
        <w:rPr>
          <w:rFonts w:asciiTheme="majorHAnsi" w:hAnsiTheme="majorHAnsi" w:cstheme="majorHAnsi"/>
          <w:bCs/>
          <w:sz w:val="24"/>
        </w:rPr>
        <w:t xml:space="preserve"> SI din domeniul justiției (sistemele aferente gestionării dos</w:t>
      </w:r>
      <w:r w:rsidRPr="00937AF8">
        <w:rPr>
          <w:rFonts w:asciiTheme="majorHAnsi" w:hAnsiTheme="majorHAnsi" w:cstheme="majorHAnsi"/>
          <w:bCs/>
          <w:sz w:val="24"/>
        </w:rPr>
        <w:t>arelor, legislației naționale etc.), eliberării autorizațiilor de transport, evidenței animalelor (R</w:t>
      </w:r>
      <w:r w:rsidR="00BA3EC0" w:rsidRPr="00937AF8">
        <w:rPr>
          <w:rFonts w:asciiTheme="majorHAnsi" w:hAnsiTheme="majorHAnsi" w:cstheme="majorHAnsi"/>
          <w:bCs/>
          <w:sz w:val="24"/>
        </w:rPr>
        <w:t xml:space="preserve">egistrul de </w:t>
      </w:r>
      <w:r w:rsidRPr="00937AF8">
        <w:rPr>
          <w:rFonts w:asciiTheme="majorHAnsi" w:hAnsiTheme="majorHAnsi" w:cstheme="majorHAnsi"/>
          <w:bCs/>
          <w:sz w:val="24"/>
        </w:rPr>
        <w:t>S</w:t>
      </w:r>
      <w:r w:rsidR="00BA3EC0" w:rsidRPr="00937AF8">
        <w:rPr>
          <w:rFonts w:asciiTheme="majorHAnsi" w:hAnsiTheme="majorHAnsi" w:cstheme="majorHAnsi"/>
          <w:bCs/>
          <w:sz w:val="24"/>
        </w:rPr>
        <w:t xml:space="preserve">tat al </w:t>
      </w:r>
      <w:r w:rsidRPr="00937AF8">
        <w:rPr>
          <w:rFonts w:asciiTheme="majorHAnsi" w:hAnsiTheme="majorHAnsi" w:cstheme="majorHAnsi"/>
          <w:bCs/>
          <w:sz w:val="24"/>
        </w:rPr>
        <w:t>A</w:t>
      </w:r>
      <w:r w:rsidR="00BA3EC0" w:rsidRPr="00937AF8">
        <w:rPr>
          <w:rFonts w:asciiTheme="majorHAnsi" w:hAnsiTheme="majorHAnsi" w:cstheme="majorHAnsi"/>
          <w:bCs/>
          <w:sz w:val="24"/>
        </w:rPr>
        <w:t>nimalelor</w:t>
      </w:r>
      <w:r w:rsidRPr="00937AF8">
        <w:rPr>
          <w:rFonts w:asciiTheme="majorHAnsi" w:hAnsiTheme="majorHAnsi" w:cstheme="majorHAnsi"/>
          <w:bCs/>
          <w:sz w:val="24"/>
        </w:rPr>
        <w:t xml:space="preserve"> și SITA, deținute de MADRM) etc., iar în alte cazuri cheltuielile aferente dezvoltărilor/</w:t>
      </w:r>
      <w:proofErr w:type="spellStart"/>
      <w:r w:rsidRPr="00937AF8">
        <w:rPr>
          <w:rFonts w:asciiTheme="majorHAnsi" w:hAnsiTheme="majorHAnsi" w:cstheme="majorHAnsi"/>
          <w:bCs/>
          <w:sz w:val="24"/>
        </w:rPr>
        <w:t>reingineriei</w:t>
      </w:r>
      <w:proofErr w:type="spellEnd"/>
      <w:r w:rsidRPr="00937AF8">
        <w:rPr>
          <w:rFonts w:asciiTheme="majorHAnsi" w:hAnsiTheme="majorHAnsi" w:cstheme="majorHAnsi"/>
          <w:bCs/>
          <w:sz w:val="24"/>
        </w:rPr>
        <w:t xml:space="preserve"> sunt capitalizate, majorând costul inițial al Sistemului. În</w:t>
      </w:r>
      <w:r w:rsidR="009C2B70" w:rsidRPr="00937AF8">
        <w:rPr>
          <w:rFonts w:asciiTheme="majorHAnsi" w:hAnsiTheme="majorHAnsi" w:cstheme="majorHAnsi"/>
          <w:bCs/>
          <w:sz w:val="24"/>
        </w:rPr>
        <w:t xml:space="preserve"> opinia auditului, </w:t>
      </w:r>
      <w:r w:rsidRPr="00937AF8">
        <w:rPr>
          <w:rFonts w:asciiTheme="majorHAnsi" w:hAnsiTheme="majorHAnsi" w:cstheme="majorHAnsi"/>
          <w:bCs/>
          <w:sz w:val="24"/>
        </w:rPr>
        <w:t xml:space="preserve">modul </w:t>
      </w:r>
      <w:r w:rsidRPr="00937AF8">
        <w:rPr>
          <w:rFonts w:asciiTheme="majorHAnsi" w:hAnsiTheme="majorHAnsi" w:cstheme="majorHAnsi"/>
          <w:bCs/>
          <w:i/>
          <w:sz w:val="24"/>
        </w:rPr>
        <w:t>diferit de abordare</w:t>
      </w:r>
      <w:r w:rsidRPr="00937AF8">
        <w:rPr>
          <w:rFonts w:asciiTheme="majorHAnsi" w:hAnsiTheme="majorHAnsi" w:cstheme="majorHAnsi"/>
          <w:bCs/>
          <w:sz w:val="24"/>
        </w:rPr>
        <w:t xml:space="preserve"> este condiționat și de insuficiența normelor metodologice în domeniul contabil</w:t>
      </w:r>
      <w:r w:rsidR="00CC5036" w:rsidRPr="00937AF8">
        <w:rPr>
          <w:rFonts w:asciiTheme="majorHAnsi" w:hAnsiTheme="majorHAnsi" w:cstheme="majorHAnsi"/>
          <w:bCs/>
          <w:sz w:val="24"/>
        </w:rPr>
        <w:t>, fiind necesară în acest sens implicarea MF prin consolidarea cadrului normativ relevant, precum și oferirea unor instruiri practice autorităților și instituțiilor publice.</w:t>
      </w:r>
    </w:p>
    <w:p w14:paraId="293EAD18" w14:textId="5B4A42E5" w:rsidR="00C744AE" w:rsidRPr="00937AF8" w:rsidRDefault="00F631D7" w:rsidP="00FF6F04">
      <w:pPr>
        <w:ind w:firstLine="567"/>
        <w:rPr>
          <w:rFonts w:asciiTheme="majorHAnsi" w:hAnsiTheme="majorHAnsi" w:cstheme="majorHAnsi"/>
          <w:bCs/>
          <w:sz w:val="24"/>
        </w:rPr>
      </w:pPr>
      <w:r w:rsidRPr="00937AF8">
        <w:rPr>
          <w:rFonts w:asciiTheme="majorHAnsi" w:hAnsiTheme="majorHAnsi" w:cstheme="majorHAnsi"/>
          <w:bCs/>
          <w:sz w:val="24"/>
        </w:rPr>
        <w:t>Totodată, auditul constată că</w:t>
      </w:r>
      <w:r w:rsidR="00190891">
        <w:rPr>
          <w:rFonts w:asciiTheme="majorHAnsi" w:hAnsiTheme="majorHAnsi" w:cstheme="majorHAnsi"/>
          <w:bCs/>
          <w:sz w:val="24"/>
        </w:rPr>
        <w:t>,</w:t>
      </w:r>
      <w:r w:rsidRPr="00937AF8">
        <w:rPr>
          <w:rFonts w:asciiTheme="majorHAnsi" w:hAnsiTheme="majorHAnsi" w:cstheme="majorHAnsi"/>
          <w:bCs/>
          <w:sz w:val="24"/>
        </w:rPr>
        <w:t xml:space="preserve"> pentru eficientizarea activităților realizate, unele instituții, dispunând de capacități umane specializate în TI, dețin și utilizează SI care, urmare a evaluării, se constată a fi funcționale, acumulând date importante și relevante, inclusiv cu caracter personal. </w:t>
      </w:r>
      <w:r w:rsidR="00C30091" w:rsidRPr="00937AF8">
        <w:rPr>
          <w:rFonts w:asciiTheme="majorHAnsi" w:hAnsiTheme="majorHAnsi" w:cstheme="majorHAnsi"/>
          <w:bCs/>
          <w:sz w:val="24"/>
        </w:rPr>
        <w:t xml:space="preserve">Acestea, însă nu sunt interconectate cu alte Sisteme și registre informaționale de stat (RSP, RSUD etc.), </w:t>
      </w:r>
      <w:r w:rsidR="00030744" w:rsidRPr="00937AF8">
        <w:rPr>
          <w:rFonts w:asciiTheme="majorHAnsi" w:hAnsiTheme="majorHAnsi" w:cstheme="majorHAnsi"/>
          <w:bCs/>
          <w:sz w:val="24"/>
        </w:rPr>
        <w:t xml:space="preserve">prezentând un nivel relativ redus de automatizare a proceselor, </w:t>
      </w:r>
      <w:r w:rsidR="00C30091" w:rsidRPr="00937AF8">
        <w:rPr>
          <w:rFonts w:asciiTheme="majorHAnsi" w:hAnsiTheme="majorHAnsi" w:cstheme="majorHAnsi"/>
          <w:bCs/>
          <w:sz w:val="24"/>
        </w:rPr>
        <w:t xml:space="preserve">fapt ce condiționează </w:t>
      </w:r>
      <w:r w:rsidR="00030744" w:rsidRPr="00937AF8">
        <w:rPr>
          <w:rFonts w:asciiTheme="majorHAnsi" w:hAnsiTheme="majorHAnsi" w:cstheme="majorHAnsi"/>
          <w:bCs/>
          <w:sz w:val="24"/>
        </w:rPr>
        <w:t xml:space="preserve">anumite </w:t>
      </w:r>
      <w:r w:rsidR="00C30091" w:rsidRPr="00937AF8">
        <w:rPr>
          <w:rFonts w:asciiTheme="majorHAnsi" w:hAnsiTheme="majorHAnsi" w:cstheme="majorHAnsi"/>
          <w:bCs/>
          <w:sz w:val="24"/>
        </w:rPr>
        <w:t xml:space="preserve">riscuri privind </w:t>
      </w:r>
      <w:r w:rsidR="00030744" w:rsidRPr="00937AF8">
        <w:rPr>
          <w:rFonts w:asciiTheme="majorHAnsi" w:hAnsiTheme="majorHAnsi" w:cstheme="majorHAnsi"/>
          <w:bCs/>
          <w:sz w:val="24"/>
        </w:rPr>
        <w:t>corectitudinea, actualitatea și exhaustivitatea datelor, cât și eforturi suplimentare pentru colectarea/înregistrarea acestora. Astfel de SI sunt implementate în cadrul MAI (SI de management a</w:t>
      </w:r>
      <w:r w:rsidR="00190891">
        <w:rPr>
          <w:rFonts w:asciiTheme="majorHAnsi" w:hAnsiTheme="majorHAnsi" w:cstheme="majorHAnsi"/>
          <w:bCs/>
          <w:sz w:val="24"/>
        </w:rPr>
        <w:t>l</w:t>
      </w:r>
      <w:r w:rsidR="00030744" w:rsidRPr="00937AF8">
        <w:rPr>
          <w:rFonts w:asciiTheme="majorHAnsi" w:hAnsiTheme="majorHAnsi" w:cstheme="majorHAnsi"/>
          <w:bCs/>
          <w:sz w:val="24"/>
        </w:rPr>
        <w:t xml:space="preserve"> resurselor umane (SIA Colaborator), implementat de către unele instituții din subordinea acestuia), ANTA </w:t>
      </w:r>
      <w:r w:rsidR="00030744" w:rsidRPr="00937AF8">
        <w:rPr>
          <w:rFonts w:asciiTheme="majorHAnsi" w:hAnsiTheme="majorHAnsi" w:cstheme="majorHAnsi"/>
          <w:bCs/>
          <w:sz w:val="24"/>
        </w:rPr>
        <w:lastRenderedPageBreak/>
        <w:t>(</w:t>
      </w:r>
      <w:r w:rsidR="00030744" w:rsidRPr="00937AF8">
        <w:rPr>
          <w:rFonts w:asciiTheme="majorHAnsi" w:hAnsiTheme="majorHAnsi" w:cstheme="majorHAnsi"/>
          <w:bCs/>
          <w:i/>
          <w:sz w:val="24"/>
        </w:rPr>
        <w:t>baze de date privind autorizațiile de transport, rezultatele inspectărilor tehnice auto, precum și evidența resurselor umane certificate în domeniul transportului</w:t>
      </w:r>
      <w:r w:rsidR="007018F9" w:rsidRPr="00937AF8">
        <w:rPr>
          <w:rFonts w:asciiTheme="majorHAnsi" w:hAnsiTheme="majorHAnsi" w:cstheme="majorHAnsi"/>
          <w:bCs/>
          <w:sz w:val="24"/>
        </w:rPr>
        <w:t>).</w:t>
      </w:r>
      <w:r w:rsidR="00030744" w:rsidRPr="00937AF8">
        <w:rPr>
          <w:rFonts w:asciiTheme="majorHAnsi" w:hAnsiTheme="majorHAnsi" w:cstheme="majorHAnsi"/>
          <w:bCs/>
          <w:sz w:val="24"/>
        </w:rPr>
        <w:t xml:space="preserve"> </w:t>
      </w:r>
    </w:p>
    <w:p w14:paraId="553FE603" w14:textId="3AF08630" w:rsidR="003456EC" w:rsidRPr="00937AF8" w:rsidRDefault="007018F9" w:rsidP="00C10D6A">
      <w:pPr>
        <w:ind w:firstLine="426"/>
        <w:rPr>
          <w:rFonts w:asciiTheme="majorHAnsi" w:hAnsiTheme="majorHAnsi" w:cstheme="majorHAnsi"/>
          <w:bCs/>
          <w:sz w:val="24"/>
        </w:rPr>
      </w:pPr>
      <w:r w:rsidRPr="00937AF8">
        <w:rPr>
          <w:rFonts w:asciiTheme="majorHAnsi" w:hAnsiTheme="majorHAnsi" w:cstheme="majorHAnsi"/>
          <w:bCs/>
          <w:sz w:val="24"/>
        </w:rPr>
        <w:t>Potrivit explicațiilor oferite</w:t>
      </w:r>
      <w:r w:rsidR="00610368" w:rsidRPr="00937AF8">
        <w:rPr>
          <w:rFonts w:asciiTheme="majorHAnsi" w:hAnsiTheme="majorHAnsi" w:cstheme="majorHAnsi"/>
          <w:bCs/>
          <w:sz w:val="24"/>
        </w:rPr>
        <w:t xml:space="preserve"> </w:t>
      </w:r>
      <w:r w:rsidR="00190891">
        <w:rPr>
          <w:rFonts w:asciiTheme="majorHAnsi" w:hAnsiTheme="majorHAnsi" w:cstheme="majorHAnsi"/>
          <w:bCs/>
          <w:sz w:val="24"/>
        </w:rPr>
        <w:t xml:space="preserve">de </w:t>
      </w:r>
      <w:r w:rsidR="00610368" w:rsidRPr="00937AF8">
        <w:rPr>
          <w:rFonts w:asciiTheme="majorHAnsi" w:hAnsiTheme="majorHAnsi" w:cstheme="majorHAnsi"/>
          <w:bCs/>
          <w:sz w:val="24"/>
        </w:rPr>
        <w:t>ANTA</w:t>
      </w:r>
      <w:r w:rsidRPr="00937AF8">
        <w:rPr>
          <w:rFonts w:asciiTheme="majorHAnsi" w:hAnsiTheme="majorHAnsi" w:cstheme="majorHAnsi"/>
          <w:bCs/>
          <w:sz w:val="24"/>
        </w:rPr>
        <w:t xml:space="preserve">, </w:t>
      </w:r>
      <w:r w:rsidR="00030744" w:rsidRPr="00937AF8">
        <w:rPr>
          <w:rFonts w:asciiTheme="majorHAnsi" w:hAnsiTheme="majorHAnsi" w:cstheme="majorHAnsi"/>
          <w:bCs/>
          <w:sz w:val="24"/>
        </w:rPr>
        <w:t xml:space="preserve">3 din cele 5 SI care nu sunt înregistrate în evidența contabilă a Agenției au fost obținute </w:t>
      </w:r>
      <w:r w:rsidR="00190891">
        <w:rPr>
          <w:rFonts w:asciiTheme="majorHAnsi" w:hAnsiTheme="majorHAnsi" w:cstheme="majorHAnsi"/>
          <w:bCs/>
          <w:sz w:val="24"/>
        </w:rPr>
        <w:t xml:space="preserve">ca </w:t>
      </w:r>
      <w:r w:rsidR="00030744" w:rsidRPr="00937AF8">
        <w:rPr>
          <w:rFonts w:asciiTheme="majorHAnsi" w:hAnsiTheme="majorHAnsi" w:cstheme="majorHAnsi"/>
          <w:bCs/>
          <w:sz w:val="24"/>
        </w:rPr>
        <w:t>urmare a reorganizării Ministerului Transporturilor, acestea nefiind transmise în modul stabilit la balanța</w:t>
      </w:r>
      <w:r w:rsidR="00610368" w:rsidRPr="00937AF8">
        <w:rPr>
          <w:rFonts w:asciiTheme="majorHAnsi" w:hAnsiTheme="majorHAnsi" w:cstheme="majorHAnsi"/>
          <w:bCs/>
          <w:sz w:val="24"/>
        </w:rPr>
        <w:t xml:space="preserve"> instituției</w:t>
      </w:r>
      <w:r w:rsidR="00C744AE" w:rsidRPr="00937AF8">
        <w:rPr>
          <w:rFonts w:asciiTheme="majorHAnsi" w:hAnsiTheme="majorHAnsi" w:cstheme="majorHAnsi"/>
          <w:bCs/>
          <w:sz w:val="24"/>
        </w:rPr>
        <w:t xml:space="preserve">. Astfel, contabilizarea </w:t>
      </w:r>
      <w:r w:rsidR="00190891">
        <w:rPr>
          <w:rFonts w:asciiTheme="majorHAnsi" w:hAnsiTheme="majorHAnsi" w:cstheme="majorHAnsi"/>
          <w:bCs/>
          <w:sz w:val="24"/>
        </w:rPr>
        <w:t>SI</w:t>
      </w:r>
      <w:r w:rsidR="00C744AE" w:rsidRPr="00937AF8">
        <w:rPr>
          <w:rFonts w:asciiTheme="majorHAnsi" w:hAnsiTheme="majorHAnsi" w:cstheme="majorHAnsi"/>
          <w:bCs/>
          <w:sz w:val="24"/>
        </w:rPr>
        <w:t xml:space="preserve"> a fost condiționată de lipsa documentației relevante.</w:t>
      </w:r>
      <w:r w:rsidR="00030744" w:rsidRPr="00937AF8">
        <w:rPr>
          <w:rFonts w:asciiTheme="majorHAnsi" w:hAnsiTheme="majorHAnsi" w:cstheme="majorHAnsi"/>
          <w:bCs/>
          <w:sz w:val="24"/>
        </w:rPr>
        <w:t xml:space="preserve"> </w:t>
      </w:r>
      <w:r w:rsidR="00C744AE" w:rsidRPr="00937AF8">
        <w:rPr>
          <w:rFonts w:asciiTheme="majorHAnsi" w:hAnsiTheme="majorHAnsi" w:cstheme="majorHAnsi"/>
          <w:bCs/>
          <w:sz w:val="24"/>
        </w:rPr>
        <w:t>Mai mult</w:t>
      </w:r>
      <w:r w:rsidR="00190891">
        <w:rPr>
          <w:rFonts w:asciiTheme="majorHAnsi" w:hAnsiTheme="majorHAnsi" w:cstheme="majorHAnsi"/>
          <w:bCs/>
          <w:sz w:val="24"/>
        </w:rPr>
        <w:t xml:space="preserve"> decât atât</w:t>
      </w:r>
      <w:r w:rsidR="00C744AE" w:rsidRPr="00937AF8">
        <w:rPr>
          <w:rFonts w:asciiTheme="majorHAnsi" w:hAnsiTheme="majorHAnsi" w:cstheme="majorHAnsi"/>
          <w:bCs/>
          <w:sz w:val="24"/>
        </w:rPr>
        <w:t xml:space="preserve">, în contextul Concepției privind Sistemul Informațional în </w:t>
      </w:r>
      <w:r w:rsidRPr="00937AF8">
        <w:rPr>
          <w:rFonts w:asciiTheme="majorHAnsi" w:hAnsiTheme="majorHAnsi" w:cstheme="majorHAnsi"/>
          <w:bCs/>
          <w:sz w:val="24"/>
        </w:rPr>
        <w:t>domeniul transportului, aprobată</w:t>
      </w:r>
      <w:r w:rsidR="00C744AE" w:rsidRPr="00937AF8">
        <w:rPr>
          <w:rFonts w:asciiTheme="majorHAnsi" w:hAnsiTheme="majorHAnsi" w:cstheme="majorHAnsi"/>
          <w:bCs/>
          <w:sz w:val="24"/>
        </w:rPr>
        <w:t xml:space="preserve"> la începutul anului 2020, entitatea planifică </w:t>
      </w:r>
      <w:proofErr w:type="spellStart"/>
      <w:r w:rsidR="00C744AE" w:rsidRPr="00937AF8">
        <w:rPr>
          <w:rFonts w:asciiTheme="majorHAnsi" w:hAnsiTheme="majorHAnsi" w:cstheme="majorHAnsi"/>
          <w:bCs/>
          <w:sz w:val="24"/>
        </w:rPr>
        <w:t>reingineria</w:t>
      </w:r>
      <w:proofErr w:type="spellEnd"/>
      <w:r w:rsidR="00C744AE" w:rsidRPr="00937AF8">
        <w:rPr>
          <w:rFonts w:asciiTheme="majorHAnsi" w:hAnsiTheme="majorHAnsi" w:cstheme="majorHAnsi"/>
          <w:bCs/>
          <w:sz w:val="24"/>
        </w:rPr>
        <w:t xml:space="preserve"> SI menționate.</w:t>
      </w:r>
    </w:p>
    <w:p w14:paraId="1BE1C9DA" w14:textId="5AF6B507" w:rsidR="00640BC6" w:rsidRPr="00937AF8" w:rsidRDefault="003456EC" w:rsidP="00C10D6A">
      <w:pPr>
        <w:ind w:firstLine="426"/>
        <w:rPr>
          <w:rFonts w:asciiTheme="majorHAnsi" w:hAnsiTheme="majorHAnsi" w:cstheme="majorHAnsi"/>
          <w:bCs/>
          <w:sz w:val="24"/>
        </w:rPr>
      </w:pPr>
      <w:r w:rsidRPr="00937AF8">
        <w:rPr>
          <w:rFonts w:asciiTheme="majorHAnsi" w:hAnsiTheme="majorHAnsi" w:cstheme="majorHAnsi"/>
          <w:bCs/>
          <w:sz w:val="24"/>
        </w:rPr>
        <w:t>În aceeași ordine de idei, auditul constată că, urmare a reorganizării Centrului Național de Management în Sănătate</w:t>
      </w:r>
      <w:r w:rsidR="00773952" w:rsidRPr="00937AF8">
        <w:rPr>
          <w:rFonts w:asciiTheme="majorHAnsi" w:hAnsiTheme="majorHAnsi" w:cstheme="majorHAnsi"/>
          <w:bCs/>
          <w:sz w:val="24"/>
        </w:rPr>
        <w:t>, Fondului Republican de Susținerea Socială a Populației</w:t>
      </w:r>
      <w:r w:rsidRPr="00937AF8">
        <w:rPr>
          <w:rFonts w:asciiTheme="majorHAnsi" w:hAnsiTheme="majorHAnsi" w:cstheme="majorHAnsi"/>
          <w:bCs/>
          <w:sz w:val="24"/>
        </w:rPr>
        <w:t xml:space="preserve"> și a Ministerului Sănătății</w:t>
      </w:r>
      <w:r w:rsidR="00C744AE" w:rsidRPr="00937AF8">
        <w:rPr>
          <w:rFonts w:asciiTheme="majorHAnsi" w:hAnsiTheme="majorHAnsi" w:cstheme="majorHAnsi"/>
          <w:bCs/>
          <w:sz w:val="24"/>
        </w:rPr>
        <w:t xml:space="preserve"> </w:t>
      </w:r>
      <w:r w:rsidR="00773952" w:rsidRPr="00937AF8">
        <w:rPr>
          <w:rFonts w:asciiTheme="majorHAnsi" w:hAnsiTheme="majorHAnsi" w:cstheme="majorHAnsi"/>
          <w:bCs/>
          <w:sz w:val="24"/>
        </w:rPr>
        <w:t xml:space="preserve">pe parcursul anilor 2017-2018, nu a fost asigurată </w:t>
      </w:r>
      <w:r w:rsidR="00610368" w:rsidRPr="00937AF8">
        <w:rPr>
          <w:rFonts w:asciiTheme="majorHAnsi" w:hAnsiTheme="majorHAnsi" w:cstheme="majorHAnsi"/>
          <w:bCs/>
          <w:sz w:val="24"/>
        </w:rPr>
        <w:t xml:space="preserve">transmiterea către MSMPS, după caz, ANSP, respectiv ANAS, a </w:t>
      </w:r>
      <w:r w:rsidR="00773952" w:rsidRPr="00937AF8">
        <w:rPr>
          <w:rFonts w:asciiTheme="majorHAnsi" w:hAnsiTheme="majorHAnsi" w:cstheme="majorHAnsi"/>
          <w:bCs/>
          <w:sz w:val="24"/>
        </w:rPr>
        <w:t>Sistemul</w:t>
      </w:r>
      <w:r w:rsidR="00610368" w:rsidRPr="00937AF8">
        <w:rPr>
          <w:rFonts w:asciiTheme="majorHAnsi" w:hAnsiTheme="majorHAnsi" w:cstheme="majorHAnsi"/>
          <w:bCs/>
          <w:sz w:val="24"/>
        </w:rPr>
        <w:t>ui</w:t>
      </w:r>
      <w:r w:rsidR="00773952" w:rsidRPr="00937AF8">
        <w:rPr>
          <w:rFonts w:asciiTheme="majorHAnsi" w:hAnsiTheme="majorHAnsi" w:cstheme="majorHAnsi"/>
          <w:bCs/>
          <w:sz w:val="24"/>
        </w:rPr>
        <w:t xml:space="preserve"> Informațional de Evidență a Resurselor Umane în Sănătate (SIERUS) și SI </w:t>
      </w:r>
      <w:r w:rsidR="00640BC6" w:rsidRPr="00937AF8">
        <w:rPr>
          <w:rFonts w:asciiTheme="majorHAnsi" w:hAnsiTheme="majorHAnsi" w:cstheme="majorHAnsi"/>
          <w:bCs/>
          <w:sz w:val="24"/>
        </w:rPr>
        <w:t>„Ajutor material”, nefiind identificate nici documentația aferentă costului de elaborare, implementare</w:t>
      </w:r>
      <w:r w:rsidR="00610368" w:rsidRPr="00937AF8">
        <w:rPr>
          <w:rFonts w:asciiTheme="majorHAnsi" w:hAnsiTheme="majorHAnsi" w:cstheme="majorHAnsi"/>
          <w:bCs/>
          <w:sz w:val="24"/>
        </w:rPr>
        <w:t>, dezvoltare</w:t>
      </w:r>
      <w:r w:rsidR="00640BC6" w:rsidRPr="00937AF8">
        <w:rPr>
          <w:rFonts w:asciiTheme="majorHAnsi" w:hAnsiTheme="majorHAnsi" w:cstheme="majorHAnsi"/>
          <w:bCs/>
          <w:sz w:val="24"/>
        </w:rPr>
        <w:t xml:space="preserve"> a acestora.</w:t>
      </w:r>
    </w:p>
    <w:p w14:paraId="129B21F3" w14:textId="6E21DF23" w:rsidR="00F119D3" w:rsidRPr="00937AF8" w:rsidRDefault="00190891" w:rsidP="00C10D6A">
      <w:pPr>
        <w:autoSpaceDE w:val="0"/>
        <w:autoSpaceDN w:val="0"/>
        <w:adjustRightInd w:val="0"/>
        <w:ind w:firstLine="567"/>
        <w:rPr>
          <w:rFonts w:asciiTheme="majorHAnsi" w:hAnsiTheme="majorHAnsi" w:cstheme="majorHAnsi"/>
          <w:sz w:val="24"/>
          <w:lang w:eastAsia="en-US"/>
        </w:rPr>
      </w:pPr>
      <w:r>
        <w:rPr>
          <w:rFonts w:asciiTheme="majorHAnsi" w:hAnsiTheme="majorHAnsi" w:cstheme="majorHAnsi"/>
          <w:sz w:val="24"/>
          <w:lang w:eastAsia="en-US"/>
        </w:rPr>
        <w:t>Drept u</w:t>
      </w:r>
      <w:r w:rsidR="00F119D3" w:rsidRPr="00937AF8">
        <w:rPr>
          <w:rFonts w:asciiTheme="majorHAnsi" w:hAnsiTheme="majorHAnsi" w:cstheme="majorHAnsi"/>
          <w:sz w:val="24"/>
          <w:lang w:eastAsia="en-US"/>
        </w:rPr>
        <w:t>rmare a analizelor efectuate, auditul denotă că, potrivit Strategiei de dezvoltare a resurselor umane din sistemul sănătății pentru anii 2016-2025</w:t>
      </w:r>
      <w:r w:rsidR="00F119D3" w:rsidRPr="00937AF8">
        <w:rPr>
          <w:rStyle w:val="FootnoteReference"/>
          <w:rFonts w:asciiTheme="majorHAnsi" w:hAnsiTheme="majorHAnsi" w:cstheme="majorHAnsi"/>
          <w:sz w:val="24"/>
          <w:lang w:eastAsia="en-US"/>
        </w:rPr>
        <w:footnoteReference w:id="74"/>
      </w:r>
      <w:r w:rsidR="00F119D3" w:rsidRPr="00937AF8">
        <w:rPr>
          <w:rFonts w:asciiTheme="majorHAnsi" w:hAnsiTheme="majorHAnsi" w:cstheme="majorHAnsi"/>
          <w:sz w:val="24"/>
          <w:lang w:eastAsia="en-US"/>
        </w:rPr>
        <w:t>, MS, cu suportul Organizației Internaționale pentru Migrațiune (în anul 2009) și cel al Organizației Mondiale a Sănătății</w:t>
      </w:r>
      <w:r w:rsidR="00D65514" w:rsidRPr="00385978">
        <w:rPr>
          <w:rFonts w:asciiTheme="majorHAnsi" w:hAnsiTheme="majorHAnsi" w:cstheme="majorHAnsi"/>
          <w:sz w:val="24"/>
          <w:lang w:eastAsia="en-US"/>
        </w:rPr>
        <w:t>, precum</w:t>
      </w:r>
      <w:r w:rsidR="00F119D3" w:rsidRPr="001776BB">
        <w:rPr>
          <w:rFonts w:asciiTheme="majorHAnsi" w:hAnsiTheme="majorHAnsi" w:cstheme="majorHAnsi"/>
          <w:sz w:val="24"/>
          <w:lang w:eastAsia="en-US"/>
        </w:rPr>
        <w:t xml:space="preserve"> și</w:t>
      </w:r>
      <w:r>
        <w:rPr>
          <w:rFonts w:asciiTheme="majorHAnsi" w:hAnsiTheme="majorHAnsi" w:cstheme="majorHAnsi"/>
          <w:sz w:val="24"/>
          <w:lang w:eastAsia="en-US"/>
        </w:rPr>
        <w:t xml:space="preserve"> cu</w:t>
      </w:r>
      <w:r w:rsidR="00F119D3" w:rsidRPr="001776BB">
        <w:rPr>
          <w:rFonts w:asciiTheme="majorHAnsi" w:hAnsiTheme="majorHAnsi" w:cstheme="majorHAnsi"/>
          <w:sz w:val="24"/>
          <w:lang w:eastAsia="en-US"/>
        </w:rPr>
        <w:t xml:space="preserve"> suportul Uniunii Europene (în anul 2015), a elaborat, </w:t>
      </w:r>
      <w:r>
        <w:rPr>
          <w:rFonts w:asciiTheme="majorHAnsi" w:hAnsiTheme="majorHAnsi" w:cstheme="majorHAnsi"/>
          <w:sz w:val="24"/>
          <w:lang w:eastAsia="en-US"/>
        </w:rPr>
        <w:t xml:space="preserve">a </w:t>
      </w:r>
      <w:r w:rsidR="00F119D3" w:rsidRPr="001776BB">
        <w:rPr>
          <w:rFonts w:asciiTheme="majorHAnsi" w:hAnsiTheme="majorHAnsi" w:cstheme="majorHAnsi"/>
          <w:sz w:val="24"/>
          <w:lang w:eastAsia="en-US"/>
        </w:rPr>
        <w:t xml:space="preserve">dezvoltat și </w:t>
      </w:r>
      <w:r>
        <w:rPr>
          <w:rFonts w:asciiTheme="majorHAnsi" w:hAnsiTheme="majorHAnsi" w:cstheme="majorHAnsi"/>
          <w:sz w:val="24"/>
          <w:lang w:eastAsia="en-US"/>
        </w:rPr>
        <w:t xml:space="preserve">a </w:t>
      </w:r>
      <w:r w:rsidR="00F119D3" w:rsidRPr="001776BB">
        <w:rPr>
          <w:rFonts w:asciiTheme="majorHAnsi" w:hAnsiTheme="majorHAnsi" w:cstheme="majorHAnsi"/>
          <w:sz w:val="24"/>
          <w:lang w:eastAsia="en-US"/>
        </w:rPr>
        <w:t xml:space="preserve">implementat în instituțiile medico-sanitare din țară </w:t>
      </w:r>
      <w:r w:rsidR="00F119D3" w:rsidRPr="004558A8">
        <w:rPr>
          <w:rFonts w:asciiTheme="majorHAnsi" w:hAnsiTheme="majorHAnsi" w:cstheme="majorHAnsi"/>
          <w:b/>
          <w:sz w:val="24"/>
          <w:lang w:eastAsia="en-US"/>
        </w:rPr>
        <w:t>SIERUS</w:t>
      </w:r>
      <w:r w:rsidR="00F119D3" w:rsidRPr="00EB2959">
        <w:rPr>
          <w:rFonts w:asciiTheme="majorHAnsi" w:hAnsiTheme="majorHAnsi" w:cstheme="majorHAnsi"/>
          <w:sz w:val="24"/>
          <w:lang w:eastAsia="en-US"/>
        </w:rPr>
        <w:t>. Din surse media, costul dezvoltării SIA în anul 2015 a consti</w:t>
      </w:r>
      <w:r w:rsidR="00F119D3" w:rsidRPr="003837A9">
        <w:rPr>
          <w:rFonts w:asciiTheme="majorHAnsi" w:hAnsiTheme="majorHAnsi" w:cstheme="majorHAnsi"/>
          <w:sz w:val="24"/>
          <w:lang w:eastAsia="en-US"/>
        </w:rPr>
        <w:t xml:space="preserve">tuit </w:t>
      </w:r>
      <w:r w:rsidR="00F119D3" w:rsidRPr="00D9225C">
        <w:rPr>
          <w:rFonts w:asciiTheme="majorHAnsi" w:hAnsiTheme="majorHAnsi" w:cstheme="majorHAnsi"/>
          <w:b/>
          <w:sz w:val="24"/>
          <w:lang w:eastAsia="en-US"/>
        </w:rPr>
        <w:t>54,7 mii USD</w:t>
      </w:r>
      <w:r w:rsidR="00F119D3" w:rsidRPr="00D9225C">
        <w:rPr>
          <w:rFonts w:asciiTheme="majorHAnsi" w:hAnsiTheme="majorHAnsi" w:cstheme="majorHAnsi"/>
          <w:sz w:val="24"/>
          <w:lang w:eastAsia="en-US"/>
        </w:rPr>
        <w:t xml:space="preserve">, însă informații despre costul inițial și </w:t>
      </w:r>
      <w:r>
        <w:rPr>
          <w:rFonts w:asciiTheme="majorHAnsi" w:hAnsiTheme="majorHAnsi" w:cstheme="majorHAnsi"/>
          <w:sz w:val="24"/>
          <w:lang w:eastAsia="en-US"/>
        </w:rPr>
        <w:t xml:space="preserve">al </w:t>
      </w:r>
      <w:r w:rsidR="00F119D3" w:rsidRPr="00D9225C">
        <w:rPr>
          <w:rFonts w:asciiTheme="majorHAnsi" w:hAnsiTheme="majorHAnsi" w:cstheme="majorHAnsi"/>
          <w:sz w:val="24"/>
          <w:lang w:eastAsia="en-US"/>
        </w:rPr>
        <w:t xml:space="preserve">dezvoltărilor realizate până în prezent </w:t>
      </w:r>
      <w:r w:rsidR="00D65514" w:rsidRPr="00937AF8">
        <w:rPr>
          <w:rFonts w:asciiTheme="majorHAnsi" w:hAnsiTheme="majorHAnsi" w:cstheme="majorHAnsi"/>
          <w:sz w:val="24"/>
          <w:lang w:eastAsia="en-US"/>
        </w:rPr>
        <w:t>Ministerul nu deține</w:t>
      </w:r>
      <w:r w:rsidR="00F119D3" w:rsidRPr="00937AF8">
        <w:rPr>
          <w:rFonts w:asciiTheme="majorHAnsi" w:hAnsiTheme="majorHAnsi" w:cstheme="majorHAnsi"/>
          <w:sz w:val="24"/>
          <w:lang w:eastAsia="en-US"/>
        </w:rPr>
        <w:t>.</w:t>
      </w:r>
      <w:r w:rsidR="00D65514" w:rsidRPr="00937AF8">
        <w:rPr>
          <w:rFonts w:asciiTheme="majorHAnsi" w:hAnsiTheme="majorHAnsi" w:cstheme="majorHAnsi"/>
          <w:sz w:val="24"/>
          <w:lang w:eastAsia="en-US"/>
        </w:rPr>
        <w:t xml:space="preserve"> Potrivit explicațiilor oferite, cele consemnate sunt condiționate, în mare parte, de neasigurarea memoriei instituționale, a unei evidențe în acest sens, fapt ce creează, pentru moment, dificultăți în cuantificarea/evaluarea SI menționate.</w:t>
      </w:r>
    </w:p>
    <w:p w14:paraId="2836019E" w14:textId="02B30A4B" w:rsidR="00F119D3" w:rsidRPr="00EB2959" w:rsidRDefault="00D65514" w:rsidP="004B6C15">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De </w:t>
      </w:r>
      <w:r w:rsidR="00190891">
        <w:rPr>
          <w:rFonts w:asciiTheme="majorHAnsi" w:hAnsiTheme="majorHAnsi" w:cstheme="majorHAnsi"/>
          <w:sz w:val="24"/>
          <w:lang w:eastAsia="en-US"/>
        </w:rPr>
        <w:t>specificat</w:t>
      </w:r>
      <w:r w:rsidR="00190891" w:rsidRPr="00937AF8">
        <w:rPr>
          <w:rFonts w:asciiTheme="majorHAnsi" w:hAnsiTheme="majorHAnsi" w:cstheme="majorHAnsi"/>
          <w:sz w:val="24"/>
          <w:lang w:eastAsia="en-US"/>
        </w:rPr>
        <w:t xml:space="preserve"> </w:t>
      </w:r>
      <w:r w:rsidRPr="00937AF8">
        <w:rPr>
          <w:rFonts w:asciiTheme="majorHAnsi" w:hAnsiTheme="majorHAnsi" w:cstheme="majorHAnsi"/>
          <w:sz w:val="24"/>
          <w:lang w:eastAsia="en-US"/>
        </w:rPr>
        <w:t>că, deși p</w:t>
      </w:r>
      <w:r w:rsidR="00F119D3" w:rsidRPr="00937AF8">
        <w:rPr>
          <w:rFonts w:asciiTheme="majorHAnsi" w:hAnsiTheme="majorHAnsi" w:cstheme="majorHAnsi"/>
          <w:sz w:val="24"/>
          <w:lang w:eastAsia="en-US"/>
        </w:rPr>
        <w:t>otrivit cadrului normativ</w:t>
      </w:r>
      <w:r w:rsidR="00F119D3" w:rsidRPr="00937AF8">
        <w:rPr>
          <w:rStyle w:val="FootnoteReference"/>
          <w:rFonts w:asciiTheme="majorHAnsi" w:hAnsiTheme="majorHAnsi" w:cstheme="majorHAnsi"/>
          <w:sz w:val="24"/>
          <w:lang w:eastAsia="en-US"/>
        </w:rPr>
        <w:footnoteReference w:id="75"/>
      </w:r>
      <w:r w:rsidR="00F119D3" w:rsidRPr="00937AF8">
        <w:rPr>
          <w:rFonts w:asciiTheme="majorHAnsi" w:hAnsiTheme="majorHAnsi" w:cstheme="majorHAnsi"/>
          <w:sz w:val="24"/>
          <w:lang w:eastAsia="en-US"/>
        </w:rPr>
        <w:t xml:space="preserve">, posesorul SIERUS este MSMPSF, iar deținătorul Sistemului </w:t>
      </w:r>
      <w:r w:rsidRPr="00385978">
        <w:rPr>
          <w:rFonts w:asciiTheme="majorHAnsi" w:hAnsiTheme="majorHAnsi" w:cstheme="majorHAnsi"/>
          <w:sz w:val="24"/>
          <w:lang w:eastAsia="en-US"/>
        </w:rPr>
        <w:t>-</w:t>
      </w:r>
      <w:r w:rsidR="00F119D3" w:rsidRPr="001776BB">
        <w:rPr>
          <w:rFonts w:asciiTheme="majorHAnsi" w:hAnsiTheme="majorHAnsi" w:cstheme="majorHAnsi"/>
          <w:sz w:val="24"/>
          <w:lang w:eastAsia="en-US"/>
        </w:rPr>
        <w:t xml:space="preserve"> ANSP, totuși, după cum s-a menționat anterior, la momentul efectuării auditului, Sistemul nu era înregistrat în evidența contabilă nici a posesorului, </w:t>
      </w:r>
      <w:r w:rsidR="001527C0" w:rsidRPr="004558A8">
        <w:rPr>
          <w:rFonts w:asciiTheme="majorHAnsi" w:hAnsiTheme="majorHAnsi" w:cstheme="majorHAnsi"/>
          <w:sz w:val="24"/>
          <w:lang w:eastAsia="en-US"/>
        </w:rPr>
        <w:t xml:space="preserve">nici a deținătorului acestuia. </w:t>
      </w:r>
      <w:r w:rsidRPr="00EB2959">
        <w:rPr>
          <w:rFonts w:asciiTheme="majorHAnsi" w:hAnsiTheme="majorHAnsi" w:cstheme="majorHAnsi"/>
          <w:sz w:val="24"/>
          <w:lang w:eastAsia="en-US"/>
        </w:rPr>
        <w:t>C</w:t>
      </w:r>
      <w:r w:rsidR="00F119D3" w:rsidRPr="003837A9">
        <w:rPr>
          <w:rFonts w:asciiTheme="majorHAnsi" w:hAnsiTheme="majorHAnsi" w:cstheme="majorHAnsi"/>
          <w:sz w:val="24"/>
          <w:lang w:eastAsia="en-US"/>
        </w:rPr>
        <w:t xml:space="preserve">onform informațiilor prezentate de ANSP, aceasta a solicitat Ministerului asigurarea transmiterii Sistemului la </w:t>
      </w:r>
      <w:r w:rsidR="00F119D3" w:rsidRPr="00937AF8">
        <w:rPr>
          <w:rFonts w:asciiTheme="majorHAnsi" w:hAnsiTheme="majorHAnsi" w:cstheme="majorHAnsi"/>
          <w:sz w:val="24"/>
          <w:lang w:eastAsia="en-US"/>
        </w:rPr>
        <w:t>balanța Agenț</w:t>
      </w:r>
      <w:r w:rsidR="00A01AD2" w:rsidRPr="00937AF8">
        <w:rPr>
          <w:rFonts w:asciiTheme="majorHAnsi" w:hAnsiTheme="majorHAnsi" w:cstheme="majorHAnsi"/>
          <w:sz w:val="24"/>
          <w:lang w:eastAsia="en-US"/>
        </w:rPr>
        <w:t>iei, a documentației aferente Sistemului</w:t>
      </w:r>
      <w:r w:rsidR="00F119D3" w:rsidRPr="00937AF8">
        <w:rPr>
          <w:rStyle w:val="FootnoteReference"/>
          <w:rFonts w:asciiTheme="majorHAnsi" w:hAnsiTheme="majorHAnsi" w:cstheme="majorHAnsi"/>
          <w:sz w:val="24"/>
          <w:lang w:eastAsia="en-US"/>
        </w:rPr>
        <w:footnoteReference w:id="76"/>
      </w:r>
      <w:r w:rsidR="00F119D3" w:rsidRPr="00937AF8">
        <w:rPr>
          <w:rFonts w:asciiTheme="majorHAnsi" w:hAnsiTheme="majorHAnsi" w:cstheme="majorHAnsi"/>
          <w:sz w:val="24"/>
          <w:lang w:eastAsia="en-US"/>
        </w:rPr>
        <w:t xml:space="preserve">, precum și efectuarea unei evaluări externe a necesităților de dezvoltare a SIA, </w:t>
      </w:r>
      <w:r w:rsidR="001527C0" w:rsidRPr="00385978">
        <w:rPr>
          <w:rFonts w:asciiTheme="majorHAnsi" w:hAnsiTheme="majorHAnsi" w:cstheme="majorHAnsi"/>
          <w:sz w:val="24"/>
          <w:lang w:eastAsia="en-US"/>
        </w:rPr>
        <w:t>iar, în lipsa răspunsului, a realizat o evaluare cu forțele proprii evi</w:t>
      </w:r>
      <w:r w:rsidR="001527C0" w:rsidRPr="001776BB">
        <w:rPr>
          <w:rFonts w:asciiTheme="majorHAnsi" w:hAnsiTheme="majorHAnsi" w:cstheme="majorHAnsi"/>
          <w:sz w:val="24"/>
          <w:lang w:eastAsia="en-US"/>
        </w:rPr>
        <w:t>dențiind necesitatea îmbunătățirii acestuia. Î</w:t>
      </w:r>
      <w:r w:rsidR="00F119D3" w:rsidRPr="004558A8">
        <w:rPr>
          <w:rFonts w:asciiTheme="majorHAnsi" w:hAnsiTheme="majorHAnsi" w:cstheme="majorHAnsi"/>
          <w:sz w:val="24"/>
          <w:lang w:eastAsia="en-US"/>
        </w:rPr>
        <w:t>n lipsa capacităților instituționale interne, s-a intervenit către Organizația Mondială a Sănătății (Biroul Național de Țară)</w:t>
      </w:r>
      <w:r w:rsidR="00F119D3" w:rsidRPr="00937AF8">
        <w:rPr>
          <w:rStyle w:val="FootnoteReference"/>
          <w:rFonts w:asciiTheme="majorHAnsi" w:hAnsiTheme="majorHAnsi" w:cstheme="majorHAnsi"/>
          <w:sz w:val="24"/>
          <w:lang w:eastAsia="en-US"/>
        </w:rPr>
        <w:footnoteReference w:id="77"/>
      </w:r>
      <w:r w:rsidR="00F119D3" w:rsidRPr="00937AF8">
        <w:rPr>
          <w:rFonts w:asciiTheme="majorHAnsi" w:hAnsiTheme="majorHAnsi" w:cstheme="majorHAnsi"/>
          <w:sz w:val="24"/>
          <w:lang w:eastAsia="en-US"/>
        </w:rPr>
        <w:t>, cu solicitarea privind asigurar</w:t>
      </w:r>
      <w:r w:rsidR="00F119D3" w:rsidRPr="00385978">
        <w:rPr>
          <w:rFonts w:asciiTheme="majorHAnsi" w:hAnsiTheme="majorHAnsi" w:cstheme="majorHAnsi"/>
          <w:sz w:val="24"/>
          <w:lang w:eastAsia="en-US"/>
        </w:rPr>
        <w:t>ea unei evaluări exhaustive a SIERUS, precum și a d</w:t>
      </w:r>
      <w:r w:rsidR="00F119D3" w:rsidRPr="001776BB">
        <w:rPr>
          <w:rFonts w:asciiTheme="majorHAnsi" w:hAnsiTheme="majorHAnsi" w:cstheme="majorHAnsi"/>
          <w:sz w:val="24"/>
          <w:lang w:eastAsia="en-US"/>
        </w:rPr>
        <w:t xml:space="preserve">ezvoltării acestuia în vederea corespunderii necesităților actuale. </w:t>
      </w:r>
      <w:r w:rsidR="00A01AD2" w:rsidRPr="004558A8">
        <w:rPr>
          <w:rFonts w:asciiTheme="majorHAnsi" w:hAnsiTheme="majorHAnsi" w:cstheme="majorHAnsi"/>
          <w:sz w:val="24"/>
          <w:lang w:eastAsia="en-US"/>
        </w:rPr>
        <w:t>Î</w:t>
      </w:r>
      <w:r w:rsidR="00F119D3" w:rsidRPr="00EB2959">
        <w:rPr>
          <w:rFonts w:asciiTheme="majorHAnsi" w:hAnsiTheme="majorHAnsi" w:cstheme="majorHAnsi"/>
          <w:sz w:val="24"/>
          <w:lang w:eastAsia="en-US"/>
        </w:rPr>
        <w:t xml:space="preserve">n scopul asigurării funcționalității Sistemului existent, pe parcursul anului 2019, SIA a fost transferat pe </w:t>
      </w:r>
      <w:r w:rsidR="005E4648" w:rsidRPr="00937AF8">
        <w:rPr>
          <w:rFonts w:asciiTheme="majorHAnsi" w:hAnsiTheme="majorHAnsi" w:cstheme="majorHAnsi"/>
          <w:sz w:val="24"/>
          <w:lang w:eastAsia="en-US"/>
        </w:rPr>
        <w:t xml:space="preserve">platforma guvernamentală comună </w:t>
      </w:r>
      <w:proofErr w:type="spellStart"/>
      <w:r w:rsidR="00F119D3" w:rsidRPr="00937AF8">
        <w:rPr>
          <w:rFonts w:asciiTheme="majorHAnsi" w:hAnsiTheme="majorHAnsi" w:cstheme="majorHAnsi"/>
          <w:sz w:val="24"/>
          <w:lang w:eastAsia="en-US"/>
        </w:rPr>
        <w:t>MCloud</w:t>
      </w:r>
      <w:proofErr w:type="spellEnd"/>
      <w:r w:rsidR="00F119D3" w:rsidRPr="00937AF8">
        <w:rPr>
          <w:rStyle w:val="FootnoteReference"/>
          <w:rFonts w:asciiTheme="majorHAnsi" w:hAnsiTheme="majorHAnsi" w:cstheme="majorHAnsi"/>
          <w:sz w:val="24"/>
          <w:lang w:eastAsia="en-US"/>
        </w:rPr>
        <w:footnoteReference w:id="78"/>
      </w:r>
      <w:r w:rsidR="00F119D3" w:rsidRPr="00937AF8">
        <w:rPr>
          <w:rFonts w:asciiTheme="majorHAnsi" w:hAnsiTheme="majorHAnsi" w:cstheme="majorHAnsi"/>
          <w:sz w:val="24"/>
          <w:lang w:eastAsia="en-US"/>
        </w:rPr>
        <w:t>, fiind efectuate anumite adaptări/dezvoltări ale Sistemului. Informații privind costul serviciilor de dezvoltare a Sistemului, costul actual al SIERUS, cât și documentația af</w:t>
      </w:r>
      <w:r w:rsidR="006A1D0E" w:rsidRPr="00385978">
        <w:rPr>
          <w:rFonts w:asciiTheme="majorHAnsi" w:hAnsiTheme="majorHAnsi" w:cstheme="majorHAnsi"/>
          <w:sz w:val="24"/>
          <w:lang w:eastAsia="en-US"/>
        </w:rPr>
        <w:t>erentă</w:t>
      </w:r>
      <w:r w:rsidR="001527C0" w:rsidRPr="001776BB">
        <w:rPr>
          <w:rFonts w:asciiTheme="majorHAnsi" w:hAnsiTheme="majorHAnsi" w:cstheme="majorHAnsi"/>
          <w:sz w:val="24"/>
          <w:lang w:eastAsia="en-US"/>
        </w:rPr>
        <w:t xml:space="preserve"> nu i-a</w:t>
      </w:r>
      <w:r w:rsidR="00747DC5">
        <w:rPr>
          <w:rFonts w:asciiTheme="majorHAnsi" w:hAnsiTheme="majorHAnsi" w:cstheme="majorHAnsi"/>
          <w:sz w:val="24"/>
          <w:lang w:eastAsia="en-US"/>
        </w:rPr>
        <w:t>u</w:t>
      </w:r>
      <w:r w:rsidR="001527C0" w:rsidRPr="001776BB">
        <w:rPr>
          <w:rFonts w:asciiTheme="majorHAnsi" w:hAnsiTheme="majorHAnsi" w:cstheme="majorHAnsi"/>
          <w:sz w:val="24"/>
          <w:lang w:eastAsia="en-US"/>
        </w:rPr>
        <w:t xml:space="preserve"> fost prezentat</w:t>
      </w:r>
      <w:r w:rsidR="00747DC5">
        <w:rPr>
          <w:rFonts w:asciiTheme="majorHAnsi" w:hAnsiTheme="majorHAnsi" w:cstheme="majorHAnsi"/>
          <w:sz w:val="24"/>
          <w:lang w:eastAsia="en-US"/>
        </w:rPr>
        <w:t>e auditului</w:t>
      </w:r>
      <w:r w:rsidR="006A1D0E" w:rsidRPr="004558A8">
        <w:rPr>
          <w:rFonts w:asciiTheme="majorHAnsi" w:hAnsiTheme="majorHAnsi" w:cstheme="majorHAnsi"/>
          <w:sz w:val="24"/>
          <w:lang w:eastAsia="en-US"/>
        </w:rPr>
        <w:t>.</w:t>
      </w:r>
    </w:p>
    <w:p w14:paraId="677FCC74" w14:textId="174D2C2D" w:rsidR="00CA7972" w:rsidRPr="00D9225C" w:rsidRDefault="00D65514" w:rsidP="00C10D6A">
      <w:pPr>
        <w:ind w:firstLine="426"/>
        <w:rPr>
          <w:rFonts w:asciiTheme="majorHAnsi" w:hAnsiTheme="majorHAnsi" w:cstheme="majorHAnsi"/>
          <w:bCs/>
          <w:sz w:val="24"/>
        </w:rPr>
      </w:pPr>
      <w:r w:rsidRPr="00937AF8">
        <w:rPr>
          <w:rFonts w:asciiTheme="majorHAnsi" w:hAnsiTheme="majorHAnsi" w:cstheme="majorHAnsi"/>
          <w:bCs/>
          <w:sz w:val="24"/>
        </w:rPr>
        <w:t>În contextul celor expuse și ț</w:t>
      </w:r>
      <w:r w:rsidR="00030744" w:rsidRPr="00937AF8">
        <w:rPr>
          <w:rFonts w:asciiTheme="majorHAnsi" w:hAnsiTheme="majorHAnsi" w:cstheme="majorHAnsi"/>
          <w:bCs/>
          <w:sz w:val="24"/>
        </w:rPr>
        <w:t>inând cont de</w:t>
      </w:r>
      <w:r w:rsidR="00C744AE" w:rsidRPr="00937AF8">
        <w:rPr>
          <w:rFonts w:asciiTheme="majorHAnsi" w:hAnsiTheme="majorHAnsi" w:cstheme="majorHAnsi"/>
          <w:bCs/>
          <w:sz w:val="24"/>
        </w:rPr>
        <w:t xml:space="preserve"> datele prelucrate și utilizate în cadrul SI respective, precum și în vederea asigurării memoriei instituționale, auditul consideră necesară înregistrarea S</w:t>
      </w:r>
      <w:r w:rsidR="00A61169" w:rsidRPr="00937AF8">
        <w:rPr>
          <w:rFonts w:asciiTheme="majorHAnsi" w:hAnsiTheme="majorHAnsi" w:cstheme="majorHAnsi"/>
          <w:bCs/>
          <w:sz w:val="24"/>
        </w:rPr>
        <w:t xml:space="preserve">istemelor </w:t>
      </w:r>
      <w:r w:rsidR="006A1D0E" w:rsidRPr="00937AF8">
        <w:rPr>
          <w:rFonts w:asciiTheme="majorHAnsi" w:hAnsiTheme="majorHAnsi" w:cstheme="majorHAnsi"/>
          <w:bCs/>
          <w:sz w:val="24"/>
        </w:rPr>
        <w:t xml:space="preserve">menționate </w:t>
      </w:r>
      <w:r w:rsidR="00A61169" w:rsidRPr="00937AF8">
        <w:rPr>
          <w:rFonts w:asciiTheme="majorHAnsi" w:hAnsiTheme="majorHAnsi" w:cstheme="majorHAnsi"/>
          <w:bCs/>
          <w:sz w:val="24"/>
        </w:rPr>
        <w:t>în evidența contabilă</w:t>
      </w:r>
      <w:r w:rsidR="006A1D0E" w:rsidRPr="00937AF8">
        <w:rPr>
          <w:rFonts w:asciiTheme="majorHAnsi" w:hAnsiTheme="majorHAnsi" w:cstheme="majorHAnsi"/>
          <w:bCs/>
          <w:sz w:val="24"/>
        </w:rPr>
        <w:t xml:space="preserve"> a entităților respective</w:t>
      </w:r>
      <w:r w:rsidR="00A61169" w:rsidRPr="00937AF8">
        <w:rPr>
          <w:rFonts w:asciiTheme="majorHAnsi" w:hAnsiTheme="majorHAnsi" w:cstheme="majorHAnsi"/>
          <w:bCs/>
          <w:sz w:val="24"/>
        </w:rPr>
        <w:t>,</w:t>
      </w:r>
      <w:r w:rsidR="006A1D0E" w:rsidRPr="00937AF8">
        <w:rPr>
          <w:rFonts w:asciiTheme="majorHAnsi" w:hAnsiTheme="majorHAnsi" w:cstheme="majorHAnsi"/>
          <w:bCs/>
          <w:sz w:val="24"/>
        </w:rPr>
        <w:t xml:space="preserve"> precum și</w:t>
      </w:r>
      <w:r w:rsidR="00A61169" w:rsidRPr="00937AF8">
        <w:rPr>
          <w:rFonts w:asciiTheme="majorHAnsi" w:hAnsiTheme="majorHAnsi" w:cstheme="majorHAnsi"/>
          <w:bCs/>
          <w:sz w:val="24"/>
        </w:rPr>
        <w:t xml:space="preserve"> </w:t>
      </w:r>
      <w:r w:rsidR="00CA7972" w:rsidRPr="00937AF8">
        <w:rPr>
          <w:rFonts w:asciiTheme="majorHAnsi" w:hAnsiTheme="majorHAnsi" w:cstheme="majorHAnsi"/>
          <w:bCs/>
          <w:sz w:val="24"/>
        </w:rPr>
        <w:t>asigura</w:t>
      </w:r>
      <w:r w:rsidR="00A61169" w:rsidRPr="00937AF8">
        <w:rPr>
          <w:rFonts w:asciiTheme="majorHAnsi" w:hAnsiTheme="majorHAnsi" w:cstheme="majorHAnsi"/>
          <w:bCs/>
          <w:sz w:val="24"/>
        </w:rPr>
        <w:t>rea</w:t>
      </w:r>
      <w:r w:rsidR="00CA7972" w:rsidRPr="00937AF8">
        <w:rPr>
          <w:rFonts w:asciiTheme="majorHAnsi" w:hAnsiTheme="majorHAnsi" w:cstheme="majorHAnsi"/>
          <w:bCs/>
          <w:sz w:val="24"/>
        </w:rPr>
        <w:t xml:space="preserve"> documentați</w:t>
      </w:r>
      <w:r w:rsidR="00A61169" w:rsidRPr="00937AF8">
        <w:rPr>
          <w:rFonts w:asciiTheme="majorHAnsi" w:hAnsiTheme="majorHAnsi" w:cstheme="majorHAnsi"/>
          <w:bCs/>
          <w:sz w:val="24"/>
        </w:rPr>
        <w:t>ei</w:t>
      </w:r>
      <w:r w:rsidR="001776BB">
        <w:rPr>
          <w:rFonts w:asciiTheme="majorHAnsi" w:hAnsiTheme="majorHAnsi" w:cstheme="majorHAnsi"/>
          <w:bCs/>
          <w:sz w:val="24"/>
        </w:rPr>
        <w:t xml:space="preserve"> </w:t>
      </w:r>
      <w:r w:rsidR="00A61169" w:rsidRPr="001776BB">
        <w:rPr>
          <w:rFonts w:asciiTheme="majorHAnsi" w:hAnsiTheme="majorHAnsi" w:cstheme="majorHAnsi"/>
          <w:bCs/>
          <w:sz w:val="24"/>
        </w:rPr>
        <w:t>minime a acestora</w:t>
      </w:r>
      <w:r w:rsidR="00CA7972" w:rsidRPr="004558A8">
        <w:rPr>
          <w:rFonts w:asciiTheme="majorHAnsi" w:hAnsiTheme="majorHAnsi" w:cstheme="majorHAnsi"/>
          <w:bCs/>
          <w:sz w:val="24"/>
        </w:rPr>
        <w:t xml:space="preserve"> în sco</w:t>
      </w:r>
      <w:r w:rsidR="00CA7972" w:rsidRPr="00EB2959">
        <w:rPr>
          <w:rFonts w:asciiTheme="majorHAnsi" w:hAnsiTheme="majorHAnsi" w:cstheme="majorHAnsi"/>
          <w:bCs/>
          <w:sz w:val="24"/>
        </w:rPr>
        <w:t>pul asigurării sustenabilității și durabilității</w:t>
      </w:r>
      <w:r w:rsidR="00CA7972" w:rsidRPr="003837A9">
        <w:rPr>
          <w:rFonts w:asciiTheme="majorHAnsi" w:hAnsiTheme="majorHAnsi" w:cstheme="majorHAnsi"/>
          <w:bCs/>
          <w:sz w:val="24"/>
        </w:rPr>
        <w:t xml:space="preserve"> </w:t>
      </w:r>
      <w:r w:rsidR="00A61169" w:rsidRPr="00D9225C">
        <w:rPr>
          <w:rFonts w:asciiTheme="majorHAnsi" w:hAnsiTheme="majorHAnsi" w:cstheme="majorHAnsi"/>
          <w:bCs/>
          <w:sz w:val="24"/>
        </w:rPr>
        <w:t>lor</w:t>
      </w:r>
      <w:r w:rsidR="00CA7972" w:rsidRPr="00D9225C">
        <w:rPr>
          <w:rFonts w:asciiTheme="majorHAnsi" w:hAnsiTheme="majorHAnsi" w:cstheme="majorHAnsi"/>
          <w:bCs/>
          <w:sz w:val="24"/>
        </w:rPr>
        <w:t>.</w:t>
      </w:r>
    </w:p>
    <w:p w14:paraId="2C3D7297" w14:textId="06A4680F" w:rsidR="00643F6D" w:rsidRPr="00937AF8" w:rsidRDefault="00643F6D" w:rsidP="00C10D6A">
      <w:pPr>
        <w:autoSpaceDE w:val="0"/>
        <w:autoSpaceDN w:val="0"/>
        <w:adjustRightInd w:val="0"/>
        <w:ind w:firstLine="567"/>
        <w:rPr>
          <w:rFonts w:asciiTheme="majorHAnsi" w:hAnsiTheme="majorHAnsi" w:cstheme="majorHAnsi"/>
          <w:bCs/>
          <w:sz w:val="24"/>
        </w:rPr>
      </w:pPr>
      <w:r w:rsidRPr="00937AF8">
        <w:rPr>
          <w:rFonts w:asciiTheme="majorHAnsi" w:hAnsiTheme="majorHAnsi" w:cstheme="majorHAnsi"/>
          <w:bCs/>
          <w:sz w:val="24"/>
        </w:rPr>
        <w:t>De asemenea,</w:t>
      </w:r>
      <w:r w:rsidR="0082016B" w:rsidRPr="00937AF8">
        <w:rPr>
          <w:rFonts w:asciiTheme="majorHAnsi" w:hAnsiTheme="majorHAnsi" w:cstheme="majorHAnsi"/>
          <w:bCs/>
          <w:sz w:val="24"/>
        </w:rPr>
        <w:t xml:space="preserve"> auditul a identificat cazuri când sistemele informaționale au fost luate </w:t>
      </w:r>
      <w:r w:rsidR="005F3342">
        <w:rPr>
          <w:rFonts w:asciiTheme="majorHAnsi" w:hAnsiTheme="majorHAnsi" w:cstheme="majorHAnsi"/>
          <w:bCs/>
          <w:sz w:val="24"/>
        </w:rPr>
        <w:t>în</w:t>
      </w:r>
      <w:r w:rsidR="0082016B" w:rsidRPr="00937AF8">
        <w:rPr>
          <w:rFonts w:asciiTheme="majorHAnsi" w:hAnsiTheme="majorHAnsi" w:cstheme="majorHAnsi"/>
          <w:bCs/>
          <w:sz w:val="24"/>
        </w:rPr>
        <w:t xml:space="preserve"> evidența contabilă a entității cu o valo</w:t>
      </w:r>
      <w:r w:rsidR="006163AD" w:rsidRPr="00937AF8">
        <w:rPr>
          <w:rFonts w:asciiTheme="majorHAnsi" w:hAnsiTheme="majorHAnsi" w:cstheme="majorHAnsi"/>
          <w:bCs/>
          <w:sz w:val="24"/>
        </w:rPr>
        <w:t>are simbolică (vezi Tabelul nr.5</w:t>
      </w:r>
      <w:r w:rsidR="0082016B" w:rsidRPr="00937AF8">
        <w:rPr>
          <w:rFonts w:asciiTheme="majorHAnsi" w:hAnsiTheme="majorHAnsi" w:cstheme="majorHAnsi"/>
          <w:bCs/>
          <w:sz w:val="24"/>
        </w:rPr>
        <w:t>).</w:t>
      </w:r>
    </w:p>
    <w:p w14:paraId="6B105E28" w14:textId="5642B4F6" w:rsidR="0082016B" w:rsidRPr="00937AF8" w:rsidRDefault="006163AD" w:rsidP="00C10D6A">
      <w:pPr>
        <w:autoSpaceDE w:val="0"/>
        <w:autoSpaceDN w:val="0"/>
        <w:adjustRightInd w:val="0"/>
        <w:ind w:firstLine="567"/>
        <w:rPr>
          <w:rFonts w:asciiTheme="majorHAnsi" w:hAnsiTheme="majorHAnsi" w:cstheme="majorHAnsi"/>
          <w:b/>
          <w:bCs/>
          <w:sz w:val="22"/>
          <w:szCs w:val="22"/>
        </w:rPr>
      </w:pPr>
      <w:r w:rsidRPr="00937AF8">
        <w:rPr>
          <w:rFonts w:asciiTheme="majorHAnsi" w:hAnsiTheme="majorHAnsi" w:cstheme="majorHAnsi"/>
          <w:b/>
          <w:bCs/>
          <w:sz w:val="22"/>
          <w:szCs w:val="22"/>
        </w:rPr>
        <w:lastRenderedPageBreak/>
        <w:t>Tabelul nr.5</w:t>
      </w:r>
      <w:r w:rsidR="0082016B" w:rsidRPr="00937AF8">
        <w:rPr>
          <w:rFonts w:asciiTheme="majorHAnsi" w:hAnsiTheme="majorHAnsi" w:cstheme="majorHAnsi"/>
          <w:b/>
          <w:bCs/>
          <w:sz w:val="22"/>
          <w:szCs w:val="22"/>
        </w:rPr>
        <w:t xml:space="preserve">. Sisteme informaționale luate </w:t>
      </w:r>
      <w:r w:rsidR="005F3342">
        <w:rPr>
          <w:rFonts w:asciiTheme="majorHAnsi" w:hAnsiTheme="majorHAnsi" w:cstheme="majorHAnsi"/>
          <w:b/>
          <w:bCs/>
          <w:sz w:val="22"/>
          <w:szCs w:val="22"/>
        </w:rPr>
        <w:t>în</w:t>
      </w:r>
      <w:r w:rsidR="0082016B" w:rsidRPr="00937AF8">
        <w:rPr>
          <w:rFonts w:asciiTheme="majorHAnsi" w:hAnsiTheme="majorHAnsi" w:cstheme="majorHAnsi"/>
          <w:b/>
          <w:bCs/>
          <w:sz w:val="22"/>
          <w:szCs w:val="22"/>
        </w:rPr>
        <w:t xml:space="preserve"> evidența contabilă a instituției la o valoare simbolică</w:t>
      </w:r>
    </w:p>
    <w:tbl>
      <w:tblPr>
        <w:tblStyle w:val="GridTable5Dark-Accent1"/>
        <w:tblW w:w="9683" w:type="dxa"/>
        <w:tblLook w:val="04A0" w:firstRow="1" w:lastRow="0" w:firstColumn="1" w:lastColumn="0" w:noHBand="0" w:noVBand="1"/>
      </w:tblPr>
      <w:tblGrid>
        <w:gridCol w:w="469"/>
        <w:gridCol w:w="4918"/>
        <w:gridCol w:w="850"/>
        <w:gridCol w:w="1701"/>
        <w:gridCol w:w="851"/>
        <w:gridCol w:w="894"/>
      </w:tblGrid>
      <w:tr w:rsidR="00643F6D" w:rsidRPr="00937AF8" w14:paraId="5189040B" w14:textId="77777777" w:rsidTr="00674273">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69" w:type="dxa"/>
            <w:hideMark/>
          </w:tcPr>
          <w:p w14:paraId="0D419460" w14:textId="35E4758D" w:rsidR="00643F6D" w:rsidRPr="001776BB" w:rsidRDefault="00674273" w:rsidP="00C10D6A">
            <w:pPr>
              <w:jc w:val="center"/>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N</w:t>
            </w:r>
            <w:r w:rsidR="00643F6D" w:rsidRPr="00937AF8">
              <w:rPr>
                <w:rFonts w:asciiTheme="majorHAnsi" w:eastAsia="Times New Roman" w:hAnsiTheme="majorHAnsi" w:cstheme="majorHAnsi"/>
                <w:color w:val="000000"/>
                <w:sz w:val="18"/>
                <w:szCs w:val="18"/>
                <w:lang w:eastAsia="en-US"/>
              </w:rPr>
              <w:t>r.</w:t>
            </w:r>
            <w:r w:rsidR="001776BB">
              <w:rPr>
                <w:rFonts w:asciiTheme="majorHAnsi" w:eastAsia="Times New Roman" w:hAnsiTheme="majorHAnsi" w:cstheme="majorHAnsi"/>
                <w:color w:val="000000"/>
                <w:sz w:val="18"/>
                <w:szCs w:val="18"/>
                <w:lang w:eastAsia="en-US"/>
              </w:rPr>
              <w:t xml:space="preserve">   </w:t>
            </w:r>
            <w:r w:rsidR="00643F6D" w:rsidRPr="001776BB">
              <w:rPr>
                <w:rFonts w:asciiTheme="majorHAnsi" w:eastAsia="Times New Roman" w:hAnsiTheme="majorHAnsi" w:cstheme="majorHAnsi"/>
                <w:color w:val="000000"/>
                <w:sz w:val="18"/>
                <w:szCs w:val="18"/>
                <w:lang w:eastAsia="en-US"/>
              </w:rPr>
              <w:t>d/o</w:t>
            </w:r>
          </w:p>
        </w:tc>
        <w:tc>
          <w:tcPr>
            <w:tcW w:w="4918" w:type="dxa"/>
            <w:hideMark/>
          </w:tcPr>
          <w:p w14:paraId="27E5D243" w14:textId="77777777" w:rsidR="00643F6D" w:rsidRPr="004558A8" w:rsidRDefault="00643F6D" w:rsidP="00C10D6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4558A8">
              <w:rPr>
                <w:rFonts w:asciiTheme="majorHAnsi" w:eastAsia="Times New Roman" w:hAnsiTheme="majorHAnsi" w:cstheme="majorHAnsi"/>
                <w:color w:val="000000"/>
                <w:sz w:val="18"/>
                <w:szCs w:val="18"/>
                <w:lang w:eastAsia="en-US"/>
              </w:rPr>
              <w:t>Entitatea, SI</w:t>
            </w:r>
          </w:p>
        </w:tc>
        <w:tc>
          <w:tcPr>
            <w:tcW w:w="850" w:type="dxa"/>
            <w:hideMark/>
          </w:tcPr>
          <w:p w14:paraId="36C00E56" w14:textId="187E65F6" w:rsidR="00643F6D" w:rsidRPr="00EB2959" w:rsidRDefault="0020253E" w:rsidP="00C10D6A">
            <w:pPr>
              <w:ind w:left="-156" w:right="-58"/>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US"/>
              </w:rPr>
            </w:pPr>
            <w:r>
              <w:rPr>
                <w:rFonts w:asciiTheme="majorHAnsi" w:eastAsia="Times New Roman" w:hAnsiTheme="majorHAnsi" w:cstheme="majorHAnsi"/>
                <w:color w:val="000000"/>
                <w:sz w:val="18"/>
                <w:szCs w:val="18"/>
                <w:lang w:eastAsia="en-US"/>
              </w:rPr>
              <w:t>A</w:t>
            </w:r>
            <w:r w:rsidR="00643F6D" w:rsidRPr="00EB2959">
              <w:rPr>
                <w:rFonts w:asciiTheme="majorHAnsi" w:eastAsia="Times New Roman" w:hAnsiTheme="majorHAnsi" w:cstheme="majorHAnsi"/>
                <w:color w:val="000000"/>
                <w:sz w:val="18"/>
                <w:szCs w:val="18"/>
                <w:lang w:eastAsia="en-US"/>
              </w:rPr>
              <w:t>nul producției</w:t>
            </w:r>
          </w:p>
        </w:tc>
        <w:tc>
          <w:tcPr>
            <w:tcW w:w="1701" w:type="dxa"/>
            <w:hideMark/>
          </w:tcPr>
          <w:p w14:paraId="00F2C35A" w14:textId="441A49A3" w:rsidR="00643F6D" w:rsidRPr="00937AF8" w:rsidRDefault="0020253E" w:rsidP="00C10D6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US"/>
              </w:rPr>
            </w:pPr>
            <w:r>
              <w:rPr>
                <w:rFonts w:asciiTheme="majorHAnsi" w:eastAsia="Times New Roman" w:hAnsiTheme="majorHAnsi" w:cstheme="majorHAnsi"/>
                <w:color w:val="000000"/>
                <w:sz w:val="18"/>
                <w:szCs w:val="18"/>
                <w:lang w:eastAsia="en-US"/>
              </w:rPr>
              <w:t>C</w:t>
            </w:r>
            <w:r w:rsidR="00643F6D" w:rsidRPr="00937AF8">
              <w:rPr>
                <w:rFonts w:asciiTheme="majorHAnsi" w:eastAsia="Times New Roman" w:hAnsiTheme="majorHAnsi" w:cstheme="majorHAnsi"/>
                <w:color w:val="000000"/>
                <w:sz w:val="18"/>
                <w:szCs w:val="18"/>
                <w:lang w:eastAsia="en-US"/>
              </w:rPr>
              <w:t>ostul achiziției (mii lei)</w:t>
            </w:r>
          </w:p>
        </w:tc>
        <w:tc>
          <w:tcPr>
            <w:tcW w:w="851" w:type="dxa"/>
            <w:noWrap/>
            <w:hideMark/>
          </w:tcPr>
          <w:p w14:paraId="7C3CF975" w14:textId="3F87BFB1" w:rsidR="00643F6D" w:rsidRPr="00937AF8" w:rsidRDefault="0020253E" w:rsidP="00C10D6A">
            <w:pPr>
              <w:jc w:val="lef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US"/>
              </w:rPr>
            </w:pPr>
            <w:r>
              <w:rPr>
                <w:rFonts w:asciiTheme="majorHAnsi" w:eastAsia="Times New Roman" w:hAnsiTheme="majorHAnsi" w:cstheme="majorHAnsi"/>
                <w:color w:val="000000"/>
                <w:sz w:val="18"/>
                <w:szCs w:val="18"/>
                <w:lang w:eastAsia="en-US"/>
              </w:rPr>
              <w:t>S</w:t>
            </w:r>
            <w:r w:rsidR="00643F6D" w:rsidRPr="00937AF8">
              <w:rPr>
                <w:rFonts w:asciiTheme="majorHAnsi" w:eastAsia="Times New Roman" w:hAnsiTheme="majorHAnsi" w:cstheme="majorHAnsi"/>
                <w:color w:val="000000"/>
                <w:sz w:val="18"/>
                <w:szCs w:val="18"/>
                <w:lang w:eastAsia="en-US"/>
              </w:rPr>
              <w:t>ursa</w:t>
            </w:r>
          </w:p>
        </w:tc>
        <w:tc>
          <w:tcPr>
            <w:tcW w:w="894" w:type="dxa"/>
            <w:hideMark/>
          </w:tcPr>
          <w:p w14:paraId="4A3AEC53" w14:textId="05120252" w:rsidR="00643F6D" w:rsidRPr="00937AF8" w:rsidRDefault="0020253E" w:rsidP="00C10D6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US"/>
              </w:rPr>
            </w:pPr>
            <w:r>
              <w:rPr>
                <w:rFonts w:asciiTheme="majorHAnsi" w:eastAsia="Times New Roman" w:hAnsiTheme="majorHAnsi" w:cstheme="majorHAnsi"/>
                <w:color w:val="000000"/>
                <w:sz w:val="18"/>
                <w:szCs w:val="18"/>
                <w:lang w:eastAsia="en-US"/>
              </w:rPr>
              <w:t>V</w:t>
            </w:r>
            <w:r w:rsidR="00643F6D" w:rsidRPr="00937AF8">
              <w:rPr>
                <w:rFonts w:asciiTheme="majorHAnsi" w:eastAsia="Times New Roman" w:hAnsiTheme="majorHAnsi" w:cstheme="majorHAnsi"/>
                <w:color w:val="000000"/>
                <w:sz w:val="18"/>
                <w:szCs w:val="18"/>
                <w:lang w:eastAsia="en-US"/>
              </w:rPr>
              <w:t>aloarea contabilă</w:t>
            </w:r>
            <w:r w:rsidR="0062661B">
              <w:rPr>
                <w:rFonts w:asciiTheme="majorHAnsi" w:eastAsia="Times New Roman" w:hAnsiTheme="majorHAnsi" w:cstheme="majorHAnsi"/>
                <w:color w:val="000000"/>
                <w:sz w:val="18"/>
                <w:szCs w:val="18"/>
                <w:lang w:eastAsia="en-US"/>
              </w:rPr>
              <w:t xml:space="preserve"> (lei)</w:t>
            </w:r>
          </w:p>
        </w:tc>
      </w:tr>
      <w:tr w:rsidR="00643F6D" w:rsidRPr="00937AF8" w14:paraId="4EB5E722" w14:textId="77777777" w:rsidTr="0067427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69" w:type="dxa"/>
            <w:noWrap/>
            <w:hideMark/>
          </w:tcPr>
          <w:p w14:paraId="106CF650" w14:textId="77777777" w:rsidR="00643F6D" w:rsidRPr="00937AF8" w:rsidRDefault="00643F6D" w:rsidP="00C10D6A">
            <w:pPr>
              <w:jc w:val="right"/>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1</w:t>
            </w:r>
          </w:p>
        </w:tc>
        <w:tc>
          <w:tcPr>
            <w:tcW w:w="4918" w:type="dxa"/>
            <w:noWrap/>
            <w:hideMark/>
          </w:tcPr>
          <w:p w14:paraId="3F320626" w14:textId="3CE45214" w:rsidR="00643F6D" w:rsidRPr="00937AF8" w:rsidRDefault="0082016B" w:rsidP="00C10D6A">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sz w:val="18"/>
                <w:szCs w:val="18"/>
                <w:lang w:eastAsia="en-US"/>
              </w:rPr>
            </w:pPr>
            <w:r w:rsidRPr="00937AF8">
              <w:rPr>
                <w:rFonts w:asciiTheme="majorHAnsi" w:eastAsia="Times New Roman" w:hAnsiTheme="majorHAnsi" w:cstheme="majorHAnsi"/>
                <w:b/>
                <w:color w:val="000000"/>
                <w:sz w:val="18"/>
                <w:szCs w:val="18"/>
                <w:lang w:eastAsia="en-US"/>
              </w:rPr>
              <w:t>Ministerul Agriculturii, Dezvoltării Regionale și Mediului</w:t>
            </w:r>
          </w:p>
        </w:tc>
        <w:tc>
          <w:tcPr>
            <w:tcW w:w="850" w:type="dxa"/>
            <w:noWrap/>
            <w:hideMark/>
          </w:tcPr>
          <w:p w14:paraId="7D22A449" w14:textId="77777777" w:rsidR="00643F6D" w:rsidRPr="00937AF8" w:rsidRDefault="00643F6D" w:rsidP="00C10D6A">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 </w:t>
            </w:r>
          </w:p>
        </w:tc>
        <w:tc>
          <w:tcPr>
            <w:tcW w:w="1701" w:type="dxa"/>
            <w:noWrap/>
            <w:hideMark/>
          </w:tcPr>
          <w:p w14:paraId="35058579" w14:textId="77777777" w:rsidR="00643F6D" w:rsidRPr="00937AF8" w:rsidRDefault="00643F6D" w:rsidP="00C10D6A">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 </w:t>
            </w:r>
          </w:p>
        </w:tc>
        <w:tc>
          <w:tcPr>
            <w:tcW w:w="851" w:type="dxa"/>
            <w:noWrap/>
            <w:hideMark/>
          </w:tcPr>
          <w:p w14:paraId="2FDE3DA9" w14:textId="77777777" w:rsidR="00643F6D" w:rsidRPr="00937AF8" w:rsidRDefault="00643F6D" w:rsidP="00C10D6A">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 </w:t>
            </w:r>
          </w:p>
        </w:tc>
        <w:tc>
          <w:tcPr>
            <w:tcW w:w="894" w:type="dxa"/>
            <w:noWrap/>
            <w:hideMark/>
          </w:tcPr>
          <w:p w14:paraId="7BF059E7" w14:textId="77777777" w:rsidR="00643F6D" w:rsidRPr="00937AF8" w:rsidRDefault="00643F6D" w:rsidP="00C10D6A">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 </w:t>
            </w:r>
          </w:p>
        </w:tc>
      </w:tr>
      <w:tr w:rsidR="00643F6D" w:rsidRPr="00937AF8" w14:paraId="0CAC5C69" w14:textId="77777777" w:rsidTr="00674273">
        <w:trPr>
          <w:trHeight w:val="403"/>
        </w:trPr>
        <w:tc>
          <w:tcPr>
            <w:cnfStyle w:val="001000000000" w:firstRow="0" w:lastRow="0" w:firstColumn="1" w:lastColumn="0" w:oddVBand="0" w:evenVBand="0" w:oddHBand="0" w:evenHBand="0" w:firstRowFirstColumn="0" w:firstRowLastColumn="0" w:lastRowFirstColumn="0" w:lastRowLastColumn="0"/>
            <w:tcW w:w="469" w:type="dxa"/>
            <w:noWrap/>
            <w:hideMark/>
          </w:tcPr>
          <w:p w14:paraId="3370D2B4" w14:textId="2B6465BA" w:rsidR="00643F6D" w:rsidRPr="00937AF8" w:rsidRDefault="00643F6D" w:rsidP="00C10D6A">
            <w:pPr>
              <w:ind w:left="-108"/>
              <w:jc w:val="left"/>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 1.1</w:t>
            </w:r>
          </w:p>
        </w:tc>
        <w:tc>
          <w:tcPr>
            <w:tcW w:w="4918" w:type="dxa"/>
            <w:hideMark/>
          </w:tcPr>
          <w:p w14:paraId="0A500495" w14:textId="6A29D9E8" w:rsidR="00643F6D" w:rsidRPr="001776BB" w:rsidRDefault="00643F6D" w:rsidP="00C10D6A">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Sistemul Informațional Automatizat de colectare a informației privind mersul lucrărilor agricole în RM</w:t>
            </w:r>
            <w:r w:rsidR="001776BB">
              <w:rPr>
                <w:rFonts w:asciiTheme="majorHAnsi" w:eastAsia="Times New Roman" w:hAnsiTheme="majorHAnsi" w:cstheme="majorHAnsi"/>
                <w:color w:val="000000"/>
                <w:sz w:val="18"/>
                <w:szCs w:val="18"/>
                <w:lang w:eastAsia="en-US"/>
              </w:rPr>
              <w:t xml:space="preserve"> </w:t>
            </w:r>
            <w:r w:rsidRPr="001776BB">
              <w:rPr>
                <w:rFonts w:asciiTheme="majorHAnsi" w:eastAsia="Times New Roman" w:hAnsiTheme="majorHAnsi" w:cstheme="majorHAnsi"/>
                <w:color w:val="000000"/>
                <w:sz w:val="18"/>
                <w:szCs w:val="18"/>
                <w:lang w:eastAsia="en-US"/>
              </w:rPr>
              <w:t>(SIA AGROMAIA)</w:t>
            </w:r>
          </w:p>
        </w:tc>
        <w:tc>
          <w:tcPr>
            <w:tcW w:w="850" w:type="dxa"/>
            <w:noWrap/>
            <w:hideMark/>
          </w:tcPr>
          <w:p w14:paraId="3ACC7CA7" w14:textId="1EBF7448" w:rsidR="00643F6D" w:rsidRPr="003837A9" w:rsidRDefault="00643F6D" w:rsidP="00C10D6A">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4558A8">
              <w:rPr>
                <w:rFonts w:asciiTheme="majorHAnsi" w:eastAsia="Times New Roman" w:hAnsiTheme="majorHAnsi" w:cstheme="majorHAnsi"/>
                <w:color w:val="000000"/>
                <w:sz w:val="18"/>
                <w:szCs w:val="18"/>
                <w:lang w:eastAsia="en-US"/>
              </w:rPr>
              <w:t> </w:t>
            </w:r>
            <w:r w:rsidR="0082016B" w:rsidRPr="00EB2959">
              <w:rPr>
                <w:rFonts w:asciiTheme="majorHAnsi" w:eastAsia="Times New Roman" w:hAnsiTheme="majorHAnsi" w:cstheme="majorHAnsi"/>
                <w:color w:val="000000"/>
                <w:sz w:val="18"/>
                <w:szCs w:val="18"/>
                <w:lang w:eastAsia="en-US"/>
              </w:rPr>
              <w:t>2015</w:t>
            </w:r>
          </w:p>
        </w:tc>
        <w:tc>
          <w:tcPr>
            <w:tcW w:w="1701" w:type="dxa"/>
            <w:hideMark/>
          </w:tcPr>
          <w:p w14:paraId="51D6F92B" w14:textId="77777777" w:rsidR="00643F6D" w:rsidRPr="00937AF8" w:rsidRDefault="00643F6D"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0</w:t>
            </w:r>
          </w:p>
        </w:tc>
        <w:tc>
          <w:tcPr>
            <w:tcW w:w="851" w:type="dxa"/>
            <w:noWrap/>
            <w:hideMark/>
          </w:tcPr>
          <w:p w14:paraId="3F21D30B" w14:textId="77777777" w:rsidR="00643F6D" w:rsidRPr="00937AF8" w:rsidRDefault="00643F6D" w:rsidP="00C10D6A">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buget</w:t>
            </w:r>
          </w:p>
        </w:tc>
        <w:tc>
          <w:tcPr>
            <w:tcW w:w="894" w:type="dxa"/>
            <w:noWrap/>
            <w:hideMark/>
          </w:tcPr>
          <w:p w14:paraId="0FAA2078" w14:textId="77777777" w:rsidR="00643F6D" w:rsidRPr="00937AF8" w:rsidRDefault="00643F6D"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1</w:t>
            </w:r>
          </w:p>
        </w:tc>
      </w:tr>
      <w:tr w:rsidR="00643F6D" w:rsidRPr="00937AF8" w14:paraId="2FD1907B" w14:textId="77777777" w:rsidTr="0067427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69" w:type="dxa"/>
            <w:noWrap/>
            <w:hideMark/>
          </w:tcPr>
          <w:p w14:paraId="4B61E031" w14:textId="77777777" w:rsidR="00643F6D" w:rsidRPr="00937AF8" w:rsidRDefault="00643F6D" w:rsidP="00C10D6A">
            <w:pPr>
              <w:jc w:val="right"/>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2</w:t>
            </w:r>
          </w:p>
        </w:tc>
        <w:tc>
          <w:tcPr>
            <w:tcW w:w="4918" w:type="dxa"/>
            <w:noWrap/>
            <w:hideMark/>
          </w:tcPr>
          <w:p w14:paraId="04E28C8C" w14:textId="541DD09A" w:rsidR="00643F6D" w:rsidRPr="00937AF8" w:rsidRDefault="0082016B" w:rsidP="00C10D6A">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color w:val="000000"/>
                <w:sz w:val="18"/>
                <w:szCs w:val="18"/>
                <w:lang w:eastAsia="en-US"/>
              </w:rPr>
            </w:pPr>
            <w:r w:rsidRPr="00937AF8">
              <w:rPr>
                <w:rFonts w:asciiTheme="majorHAnsi" w:eastAsia="Times New Roman" w:hAnsiTheme="majorHAnsi" w:cstheme="majorHAnsi"/>
                <w:b/>
                <w:color w:val="000000"/>
                <w:sz w:val="18"/>
                <w:szCs w:val="18"/>
                <w:lang w:eastAsia="en-US"/>
              </w:rPr>
              <w:t>Cancelaria de Stat</w:t>
            </w:r>
          </w:p>
        </w:tc>
        <w:tc>
          <w:tcPr>
            <w:tcW w:w="850" w:type="dxa"/>
            <w:noWrap/>
            <w:hideMark/>
          </w:tcPr>
          <w:p w14:paraId="02369B0C" w14:textId="77777777" w:rsidR="00643F6D" w:rsidRPr="00937AF8" w:rsidRDefault="00643F6D" w:rsidP="00C10D6A">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 </w:t>
            </w:r>
          </w:p>
        </w:tc>
        <w:tc>
          <w:tcPr>
            <w:tcW w:w="1701" w:type="dxa"/>
            <w:hideMark/>
          </w:tcPr>
          <w:p w14:paraId="03E6DA14" w14:textId="77777777" w:rsidR="00643F6D" w:rsidRPr="00937AF8" w:rsidRDefault="00643F6D"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 </w:t>
            </w:r>
          </w:p>
        </w:tc>
        <w:tc>
          <w:tcPr>
            <w:tcW w:w="851" w:type="dxa"/>
            <w:noWrap/>
            <w:hideMark/>
          </w:tcPr>
          <w:p w14:paraId="4A48E604" w14:textId="77777777" w:rsidR="00643F6D" w:rsidRPr="00937AF8" w:rsidRDefault="00643F6D" w:rsidP="00C10D6A">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 </w:t>
            </w:r>
          </w:p>
        </w:tc>
        <w:tc>
          <w:tcPr>
            <w:tcW w:w="894" w:type="dxa"/>
            <w:noWrap/>
            <w:hideMark/>
          </w:tcPr>
          <w:p w14:paraId="69AD137D" w14:textId="77777777" w:rsidR="00643F6D" w:rsidRPr="00937AF8" w:rsidRDefault="00643F6D" w:rsidP="00C10D6A">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 </w:t>
            </w:r>
          </w:p>
        </w:tc>
      </w:tr>
      <w:tr w:rsidR="00643F6D" w:rsidRPr="00937AF8" w14:paraId="75FF7FE4" w14:textId="77777777" w:rsidTr="00674273">
        <w:trPr>
          <w:trHeight w:val="257"/>
        </w:trPr>
        <w:tc>
          <w:tcPr>
            <w:cnfStyle w:val="001000000000" w:firstRow="0" w:lastRow="0" w:firstColumn="1" w:lastColumn="0" w:oddVBand="0" w:evenVBand="0" w:oddHBand="0" w:evenHBand="0" w:firstRowFirstColumn="0" w:firstRowLastColumn="0" w:lastRowFirstColumn="0" w:lastRowLastColumn="0"/>
            <w:tcW w:w="469" w:type="dxa"/>
            <w:noWrap/>
            <w:hideMark/>
          </w:tcPr>
          <w:p w14:paraId="15A09202" w14:textId="4628E8B5" w:rsidR="00643F6D" w:rsidRPr="00937AF8" w:rsidRDefault="00643F6D" w:rsidP="00C10D6A">
            <w:pPr>
              <w:ind w:left="-108"/>
              <w:jc w:val="left"/>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 2.1</w:t>
            </w:r>
          </w:p>
        </w:tc>
        <w:tc>
          <w:tcPr>
            <w:tcW w:w="4918" w:type="dxa"/>
            <w:hideMark/>
          </w:tcPr>
          <w:p w14:paraId="4C0E099A" w14:textId="3460B83F" w:rsidR="00643F6D" w:rsidRPr="00937AF8" w:rsidRDefault="00643F6D" w:rsidP="005F334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Program</w:t>
            </w:r>
            <w:r w:rsidR="005F3342">
              <w:rPr>
                <w:rFonts w:asciiTheme="majorHAnsi" w:eastAsia="Times New Roman" w:hAnsiTheme="majorHAnsi" w:cstheme="majorHAnsi"/>
                <w:sz w:val="18"/>
                <w:szCs w:val="18"/>
                <w:lang w:eastAsia="en-US"/>
              </w:rPr>
              <w:t>ul</w:t>
            </w:r>
            <w:r w:rsidRPr="00937AF8">
              <w:rPr>
                <w:rFonts w:asciiTheme="majorHAnsi" w:eastAsia="Times New Roman" w:hAnsiTheme="majorHAnsi" w:cstheme="majorHAnsi"/>
                <w:sz w:val="18"/>
                <w:szCs w:val="18"/>
                <w:lang w:eastAsia="en-US"/>
              </w:rPr>
              <w:t xml:space="preserve"> </w:t>
            </w:r>
            <w:r w:rsidR="005F3342">
              <w:rPr>
                <w:rFonts w:asciiTheme="majorHAnsi" w:eastAsia="Times New Roman" w:hAnsiTheme="majorHAnsi" w:cstheme="majorHAnsi"/>
                <w:sz w:val="18"/>
                <w:szCs w:val="18"/>
                <w:lang w:eastAsia="en-US"/>
              </w:rPr>
              <w:t>„</w:t>
            </w:r>
            <w:r w:rsidRPr="00937AF8">
              <w:rPr>
                <w:rFonts w:asciiTheme="majorHAnsi" w:eastAsia="Times New Roman" w:hAnsiTheme="majorHAnsi" w:cstheme="majorHAnsi"/>
                <w:sz w:val="18"/>
                <w:szCs w:val="18"/>
                <w:lang w:eastAsia="en-US"/>
              </w:rPr>
              <w:t>Registrul de stat al actelor locale"</w:t>
            </w:r>
          </w:p>
        </w:tc>
        <w:tc>
          <w:tcPr>
            <w:tcW w:w="850" w:type="dxa"/>
            <w:hideMark/>
          </w:tcPr>
          <w:p w14:paraId="51933F99" w14:textId="77777777" w:rsidR="00643F6D" w:rsidRPr="00937AF8" w:rsidRDefault="00643F6D"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2017</w:t>
            </w:r>
          </w:p>
        </w:tc>
        <w:tc>
          <w:tcPr>
            <w:tcW w:w="1701" w:type="dxa"/>
            <w:hideMark/>
          </w:tcPr>
          <w:p w14:paraId="18FBA494" w14:textId="77777777" w:rsidR="00643F6D" w:rsidRPr="00937AF8" w:rsidRDefault="00643F6D"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lipsa documentației</w:t>
            </w:r>
          </w:p>
        </w:tc>
        <w:tc>
          <w:tcPr>
            <w:tcW w:w="851" w:type="dxa"/>
            <w:noWrap/>
            <w:hideMark/>
          </w:tcPr>
          <w:p w14:paraId="08E58CFF" w14:textId="77777777" w:rsidR="00643F6D" w:rsidRPr="00937AF8" w:rsidRDefault="00643F6D"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externă</w:t>
            </w:r>
          </w:p>
        </w:tc>
        <w:tc>
          <w:tcPr>
            <w:tcW w:w="894" w:type="dxa"/>
            <w:noWrap/>
            <w:hideMark/>
          </w:tcPr>
          <w:p w14:paraId="695ED432" w14:textId="77777777" w:rsidR="00643F6D" w:rsidRPr="00937AF8" w:rsidRDefault="00643F6D"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17,46</w:t>
            </w:r>
          </w:p>
        </w:tc>
      </w:tr>
      <w:tr w:rsidR="00643F6D" w:rsidRPr="00937AF8" w14:paraId="77F2D5FE" w14:textId="77777777" w:rsidTr="0067427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69" w:type="dxa"/>
            <w:noWrap/>
            <w:hideMark/>
          </w:tcPr>
          <w:p w14:paraId="65DA4616" w14:textId="0F609F19" w:rsidR="00643F6D" w:rsidRPr="00937AF8" w:rsidRDefault="00643F6D" w:rsidP="00C10D6A">
            <w:pPr>
              <w:ind w:left="-108"/>
              <w:jc w:val="left"/>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 2.2</w:t>
            </w:r>
          </w:p>
        </w:tc>
        <w:tc>
          <w:tcPr>
            <w:tcW w:w="4918" w:type="dxa"/>
            <w:hideMark/>
          </w:tcPr>
          <w:p w14:paraId="01BFA85E" w14:textId="659BCC96" w:rsidR="00643F6D" w:rsidRPr="00937AF8" w:rsidRDefault="00643F6D" w:rsidP="005F334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Program</w:t>
            </w:r>
            <w:r w:rsidR="005F3342">
              <w:rPr>
                <w:rFonts w:asciiTheme="majorHAnsi" w:eastAsia="Times New Roman" w:hAnsiTheme="majorHAnsi" w:cstheme="majorHAnsi"/>
                <w:sz w:val="18"/>
                <w:szCs w:val="18"/>
                <w:lang w:eastAsia="en-US"/>
              </w:rPr>
              <w:t>ul</w:t>
            </w:r>
            <w:r w:rsidRPr="00937AF8">
              <w:rPr>
                <w:rFonts w:asciiTheme="majorHAnsi" w:eastAsia="Times New Roman" w:hAnsiTheme="majorHAnsi" w:cstheme="majorHAnsi"/>
                <w:sz w:val="18"/>
                <w:szCs w:val="18"/>
                <w:lang w:eastAsia="en-US"/>
              </w:rPr>
              <w:t xml:space="preserve"> SCORECARD </w:t>
            </w:r>
            <w:r w:rsidR="005F3342">
              <w:rPr>
                <w:rFonts w:asciiTheme="majorHAnsi" w:eastAsia="Times New Roman" w:hAnsiTheme="majorHAnsi" w:cstheme="majorHAnsi"/>
                <w:sz w:val="18"/>
                <w:szCs w:val="18"/>
                <w:lang w:eastAsia="en-US"/>
              </w:rPr>
              <w:t>„</w:t>
            </w:r>
            <w:r w:rsidRPr="00937AF8">
              <w:rPr>
                <w:rFonts w:asciiTheme="majorHAnsi" w:eastAsia="Times New Roman" w:hAnsiTheme="majorHAnsi" w:cstheme="majorHAnsi"/>
                <w:sz w:val="18"/>
                <w:szCs w:val="18"/>
                <w:lang w:eastAsia="en-US"/>
              </w:rPr>
              <w:t xml:space="preserve">Instrument de monitorizare </w:t>
            </w:r>
            <w:r w:rsidR="005F3342">
              <w:rPr>
                <w:rFonts w:asciiTheme="majorHAnsi" w:eastAsia="Times New Roman" w:hAnsiTheme="majorHAnsi" w:cstheme="majorHAnsi"/>
                <w:sz w:val="18"/>
                <w:szCs w:val="18"/>
                <w:lang w:eastAsia="en-US"/>
              </w:rPr>
              <w:t>ș</w:t>
            </w:r>
            <w:r w:rsidRPr="00937AF8">
              <w:rPr>
                <w:rFonts w:asciiTheme="majorHAnsi" w:eastAsia="Times New Roman" w:hAnsiTheme="majorHAnsi" w:cstheme="majorHAnsi"/>
                <w:sz w:val="18"/>
                <w:szCs w:val="18"/>
                <w:lang w:eastAsia="en-US"/>
              </w:rPr>
              <w:t>i evaluare a reformelor prioritare ale Guvernului</w:t>
            </w:r>
            <w:r w:rsidR="005F3342">
              <w:rPr>
                <w:rFonts w:asciiTheme="majorHAnsi" w:eastAsia="Times New Roman" w:hAnsiTheme="majorHAnsi" w:cstheme="majorHAnsi"/>
                <w:sz w:val="18"/>
                <w:szCs w:val="18"/>
                <w:lang w:eastAsia="en-US"/>
              </w:rPr>
              <w:t>”</w:t>
            </w:r>
            <w:r w:rsidRPr="00937AF8">
              <w:rPr>
                <w:rFonts w:asciiTheme="majorHAnsi" w:eastAsia="Times New Roman" w:hAnsiTheme="majorHAnsi" w:cstheme="majorHAnsi"/>
                <w:sz w:val="18"/>
                <w:szCs w:val="18"/>
                <w:lang w:eastAsia="en-US"/>
              </w:rPr>
              <w:t>'</w:t>
            </w:r>
          </w:p>
        </w:tc>
        <w:tc>
          <w:tcPr>
            <w:tcW w:w="850" w:type="dxa"/>
            <w:hideMark/>
          </w:tcPr>
          <w:p w14:paraId="30AAC09E" w14:textId="77777777" w:rsidR="00643F6D" w:rsidRPr="00937AF8" w:rsidRDefault="00643F6D"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2019</w:t>
            </w:r>
          </w:p>
        </w:tc>
        <w:tc>
          <w:tcPr>
            <w:tcW w:w="1701" w:type="dxa"/>
            <w:hideMark/>
          </w:tcPr>
          <w:p w14:paraId="21AC3629" w14:textId="77777777" w:rsidR="00643F6D" w:rsidRPr="00937AF8" w:rsidRDefault="00643F6D"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lipsa documentației</w:t>
            </w:r>
          </w:p>
        </w:tc>
        <w:tc>
          <w:tcPr>
            <w:tcW w:w="851" w:type="dxa"/>
            <w:noWrap/>
            <w:hideMark/>
          </w:tcPr>
          <w:p w14:paraId="66A67552" w14:textId="77777777" w:rsidR="00643F6D" w:rsidRPr="00937AF8" w:rsidRDefault="00643F6D"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externă</w:t>
            </w:r>
          </w:p>
        </w:tc>
        <w:tc>
          <w:tcPr>
            <w:tcW w:w="894" w:type="dxa"/>
            <w:noWrap/>
            <w:hideMark/>
          </w:tcPr>
          <w:p w14:paraId="1AEFADFF" w14:textId="77777777" w:rsidR="00643F6D" w:rsidRPr="00937AF8" w:rsidRDefault="00643F6D" w:rsidP="00C10D6A">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19,96</w:t>
            </w:r>
          </w:p>
        </w:tc>
      </w:tr>
      <w:tr w:rsidR="00643F6D" w:rsidRPr="00937AF8" w14:paraId="496380B3" w14:textId="77777777" w:rsidTr="00674273">
        <w:trPr>
          <w:trHeight w:val="58"/>
        </w:trPr>
        <w:tc>
          <w:tcPr>
            <w:cnfStyle w:val="001000000000" w:firstRow="0" w:lastRow="0" w:firstColumn="1" w:lastColumn="0" w:oddVBand="0" w:evenVBand="0" w:oddHBand="0" w:evenHBand="0" w:firstRowFirstColumn="0" w:firstRowLastColumn="0" w:lastRowFirstColumn="0" w:lastRowLastColumn="0"/>
            <w:tcW w:w="469" w:type="dxa"/>
            <w:noWrap/>
            <w:hideMark/>
          </w:tcPr>
          <w:p w14:paraId="3A08609E" w14:textId="00594C75" w:rsidR="00643F6D" w:rsidRPr="00937AF8" w:rsidRDefault="00643F6D" w:rsidP="00C10D6A">
            <w:pPr>
              <w:ind w:left="-108"/>
              <w:jc w:val="left"/>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 2.3.</w:t>
            </w:r>
          </w:p>
        </w:tc>
        <w:tc>
          <w:tcPr>
            <w:tcW w:w="4918" w:type="dxa"/>
            <w:hideMark/>
          </w:tcPr>
          <w:p w14:paraId="6E6F643D" w14:textId="77777777" w:rsidR="00643F6D" w:rsidRPr="00937AF8" w:rsidRDefault="00643F6D" w:rsidP="00C10D6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Registrul funcțiilor publice și al funcționarilor publici</w:t>
            </w:r>
          </w:p>
        </w:tc>
        <w:tc>
          <w:tcPr>
            <w:tcW w:w="850" w:type="dxa"/>
            <w:hideMark/>
          </w:tcPr>
          <w:p w14:paraId="42656601" w14:textId="77777777" w:rsidR="00643F6D" w:rsidRPr="00937AF8" w:rsidRDefault="00643F6D"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2013</w:t>
            </w:r>
          </w:p>
        </w:tc>
        <w:tc>
          <w:tcPr>
            <w:tcW w:w="1701" w:type="dxa"/>
            <w:hideMark/>
          </w:tcPr>
          <w:p w14:paraId="4707194B" w14:textId="77777777" w:rsidR="00643F6D" w:rsidRPr="00937AF8" w:rsidRDefault="00643F6D"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13117,25</w:t>
            </w:r>
          </w:p>
        </w:tc>
        <w:tc>
          <w:tcPr>
            <w:tcW w:w="851" w:type="dxa"/>
            <w:noWrap/>
            <w:hideMark/>
          </w:tcPr>
          <w:p w14:paraId="76621F6B" w14:textId="77777777" w:rsidR="00643F6D" w:rsidRPr="00937AF8" w:rsidRDefault="00643F6D" w:rsidP="00C10D6A">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US"/>
              </w:rPr>
            </w:pPr>
            <w:r w:rsidRPr="00937AF8">
              <w:rPr>
                <w:rFonts w:asciiTheme="majorHAnsi" w:eastAsia="Times New Roman" w:hAnsiTheme="majorHAnsi" w:cstheme="majorHAnsi"/>
                <w:color w:val="000000"/>
                <w:sz w:val="18"/>
                <w:szCs w:val="18"/>
                <w:lang w:eastAsia="en-US"/>
              </w:rPr>
              <w:t> </w:t>
            </w:r>
          </w:p>
        </w:tc>
        <w:tc>
          <w:tcPr>
            <w:tcW w:w="894" w:type="dxa"/>
            <w:hideMark/>
          </w:tcPr>
          <w:p w14:paraId="2D5C4F86" w14:textId="77777777" w:rsidR="00643F6D" w:rsidRPr="00937AF8" w:rsidRDefault="00643F6D" w:rsidP="00C10D6A">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en-US"/>
              </w:rPr>
            </w:pPr>
            <w:r w:rsidRPr="00937AF8">
              <w:rPr>
                <w:rFonts w:asciiTheme="majorHAnsi" w:eastAsia="Times New Roman" w:hAnsiTheme="majorHAnsi" w:cstheme="majorHAnsi"/>
                <w:b/>
                <w:sz w:val="18"/>
                <w:szCs w:val="18"/>
                <w:lang w:eastAsia="en-US"/>
              </w:rPr>
              <w:t>16.60</w:t>
            </w:r>
          </w:p>
        </w:tc>
      </w:tr>
    </w:tbl>
    <w:p w14:paraId="31780792" w14:textId="14CD62CA" w:rsidR="00CA7972" w:rsidRPr="00937AF8" w:rsidRDefault="0082016B" w:rsidP="00C10D6A">
      <w:pPr>
        <w:rPr>
          <w:rFonts w:asciiTheme="majorHAnsi" w:hAnsiTheme="majorHAnsi" w:cstheme="majorHAnsi"/>
          <w:b/>
          <w:i/>
          <w:sz w:val="20"/>
          <w:szCs w:val="20"/>
          <w:lang w:eastAsia="en-US"/>
        </w:rPr>
      </w:pPr>
      <w:r w:rsidRPr="00937AF8">
        <w:rPr>
          <w:rFonts w:asciiTheme="majorHAnsi" w:hAnsiTheme="majorHAnsi" w:cstheme="majorHAnsi"/>
          <w:b/>
          <w:i/>
          <w:sz w:val="20"/>
          <w:szCs w:val="20"/>
          <w:lang w:eastAsia="en-US"/>
        </w:rPr>
        <w:t>Sursă: Elaborat de auditor urmare a analizelor efectuate în baza documentelor prezentate de entități.</w:t>
      </w:r>
    </w:p>
    <w:p w14:paraId="192BF3FA" w14:textId="36153BD3" w:rsidR="00CA7972" w:rsidRPr="00937AF8" w:rsidRDefault="005A38BE" w:rsidP="00C10D6A">
      <w:pPr>
        <w:ind w:firstLine="426"/>
        <w:rPr>
          <w:rFonts w:asciiTheme="majorHAnsi" w:hAnsiTheme="majorHAnsi" w:cstheme="majorHAnsi"/>
          <w:sz w:val="24"/>
          <w:lang w:eastAsia="en-US"/>
        </w:rPr>
      </w:pPr>
      <w:r w:rsidRPr="00937AF8">
        <w:rPr>
          <w:rFonts w:asciiTheme="majorHAnsi" w:hAnsiTheme="majorHAnsi" w:cstheme="majorHAnsi"/>
          <w:sz w:val="24"/>
          <w:lang w:eastAsia="en-US"/>
        </w:rPr>
        <w:t xml:space="preserve">Auditul relevă că, deși potrivit documentației aferente </w:t>
      </w:r>
      <w:r w:rsidRPr="00937AF8">
        <w:rPr>
          <w:rFonts w:asciiTheme="majorHAnsi" w:hAnsiTheme="majorHAnsi" w:cstheme="majorHAnsi"/>
          <w:b/>
          <w:i/>
          <w:sz w:val="24"/>
          <w:lang w:eastAsia="en-US"/>
        </w:rPr>
        <w:t xml:space="preserve">SIA „Registrul </w:t>
      </w:r>
      <w:proofErr w:type="spellStart"/>
      <w:r w:rsidRPr="00937AF8">
        <w:rPr>
          <w:rFonts w:asciiTheme="majorHAnsi" w:hAnsiTheme="majorHAnsi" w:cstheme="majorHAnsi"/>
          <w:b/>
          <w:i/>
          <w:sz w:val="24"/>
          <w:lang w:eastAsia="en-US"/>
        </w:rPr>
        <w:t>funcţiilor</w:t>
      </w:r>
      <w:proofErr w:type="spellEnd"/>
      <w:r w:rsidRPr="00937AF8">
        <w:rPr>
          <w:rFonts w:asciiTheme="majorHAnsi" w:hAnsiTheme="majorHAnsi" w:cstheme="majorHAnsi"/>
          <w:b/>
          <w:i/>
          <w:sz w:val="24"/>
          <w:lang w:eastAsia="en-US"/>
        </w:rPr>
        <w:t xml:space="preserve"> publice şi al </w:t>
      </w:r>
      <w:proofErr w:type="spellStart"/>
      <w:r w:rsidRPr="00937AF8">
        <w:rPr>
          <w:rFonts w:asciiTheme="majorHAnsi" w:hAnsiTheme="majorHAnsi" w:cstheme="majorHAnsi"/>
          <w:b/>
          <w:i/>
          <w:sz w:val="24"/>
          <w:lang w:eastAsia="en-US"/>
        </w:rPr>
        <w:t>funcţionarilor</w:t>
      </w:r>
      <w:proofErr w:type="spellEnd"/>
      <w:r w:rsidRPr="00937AF8">
        <w:rPr>
          <w:rFonts w:asciiTheme="majorHAnsi" w:hAnsiTheme="majorHAnsi" w:cstheme="majorHAnsi"/>
          <w:b/>
          <w:i/>
          <w:sz w:val="24"/>
          <w:lang w:eastAsia="en-US"/>
        </w:rPr>
        <w:t xml:space="preserve"> publici”</w:t>
      </w:r>
      <w:r w:rsidRPr="00937AF8">
        <w:rPr>
          <w:rFonts w:asciiTheme="majorHAnsi" w:hAnsiTheme="majorHAnsi" w:cstheme="majorHAnsi"/>
          <w:sz w:val="24"/>
          <w:lang w:eastAsia="en-US"/>
        </w:rPr>
        <w:t>, elaborat și implementat cu suportul Oficiului de suport pentru reforma administrației publice centrale și finanțat de BM la un cost, potrivit contractului încheiat între Cancelaria de Stat și dezvoltator</w:t>
      </w:r>
      <w:r w:rsidRPr="00937AF8">
        <w:rPr>
          <w:rStyle w:val="FootnoteReference"/>
          <w:rFonts w:asciiTheme="majorHAnsi" w:hAnsiTheme="majorHAnsi" w:cstheme="majorHAnsi"/>
          <w:sz w:val="24"/>
          <w:lang w:eastAsia="en-US"/>
        </w:rPr>
        <w:footnoteReference w:id="79"/>
      </w:r>
      <w:r w:rsidR="001776BB">
        <w:rPr>
          <w:rFonts w:asciiTheme="majorHAnsi" w:hAnsiTheme="majorHAnsi" w:cstheme="majorHAnsi"/>
          <w:sz w:val="24"/>
          <w:lang w:eastAsia="en-US"/>
        </w:rPr>
        <w:t xml:space="preserve"> </w:t>
      </w:r>
      <w:r w:rsidRPr="00937AF8">
        <w:rPr>
          <w:rFonts w:asciiTheme="majorHAnsi" w:hAnsiTheme="majorHAnsi" w:cstheme="majorHAnsi"/>
          <w:sz w:val="24"/>
          <w:lang w:eastAsia="en-US"/>
        </w:rPr>
        <w:t xml:space="preserve">de </w:t>
      </w:r>
      <w:r w:rsidRPr="00385978">
        <w:rPr>
          <w:rFonts w:asciiTheme="majorHAnsi" w:hAnsiTheme="majorHAnsi" w:cstheme="majorHAnsi"/>
          <w:b/>
          <w:sz w:val="24"/>
          <w:lang w:eastAsia="en-US"/>
        </w:rPr>
        <w:t xml:space="preserve">790,2 mii </w:t>
      </w:r>
      <w:r w:rsidR="005F3342">
        <w:rPr>
          <w:rFonts w:asciiTheme="majorHAnsi" w:hAnsiTheme="majorHAnsi" w:cstheme="majorHAnsi"/>
          <w:b/>
          <w:sz w:val="24"/>
          <w:lang w:eastAsia="en-US"/>
        </w:rPr>
        <w:t>dolari SUA</w:t>
      </w:r>
      <w:r w:rsidRPr="001776BB">
        <w:rPr>
          <w:rFonts w:asciiTheme="majorHAnsi" w:hAnsiTheme="majorHAnsi" w:cstheme="majorHAnsi"/>
          <w:sz w:val="24"/>
          <w:lang w:eastAsia="en-US"/>
        </w:rPr>
        <w:t>, în temeiul deciziei Comisiei instituite de CS</w:t>
      </w:r>
      <w:r w:rsidRPr="00937AF8">
        <w:rPr>
          <w:rStyle w:val="FootnoteReference"/>
          <w:rFonts w:asciiTheme="majorHAnsi" w:hAnsiTheme="majorHAnsi" w:cstheme="majorHAnsi"/>
          <w:sz w:val="24"/>
          <w:lang w:eastAsia="en-US"/>
        </w:rPr>
        <w:footnoteReference w:id="80"/>
      </w:r>
      <w:r w:rsidRPr="00937AF8">
        <w:rPr>
          <w:rFonts w:asciiTheme="majorHAnsi" w:hAnsiTheme="majorHAnsi" w:cstheme="majorHAnsi"/>
          <w:sz w:val="24"/>
          <w:lang w:eastAsia="en-US"/>
        </w:rPr>
        <w:t xml:space="preserve"> în scopul evaluării costului mijloacelor fixe</w:t>
      </w:r>
      <w:r w:rsidRPr="00937AF8">
        <w:rPr>
          <w:rStyle w:val="FootnoteReference"/>
          <w:rFonts w:asciiTheme="majorHAnsi" w:hAnsiTheme="majorHAnsi" w:cstheme="majorHAnsi"/>
          <w:sz w:val="24"/>
          <w:lang w:eastAsia="en-US"/>
        </w:rPr>
        <w:footnoteReference w:id="81"/>
      </w:r>
      <w:r w:rsidRPr="00937AF8">
        <w:rPr>
          <w:rFonts w:asciiTheme="majorHAnsi" w:hAnsiTheme="majorHAnsi" w:cstheme="majorHAnsi"/>
          <w:sz w:val="24"/>
          <w:lang w:eastAsia="en-US"/>
        </w:rPr>
        <w:t xml:space="preserve">, Sistemul a fost contabilizat la valoare simbolică de </w:t>
      </w:r>
      <w:r w:rsidRPr="00385978">
        <w:rPr>
          <w:rFonts w:asciiTheme="majorHAnsi" w:hAnsiTheme="majorHAnsi" w:cstheme="majorHAnsi"/>
          <w:b/>
          <w:sz w:val="24"/>
          <w:lang w:eastAsia="en-US"/>
        </w:rPr>
        <w:t>16,60 lei</w:t>
      </w:r>
      <w:r w:rsidRPr="001776BB">
        <w:rPr>
          <w:rFonts w:asciiTheme="majorHAnsi" w:hAnsiTheme="majorHAnsi" w:cstheme="majorHAnsi"/>
          <w:sz w:val="24"/>
          <w:lang w:eastAsia="en-US"/>
        </w:rPr>
        <w:t>, echivalentul a 1 dolar USD, la situația din aprilie 2018. Referitor la celelalte sis</w:t>
      </w:r>
      <w:r w:rsidR="004B6C15" w:rsidRPr="004558A8">
        <w:rPr>
          <w:rFonts w:asciiTheme="majorHAnsi" w:hAnsiTheme="majorHAnsi" w:cstheme="majorHAnsi"/>
          <w:sz w:val="24"/>
          <w:lang w:eastAsia="en-US"/>
        </w:rPr>
        <w:t>teme indicate în Tabelul nr.5</w:t>
      </w:r>
      <w:r w:rsidRPr="00EB2959">
        <w:rPr>
          <w:rFonts w:asciiTheme="majorHAnsi" w:hAnsiTheme="majorHAnsi" w:cstheme="majorHAnsi"/>
          <w:sz w:val="24"/>
          <w:lang w:eastAsia="en-US"/>
        </w:rPr>
        <w:t xml:space="preserve">, potrivit explicațiilor și documentelor prezentate de CS, </w:t>
      </w:r>
      <w:r w:rsidR="00E41244" w:rsidRPr="003837A9">
        <w:rPr>
          <w:rFonts w:asciiTheme="majorHAnsi" w:hAnsiTheme="majorHAnsi" w:cstheme="majorHAnsi"/>
          <w:sz w:val="24"/>
          <w:lang w:eastAsia="en-US"/>
        </w:rPr>
        <w:t>se constată că acestea, elaborate și implementate în cadrul proiectelor BM</w:t>
      </w:r>
      <w:r w:rsidR="00E41244" w:rsidRPr="00937AF8">
        <w:rPr>
          <w:rFonts w:asciiTheme="majorHAnsi" w:hAnsiTheme="majorHAnsi" w:cstheme="majorHAnsi"/>
          <w:sz w:val="24"/>
          <w:lang w:eastAsia="en-US"/>
        </w:rPr>
        <w:t xml:space="preserve"> și transmise cu titlul gratuit în gestiunea Cancelariei, </w:t>
      </w:r>
      <w:r w:rsidR="00CA652F" w:rsidRPr="00937AF8">
        <w:rPr>
          <w:rFonts w:asciiTheme="majorHAnsi" w:hAnsiTheme="majorHAnsi" w:cstheme="majorHAnsi"/>
          <w:sz w:val="24"/>
          <w:lang w:eastAsia="en-US"/>
        </w:rPr>
        <w:t>în baza actelor ce nu au inclus date privind costul SI. Astfel, potrivit deciziilor grupurilor de lucru constitui</w:t>
      </w:r>
      <w:r w:rsidR="005F3342">
        <w:rPr>
          <w:rFonts w:asciiTheme="majorHAnsi" w:hAnsiTheme="majorHAnsi" w:cstheme="majorHAnsi"/>
          <w:sz w:val="24"/>
          <w:lang w:eastAsia="en-US"/>
        </w:rPr>
        <w:t>t</w:t>
      </w:r>
      <w:r w:rsidR="00CA652F" w:rsidRPr="00937AF8">
        <w:rPr>
          <w:rFonts w:asciiTheme="majorHAnsi" w:hAnsiTheme="majorHAnsi" w:cstheme="majorHAnsi"/>
          <w:sz w:val="24"/>
          <w:lang w:eastAsia="en-US"/>
        </w:rPr>
        <w:t>e în vederea evaluării costului Sistemelor respective, acestea au fost înregistrate în evidența contabilă la o valoare simbolică</w:t>
      </w:r>
      <w:r w:rsidR="005F3342">
        <w:rPr>
          <w:rFonts w:asciiTheme="majorHAnsi" w:hAnsiTheme="majorHAnsi" w:cstheme="majorHAnsi"/>
          <w:sz w:val="24"/>
          <w:lang w:eastAsia="en-US"/>
        </w:rPr>
        <w:t>,</w:t>
      </w:r>
      <w:r w:rsidR="00CA652F" w:rsidRPr="00937AF8">
        <w:rPr>
          <w:rFonts w:asciiTheme="majorHAnsi" w:hAnsiTheme="majorHAnsi" w:cstheme="majorHAnsi"/>
          <w:sz w:val="24"/>
          <w:lang w:eastAsia="en-US"/>
        </w:rPr>
        <w:t xml:space="preserve"> echivalent</w:t>
      </w:r>
      <w:r w:rsidR="005F3342">
        <w:rPr>
          <w:rFonts w:asciiTheme="majorHAnsi" w:hAnsiTheme="majorHAnsi" w:cstheme="majorHAnsi"/>
          <w:sz w:val="24"/>
          <w:lang w:eastAsia="en-US"/>
        </w:rPr>
        <w:t>ă cu</w:t>
      </w:r>
      <w:r w:rsidR="00CA652F" w:rsidRPr="00937AF8">
        <w:rPr>
          <w:rFonts w:asciiTheme="majorHAnsi" w:hAnsiTheme="majorHAnsi" w:cstheme="majorHAnsi"/>
          <w:sz w:val="24"/>
          <w:lang w:eastAsia="en-US"/>
        </w:rPr>
        <w:t xml:space="preserve"> 1</w:t>
      </w:r>
      <w:r w:rsidR="005F3342">
        <w:rPr>
          <w:rFonts w:asciiTheme="majorHAnsi" w:hAnsiTheme="majorHAnsi" w:cstheme="majorHAnsi"/>
          <w:sz w:val="24"/>
          <w:lang w:eastAsia="en-US"/>
        </w:rPr>
        <w:t xml:space="preserve"> dolar SUA</w:t>
      </w:r>
      <w:r w:rsidR="00CA652F" w:rsidRPr="00937AF8">
        <w:rPr>
          <w:rFonts w:asciiTheme="majorHAnsi" w:hAnsiTheme="majorHAnsi" w:cstheme="majorHAnsi"/>
          <w:sz w:val="24"/>
          <w:lang w:eastAsia="en-US"/>
        </w:rPr>
        <w:t>.</w:t>
      </w:r>
    </w:p>
    <w:p w14:paraId="712661B2" w14:textId="3877AACE" w:rsidR="00971D0F" w:rsidRPr="00937AF8" w:rsidRDefault="00971D0F" w:rsidP="00C10D6A">
      <w:pPr>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La fel, din informațiile prezentate, se relevă </w:t>
      </w:r>
      <w:r w:rsidRPr="00937AF8">
        <w:rPr>
          <w:rFonts w:asciiTheme="majorHAnsi" w:hAnsiTheme="majorHAnsi" w:cstheme="majorHAnsi"/>
          <w:b/>
          <w:sz w:val="24"/>
          <w:lang w:eastAsia="en-US"/>
        </w:rPr>
        <w:t>modul diferit de contabilizare a unor SI</w:t>
      </w:r>
      <w:r w:rsidRPr="00937AF8">
        <w:rPr>
          <w:rFonts w:asciiTheme="majorHAnsi" w:hAnsiTheme="majorHAnsi" w:cstheme="majorHAnsi"/>
          <w:sz w:val="24"/>
          <w:lang w:eastAsia="en-US"/>
        </w:rPr>
        <w:t xml:space="preserve"> (</w:t>
      </w:r>
      <w:r w:rsidRPr="00937AF8">
        <w:rPr>
          <w:rFonts w:asciiTheme="majorHAnsi" w:hAnsiTheme="majorHAnsi" w:cstheme="majorHAnsi"/>
          <w:i/>
          <w:sz w:val="24"/>
          <w:lang w:eastAsia="en-US"/>
        </w:rPr>
        <w:t>contabile, de management a</w:t>
      </w:r>
      <w:r w:rsidR="005F3342">
        <w:rPr>
          <w:rFonts w:asciiTheme="majorHAnsi" w:hAnsiTheme="majorHAnsi" w:cstheme="majorHAnsi"/>
          <w:i/>
          <w:sz w:val="24"/>
          <w:lang w:eastAsia="en-US"/>
        </w:rPr>
        <w:t>l</w:t>
      </w:r>
      <w:r w:rsidRPr="00937AF8">
        <w:rPr>
          <w:rFonts w:asciiTheme="majorHAnsi" w:hAnsiTheme="majorHAnsi" w:cstheme="majorHAnsi"/>
          <w:i/>
          <w:sz w:val="24"/>
          <w:lang w:eastAsia="en-US"/>
        </w:rPr>
        <w:t xml:space="preserve"> documentelor, de management a</w:t>
      </w:r>
      <w:r w:rsidR="005F3342">
        <w:rPr>
          <w:rFonts w:asciiTheme="majorHAnsi" w:hAnsiTheme="majorHAnsi" w:cstheme="majorHAnsi"/>
          <w:i/>
          <w:sz w:val="24"/>
          <w:lang w:eastAsia="en-US"/>
        </w:rPr>
        <w:t>l</w:t>
      </w:r>
      <w:r w:rsidRPr="00937AF8">
        <w:rPr>
          <w:rFonts w:asciiTheme="majorHAnsi" w:hAnsiTheme="majorHAnsi" w:cstheme="majorHAnsi"/>
          <w:i/>
          <w:sz w:val="24"/>
          <w:lang w:eastAsia="en-US"/>
        </w:rPr>
        <w:t xml:space="preserve"> resurselor umane</w:t>
      </w:r>
      <w:r w:rsidR="00C12196" w:rsidRPr="00937AF8">
        <w:rPr>
          <w:rFonts w:asciiTheme="majorHAnsi" w:hAnsiTheme="majorHAnsi" w:cstheme="majorHAnsi"/>
          <w:i/>
          <w:sz w:val="24"/>
          <w:lang w:eastAsia="en-US"/>
        </w:rPr>
        <w:t>, cât și a Sistemelor de stat, deținute în bază de licență</w:t>
      </w:r>
      <w:r w:rsidRPr="00937AF8">
        <w:rPr>
          <w:rFonts w:asciiTheme="majorHAnsi" w:hAnsiTheme="majorHAnsi" w:cstheme="majorHAnsi"/>
          <w:sz w:val="24"/>
          <w:lang w:eastAsia="en-US"/>
        </w:rPr>
        <w:t xml:space="preserve">). Astfel, în unele cazuri, </w:t>
      </w:r>
      <w:r w:rsidR="00C12196" w:rsidRPr="00937AF8">
        <w:rPr>
          <w:rFonts w:asciiTheme="majorHAnsi" w:hAnsiTheme="majorHAnsi" w:cstheme="majorHAnsi"/>
          <w:sz w:val="24"/>
          <w:lang w:eastAsia="en-US"/>
        </w:rPr>
        <w:t xml:space="preserve">în evidența contabilă </w:t>
      </w:r>
      <w:r w:rsidRPr="00937AF8">
        <w:rPr>
          <w:rFonts w:asciiTheme="majorHAnsi" w:hAnsiTheme="majorHAnsi" w:cstheme="majorHAnsi"/>
          <w:sz w:val="24"/>
          <w:lang w:eastAsia="en-US"/>
        </w:rPr>
        <w:t xml:space="preserve">au fost reflectate costurile de achiziționare, cât și cele de </w:t>
      </w:r>
      <w:r w:rsidR="00C12196" w:rsidRPr="00937AF8">
        <w:rPr>
          <w:rFonts w:asciiTheme="majorHAnsi" w:hAnsiTheme="majorHAnsi" w:cstheme="majorHAnsi"/>
          <w:sz w:val="24"/>
          <w:lang w:eastAsia="en-US"/>
        </w:rPr>
        <w:t>implementare</w:t>
      </w:r>
      <w:r w:rsidR="008951A1" w:rsidRPr="00937AF8">
        <w:rPr>
          <w:rFonts w:asciiTheme="majorHAnsi" w:hAnsiTheme="majorHAnsi" w:cstheme="majorHAnsi"/>
          <w:sz w:val="24"/>
          <w:lang w:eastAsia="en-US"/>
        </w:rPr>
        <w:t xml:space="preserve"> a Sistemelor</w:t>
      </w:r>
      <w:r w:rsidRPr="00937AF8">
        <w:rPr>
          <w:rFonts w:asciiTheme="majorHAnsi" w:hAnsiTheme="majorHAnsi" w:cstheme="majorHAnsi"/>
          <w:sz w:val="24"/>
          <w:lang w:eastAsia="en-US"/>
        </w:rPr>
        <w:t xml:space="preserve">, în alte cazuri, doar cele de mentenanță, acestea </w:t>
      </w:r>
      <w:r w:rsidR="00252767" w:rsidRPr="00937AF8">
        <w:rPr>
          <w:rFonts w:asciiTheme="majorHAnsi" w:hAnsiTheme="majorHAnsi" w:cstheme="majorHAnsi"/>
          <w:sz w:val="24"/>
          <w:lang w:eastAsia="en-US"/>
        </w:rPr>
        <w:t>fiind u</w:t>
      </w:r>
      <w:r w:rsidRPr="00937AF8">
        <w:rPr>
          <w:rFonts w:asciiTheme="majorHAnsi" w:hAnsiTheme="majorHAnsi" w:cstheme="majorHAnsi"/>
          <w:sz w:val="24"/>
          <w:lang w:eastAsia="en-US"/>
        </w:rPr>
        <w:t xml:space="preserve">tilizate de către entități fără a deține drepturile de proprietate asupra </w:t>
      </w:r>
      <w:r w:rsidR="005F3342">
        <w:rPr>
          <w:rFonts w:asciiTheme="majorHAnsi" w:hAnsiTheme="majorHAnsi" w:cstheme="majorHAnsi"/>
          <w:sz w:val="24"/>
          <w:lang w:eastAsia="en-US"/>
        </w:rPr>
        <w:t>lor</w:t>
      </w:r>
      <w:r w:rsidRPr="00937AF8">
        <w:rPr>
          <w:rFonts w:asciiTheme="majorHAnsi" w:hAnsiTheme="majorHAnsi" w:cstheme="majorHAnsi"/>
          <w:sz w:val="24"/>
          <w:lang w:eastAsia="en-US"/>
        </w:rPr>
        <w:t xml:space="preserve">. </w:t>
      </w:r>
    </w:p>
    <w:p w14:paraId="07D442A6" w14:textId="25C50EBE" w:rsidR="00CB6CB7" w:rsidRPr="00937AF8" w:rsidRDefault="00903705" w:rsidP="00CB6CB7">
      <w:pPr>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În </w:t>
      </w:r>
      <w:r w:rsidR="005F3342">
        <w:rPr>
          <w:rFonts w:asciiTheme="majorHAnsi" w:hAnsiTheme="majorHAnsi" w:cstheme="majorHAnsi"/>
          <w:sz w:val="24"/>
          <w:lang w:eastAsia="en-US"/>
        </w:rPr>
        <w:t xml:space="preserve">acest </w:t>
      </w:r>
      <w:r w:rsidRPr="00937AF8">
        <w:rPr>
          <w:rFonts w:asciiTheme="majorHAnsi" w:hAnsiTheme="majorHAnsi" w:cstheme="majorHAnsi"/>
          <w:sz w:val="24"/>
          <w:lang w:eastAsia="en-US"/>
        </w:rPr>
        <w:t>context</w:t>
      </w:r>
      <w:r w:rsidR="0018181C" w:rsidRPr="00937AF8">
        <w:rPr>
          <w:rFonts w:asciiTheme="majorHAnsi" w:hAnsiTheme="majorHAnsi" w:cstheme="majorHAnsi"/>
          <w:sz w:val="24"/>
          <w:lang w:eastAsia="en-US"/>
        </w:rPr>
        <w:t>, aud</w:t>
      </w:r>
      <w:r w:rsidRPr="00937AF8">
        <w:rPr>
          <w:rFonts w:asciiTheme="majorHAnsi" w:hAnsiTheme="majorHAnsi" w:cstheme="majorHAnsi"/>
          <w:sz w:val="24"/>
          <w:lang w:eastAsia="en-US"/>
        </w:rPr>
        <w:t xml:space="preserve">itul atestă că </w:t>
      </w:r>
      <w:r w:rsidR="00A20F6D" w:rsidRPr="00937AF8">
        <w:rPr>
          <w:rFonts w:asciiTheme="majorHAnsi" w:hAnsiTheme="majorHAnsi" w:cstheme="majorHAnsi"/>
          <w:sz w:val="24"/>
          <w:lang w:eastAsia="en-US"/>
        </w:rPr>
        <w:t>SIAMS</w:t>
      </w:r>
      <w:r w:rsidR="005F3342">
        <w:rPr>
          <w:rFonts w:asciiTheme="majorHAnsi" w:hAnsiTheme="majorHAnsi" w:cstheme="majorHAnsi"/>
          <w:sz w:val="24"/>
          <w:lang w:eastAsia="en-US"/>
        </w:rPr>
        <w:t>,</w:t>
      </w:r>
      <w:r w:rsidR="00A20F6D" w:rsidRPr="00937AF8">
        <w:rPr>
          <w:rFonts w:asciiTheme="majorHAnsi" w:hAnsiTheme="majorHAnsi" w:cstheme="majorHAnsi"/>
          <w:sz w:val="24"/>
          <w:lang w:eastAsia="en-US"/>
        </w:rPr>
        <w:t xml:space="preserve"> care se implementează în cadrul celor 14 IMSP, </w:t>
      </w:r>
      <w:r w:rsidR="00A20F6D" w:rsidRPr="00937AF8">
        <w:rPr>
          <w:rFonts w:asciiTheme="majorHAnsi" w:hAnsiTheme="majorHAnsi" w:cstheme="majorHAnsi"/>
          <w:b/>
          <w:sz w:val="24"/>
          <w:lang w:eastAsia="en-US"/>
        </w:rPr>
        <w:t xml:space="preserve">nu a fost luat </w:t>
      </w:r>
      <w:r w:rsidR="005F3342">
        <w:rPr>
          <w:rFonts w:asciiTheme="majorHAnsi" w:hAnsiTheme="majorHAnsi" w:cstheme="majorHAnsi"/>
          <w:b/>
          <w:sz w:val="24"/>
          <w:lang w:eastAsia="en-US"/>
        </w:rPr>
        <w:t>în</w:t>
      </w:r>
      <w:r w:rsidR="00A20F6D" w:rsidRPr="00937AF8">
        <w:rPr>
          <w:rFonts w:asciiTheme="majorHAnsi" w:hAnsiTheme="majorHAnsi" w:cstheme="majorHAnsi"/>
          <w:b/>
          <w:sz w:val="24"/>
          <w:lang w:eastAsia="en-US"/>
        </w:rPr>
        <w:t xml:space="preserve"> evidența contabilă ca activ nematerial</w:t>
      </w:r>
      <w:r w:rsidR="008831CD" w:rsidRPr="00937AF8">
        <w:rPr>
          <w:rFonts w:asciiTheme="majorHAnsi" w:hAnsiTheme="majorHAnsi" w:cstheme="majorHAnsi"/>
          <w:b/>
          <w:sz w:val="24"/>
          <w:lang w:eastAsia="en-US"/>
        </w:rPr>
        <w:t>, fiind contabilizate doar licențele de utilizare a acestuia</w:t>
      </w:r>
      <w:r w:rsidR="008831CD" w:rsidRPr="00937AF8">
        <w:rPr>
          <w:rFonts w:asciiTheme="majorHAnsi" w:hAnsiTheme="majorHAnsi" w:cstheme="majorHAnsi"/>
          <w:sz w:val="24"/>
          <w:lang w:eastAsia="en-US"/>
        </w:rPr>
        <w:t xml:space="preserve"> (3 dintre care au fost luate în evidența contabilă pe parcursul efectuării auditului). Totodată, examinând prevederile și conținutul contractului, </w:t>
      </w:r>
      <w:r w:rsidR="005F3342">
        <w:rPr>
          <w:rFonts w:asciiTheme="majorHAnsi" w:hAnsiTheme="majorHAnsi" w:cstheme="majorHAnsi"/>
          <w:sz w:val="24"/>
          <w:lang w:eastAsia="en-US"/>
        </w:rPr>
        <w:t>precum</w:t>
      </w:r>
      <w:r w:rsidR="008831CD" w:rsidRPr="00937AF8">
        <w:rPr>
          <w:rFonts w:asciiTheme="majorHAnsi" w:hAnsiTheme="majorHAnsi" w:cstheme="majorHAnsi"/>
          <w:sz w:val="24"/>
          <w:lang w:eastAsia="en-US"/>
        </w:rPr>
        <w:t xml:space="preserve"> și activitățile realizate în contextul serviciilor de </w:t>
      </w:r>
      <w:r w:rsidR="003638EE" w:rsidRPr="00937AF8">
        <w:rPr>
          <w:rFonts w:asciiTheme="majorHAnsi" w:hAnsiTheme="majorHAnsi" w:cstheme="majorHAnsi"/>
          <w:sz w:val="24"/>
          <w:lang w:eastAsia="en-US"/>
        </w:rPr>
        <w:t>implementare prestate, auditul consideră necesară</w:t>
      </w:r>
      <w:r w:rsidR="008831CD" w:rsidRPr="00937AF8">
        <w:rPr>
          <w:rFonts w:asciiTheme="majorHAnsi" w:hAnsiTheme="majorHAnsi" w:cstheme="majorHAnsi"/>
          <w:sz w:val="24"/>
          <w:lang w:eastAsia="en-US"/>
        </w:rPr>
        <w:t xml:space="preserve"> contabiliz</w:t>
      </w:r>
      <w:r w:rsidR="003638EE" w:rsidRPr="00937AF8">
        <w:rPr>
          <w:rFonts w:asciiTheme="majorHAnsi" w:hAnsiTheme="majorHAnsi" w:cstheme="majorHAnsi"/>
          <w:sz w:val="24"/>
          <w:lang w:eastAsia="en-US"/>
        </w:rPr>
        <w:t>area</w:t>
      </w:r>
      <w:r w:rsidR="008831CD" w:rsidRPr="00937AF8">
        <w:rPr>
          <w:rFonts w:asciiTheme="majorHAnsi" w:hAnsiTheme="majorHAnsi" w:cstheme="majorHAnsi"/>
          <w:sz w:val="24"/>
          <w:lang w:eastAsia="en-US"/>
        </w:rPr>
        <w:t xml:space="preserve"> SI</w:t>
      </w:r>
      <w:r w:rsidR="003638EE" w:rsidRPr="00937AF8">
        <w:rPr>
          <w:rFonts w:asciiTheme="majorHAnsi" w:hAnsiTheme="majorHAnsi" w:cstheme="majorHAnsi"/>
          <w:sz w:val="24"/>
          <w:lang w:eastAsia="en-US"/>
        </w:rPr>
        <w:t xml:space="preserve"> respectiv pentru asigurarea evidenței</w:t>
      </w:r>
      <w:r w:rsidR="009346B8">
        <w:rPr>
          <w:rFonts w:asciiTheme="majorHAnsi" w:hAnsiTheme="majorHAnsi" w:cstheme="majorHAnsi"/>
          <w:sz w:val="24"/>
          <w:lang w:eastAsia="en-US"/>
        </w:rPr>
        <w:t xml:space="preserve"> și</w:t>
      </w:r>
      <w:r w:rsidR="003638EE" w:rsidRPr="00937AF8">
        <w:rPr>
          <w:rFonts w:asciiTheme="majorHAnsi" w:hAnsiTheme="majorHAnsi" w:cstheme="majorHAnsi"/>
          <w:sz w:val="24"/>
          <w:lang w:eastAsia="en-US"/>
        </w:rPr>
        <w:t xml:space="preserve"> sustenabilității Sistemului</w:t>
      </w:r>
      <w:r w:rsidR="008831CD" w:rsidRPr="00937AF8">
        <w:rPr>
          <w:rFonts w:asciiTheme="majorHAnsi" w:hAnsiTheme="majorHAnsi" w:cstheme="majorHAnsi"/>
          <w:sz w:val="24"/>
          <w:lang w:eastAsia="en-US"/>
        </w:rPr>
        <w:t xml:space="preserve">. Potrivit explicațiilor oferite de instituțiile medicale, </w:t>
      </w:r>
      <w:r w:rsidR="009555A9">
        <w:rPr>
          <w:rFonts w:asciiTheme="majorHAnsi" w:hAnsiTheme="majorHAnsi" w:cstheme="majorHAnsi"/>
          <w:sz w:val="24"/>
          <w:lang w:eastAsia="en-US"/>
        </w:rPr>
        <w:t>P</w:t>
      </w:r>
      <w:r w:rsidR="008831CD" w:rsidRPr="00937AF8">
        <w:rPr>
          <w:rFonts w:asciiTheme="majorHAnsi" w:hAnsiTheme="majorHAnsi" w:cstheme="majorHAnsi"/>
          <w:sz w:val="24"/>
          <w:lang w:eastAsia="en-US"/>
        </w:rPr>
        <w:t>restatorul nu a oferit documente în baza cărora acestea put</w:t>
      </w:r>
      <w:r w:rsidR="005F3342">
        <w:rPr>
          <w:rFonts w:asciiTheme="majorHAnsi" w:hAnsiTheme="majorHAnsi" w:cstheme="majorHAnsi"/>
          <w:sz w:val="24"/>
          <w:lang w:eastAsia="en-US"/>
        </w:rPr>
        <w:t>ea</w:t>
      </w:r>
      <w:r w:rsidR="008831CD" w:rsidRPr="00937AF8">
        <w:rPr>
          <w:rFonts w:asciiTheme="majorHAnsi" w:hAnsiTheme="majorHAnsi" w:cstheme="majorHAnsi"/>
          <w:sz w:val="24"/>
          <w:lang w:eastAsia="en-US"/>
        </w:rPr>
        <w:t>u</w:t>
      </w:r>
      <w:r w:rsidR="005F3342">
        <w:rPr>
          <w:rFonts w:asciiTheme="majorHAnsi" w:hAnsiTheme="majorHAnsi" w:cstheme="majorHAnsi"/>
          <w:sz w:val="24"/>
          <w:lang w:eastAsia="en-US"/>
        </w:rPr>
        <w:t xml:space="preserve"> fi</w:t>
      </w:r>
      <w:r w:rsidR="008831CD" w:rsidRPr="00937AF8">
        <w:rPr>
          <w:rFonts w:asciiTheme="majorHAnsi" w:hAnsiTheme="majorHAnsi" w:cstheme="majorHAnsi"/>
          <w:sz w:val="24"/>
          <w:lang w:eastAsia="en-US"/>
        </w:rPr>
        <w:t xml:space="preserve"> lua</w:t>
      </w:r>
      <w:r w:rsidR="005F3342">
        <w:rPr>
          <w:rFonts w:asciiTheme="majorHAnsi" w:hAnsiTheme="majorHAnsi" w:cstheme="majorHAnsi"/>
          <w:sz w:val="24"/>
          <w:lang w:eastAsia="en-US"/>
        </w:rPr>
        <w:t>t</w:t>
      </w:r>
      <w:r w:rsidR="009346B8">
        <w:rPr>
          <w:rFonts w:asciiTheme="majorHAnsi" w:hAnsiTheme="majorHAnsi" w:cstheme="majorHAnsi"/>
          <w:sz w:val="24"/>
          <w:lang w:eastAsia="en-US"/>
        </w:rPr>
        <w:t>e</w:t>
      </w:r>
      <w:r w:rsidR="008831CD" w:rsidRPr="00937AF8">
        <w:rPr>
          <w:rFonts w:asciiTheme="majorHAnsi" w:hAnsiTheme="majorHAnsi" w:cstheme="majorHAnsi"/>
          <w:sz w:val="24"/>
          <w:lang w:eastAsia="en-US"/>
        </w:rPr>
        <w:t xml:space="preserve"> </w:t>
      </w:r>
      <w:r w:rsidR="005F3342">
        <w:rPr>
          <w:rFonts w:asciiTheme="majorHAnsi" w:hAnsiTheme="majorHAnsi" w:cstheme="majorHAnsi"/>
          <w:sz w:val="24"/>
          <w:lang w:eastAsia="en-US"/>
        </w:rPr>
        <w:t>în</w:t>
      </w:r>
      <w:r w:rsidR="008831CD" w:rsidRPr="00937AF8">
        <w:rPr>
          <w:rFonts w:asciiTheme="majorHAnsi" w:hAnsiTheme="majorHAnsi" w:cstheme="majorHAnsi"/>
          <w:sz w:val="24"/>
          <w:lang w:eastAsia="en-US"/>
        </w:rPr>
        <w:t xml:space="preserve"> evidența contabilă, achitările realizate în baza contractelor având scop de prestare a serviciilor de menținere/suport. </w:t>
      </w:r>
    </w:p>
    <w:p w14:paraId="78C8A7D7" w14:textId="13D34546" w:rsidR="00FE2D35" w:rsidRPr="00401EBC" w:rsidRDefault="00CB6CB7" w:rsidP="00FE2D35">
      <w:pPr>
        <w:rPr>
          <w:rFonts w:asciiTheme="majorHAnsi" w:hAnsiTheme="majorHAnsi" w:cstheme="majorHAnsi"/>
          <w:sz w:val="24"/>
          <w:lang w:eastAsia="en-US"/>
        </w:rPr>
      </w:pPr>
      <w:r w:rsidRPr="00937AF8">
        <w:rPr>
          <w:rFonts w:asciiTheme="majorHAnsi" w:hAnsiTheme="majorHAnsi" w:cstheme="majorHAnsi"/>
          <w:sz w:val="24"/>
          <w:lang w:eastAsia="en-US"/>
        </w:rPr>
        <w:t>Potrivit motivației MF</w:t>
      </w:r>
      <w:r w:rsidR="009346B8">
        <w:rPr>
          <w:rFonts w:asciiTheme="majorHAnsi" w:hAnsiTheme="majorHAnsi" w:cstheme="majorHAnsi"/>
          <w:sz w:val="24"/>
          <w:lang w:eastAsia="en-US"/>
        </w:rPr>
        <w:t>,</w:t>
      </w:r>
      <w:r w:rsidRPr="00937AF8">
        <w:rPr>
          <w:rFonts w:asciiTheme="majorHAnsi" w:hAnsiTheme="majorHAnsi" w:cstheme="majorHAnsi"/>
          <w:sz w:val="24"/>
          <w:lang w:eastAsia="en-US"/>
        </w:rPr>
        <w:t xml:space="preserve"> „</w:t>
      </w:r>
      <w:r w:rsidRPr="00401EBC">
        <w:rPr>
          <w:rFonts w:asciiTheme="majorHAnsi" w:hAnsiTheme="majorHAnsi" w:cstheme="majorHAnsi"/>
          <w:i/>
          <w:sz w:val="24"/>
          <w:lang w:eastAsia="en-US"/>
        </w:rPr>
        <w:t>conform art.6 alin</w:t>
      </w:r>
      <w:r w:rsidR="009346B8">
        <w:rPr>
          <w:rFonts w:asciiTheme="majorHAnsi" w:hAnsiTheme="majorHAnsi" w:cstheme="majorHAnsi"/>
          <w:i/>
          <w:sz w:val="24"/>
          <w:lang w:eastAsia="en-US"/>
        </w:rPr>
        <w:t>.</w:t>
      </w:r>
      <w:r w:rsidRPr="00401EBC">
        <w:rPr>
          <w:rFonts w:asciiTheme="majorHAnsi" w:hAnsiTheme="majorHAnsi" w:cstheme="majorHAnsi"/>
          <w:i/>
          <w:sz w:val="24"/>
          <w:lang w:eastAsia="en-US"/>
        </w:rPr>
        <w:t xml:space="preserve"> 3 din Legea 467/2003 (3)</w:t>
      </w:r>
      <w:r w:rsidR="009346B8">
        <w:rPr>
          <w:rFonts w:asciiTheme="majorHAnsi" w:hAnsiTheme="majorHAnsi" w:cstheme="majorHAnsi"/>
          <w:i/>
          <w:sz w:val="24"/>
          <w:lang w:eastAsia="en-US"/>
        </w:rPr>
        <w:t>,</w:t>
      </w:r>
      <w:r w:rsidRPr="00401EBC">
        <w:rPr>
          <w:rFonts w:asciiTheme="majorHAnsi" w:hAnsiTheme="majorHAnsi" w:cstheme="majorHAnsi"/>
          <w:i/>
          <w:sz w:val="24"/>
          <w:lang w:eastAsia="en-US"/>
        </w:rPr>
        <w:t xml:space="preserve"> Obiectele dreptului de proprietate în sfera informatizării se consideră, în </w:t>
      </w:r>
      <w:proofErr w:type="spellStart"/>
      <w:r w:rsidRPr="00401EBC">
        <w:rPr>
          <w:rFonts w:asciiTheme="majorHAnsi" w:hAnsiTheme="majorHAnsi" w:cstheme="majorHAnsi"/>
          <w:i/>
          <w:sz w:val="24"/>
          <w:lang w:eastAsia="en-US"/>
        </w:rPr>
        <w:t>condiţiile</w:t>
      </w:r>
      <w:proofErr w:type="spellEnd"/>
      <w:r w:rsidRPr="00401EBC">
        <w:rPr>
          <w:rFonts w:asciiTheme="majorHAnsi" w:hAnsiTheme="majorHAnsi" w:cstheme="majorHAnsi"/>
          <w:i/>
          <w:sz w:val="24"/>
          <w:lang w:eastAsia="en-US"/>
        </w:rPr>
        <w:t xml:space="preserve"> legii, mărfuri (produse) şi fac parte din patrimoniul proprietarului sau posesorului lor.</w:t>
      </w:r>
      <w:r w:rsidR="00FE2D35" w:rsidRPr="00401EBC">
        <w:rPr>
          <w:rFonts w:asciiTheme="majorHAnsi" w:hAnsiTheme="majorHAnsi" w:cstheme="majorHAnsi"/>
          <w:i/>
          <w:sz w:val="24"/>
          <w:lang w:eastAsia="en-US"/>
        </w:rPr>
        <w:t xml:space="preserve"> </w:t>
      </w:r>
      <w:r w:rsidRPr="00401EBC">
        <w:rPr>
          <w:rFonts w:asciiTheme="majorHAnsi" w:hAnsiTheme="majorHAnsi" w:cstheme="majorHAnsi"/>
          <w:i/>
          <w:sz w:val="24"/>
          <w:lang w:eastAsia="en-US"/>
        </w:rPr>
        <w:t xml:space="preserve">Respectiv, SI </w:t>
      </w:r>
      <w:r w:rsidR="00FE2D35" w:rsidRPr="00401EBC">
        <w:rPr>
          <w:rFonts w:asciiTheme="majorHAnsi" w:hAnsiTheme="majorHAnsi" w:cstheme="majorHAnsi"/>
          <w:i/>
          <w:sz w:val="24"/>
          <w:lang w:eastAsia="en-US"/>
        </w:rPr>
        <w:t>urmează a</w:t>
      </w:r>
      <w:r w:rsidRPr="00401EBC">
        <w:rPr>
          <w:rFonts w:asciiTheme="majorHAnsi" w:hAnsiTheme="majorHAnsi" w:cstheme="majorHAnsi"/>
          <w:i/>
          <w:sz w:val="24"/>
          <w:lang w:eastAsia="en-US"/>
        </w:rPr>
        <w:t xml:space="preserve"> fi reflectat în evidența contabilă a posesorului, iar utilizatorii vor reflecta doar licențele de utilizare</w:t>
      </w:r>
      <w:r w:rsidRPr="00401EBC">
        <w:rPr>
          <w:rFonts w:asciiTheme="majorHAnsi" w:hAnsiTheme="majorHAnsi" w:cstheme="majorHAnsi"/>
          <w:sz w:val="24"/>
          <w:lang w:eastAsia="en-US"/>
        </w:rPr>
        <w:t xml:space="preserve">”. </w:t>
      </w:r>
    </w:p>
    <w:p w14:paraId="7C2AB391" w14:textId="54CE39ED" w:rsidR="00CB6CB7" w:rsidRPr="00937AF8" w:rsidRDefault="00CB6CB7" w:rsidP="00FE2D35">
      <w:pPr>
        <w:ind w:firstLine="567"/>
        <w:rPr>
          <w:rFonts w:asciiTheme="majorHAnsi" w:hAnsiTheme="majorHAnsi" w:cstheme="majorHAnsi"/>
          <w:sz w:val="24"/>
          <w:lang w:eastAsia="en-US"/>
        </w:rPr>
      </w:pPr>
      <w:r w:rsidRPr="00401EBC">
        <w:rPr>
          <w:rFonts w:asciiTheme="majorHAnsi" w:hAnsiTheme="majorHAnsi" w:cstheme="majorHAnsi"/>
          <w:sz w:val="24"/>
          <w:lang w:eastAsia="en-US"/>
        </w:rPr>
        <w:t xml:space="preserve">Totuși, auditul evidențiază că MSMPS nu deține codul sursă sau vreun drept de posesiune asupra softului respectiv, fiind utilizat doar în bază de licență. Or, în contextul dat, </w:t>
      </w:r>
      <w:r w:rsidR="00FE2D35" w:rsidRPr="00401EBC">
        <w:rPr>
          <w:rFonts w:asciiTheme="majorHAnsi" w:hAnsiTheme="majorHAnsi" w:cstheme="majorHAnsi"/>
          <w:sz w:val="24"/>
          <w:lang w:eastAsia="en-US"/>
        </w:rPr>
        <w:t>cheltuielile</w:t>
      </w:r>
      <w:r w:rsidRPr="00401EBC">
        <w:rPr>
          <w:rFonts w:asciiTheme="majorHAnsi" w:hAnsiTheme="majorHAnsi" w:cstheme="majorHAnsi"/>
          <w:sz w:val="24"/>
          <w:lang w:eastAsia="en-US"/>
        </w:rPr>
        <w:t xml:space="preserve"> de dezvoltare și mentenanță ulterioară a SIA respectiv nu este clar cum, cine și unde le va reflecta.</w:t>
      </w:r>
      <w:r w:rsidR="00FE2D35" w:rsidRPr="00401EBC">
        <w:rPr>
          <w:rFonts w:asciiTheme="majorHAnsi" w:hAnsiTheme="majorHAnsi" w:cstheme="majorHAnsi"/>
          <w:sz w:val="24"/>
          <w:lang w:eastAsia="en-US"/>
        </w:rPr>
        <w:t xml:space="preserve"> </w:t>
      </w:r>
      <w:r w:rsidRPr="00401EBC">
        <w:rPr>
          <w:rFonts w:asciiTheme="majorHAnsi" w:hAnsiTheme="majorHAnsi" w:cstheme="majorHAnsi"/>
          <w:sz w:val="24"/>
          <w:lang w:eastAsia="en-US"/>
        </w:rPr>
        <w:t xml:space="preserve">În acest sens, în opinia </w:t>
      </w:r>
      <w:r w:rsidRPr="00401EBC">
        <w:rPr>
          <w:rFonts w:asciiTheme="majorHAnsi" w:hAnsiTheme="majorHAnsi" w:cstheme="majorHAnsi"/>
          <w:sz w:val="24"/>
          <w:lang w:eastAsia="en-US"/>
        </w:rPr>
        <w:lastRenderedPageBreak/>
        <w:t>auditului</w:t>
      </w:r>
      <w:r w:rsidR="009476F4" w:rsidRPr="00401EBC">
        <w:rPr>
          <w:rFonts w:asciiTheme="majorHAnsi" w:hAnsiTheme="majorHAnsi" w:cstheme="majorHAnsi"/>
          <w:sz w:val="24"/>
          <w:lang w:eastAsia="en-US"/>
        </w:rPr>
        <w:t>,</w:t>
      </w:r>
      <w:r w:rsidRPr="00401EBC">
        <w:rPr>
          <w:rFonts w:asciiTheme="majorHAnsi" w:hAnsiTheme="majorHAnsi" w:cstheme="majorHAnsi"/>
          <w:sz w:val="24"/>
          <w:lang w:eastAsia="en-US"/>
        </w:rPr>
        <w:t xml:space="preserve"> </w:t>
      </w:r>
      <w:r w:rsidR="009346B8" w:rsidRPr="00401EBC">
        <w:rPr>
          <w:rFonts w:asciiTheme="majorHAnsi" w:hAnsiTheme="majorHAnsi" w:cstheme="majorHAnsi"/>
          <w:sz w:val="24"/>
          <w:lang w:eastAsia="en-US"/>
        </w:rPr>
        <w:t>este</w:t>
      </w:r>
      <w:r w:rsidRPr="00401EBC">
        <w:rPr>
          <w:rFonts w:asciiTheme="majorHAnsi" w:hAnsiTheme="majorHAnsi" w:cstheme="majorHAnsi"/>
          <w:sz w:val="24"/>
          <w:lang w:eastAsia="en-US"/>
        </w:rPr>
        <w:t xml:space="preserve"> neces</w:t>
      </w:r>
      <w:r w:rsidR="009346B8" w:rsidRPr="00401EBC">
        <w:rPr>
          <w:rFonts w:asciiTheme="majorHAnsi" w:hAnsiTheme="majorHAnsi" w:cstheme="majorHAnsi"/>
          <w:sz w:val="24"/>
          <w:lang w:eastAsia="en-US"/>
        </w:rPr>
        <w:t>ara</w:t>
      </w:r>
      <w:r w:rsidRPr="00401EBC">
        <w:rPr>
          <w:rFonts w:asciiTheme="majorHAnsi" w:hAnsiTheme="majorHAnsi" w:cstheme="majorHAnsi"/>
          <w:sz w:val="24"/>
          <w:lang w:eastAsia="en-US"/>
        </w:rPr>
        <w:t xml:space="preserve"> implicarea MF în comun cu AGE în scopul asigurării unor instrucțiuni, ghidări </w:t>
      </w:r>
      <w:r w:rsidR="009476F4" w:rsidRPr="00401EBC">
        <w:rPr>
          <w:rFonts w:asciiTheme="majorHAnsi" w:hAnsiTheme="majorHAnsi" w:cstheme="majorHAnsi"/>
          <w:sz w:val="24"/>
          <w:lang w:eastAsia="en-US"/>
        </w:rPr>
        <w:t xml:space="preserve">clare </w:t>
      </w:r>
      <w:r w:rsidRPr="00401EBC">
        <w:rPr>
          <w:rFonts w:asciiTheme="majorHAnsi" w:hAnsiTheme="majorHAnsi" w:cstheme="majorHAnsi"/>
          <w:sz w:val="24"/>
          <w:lang w:eastAsia="en-US"/>
        </w:rPr>
        <w:t xml:space="preserve">pentru asigurarea integrității patrimoniului </w:t>
      </w:r>
      <w:r w:rsidR="009476F4" w:rsidRPr="00401EBC">
        <w:rPr>
          <w:rFonts w:asciiTheme="majorHAnsi" w:hAnsiTheme="majorHAnsi" w:cstheme="majorHAnsi"/>
          <w:sz w:val="24"/>
          <w:lang w:eastAsia="en-US"/>
        </w:rPr>
        <w:t xml:space="preserve">TIC al </w:t>
      </w:r>
      <w:r w:rsidRPr="00401EBC">
        <w:rPr>
          <w:rFonts w:asciiTheme="majorHAnsi" w:hAnsiTheme="majorHAnsi" w:cstheme="majorHAnsi"/>
          <w:sz w:val="24"/>
          <w:lang w:eastAsia="en-US"/>
        </w:rPr>
        <w:t>statului.</w:t>
      </w:r>
    </w:p>
    <w:p w14:paraId="08A537DE" w14:textId="7CE051A8" w:rsidR="008831CD" w:rsidRPr="00937AF8" w:rsidRDefault="008831CD" w:rsidP="008831CD">
      <w:pPr>
        <w:ind w:firstLine="567"/>
        <w:rPr>
          <w:rFonts w:asciiTheme="majorHAnsi" w:hAnsiTheme="majorHAnsi" w:cstheme="majorHAnsi"/>
          <w:sz w:val="24"/>
          <w:lang w:eastAsia="en-US"/>
        </w:rPr>
      </w:pPr>
      <w:r w:rsidRPr="00937AF8">
        <w:rPr>
          <w:rFonts w:asciiTheme="majorHAnsi" w:hAnsiTheme="majorHAnsi" w:cstheme="majorHAnsi"/>
          <w:sz w:val="24"/>
          <w:lang w:eastAsia="en-US"/>
        </w:rPr>
        <w:t>Situațiile constatate</w:t>
      </w:r>
      <w:r w:rsidR="006E1597" w:rsidRPr="00937AF8">
        <w:rPr>
          <w:rFonts w:asciiTheme="majorHAnsi" w:hAnsiTheme="majorHAnsi" w:cstheme="majorHAnsi"/>
          <w:sz w:val="24"/>
          <w:lang w:eastAsia="en-US"/>
        </w:rPr>
        <w:t>,</w:t>
      </w:r>
      <w:r w:rsidRPr="00937AF8">
        <w:rPr>
          <w:rFonts w:asciiTheme="majorHAnsi" w:hAnsiTheme="majorHAnsi" w:cstheme="majorHAnsi"/>
          <w:sz w:val="24"/>
          <w:lang w:eastAsia="en-US"/>
        </w:rPr>
        <w:t xml:space="preserve"> </w:t>
      </w:r>
      <w:r w:rsidR="006E1597" w:rsidRPr="00937AF8">
        <w:rPr>
          <w:rFonts w:asciiTheme="majorHAnsi" w:hAnsiTheme="majorHAnsi" w:cstheme="majorHAnsi"/>
          <w:sz w:val="24"/>
          <w:lang w:eastAsia="en-US"/>
        </w:rPr>
        <w:t xml:space="preserve">în opinia auditului, </w:t>
      </w:r>
      <w:r w:rsidRPr="00937AF8">
        <w:rPr>
          <w:rFonts w:asciiTheme="majorHAnsi" w:hAnsiTheme="majorHAnsi" w:cstheme="majorHAnsi"/>
          <w:sz w:val="24"/>
          <w:lang w:eastAsia="en-US"/>
        </w:rPr>
        <w:t>sunt condiționate și de carențele cadrului normativ în materie de proceduri specifice, după caz, instrucțiuni relevante, cu implicarea corespunzătoare a organului de resort (MF).</w:t>
      </w:r>
    </w:p>
    <w:p w14:paraId="7E5AC5D5" w14:textId="66823FE4" w:rsidR="009D2C35" w:rsidRPr="00937AF8" w:rsidRDefault="009D2C35" w:rsidP="008831CD">
      <w:pPr>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De asemenea, auditul constată cazuri în care, deși SI sunt funcționale, acestea din diverse motive (obiective sau subiective) nu se utilizează, iar perspectiva utilizării acestora este incertă, fapt ce afectează nefast eficiența resurselor financiare utilizate pentru crearea și gestionarea lor. </w:t>
      </w:r>
    </w:p>
    <w:p w14:paraId="687EE764" w14:textId="77777777" w:rsidR="00654779" w:rsidRPr="00937AF8" w:rsidRDefault="00654779" w:rsidP="00C10D6A">
      <w:pPr>
        <w:ind w:firstLine="567"/>
        <w:rPr>
          <w:rFonts w:asciiTheme="majorHAnsi" w:hAnsiTheme="majorHAnsi" w:cstheme="majorHAnsi"/>
          <w:sz w:val="10"/>
          <w:szCs w:val="10"/>
          <w:lang w:eastAsia="en-US"/>
        </w:rPr>
      </w:pPr>
    </w:p>
    <w:p w14:paraId="677FDFBC" w14:textId="32D513F3" w:rsidR="00912A52" w:rsidRPr="00937AF8" w:rsidRDefault="007F742F" w:rsidP="002A1165">
      <w:pPr>
        <w:pStyle w:val="ListParagraph"/>
        <w:numPr>
          <w:ilvl w:val="2"/>
          <w:numId w:val="35"/>
        </w:numPr>
        <w:ind w:left="0" w:firstLine="142"/>
        <w:rPr>
          <w:rFonts w:asciiTheme="majorHAnsi" w:hAnsiTheme="majorHAnsi" w:cstheme="majorHAnsi"/>
          <w:b/>
          <w:i/>
          <w:sz w:val="24"/>
          <w:lang w:eastAsia="en-US"/>
        </w:rPr>
      </w:pPr>
      <w:r w:rsidRPr="00937AF8">
        <w:rPr>
          <w:rFonts w:asciiTheme="majorHAnsi" w:hAnsiTheme="majorHAnsi" w:cstheme="majorHAnsi"/>
          <w:b/>
          <w:i/>
          <w:color w:val="2E74B5" w:themeColor="accent1" w:themeShade="BF"/>
          <w:sz w:val="24"/>
          <w:lang w:eastAsia="en-US"/>
        </w:rPr>
        <w:t xml:space="preserve">Carențele și riscurile privind </w:t>
      </w:r>
      <w:proofErr w:type="spellStart"/>
      <w:r w:rsidRPr="00937AF8">
        <w:rPr>
          <w:rFonts w:asciiTheme="majorHAnsi" w:hAnsiTheme="majorHAnsi" w:cstheme="majorHAnsi"/>
          <w:b/>
          <w:i/>
          <w:color w:val="2E74B5" w:themeColor="accent1" w:themeShade="BF"/>
          <w:sz w:val="24"/>
          <w:lang w:eastAsia="en-US"/>
        </w:rPr>
        <w:t>nefuncționalitatea</w:t>
      </w:r>
      <w:proofErr w:type="spellEnd"/>
      <w:r w:rsidRPr="00937AF8">
        <w:rPr>
          <w:rFonts w:asciiTheme="majorHAnsi" w:hAnsiTheme="majorHAnsi" w:cstheme="majorHAnsi"/>
          <w:b/>
          <w:i/>
          <w:color w:val="2E74B5" w:themeColor="accent1" w:themeShade="BF"/>
          <w:sz w:val="24"/>
          <w:lang w:eastAsia="en-US"/>
        </w:rPr>
        <w:t>/neu</w:t>
      </w:r>
      <w:r w:rsidR="00912A52" w:rsidRPr="00937AF8">
        <w:rPr>
          <w:rFonts w:asciiTheme="majorHAnsi" w:hAnsiTheme="majorHAnsi" w:cstheme="majorHAnsi"/>
          <w:b/>
          <w:i/>
          <w:color w:val="2E74B5" w:themeColor="accent1" w:themeShade="BF"/>
          <w:sz w:val="24"/>
          <w:lang w:eastAsia="en-US"/>
        </w:rPr>
        <w:t>tilizarea SI, inclusiv cele de importanță statală</w:t>
      </w:r>
      <w:r w:rsidRPr="00937AF8">
        <w:rPr>
          <w:rFonts w:asciiTheme="majorHAnsi" w:hAnsiTheme="majorHAnsi" w:cstheme="majorHAnsi"/>
          <w:b/>
          <w:i/>
          <w:color w:val="2E74B5" w:themeColor="accent1" w:themeShade="BF"/>
          <w:sz w:val="24"/>
          <w:lang w:eastAsia="en-US"/>
        </w:rPr>
        <w:t>, afectează eficiența și eficacitatea resurselor utilizate</w:t>
      </w:r>
      <w:r w:rsidR="009346B8">
        <w:rPr>
          <w:rFonts w:asciiTheme="majorHAnsi" w:hAnsiTheme="majorHAnsi" w:cstheme="majorHAnsi"/>
          <w:b/>
          <w:i/>
          <w:color w:val="2E74B5" w:themeColor="accent1" w:themeShade="BF"/>
          <w:sz w:val="24"/>
          <w:lang w:eastAsia="en-US"/>
        </w:rPr>
        <w:t>.</w:t>
      </w:r>
    </w:p>
    <w:p w14:paraId="2FB72B88" w14:textId="5091A4D0" w:rsidR="00943AA4" w:rsidRPr="0062661B" w:rsidRDefault="00943AA4" w:rsidP="00C10D6A">
      <w:pPr>
        <w:ind w:firstLine="720"/>
        <w:rPr>
          <w:rFonts w:asciiTheme="majorHAnsi" w:hAnsiTheme="majorHAnsi" w:cstheme="majorHAnsi"/>
          <w:sz w:val="24"/>
          <w:lang w:eastAsia="en-US"/>
        </w:rPr>
      </w:pPr>
      <w:r w:rsidRPr="00937AF8">
        <w:rPr>
          <w:rFonts w:asciiTheme="majorHAnsi" w:hAnsiTheme="majorHAnsi" w:cstheme="majorHAnsi"/>
          <w:sz w:val="24"/>
          <w:lang w:eastAsia="en-US"/>
        </w:rPr>
        <w:t>Analiza datelor aferente SI în aspectul nivelu</w:t>
      </w:r>
      <w:r w:rsidR="004762E9" w:rsidRPr="00937AF8">
        <w:rPr>
          <w:rFonts w:asciiTheme="majorHAnsi" w:hAnsiTheme="majorHAnsi" w:cstheme="majorHAnsi"/>
          <w:sz w:val="24"/>
          <w:lang w:eastAsia="en-US"/>
        </w:rPr>
        <w:t>lui de utilizare/funcționalitate</w:t>
      </w:r>
      <w:r w:rsidRPr="00937AF8">
        <w:rPr>
          <w:rFonts w:asciiTheme="majorHAnsi" w:hAnsiTheme="majorHAnsi" w:cstheme="majorHAnsi"/>
          <w:sz w:val="24"/>
          <w:lang w:eastAsia="en-US"/>
        </w:rPr>
        <w:t xml:space="preserve"> a acestora, prin prisma numărului și costului, </w:t>
      </w:r>
      <w:r w:rsidR="004762E9" w:rsidRPr="00937AF8">
        <w:rPr>
          <w:rFonts w:asciiTheme="majorHAnsi" w:hAnsiTheme="majorHAnsi" w:cstheme="majorHAnsi"/>
          <w:sz w:val="24"/>
          <w:lang w:eastAsia="en-US"/>
        </w:rPr>
        <w:t>denotă</w:t>
      </w:r>
      <w:r w:rsidRPr="00937AF8">
        <w:rPr>
          <w:rFonts w:asciiTheme="majorHAnsi" w:hAnsiTheme="majorHAnsi" w:cstheme="majorHAnsi"/>
          <w:sz w:val="24"/>
          <w:lang w:eastAsia="en-US"/>
        </w:rPr>
        <w:t xml:space="preserve"> că, per ansamblu, peste 90% din SI raportate, </w:t>
      </w:r>
      <w:r w:rsidR="00BD5FCA">
        <w:rPr>
          <w:rFonts w:asciiTheme="majorHAnsi" w:hAnsiTheme="majorHAnsi" w:cstheme="majorHAnsi"/>
          <w:sz w:val="24"/>
          <w:lang w:eastAsia="en-US"/>
        </w:rPr>
        <w:t xml:space="preserve">a căror </w:t>
      </w:r>
      <w:r w:rsidRPr="00937AF8">
        <w:rPr>
          <w:rFonts w:asciiTheme="majorHAnsi" w:hAnsiTheme="majorHAnsi" w:cstheme="majorHAnsi"/>
          <w:sz w:val="24"/>
          <w:lang w:eastAsia="en-US"/>
        </w:rPr>
        <w:t>valoare constituie circa 82 % din totalul SI gestionate de către autoritățile publice și instituțiile din subordine sunt utiliz</w:t>
      </w:r>
      <w:r w:rsidR="004762E9" w:rsidRPr="00937AF8">
        <w:rPr>
          <w:rFonts w:asciiTheme="majorHAnsi" w:hAnsiTheme="majorHAnsi" w:cstheme="majorHAnsi"/>
          <w:sz w:val="24"/>
          <w:lang w:eastAsia="en-US"/>
        </w:rPr>
        <w:t>ate/funcționale. Totodată, în jur de</w:t>
      </w:r>
      <w:r w:rsidRPr="00937AF8">
        <w:rPr>
          <w:rFonts w:asciiTheme="majorHAnsi" w:hAnsiTheme="majorHAnsi" w:cstheme="majorHAnsi"/>
          <w:sz w:val="24"/>
          <w:lang w:eastAsia="en-US"/>
        </w:rPr>
        <w:t xml:space="preserve"> 7% din costul SI nefuncționale/neutil</w:t>
      </w:r>
      <w:r w:rsidR="004762E9" w:rsidRPr="00937AF8">
        <w:rPr>
          <w:rFonts w:asciiTheme="majorHAnsi" w:hAnsiTheme="majorHAnsi" w:cstheme="majorHAnsi"/>
          <w:sz w:val="24"/>
          <w:lang w:eastAsia="en-US"/>
        </w:rPr>
        <w:t xml:space="preserve">izate, potrivit datelor prezentate de entitățile publice, </w:t>
      </w:r>
      <w:r w:rsidR="00BD5FCA" w:rsidRPr="0062661B">
        <w:rPr>
          <w:rFonts w:asciiTheme="majorHAnsi" w:hAnsiTheme="majorHAnsi" w:cstheme="majorHAnsi"/>
          <w:sz w:val="24"/>
          <w:lang w:eastAsia="en-US"/>
        </w:rPr>
        <w:t xml:space="preserve">au fost elaborate și implementate </w:t>
      </w:r>
      <w:r w:rsidRPr="0062661B">
        <w:rPr>
          <w:rFonts w:asciiTheme="majorHAnsi" w:hAnsiTheme="majorHAnsi" w:cstheme="majorHAnsi"/>
          <w:sz w:val="24"/>
          <w:lang w:eastAsia="en-US"/>
        </w:rPr>
        <w:t>di</w:t>
      </w:r>
      <w:r w:rsidR="00314FAA" w:rsidRPr="0062661B">
        <w:rPr>
          <w:rFonts w:asciiTheme="majorHAnsi" w:hAnsiTheme="majorHAnsi" w:cstheme="majorHAnsi"/>
          <w:sz w:val="24"/>
          <w:lang w:eastAsia="en-US"/>
        </w:rPr>
        <w:t>n finanțări externe (Figura nr.6</w:t>
      </w:r>
      <w:r w:rsidRPr="0062661B">
        <w:rPr>
          <w:rFonts w:asciiTheme="majorHAnsi" w:hAnsiTheme="majorHAnsi" w:cstheme="majorHAnsi"/>
          <w:sz w:val="24"/>
          <w:lang w:eastAsia="en-US"/>
        </w:rPr>
        <w:t>).</w:t>
      </w:r>
    </w:p>
    <w:p w14:paraId="210DBA07" w14:textId="2055B94D" w:rsidR="00943AA4" w:rsidRPr="00937AF8" w:rsidRDefault="004762E9" w:rsidP="00C10D6A">
      <w:pPr>
        <w:jc w:val="center"/>
        <w:rPr>
          <w:rFonts w:asciiTheme="majorHAnsi" w:hAnsiTheme="majorHAnsi" w:cstheme="majorHAnsi"/>
          <w:b/>
          <w:sz w:val="20"/>
          <w:szCs w:val="20"/>
          <w:lang w:eastAsia="en-US"/>
        </w:rPr>
      </w:pPr>
      <w:r w:rsidRPr="0062661B">
        <w:rPr>
          <w:rFonts w:asciiTheme="majorHAnsi" w:hAnsiTheme="majorHAnsi" w:cstheme="majorHAnsi"/>
          <w:b/>
          <w:sz w:val="20"/>
          <w:szCs w:val="20"/>
          <w:lang w:eastAsia="en-US"/>
        </w:rPr>
        <w:t>Figura nr.7</w:t>
      </w:r>
      <w:r w:rsidR="00943AA4" w:rsidRPr="0062661B">
        <w:rPr>
          <w:rFonts w:asciiTheme="majorHAnsi" w:hAnsiTheme="majorHAnsi" w:cstheme="majorHAnsi"/>
          <w:b/>
          <w:sz w:val="20"/>
          <w:szCs w:val="20"/>
          <w:lang w:eastAsia="en-US"/>
        </w:rPr>
        <w:t>. Nivelul de utilizare a SI, inclusiv prin prisma sursei de finanțare externă</w:t>
      </w:r>
    </w:p>
    <w:p w14:paraId="26A66C2C" w14:textId="77777777" w:rsidR="00943AA4" w:rsidRPr="00937AF8" w:rsidRDefault="00943AA4" w:rsidP="00C10D6A">
      <w:pPr>
        <w:rPr>
          <w:rFonts w:asciiTheme="majorHAnsi" w:hAnsiTheme="majorHAnsi" w:cstheme="majorHAnsi"/>
          <w:sz w:val="24"/>
          <w:lang w:eastAsia="en-US"/>
        </w:rPr>
      </w:pPr>
      <w:r w:rsidRPr="00AB5B48">
        <w:rPr>
          <w:rFonts w:asciiTheme="majorHAnsi" w:hAnsiTheme="majorHAnsi" w:cstheme="majorHAnsi"/>
          <w:noProof/>
          <w:lang w:val="en-US" w:eastAsia="en-US"/>
        </w:rPr>
        <w:drawing>
          <wp:inline distT="0" distB="0" distL="0" distR="0" wp14:anchorId="77BB6F22" wp14:editId="6CA36A47">
            <wp:extent cx="6027420" cy="2034540"/>
            <wp:effectExtent l="0" t="0" r="1143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908E5A" w14:textId="77777777" w:rsidR="00943AA4" w:rsidRPr="00385978" w:rsidRDefault="00943AA4" w:rsidP="00C10D6A">
      <w:pPr>
        <w:autoSpaceDE w:val="0"/>
        <w:autoSpaceDN w:val="0"/>
        <w:adjustRightInd w:val="0"/>
        <w:rPr>
          <w:rFonts w:asciiTheme="majorHAnsi" w:hAnsiTheme="majorHAnsi" w:cstheme="majorHAnsi"/>
          <w:b/>
          <w:i/>
          <w:sz w:val="20"/>
          <w:szCs w:val="20"/>
          <w:lang w:eastAsia="en-US"/>
        </w:rPr>
      </w:pPr>
      <w:r w:rsidRPr="00385978">
        <w:rPr>
          <w:rFonts w:asciiTheme="majorHAnsi" w:hAnsiTheme="majorHAnsi" w:cstheme="majorHAnsi"/>
          <w:b/>
          <w:i/>
          <w:sz w:val="20"/>
          <w:szCs w:val="20"/>
          <w:lang w:eastAsia="en-US"/>
        </w:rPr>
        <w:t>Sursă: Elaborat de auditor în contextul examinării informațiilor prezentate de entitățile supuse auditării pe parcursul anului 2020.</w:t>
      </w:r>
    </w:p>
    <w:p w14:paraId="19B1FFA5" w14:textId="4AE09D96" w:rsidR="001567B7" w:rsidRPr="00937AF8" w:rsidRDefault="001567B7" w:rsidP="00C10D6A">
      <w:pPr>
        <w:ind w:firstLine="709"/>
        <w:rPr>
          <w:rFonts w:asciiTheme="majorHAnsi" w:hAnsiTheme="majorHAnsi" w:cstheme="majorHAnsi"/>
          <w:sz w:val="24"/>
          <w:lang w:eastAsia="en-US"/>
        </w:rPr>
      </w:pPr>
      <w:r w:rsidRPr="001776BB">
        <w:rPr>
          <w:rFonts w:asciiTheme="majorHAnsi" w:hAnsiTheme="majorHAnsi" w:cstheme="majorHAnsi"/>
          <w:sz w:val="24"/>
          <w:lang w:eastAsia="en-US"/>
        </w:rPr>
        <w:t xml:space="preserve">De asemenea, </w:t>
      </w:r>
      <w:r w:rsidR="00943AA4" w:rsidRPr="004558A8">
        <w:rPr>
          <w:rFonts w:asciiTheme="majorHAnsi" w:hAnsiTheme="majorHAnsi" w:cstheme="majorHAnsi"/>
          <w:sz w:val="24"/>
          <w:lang w:eastAsia="en-US"/>
        </w:rPr>
        <w:t>analiza informațiilor</w:t>
      </w:r>
      <w:r w:rsidR="00912A52" w:rsidRPr="00EB2959">
        <w:rPr>
          <w:rFonts w:asciiTheme="majorHAnsi" w:hAnsiTheme="majorHAnsi" w:cstheme="majorHAnsi"/>
          <w:sz w:val="24"/>
          <w:lang w:eastAsia="en-US"/>
        </w:rPr>
        <w:t xml:space="preserve"> prezentate de entitățile auditate</w:t>
      </w:r>
      <w:r w:rsidR="00943AA4" w:rsidRPr="003837A9">
        <w:rPr>
          <w:rFonts w:asciiTheme="majorHAnsi" w:hAnsiTheme="majorHAnsi" w:cstheme="majorHAnsi"/>
          <w:sz w:val="24"/>
          <w:lang w:eastAsia="en-US"/>
        </w:rPr>
        <w:t xml:space="preserve"> privind nivelul de utilizare a SI de importanță statală</w:t>
      </w:r>
      <w:r w:rsidR="00943AA4" w:rsidRPr="00937AF8">
        <w:rPr>
          <w:rFonts w:asciiTheme="majorHAnsi" w:hAnsiTheme="majorHAnsi" w:cstheme="majorHAnsi"/>
          <w:sz w:val="24"/>
          <w:lang w:eastAsia="en-US"/>
        </w:rPr>
        <w:t xml:space="preserve"> relevă</w:t>
      </w:r>
      <w:r w:rsidR="00F147D9">
        <w:rPr>
          <w:rFonts w:asciiTheme="majorHAnsi" w:hAnsiTheme="majorHAnsi" w:cstheme="majorHAnsi"/>
          <w:sz w:val="24"/>
          <w:lang w:eastAsia="en-US"/>
        </w:rPr>
        <w:t>,</w:t>
      </w:r>
      <w:r w:rsidR="00943AA4" w:rsidRPr="00937AF8">
        <w:rPr>
          <w:rFonts w:asciiTheme="majorHAnsi" w:hAnsiTheme="majorHAnsi" w:cstheme="majorHAnsi"/>
          <w:sz w:val="24"/>
          <w:lang w:eastAsia="en-US"/>
        </w:rPr>
        <w:t xml:space="preserve"> </w:t>
      </w:r>
      <w:r w:rsidR="00912A52" w:rsidRPr="00937AF8">
        <w:rPr>
          <w:rFonts w:asciiTheme="majorHAnsi" w:hAnsiTheme="majorHAnsi" w:cstheme="majorHAnsi"/>
          <w:sz w:val="24"/>
          <w:lang w:eastAsia="en-US"/>
        </w:rPr>
        <w:t>în general, un nivel relativ mare de utilizare a SI achiziționate și implementate până în prezent. Totodată, deși 82% din SI sunt, potrivit datelor oferite de entități, utilizate, 18% din totalul Sistemelor implementate nu sunt utilizat</w:t>
      </w:r>
      <w:r w:rsidR="00314FAA" w:rsidRPr="00937AF8">
        <w:rPr>
          <w:rFonts w:asciiTheme="majorHAnsi" w:hAnsiTheme="majorHAnsi" w:cstheme="majorHAnsi"/>
          <w:sz w:val="24"/>
          <w:lang w:eastAsia="en-US"/>
        </w:rPr>
        <w:t>e</w:t>
      </w:r>
      <w:r w:rsidR="007B12F2" w:rsidRPr="00937AF8">
        <w:rPr>
          <w:rFonts w:asciiTheme="majorHAnsi" w:hAnsiTheme="majorHAnsi" w:cstheme="majorHAnsi"/>
          <w:sz w:val="24"/>
          <w:lang w:eastAsia="en-US"/>
        </w:rPr>
        <w:t xml:space="preserve"> corespunzător (Figura nr.8</w:t>
      </w:r>
      <w:r w:rsidR="00912A52" w:rsidRPr="00937AF8">
        <w:rPr>
          <w:rFonts w:asciiTheme="majorHAnsi" w:hAnsiTheme="majorHAnsi" w:cstheme="majorHAnsi"/>
          <w:sz w:val="24"/>
          <w:lang w:eastAsia="en-US"/>
        </w:rPr>
        <w:t>).</w:t>
      </w:r>
    </w:p>
    <w:p w14:paraId="5CA91476" w14:textId="25715106" w:rsidR="00912A52" w:rsidRPr="00937AF8" w:rsidRDefault="007B12F2" w:rsidP="00C10D6A">
      <w:pPr>
        <w:jc w:val="center"/>
        <w:rPr>
          <w:rFonts w:asciiTheme="majorHAnsi" w:hAnsiTheme="majorHAnsi" w:cstheme="majorHAnsi"/>
          <w:b/>
          <w:sz w:val="22"/>
          <w:szCs w:val="22"/>
          <w:lang w:eastAsia="en-US"/>
        </w:rPr>
      </w:pPr>
      <w:r w:rsidRPr="00937AF8">
        <w:rPr>
          <w:rFonts w:asciiTheme="majorHAnsi" w:hAnsiTheme="majorHAnsi" w:cstheme="majorHAnsi"/>
          <w:b/>
          <w:sz w:val="22"/>
          <w:szCs w:val="22"/>
          <w:lang w:eastAsia="en-US"/>
        </w:rPr>
        <w:t>Figura nr.8</w:t>
      </w:r>
      <w:r w:rsidR="00912A52" w:rsidRPr="00937AF8">
        <w:rPr>
          <w:rFonts w:asciiTheme="majorHAnsi" w:hAnsiTheme="majorHAnsi" w:cstheme="majorHAnsi"/>
          <w:b/>
          <w:sz w:val="22"/>
          <w:szCs w:val="22"/>
          <w:lang w:eastAsia="en-US"/>
        </w:rPr>
        <w:t xml:space="preserve">. Nivelul de utilizare a SI </w:t>
      </w:r>
      <w:r w:rsidR="00CA37D0" w:rsidRPr="00937AF8">
        <w:rPr>
          <w:rFonts w:asciiTheme="majorHAnsi" w:hAnsiTheme="majorHAnsi" w:cstheme="majorHAnsi"/>
          <w:b/>
          <w:sz w:val="22"/>
          <w:szCs w:val="22"/>
          <w:lang w:eastAsia="en-US"/>
        </w:rPr>
        <w:t xml:space="preserve">de Stat </w:t>
      </w:r>
      <w:r w:rsidR="00912A52" w:rsidRPr="00937AF8">
        <w:rPr>
          <w:rFonts w:asciiTheme="majorHAnsi" w:hAnsiTheme="majorHAnsi" w:cstheme="majorHAnsi"/>
          <w:b/>
          <w:sz w:val="22"/>
          <w:szCs w:val="22"/>
          <w:lang w:eastAsia="en-US"/>
        </w:rPr>
        <w:t>elaborate/implementate și utilizate în sectorul public</w:t>
      </w:r>
    </w:p>
    <w:p w14:paraId="5D82E38F" w14:textId="77777777" w:rsidR="00912A52" w:rsidRPr="00937AF8" w:rsidRDefault="00912A52" w:rsidP="00C10D6A">
      <w:pPr>
        <w:ind w:firstLine="426"/>
        <w:rPr>
          <w:rFonts w:asciiTheme="majorHAnsi" w:hAnsiTheme="majorHAnsi" w:cstheme="majorHAnsi"/>
          <w:b/>
          <w:sz w:val="24"/>
          <w:lang w:eastAsia="en-US"/>
        </w:rPr>
      </w:pPr>
      <w:r w:rsidRPr="00AB5B48">
        <w:rPr>
          <w:rFonts w:asciiTheme="majorHAnsi" w:hAnsiTheme="majorHAnsi" w:cstheme="majorHAnsi"/>
          <w:noProof/>
          <w:sz w:val="24"/>
          <w:lang w:val="en-US" w:eastAsia="en-US"/>
        </w:rPr>
        <w:drawing>
          <wp:inline distT="0" distB="0" distL="0" distR="0" wp14:anchorId="54311A9B" wp14:editId="6BFC95FC">
            <wp:extent cx="5623560" cy="1310640"/>
            <wp:effectExtent l="0" t="0" r="1524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60C5FC" w14:textId="1CFDDB52" w:rsidR="00111A30" w:rsidRPr="001776BB" w:rsidRDefault="00111A30" w:rsidP="00C10D6A">
      <w:pPr>
        <w:ind w:firstLine="426"/>
        <w:rPr>
          <w:rFonts w:asciiTheme="majorHAnsi" w:hAnsiTheme="majorHAnsi" w:cstheme="majorHAnsi"/>
          <w:b/>
          <w:i/>
          <w:sz w:val="20"/>
          <w:szCs w:val="20"/>
          <w:lang w:eastAsia="en-US"/>
        </w:rPr>
      </w:pPr>
      <w:r w:rsidRPr="00385978">
        <w:rPr>
          <w:rFonts w:asciiTheme="majorHAnsi" w:hAnsiTheme="majorHAnsi" w:cstheme="majorHAnsi"/>
          <w:b/>
          <w:i/>
          <w:sz w:val="20"/>
          <w:szCs w:val="20"/>
          <w:lang w:eastAsia="en-US"/>
        </w:rPr>
        <w:t xml:space="preserve">Sursă: Elaborat de auditor </w:t>
      </w:r>
      <w:r w:rsidR="00F147D9">
        <w:rPr>
          <w:rFonts w:asciiTheme="majorHAnsi" w:hAnsiTheme="majorHAnsi" w:cstheme="majorHAnsi"/>
          <w:b/>
          <w:i/>
          <w:sz w:val="20"/>
          <w:szCs w:val="20"/>
          <w:lang w:eastAsia="en-US"/>
        </w:rPr>
        <w:t xml:space="preserve">ca </w:t>
      </w:r>
      <w:r w:rsidRPr="00385978">
        <w:rPr>
          <w:rFonts w:asciiTheme="majorHAnsi" w:hAnsiTheme="majorHAnsi" w:cstheme="majorHAnsi"/>
          <w:b/>
          <w:i/>
          <w:sz w:val="20"/>
          <w:szCs w:val="20"/>
          <w:lang w:eastAsia="en-US"/>
        </w:rPr>
        <w:t>urmare a examinării datelor oferite de entitățile auditate pe parcursu</w:t>
      </w:r>
      <w:r w:rsidRPr="001776BB">
        <w:rPr>
          <w:rFonts w:asciiTheme="majorHAnsi" w:hAnsiTheme="majorHAnsi" w:cstheme="majorHAnsi"/>
          <w:b/>
          <w:i/>
          <w:sz w:val="20"/>
          <w:szCs w:val="20"/>
          <w:lang w:eastAsia="en-US"/>
        </w:rPr>
        <w:t>l anului 2020.</w:t>
      </w:r>
    </w:p>
    <w:p w14:paraId="789810A3" w14:textId="77777777" w:rsidR="00111A30" w:rsidRPr="004558A8" w:rsidRDefault="00111A30" w:rsidP="00C10D6A">
      <w:pPr>
        <w:ind w:firstLine="426"/>
        <w:rPr>
          <w:rFonts w:asciiTheme="majorHAnsi" w:hAnsiTheme="majorHAnsi" w:cstheme="majorHAnsi"/>
          <w:sz w:val="16"/>
          <w:szCs w:val="16"/>
          <w:lang w:eastAsia="en-US"/>
        </w:rPr>
      </w:pPr>
    </w:p>
    <w:p w14:paraId="5844D1B8" w14:textId="6D934F60" w:rsidR="001D2AF1" w:rsidRPr="001776BB" w:rsidRDefault="00B4387F" w:rsidP="00C10D6A">
      <w:pPr>
        <w:ind w:firstLine="709"/>
        <w:rPr>
          <w:rFonts w:asciiTheme="majorHAnsi" w:hAnsiTheme="majorHAnsi" w:cstheme="majorHAnsi"/>
          <w:sz w:val="24"/>
          <w:lang w:eastAsia="en-US"/>
        </w:rPr>
      </w:pPr>
      <w:r w:rsidRPr="00EB2959">
        <w:rPr>
          <w:rFonts w:asciiTheme="majorHAnsi" w:hAnsiTheme="majorHAnsi" w:cstheme="majorHAnsi"/>
          <w:sz w:val="24"/>
          <w:lang w:eastAsia="en-US"/>
        </w:rPr>
        <w:t>De menționat că, în contextul situației pand</w:t>
      </w:r>
      <w:r w:rsidRPr="003837A9">
        <w:rPr>
          <w:rFonts w:asciiTheme="majorHAnsi" w:hAnsiTheme="majorHAnsi" w:cstheme="majorHAnsi"/>
          <w:sz w:val="24"/>
          <w:lang w:eastAsia="en-US"/>
        </w:rPr>
        <w:t xml:space="preserve">emice, </w:t>
      </w:r>
      <w:r w:rsidR="00892422" w:rsidRPr="00D9225C">
        <w:rPr>
          <w:rFonts w:asciiTheme="majorHAnsi" w:hAnsiTheme="majorHAnsi" w:cstheme="majorHAnsi"/>
          <w:sz w:val="24"/>
          <w:lang w:eastAsia="en-US"/>
        </w:rPr>
        <w:t>auditul a selectat, în baza anumitor criterii pr</w:t>
      </w:r>
      <w:r w:rsidR="008B626E" w:rsidRPr="00937AF8">
        <w:rPr>
          <w:rFonts w:asciiTheme="majorHAnsi" w:hAnsiTheme="majorHAnsi" w:cstheme="majorHAnsi"/>
          <w:sz w:val="24"/>
          <w:lang w:eastAsia="en-US"/>
        </w:rPr>
        <w:t>estabilite (expuse în Anexa nr.3</w:t>
      </w:r>
      <w:r w:rsidR="00892422" w:rsidRPr="00937AF8">
        <w:rPr>
          <w:rFonts w:asciiTheme="majorHAnsi" w:hAnsiTheme="majorHAnsi" w:cstheme="majorHAnsi"/>
          <w:sz w:val="24"/>
          <w:lang w:eastAsia="en-US"/>
        </w:rPr>
        <w:t xml:space="preserve"> la prezentul Raport) și a evaluat, în linii generale</w:t>
      </w:r>
      <w:r w:rsidR="00F147D9">
        <w:rPr>
          <w:rFonts w:asciiTheme="majorHAnsi" w:hAnsiTheme="majorHAnsi" w:cstheme="majorHAnsi"/>
          <w:sz w:val="24"/>
          <w:lang w:eastAsia="en-US"/>
        </w:rPr>
        <w:t>,</w:t>
      </w:r>
      <w:r w:rsidR="00892422" w:rsidRPr="00937AF8">
        <w:rPr>
          <w:rFonts w:asciiTheme="majorHAnsi" w:hAnsiTheme="majorHAnsi" w:cstheme="majorHAnsi"/>
          <w:sz w:val="24"/>
          <w:lang w:eastAsia="en-US"/>
        </w:rPr>
        <w:t xml:space="preserve"> funcționalitatea anumitor sisteme</w:t>
      </w:r>
      <w:r w:rsidR="00F147D9">
        <w:rPr>
          <w:rFonts w:asciiTheme="majorHAnsi" w:hAnsiTheme="majorHAnsi" w:cstheme="majorHAnsi"/>
          <w:sz w:val="24"/>
          <w:lang w:eastAsia="en-US"/>
        </w:rPr>
        <w:t>.</w:t>
      </w:r>
      <w:r w:rsidR="00892422" w:rsidRPr="00937AF8">
        <w:rPr>
          <w:rFonts w:asciiTheme="majorHAnsi" w:hAnsiTheme="majorHAnsi" w:cstheme="majorHAnsi"/>
          <w:sz w:val="24"/>
          <w:lang w:eastAsia="en-US"/>
        </w:rPr>
        <w:t xml:space="preserve"> </w:t>
      </w:r>
      <w:r w:rsidR="00F147D9">
        <w:rPr>
          <w:rFonts w:asciiTheme="majorHAnsi" w:hAnsiTheme="majorHAnsi" w:cstheme="majorHAnsi"/>
          <w:sz w:val="24"/>
          <w:lang w:eastAsia="en-US"/>
        </w:rPr>
        <w:t>P</w:t>
      </w:r>
      <w:r w:rsidR="00892422" w:rsidRPr="00937AF8">
        <w:rPr>
          <w:rFonts w:asciiTheme="majorHAnsi" w:hAnsiTheme="majorHAnsi" w:cstheme="majorHAnsi"/>
          <w:sz w:val="24"/>
          <w:lang w:eastAsia="en-US"/>
        </w:rPr>
        <w:t xml:space="preserve">entru altele, însă, din cele selectate, în contextul prezentării cu întârziere a răspunsurilor, </w:t>
      </w:r>
      <w:r w:rsidR="00A62F12" w:rsidRPr="00937AF8">
        <w:rPr>
          <w:rFonts w:asciiTheme="majorHAnsi" w:hAnsiTheme="majorHAnsi" w:cstheme="majorHAnsi"/>
          <w:sz w:val="24"/>
          <w:lang w:eastAsia="en-US"/>
        </w:rPr>
        <w:t xml:space="preserve">complexității și diversității Sistemelor, </w:t>
      </w:r>
      <w:r w:rsidR="00892422" w:rsidRPr="00937AF8">
        <w:rPr>
          <w:rFonts w:asciiTheme="majorHAnsi" w:hAnsiTheme="majorHAnsi" w:cstheme="majorHAnsi"/>
          <w:sz w:val="24"/>
          <w:lang w:eastAsia="en-US"/>
        </w:rPr>
        <w:t>după caz, alți factori obiectivi și subiectivi</w:t>
      </w:r>
      <w:r w:rsidR="00294AD1" w:rsidRPr="00937AF8">
        <w:rPr>
          <w:rFonts w:asciiTheme="majorHAnsi" w:hAnsiTheme="majorHAnsi" w:cstheme="majorHAnsi"/>
          <w:sz w:val="24"/>
          <w:lang w:eastAsia="en-US"/>
        </w:rPr>
        <w:t>,</w:t>
      </w:r>
      <w:r w:rsidR="00892422" w:rsidRPr="00937AF8">
        <w:rPr>
          <w:rFonts w:asciiTheme="majorHAnsi" w:hAnsiTheme="majorHAnsi" w:cstheme="majorHAnsi"/>
          <w:sz w:val="24"/>
          <w:lang w:eastAsia="en-US"/>
        </w:rPr>
        <w:t xml:space="preserve"> a</w:t>
      </w:r>
      <w:r w:rsidRPr="00937AF8">
        <w:rPr>
          <w:rFonts w:asciiTheme="majorHAnsi" w:hAnsiTheme="majorHAnsi" w:cstheme="majorHAnsi"/>
          <w:sz w:val="24"/>
          <w:lang w:eastAsia="en-US"/>
        </w:rPr>
        <w:t xml:space="preserve">uditul </w:t>
      </w:r>
      <w:r w:rsidRPr="00937AF8">
        <w:rPr>
          <w:rFonts w:asciiTheme="majorHAnsi" w:hAnsiTheme="majorHAnsi" w:cstheme="majorHAnsi"/>
          <w:sz w:val="24"/>
          <w:lang w:eastAsia="en-US"/>
        </w:rPr>
        <w:lastRenderedPageBreak/>
        <w:t>nu a avut posibilitate de a verifica datele r</w:t>
      </w:r>
      <w:r w:rsidR="00892422" w:rsidRPr="00937AF8">
        <w:rPr>
          <w:rFonts w:asciiTheme="majorHAnsi" w:hAnsiTheme="majorHAnsi" w:cstheme="majorHAnsi"/>
          <w:sz w:val="24"/>
          <w:lang w:eastAsia="en-US"/>
        </w:rPr>
        <w:t>aportate de entitățile auditate.</w:t>
      </w:r>
      <w:r w:rsidRPr="00937AF8">
        <w:rPr>
          <w:rFonts w:asciiTheme="majorHAnsi" w:hAnsiTheme="majorHAnsi" w:cstheme="majorHAnsi"/>
          <w:sz w:val="24"/>
          <w:lang w:eastAsia="en-US"/>
        </w:rPr>
        <w:t xml:space="preserve"> </w:t>
      </w:r>
      <w:r w:rsidR="00892422" w:rsidRPr="00937AF8">
        <w:rPr>
          <w:rFonts w:asciiTheme="majorHAnsi" w:hAnsiTheme="majorHAnsi" w:cstheme="majorHAnsi"/>
          <w:sz w:val="24"/>
          <w:lang w:eastAsia="en-US"/>
        </w:rPr>
        <w:t>C</w:t>
      </w:r>
      <w:r w:rsidR="00A62F12" w:rsidRPr="00937AF8">
        <w:rPr>
          <w:rFonts w:asciiTheme="majorHAnsi" w:hAnsiTheme="majorHAnsi" w:cstheme="majorHAnsi"/>
          <w:sz w:val="24"/>
          <w:lang w:eastAsia="en-US"/>
        </w:rPr>
        <w:t>ert este că, potrivit rezultatel</w:t>
      </w:r>
      <w:r w:rsidR="00F147D9">
        <w:rPr>
          <w:rFonts w:asciiTheme="majorHAnsi" w:hAnsiTheme="majorHAnsi" w:cstheme="majorHAnsi"/>
          <w:sz w:val="24"/>
          <w:lang w:eastAsia="en-US"/>
        </w:rPr>
        <w:t>or</w:t>
      </w:r>
      <w:r w:rsidR="00A62F12" w:rsidRPr="00937AF8">
        <w:rPr>
          <w:rFonts w:asciiTheme="majorHAnsi" w:hAnsiTheme="majorHAnsi" w:cstheme="majorHAnsi"/>
          <w:sz w:val="24"/>
          <w:lang w:eastAsia="en-US"/>
        </w:rPr>
        <w:t xml:space="preserve"> misiunilor de audit </w:t>
      </w:r>
      <w:r w:rsidRPr="00937AF8">
        <w:rPr>
          <w:rFonts w:asciiTheme="majorHAnsi" w:hAnsiTheme="majorHAnsi" w:cstheme="majorHAnsi"/>
          <w:sz w:val="24"/>
          <w:lang w:eastAsia="en-US"/>
        </w:rPr>
        <w:t>efectuate</w:t>
      </w:r>
      <w:r w:rsidR="00892422" w:rsidRPr="00937AF8">
        <w:rPr>
          <w:rFonts w:asciiTheme="majorHAnsi" w:hAnsiTheme="majorHAnsi" w:cstheme="majorHAnsi"/>
          <w:sz w:val="24"/>
          <w:lang w:eastAsia="en-US"/>
        </w:rPr>
        <w:t xml:space="preserve"> de Curtea de Conturi</w:t>
      </w:r>
      <w:r w:rsidRPr="00937AF8">
        <w:rPr>
          <w:rFonts w:asciiTheme="majorHAnsi" w:hAnsiTheme="majorHAnsi" w:cstheme="majorHAnsi"/>
          <w:sz w:val="24"/>
          <w:lang w:eastAsia="en-US"/>
        </w:rPr>
        <w:t>,</w:t>
      </w:r>
      <w:r w:rsidR="00A62F12" w:rsidRPr="00937AF8">
        <w:rPr>
          <w:rFonts w:asciiTheme="majorHAnsi" w:hAnsiTheme="majorHAnsi" w:cstheme="majorHAnsi"/>
          <w:sz w:val="24"/>
          <w:lang w:eastAsia="en-US"/>
        </w:rPr>
        <w:t xml:space="preserve"> inclusiv pe parcursul anului 2020, </w:t>
      </w:r>
      <w:r w:rsidRPr="00937AF8">
        <w:rPr>
          <w:rFonts w:asciiTheme="majorHAnsi" w:hAnsiTheme="majorHAnsi" w:cstheme="majorHAnsi"/>
          <w:sz w:val="24"/>
          <w:lang w:eastAsia="en-US"/>
        </w:rPr>
        <w:t>cât și analizând documentele puse la dispoziție</w:t>
      </w:r>
      <w:r w:rsidR="00A62F12" w:rsidRPr="00937AF8">
        <w:rPr>
          <w:rFonts w:asciiTheme="majorHAnsi" w:hAnsiTheme="majorHAnsi" w:cstheme="majorHAnsi"/>
          <w:sz w:val="24"/>
          <w:lang w:eastAsia="en-US"/>
        </w:rPr>
        <w:t xml:space="preserve"> auditului</w:t>
      </w:r>
      <w:r w:rsidRPr="00937AF8">
        <w:rPr>
          <w:rFonts w:asciiTheme="majorHAnsi" w:hAnsiTheme="majorHAnsi" w:cstheme="majorHAnsi"/>
          <w:sz w:val="24"/>
          <w:lang w:eastAsia="en-US"/>
        </w:rPr>
        <w:t xml:space="preserve">, se constată rezerve privind </w:t>
      </w:r>
      <w:r w:rsidR="001D2AF1" w:rsidRPr="00937AF8">
        <w:rPr>
          <w:rFonts w:asciiTheme="majorHAnsi" w:hAnsiTheme="majorHAnsi" w:cstheme="majorHAnsi"/>
          <w:sz w:val="24"/>
          <w:lang w:eastAsia="en-US"/>
        </w:rPr>
        <w:t xml:space="preserve">funcționalitatea </w:t>
      </w:r>
      <w:r w:rsidR="00A62F12" w:rsidRPr="00937AF8">
        <w:rPr>
          <w:rFonts w:asciiTheme="majorHAnsi" w:hAnsiTheme="majorHAnsi" w:cstheme="majorHAnsi"/>
          <w:sz w:val="24"/>
          <w:lang w:eastAsia="en-US"/>
        </w:rPr>
        <w:t>SI implementate în cadrul mai multor entități, inclusiv SFS, SV, MADRM etc</w:t>
      </w:r>
      <w:r w:rsidR="00F147D9">
        <w:rPr>
          <w:rFonts w:asciiTheme="majorHAnsi" w:hAnsiTheme="majorHAnsi" w:cstheme="majorHAnsi"/>
          <w:sz w:val="24"/>
          <w:lang w:eastAsia="en-US"/>
        </w:rPr>
        <w:t>.</w:t>
      </w:r>
      <w:r w:rsidR="00A62F12" w:rsidRPr="00937AF8">
        <w:rPr>
          <w:rFonts w:asciiTheme="majorHAnsi" w:hAnsiTheme="majorHAnsi" w:cstheme="majorHAnsi"/>
          <w:sz w:val="24"/>
          <w:lang w:eastAsia="en-US"/>
        </w:rPr>
        <w:t>, fapt ce denotă necesitatea efectuării pe viitor a unor activități de audit specifice pe domenii sau chiar SI</w:t>
      </w:r>
      <w:r w:rsidR="002104D0" w:rsidRPr="00937AF8">
        <w:rPr>
          <w:rFonts w:asciiTheme="majorHAnsi" w:hAnsiTheme="majorHAnsi" w:cstheme="majorHAnsi"/>
          <w:sz w:val="24"/>
          <w:lang w:eastAsia="en-US"/>
        </w:rPr>
        <w:t>.</w:t>
      </w:r>
      <w:r w:rsidR="001776BB">
        <w:rPr>
          <w:rFonts w:asciiTheme="majorHAnsi" w:hAnsiTheme="majorHAnsi" w:cstheme="majorHAnsi"/>
          <w:sz w:val="24"/>
          <w:lang w:eastAsia="en-US"/>
        </w:rPr>
        <w:t xml:space="preserve"> </w:t>
      </w:r>
    </w:p>
    <w:p w14:paraId="41E360ED" w14:textId="25047C24" w:rsidR="00A62F12" w:rsidRPr="00937AF8" w:rsidRDefault="00C739F2" w:rsidP="00C10D6A">
      <w:pPr>
        <w:ind w:firstLine="709"/>
        <w:rPr>
          <w:rFonts w:asciiTheme="majorHAnsi" w:hAnsiTheme="majorHAnsi" w:cstheme="majorHAnsi"/>
          <w:sz w:val="24"/>
          <w:lang w:eastAsia="en-US"/>
        </w:rPr>
      </w:pPr>
      <w:r w:rsidRPr="004558A8">
        <w:rPr>
          <w:rFonts w:asciiTheme="majorHAnsi" w:hAnsiTheme="majorHAnsi" w:cstheme="majorHAnsi"/>
          <w:sz w:val="24"/>
          <w:lang w:eastAsia="en-US"/>
        </w:rPr>
        <w:t>În aceeași ordine de idei, auditul constată că, deși au fost investite resurse financiare semnificati</w:t>
      </w:r>
      <w:r w:rsidRPr="00EB2959">
        <w:rPr>
          <w:rFonts w:asciiTheme="majorHAnsi" w:hAnsiTheme="majorHAnsi" w:cstheme="majorHAnsi"/>
          <w:sz w:val="24"/>
          <w:lang w:eastAsia="en-US"/>
        </w:rPr>
        <w:t>ve, inclusiv din surse externe/credit, unele SI nu sunt int</w:t>
      </w:r>
      <w:r w:rsidRPr="003837A9">
        <w:rPr>
          <w:rFonts w:asciiTheme="majorHAnsi" w:hAnsiTheme="majorHAnsi" w:cstheme="majorHAnsi"/>
          <w:sz w:val="24"/>
          <w:lang w:eastAsia="en-US"/>
        </w:rPr>
        <w:t>egral funcționale, date în exploatare și utilizate corespunzător (unele exemple se prezintă î</w:t>
      </w:r>
      <w:r w:rsidR="00892422" w:rsidRPr="00937AF8">
        <w:rPr>
          <w:rFonts w:asciiTheme="majorHAnsi" w:hAnsiTheme="majorHAnsi" w:cstheme="majorHAnsi"/>
          <w:sz w:val="24"/>
          <w:lang w:eastAsia="en-US"/>
        </w:rPr>
        <w:t xml:space="preserve">n </w:t>
      </w:r>
      <w:r w:rsidR="001D2AF1" w:rsidRPr="00937AF8">
        <w:rPr>
          <w:rFonts w:asciiTheme="majorHAnsi" w:hAnsiTheme="majorHAnsi" w:cstheme="majorHAnsi"/>
          <w:sz w:val="24"/>
          <w:lang w:eastAsia="en-US"/>
        </w:rPr>
        <w:t xml:space="preserve">prezentul Raport). </w:t>
      </w:r>
      <w:r w:rsidR="008106C3" w:rsidRPr="00937AF8">
        <w:rPr>
          <w:rFonts w:asciiTheme="majorHAnsi" w:hAnsiTheme="majorHAnsi" w:cstheme="majorHAnsi"/>
          <w:sz w:val="24"/>
          <w:lang w:eastAsia="en-US"/>
        </w:rPr>
        <w:t xml:space="preserve">Astfel, sintetizând rezultatele evaluărilor realizate în baza eșantionului </w:t>
      </w:r>
      <w:r w:rsidR="00DE76B4" w:rsidRPr="00937AF8">
        <w:rPr>
          <w:rFonts w:asciiTheme="majorHAnsi" w:hAnsiTheme="majorHAnsi" w:cstheme="majorHAnsi"/>
          <w:sz w:val="24"/>
          <w:lang w:eastAsia="en-US"/>
        </w:rPr>
        <w:t xml:space="preserve">selectat, auditul constată cazuri de nefuncționare și/sau neutilizare a </w:t>
      </w:r>
      <w:r w:rsidR="0088220B" w:rsidRPr="00937AF8">
        <w:rPr>
          <w:rFonts w:asciiTheme="majorHAnsi" w:hAnsiTheme="majorHAnsi" w:cstheme="majorHAnsi"/>
          <w:sz w:val="24"/>
          <w:lang w:eastAsia="en-US"/>
        </w:rPr>
        <w:t xml:space="preserve">18 </w:t>
      </w:r>
      <w:r w:rsidR="00DE76B4" w:rsidRPr="00937AF8">
        <w:rPr>
          <w:rFonts w:asciiTheme="majorHAnsi" w:hAnsiTheme="majorHAnsi" w:cstheme="majorHAnsi"/>
          <w:sz w:val="24"/>
          <w:lang w:eastAsia="en-US"/>
        </w:rPr>
        <w:t>SI, inclusiv finanțate din surse externe</w:t>
      </w:r>
      <w:r w:rsidR="00F147D9">
        <w:rPr>
          <w:rFonts w:asciiTheme="majorHAnsi" w:hAnsiTheme="majorHAnsi" w:cstheme="majorHAnsi"/>
          <w:sz w:val="24"/>
          <w:lang w:eastAsia="en-US"/>
        </w:rPr>
        <w:t>,</w:t>
      </w:r>
      <w:r w:rsidR="00DE76B4" w:rsidRPr="00937AF8">
        <w:rPr>
          <w:rFonts w:asciiTheme="majorHAnsi" w:hAnsiTheme="majorHAnsi" w:cstheme="majorHAnsi"/>
          <w:sz w:val="24"/>
          <w:lang w:eastAsia="en-US"/>
        </w:rPr>
        <w:t xml:space="preserve"> în valoare de peste 68 mil</w:t>
      </w:r>
      <w:r w:rsidR="00F147D9">
        <w:rPr>
          <w:rFonts w:asciiTheme="majorHAnsi" w:hAnsiTheme="majorHAnsi" w:cstheme="majorHAnsi"/>
          <w:sz w:val="24"/>
          <w:lang w:eastAsia="en-US"/>
        </w:rPr>
        <w:t>.</w:t>
      </w:r>
      <w:r w:rsidR="00DE76B4" w:rsidRPr="00937AF8">
        <w:rPr>
          <w:rFonts w:asciiTheme="majorHAnsi" w:hAnsiTheme="majorHAnsi" w:cstheme="majorHAnsi"/>
          <w:sz w:val="24"/>
          <w:lang w:eastAsia="en-US"/>
        </w:rPr>
        <w:t xml:space="preserve"> lei (Tabelul nr.</w:t>
      </w:r>
      <w:r w:rsidR="0088220B" w:rsidRPr="00937AF8">
        <w:rPr>
          <w:rFonts w:asciiTheme="majorHAnsi" w:hAnsiTheme="majorHAnsi" w:cstheme="majorHAnsi"/>
          <w:sz w:val="24"/>
          <w:lang w:eastAsia="en-US"/>
        </w:rPr>
        <w:t>7</w:t>
      </w:r>
      <w:r w:rsidR="00DE76B4" w:rsidRPr="00937AF8">
        <w:rPr>
          <w:rFonts w:asciiTheme="majorHAnsi" w:hAnsiTheme="majorHAnsi" w:cstheme="majorHAnsi"/>
          <w:sz w:val="24"/>
          <w:lang w:eastAsia="en-US"/>
        </w:rPr>
        <w:t>)</w:t>
      </w:r>
      <w:r w:rsidR="0088220B" w:rsidRPr="00937AF8">
        <w:rPr>
          <w:rFonts w:asciiTheme="majorHAnsi" w:hAnsiTheme="majorHAnsi" w:cstheme="majorHAnsi"/>
          <w:sz w:val="24"/>
          <w:lang w:eastAsia="en-US"/>
        </w:rPr>
        <w:t>, a</w:t>
      </w:r>
      <w:r w:rsidR="00F147D9">
        <w:rPr>
          <w:rFonts w:asciiTheme="majorHAnsi" w:hAnsiTheme="majorHAnsi" w:cstheme="majorHAnsi"/>
          <w:sz w:val="24"/>
          <w:lang w:eastAsia="en-US"/>
        </w:rPr>
        <w:t>le</w:t>
      </w:r>
      <w:r w:rsidR="0088220B" w:rsidRPr="00937AF8">
        <w:rPr>
          <w:rFonts w:asciiTheme="majorHAnsi" w:hAnsiTheme="majorHAnsi" w:cstheme="majorHAnsi"/>
          <w:sz w:val="24"/>
          <w:lang w:eastAsia="en-US"/>
        </w:rPr>
        <w:t xml:space="preserve"> căror perspective de utilizare ulterioară </w:t>
      </w:r>
      <w:r w:rsidR="00F147D9">
        <w:rPr>
          <w:rFonts w:asciiTheme="majorHAnsi" w:hAnsiTheme="majorHAnsi" w:cstheme="majorHAnsi"/>
          <w:sz w:val="24"/>
          <w:lang w:eastAsia="en-US"/>
        </w:rPr>
        <w:t>sunt</w:t>
      </w:r>
      <w:r w:rsidR="0088220B" w:rsidRPr="00937AF8">
        <w:rPr>
          <w:rFonts w:asciiTheme="majorHAnsi" w:hAnsiTheme="majorHAnsi" w:cstheme="majorHAnsi"/>
          <w:sz w:val="24"/>
          <w:lang w:eastAsia="en-US"/>
        </w:rPr>
        <w:t xml:space="preserve"> redus</w:t>
      </w:r>
      <w:r w:rsidR="00F147D9">
        <w:rPr>
          <w:rFonts w:asciiTheme="majorHAnsi" w:hAnsiTheme="majorHAnsi" w:cstheme="majorHAnsi"/>
          <w:sz w:val="24"/>
          <w:lang w:eastAsia="en-US"/>
        </w:rPr>
        <w:t>e</w:t>
      </w:r>
      <w:r w:rsidR="00DE76B4" w:rsidRPr="00937AF8">
        <w:rPr>
          <w:rFonts w:asciiTheme="majorHAnsi" w:hAnsiTheme="majorHAnsi" w:cstheme="majorHAnsi"/>
          <w:sz w:val="24"/>
          <w:lang w:eastAsia="en-US"/>
        </w:rPr>
        <w:t>.</w:t>
      </w:r>
    </w:p>
    <w:p w14:paraId="18F897D0" w14:textId="74C65091" w:rsidR="00DE76B4" w:rsidRPr="00937AF8" w:rsidRDefault="00DE76B4" w:rsidP="00DE76B4">
      <w:pPr>
        <w:ind w:firstLine="709"/>
        <w:jc w:val="center"/>
        <w:rPr>
          <w:rFonts w:asciiTheme="majorHAnsi" w:hAnsiTheme="majorHAnsi" w:cstheme="majorHAnsi"/>
          <w:b/>
          <w:sz w:val="22"/>
          <w:szCs w:val="22"/>
          <w:lang w:eastAsia="en-US"/>
        </w:rPr>
      </w:pPr>
      <w:r w:rsidRPr="00937AF8">
        <w:rPr>
          <w:rFonts w:asciiTheme="majorHAnsi" w:hAnsiTheme="majorHAnsi" w:cstheme="majorHAnsi"/>
          <w:b/>
          <w:sz w:val="22"/>
          <w:szCs w:val="22"/>
          <w:lang w:eastAsia="en-US"/>
        </w:rPr>
        <w:t>Tabelul nr.</w:t>
      </w:r>
      <w:r w:rsidR="0088220B" w:rsidRPr="00937AF8">
        <w:rPr>
          <w:rFonts w:asciiTheme="majorHAnsi" w:hAnsiTheme="majorHAnsi" w:cstheme="majorHAnsi"/>
          <w:b/>
          <w:sz w:val="22"/>
          <w:szCs w:val="22"/>
          <w:lang w:eastAsia="en-US"/>
        </w:rPr>
        <w:t>7</w:t>
      </w:r>
      <w:r w:rsidRPr="00937AF8">
        <w:rPr>
          <w:rFonts w:asciiTheme="majorHAnsi" w:hAnsiTheme="majorHAnsi" w:cstheme="majorHAnsi"/>
          <w:b/>
          <w:sz w:val="22"/>
          <w:szCs w:val="22"/>
          <w:lang w:eastAsia="en-US"/>
        </w:rPr>
        <w:t>. Informații privind numărul și valoarea SI nefuncționale și/sau neutilizate</w:t>
      </w:r>
      <w:r w:rsidR="0088220B" w:rsidRPr="00937AF8">
        <w:rPr>
          <w:rFonts w:asciiTheme="majorHAnsi" w:hAnsiTheme="majorHAnsi" w:cstheme="majorHAnsi"/>
          <w:b/>
          <w:sz w:val="22"/>
          <w:szCs w:val="22"/>
          <w:lang w:eastAsia="en-US"/>
        </w:rPr>
        <w:t xml:space="preserve"> (mii lei)</w:t>
      </w:r>
    </w:p>
    <w:tbl>
      <w:tblPr>
        <w:tblStyle w:val="GridTable4-Accent1"/>
        <w:tblW w:w="10050" w:type="dxa"/>
        <w:tblLook w:val="04A0" w:firstRow="1" w:lastRow="0" w:firstColumn="1" w:lastColumn="0" w:noHBand="0" w:noVBand="1"/>
      </w:tblPr>
      <w:tblGrid>
        <w:gridCol w:w="1005"/>
        <w:gridCol w:w="1005"/>
        <w:gridCol w:w="1005"/>
        <w:gridCol w:w="1005"/>
        <w:gridCol w:w="1005"/>
        <w:gridCol w:w="1005"/>
        <w:gridCol w:w="1005"/>
        <w:gridCol w:w="1005"/>
        <w:gridCol w:w="1005"/>
        <w:gridCol w:w="1005"/>
      </w:tblGrid>
      <w:tr w:rsidR="00ED19B0" w:rsidRPr="00937AF8" w14:paraId="08EBAB02" w14:textId="77777777" w:rsidTr="00FE2D35">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005" w:type="dxa"/>
            <w:noWrap/>
            <w:hideMark/>
          </w:tcPr>
          <w:p w14:paraId="4C7C6677" w14:textId="77777777" w:rsidR="00DE76B4" w:rsidRPr="00401EBC" w:rsidRDefault="00DE76B4" w:rsidP="00DE76B4">
            <w:pPr>
              <w:jc w:val="center"/>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SV</w:t>
            </w:r>
          </w:p>
        </w:tc>
        <w:tc>
          <w:tcPr>
            <w:tcW w:w="1005" w:type="dxa"/>
            <w:noWrap/>
            <w:hideMark/>
          </w:tcPr>
          <w:p w14:paraId="5B73B893" w14:textId="25D0C444" w:rsidR="00DE76B4" w:rsidRPr="00401EBC" w:rsidRDefault="00ED19B0" w:rsidP="00DE7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AAIJ</w:t>
            </w:r>
          </w:p>
        </w:tc>
        <w:tc>
          <w:tcPr>
            <w:tcW w:w="1005" w:type="dxa"/>
            <w:noWrap/>
            <w:hideMark/>
          </w:tcPr>
          <w:p w14:paraId="017CB4F9" w14:textId="77777777" w:rsidR="00DE76B4" w:rsidRPr="00401EBC" w:rsidRDefault="00DE76B4" w:rsidP="00DE7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MAI</w:t>
            </w:r>
          </w:p>
        </w:tc>
        <w:tc>
          <w:tcPr>
            <w:tcW w:w="1005" w:type="dxa"/>
            <w:noWrap/>
            <w:hideMark/>
          </w:tcPr>
          <w:p w14:paraId="28377892" w14:textId="77777777" w:rsidR="00DE76B4" w:rsidRPr="00401EBC" w:rsidRDefault="00DE76B4" w:rsidP="00DE7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BMA</w:t>
            </w:r>
          </w:p>
        </w:tc>
        <w:tc>
          <w:tcPr>
            <w:tcW w:w="1005" w:type="dxa"/>
            <w:noWrap/>
            <w:hideMark/>
          </w:tcPr>
          <w:p w14:paraId="731930C9" w14:textId="77777777" w:rsidR="00DE76B4" w:rsidRPr="00401EBC" w:rsidRDefault="00DE76B4" w:rsidP="00DE7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IGSU</w:t>
            </w:r>
          </w:p>
        </w:tc>
        <w:tc>
          <w:tcPr>
            <w:tcW w:w="1005" w:type="dxa"/>
            <w:noWrap/>
            <w:hideMark/>
          </w:tcPr>
          <w:p w14:paraId="287179C2" w14:textId="77777777" w:rsidR="00DE76B4" w:rsidRPr="00401EBC" w:rsidRDefault="00DE76B4" w:rsidP="00DE7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STI, MAI</w:t>
            </w:r>
          </w:p>
        </w:tc>
        <w:tc>
          <w:tcPr>
            <w:tcW w:w="1005" w:type="dxa"/>
            <w:noWrap/>
            <w:hideMark/>
          </w:tcPr>
          <w:p w14:paraId="2458C48C" w14:textId="77777777" w:rsidR="00DE76B4" w:rsidRPr="00401EBC" w:rsidRDefault="00DE76B4" w:rsidP="00DE7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AGE</w:t>
            </w:r>
          </w:p>
        </w:tc>
        <w:tc>
          <w:tcPr>
            <w:tcW w:w="1005" w:type="dxa"/>
            <w:noWrap/>
            <w:hideMark/>
          </w:tcPr>
          <w:p w14:paraId="7C78E3C1" w14:textId="77777777" w:rsidR="00DE76B4" w:rsidRPr="00401EBC" w:rsidRDefault="00DE76B4" w:rsidP="00DE7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ANOFM</w:t>
            </w:r>
          </w:p>
        </w:tc>
        <w:tc>
          <w:tcPr>
            <w:tcW w:w="1005" w:type="dxa"/>
            <w:noWrap/>
            <w:hideMark/>
          </w:tcPr>
          <w:p w14:paraId="44C66C75" w14:textId="77777777" w:rsidR="00DE76B4" w:rsidRPr="00401EBC" w:rsidRDefault="00DE76B4" w:rsidP="00DE7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ASD</w:t>
            </w:r>
          </w:p>
        </w:tc>
        <w:tc>
          <w:tcPr>
            <w:tcW w:w="1005" w:type="dxa"/>
            <w:noWrap/>
            <w:hideMark/>
          </w:tcPr>
          <w:p w14:paraId="0B3B9C66" w14:textId="77777777" w:rsidR="00DE76B4" w:rsidRPr="00401EBC" w:rsidRDefault="00DE76B4" w:rsidP="00DE76B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ARIJ</w:t>
            </w:r>
          </w:p>
        </w:tc>
      </w:tr>
      <w:tr w:rsidR="00ED19B0" w:rsidRPr="00937AF8" w14:paraId="2EB32F67" w14:textId="77777777" w:rsidTr="00FE2D35">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005" w:type="dxa"/>
            <w:noWrap/>
            <w:hideMark/>
          </w:tcPr>
          <w:p w14:paraId="540C16CF" w14:textId="77777777" w:rsidR="00DE76B4" w:rsidRPr="00401EBC" w:rsidRDefault="00DE76B4" w:rsidP="00DE76B4">
            <w:pPr>
              <w:jc w:val="center"/>
              <w:rPr>
                <w:rFonts w:ascii="Calibri" w:eastAsia="Times New Roman" w:hAnsi="Calibri" w:cs="Calibri"/>
                <w:b w:val="0"/>
                <w:color w:val="000000"/>
                <w:sz w:val="18"/>
                <w:szCs w:val="18"/>
                <w:lang w:eastAsia="en-US"/>
              </w:rPr>
            </w:pPr>
            <w:r w:rsidRPr="00401EBC">
              <w:rPr>
                <w:rFonts w:ascii="Calibri" w:eastAsia="Times New Roman" w:hAnsi="Calibri" w:cs="Calibri"/>
                <w:color w:val="000000"/>
                <w:sz w:val="18"/>
                <w:szCs w:val="18"/>
                <w:lang w:eastAsia="en-US"/>
              </w:rPr>
              <w:t>2</w:t>
            </w:r>
          </w:p>
        </w:tc>
        <w:tc>
          <w:tcPr>
            <w:tcW w:w="1005" w:type="dxa"/>
            <w:noWrap/>
            <w:hideMark/>
          </w:tcPr>
          <w:p w14:paraId="6ED3EE0B" w14:textId="59B6FFE4" w:rsidR="00DE76B4" w:rsidRPr="00401EBC" w:rsidRDefault="001A4A27" w:rsidP="001A4A2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1</w:t>
            </w:r>
          </w:p>
        </w:tc>
        <w:tc>
          <w:tcPr>
            <w:tcW w:w="1005" w:type="dxa"/>
            <w:noWrap/>
            <w:hideMark/>
          </w:tcPr>
          <w:p w14:paraId="53601CF2" w14:textId="77777777" w:rsidR="00DE76B4" w:rsidRPr="00401EBC" w:rsidRDefault="00DE76B4" w:rsidP="00DE7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1</w:t>
            </w:r>
          </w:p>
        </w:tc>
        <w:tc>
          <w:tcPr>
            <w:tcW w:w="1005" w:type="dxa"/>
            <w:noWrap/>
            <w:hideMark/>
          </w:tcPr>
          <w:p w14:paraId="294360FC" w14:textId="77777777" w:rsidR="00DE76B4" w:rsidRPr="00401EBC" w:rsidRDefault="00DE76B4" w:rsidP="00DE7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1</w:t>
            </w:r>
          </w:p>
        </w:tc>
        <w:tc>
          <w:tcPr>
            <w:tcW w:w="1005" w:type="dxa"/>
            <w:noWrap/>
            <w:hideMark/>
          </w:tcPr>
          <w:p w14:paraId="18EC5AB2" w14:textId="77777777" w:rsidR="00DE76B4" w:rsidRPr="00401EBC" w:rsidRDefault="00DE76B4" w:rsidP="00DE7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1</w:t>
            </w:r>
          </w:p>
        </w:tc>
        <w:tc>
          <w:tcPr>
            <w:tcW w:w="1005" w:type="dxa"/>
            <w:noWrap/>
            <w:hideMark/>
          </w:tcPr>
          <w:p w14:paraId="3E602C84" w14:textId="77777777" w:rsidR="00DE76B4" w:rsidRPr="00401EBC" w:rsidRDefault="00DE76B4" w:rsidP="00DE7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1</w:t>
            </w:r>
          </w:p>
        </w:tc>
        <w:tc>
          <w:tcPr>
            <w:tcW w:w="1005" w:type="dxa"/>
            <w:noWrap/>
            <w:hideMark/>
          </w:tcPr>
          <w:p w14:paraId="0A98933B" w14:textId="77777777" w:rsidR="00DE76B4" w:rsidRPr="00401EBC" w:rsidRDefault="00DE76B4" w:rsidP="00DE7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3</w:t>
            </w:r>
          </w:p>
        </w:tc>
        <w:tc>
          <w:tcPr>
            <w:tcW w:w="1005" w:type="dxa"/>
            <w:noWrap/>
            <w:hideMark/>
          </w:tcPr>
          <w:p w14:paraId="1A54F8A8" w14:textId="77777777" w:rsidR="00DE76B4" w:rsidRPr="00401EBC" w:rsidRDefault="00DE76B4" w:rsidP="00DE7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1</w:t>
            </w:r>
          </w:p>
        </w:tc>
        <w:tc>
          <w:tcPr>
            <w:tcW w:w="1005" w:type="dxa"/>
            <w:noWrap/>
            <w:hideMark/>
          </w:tcPr>
          <w:p w14:paraId="48D3FDAD" w14:textId="77777777" w:rsidR="00DE76B4" w:rsidRPr="00401EBC" w:rsidRDefault="00DE76B4" w:rsidP="00DE7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1</w:t>
            </w:r>
          </w:p>
        </w:tc>
        <w:tc>
          <w:tcPr>
            <w:tcW w:w="1005" w:type="dxa"/>
            <w:noWrap/>
            <w:hideMark/>
          </w:tcPr>
          <w:p w14:paraId="07B7BBFB" w14:textId="77777777" w:rsidR="00DE76B4" w:rsidRPr="00401EBC" w:rsidRDefault="00DE76B4" w:rsidP="00DE76B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5</w:t>
            </w:r>
          </w:p>
        </w:tc>
      </w:tr>
      <w:tr w:rsidR="00DE76B4" w:rsidRPr="00937AF8" w14:paraId="3AD6B3CD" w14:textId="77777777" w:rsidTr="00FE2D35">
        <w:trPr>
          <w:trHeight w:val="322"/>
        </w:trPr>
        <w:tc>
          <w:tcPr>
            <w:cnfStyle w:val="001000000000" w:firstRow="0" w:lastRow="0" w:firstColumn="1" w:lastColumn="0" w:oddVBand="0" w:evenVBand="0" w:oddHBand="0" w:evenHBand="0" w:firstRowFirstColumn="0" w:firstRowLastColumn="0" w:lastRowFirstColumn="0" w:lastRowLastColumn="0"/>
            <w:tcW w:w="1005" w:type="dxa"/>
            <w:noWrap/>
            <w:hideMark/>
          </w:tcPr>
          <w:p w14:paraId="2B2E4422" w14:textId="77777777" w:rsidR="00DE76B4" w:rsidRPr="00401EBC" w:rsidRDefault="00DE76B4" w:rsidP="00DE76B4">
            <w:pPr>
              <w:jc w:val="center"/>
              <w:rPr>
                <w:rFonts w:ascii="Calibri" w:eastAsia="Times New Roman" w:hAnsi="Calibri" w:cs="Calibri"/>
                <w:b w:val="0"/>
                <w:color w:val="000000"/>
                <w:sz w:val="18"/>
                <w:szCs w:val="18"/>
                <w:lang w:eastAsia="en-US"/>
              </w:rPr>
            </w:pPr>
            <w:r w:rsidRPr="00401EBC">
              <w:rPr>
                <w:rFonts w:ascii="Calibri" w:eastAsia="Times New Roman" w:hAnsi="Calibri" w:cs="Calibri"/>
                <w:color w:val="000000"/>
                <w:sz w:val="18"/>
                <w:szCs w:val="18"/>
                <w:lang w:eastAsia="en-US"/>
              </w:rPr>
              <w:t>23792,72</w:t>
            </w:r>
          </w:p>
        </w:tc>
        <w:tc>
          <w:tcPr>
            <w:tcW w:w="1005" w:type="dxa"/>
            <w:noWrap/>
            <w:hideMark/>
          </w:tcPr>
          <w:p w14:paraId="28F88B4B" w14:textId="77777777" w:rsidR="00DE76B4" w:rsidRPr="00401EBC" w:rsidRDefault="00DE76B4" w:rsidP="00DE7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398,64</w:t>
            </w:r>
          </w:p>
        </w:tc>
        <w:tc>
          <w:tcPr>
            <w:tcW w:w="1005" w:type="dxa"/>
            <w:hideMark/>
          </w:tcPr>
          <w:p w14:paraId="620485E6" w14:textId="77777777" w:rsidR="00DE76B4" w:rsidRPr="00401EBC" w:rsidRDefault="00DE76B4" w:rsidP="00DE76B4">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401EBC">
              <w:rPr>
                <w:rFonts w:ascii="Calibri Light" w:eastAsia="Times New Roman" w:hAnsi="Calibri Light" w:cs="Calibri Light"/>
                <w:color w:val="000000"/>
                <w:sz w:val="18"/>
                <w:szCs w:val="18"/>
                <w:lang w:eastAsia="en-US"/>
              </w:rPr>
              <w:t>14348</w:t>
            </w:r>
          </w:p>
        </w:tc>
        <w:tc>
          <w:tcPr>
            <w:tcW w:w="1005" w:type="dxa"/>
            <w:hideMark/>
          </w:tcPr>
          <w:p w14:paraId="6291B799" w14:textId="77777777" w:rsidR="00DE76B4" w:rsidRPr="00401EBC" w:rsidRDefault="00DE76B4" w:rsidP="00DE76B4">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401EBC">
              <w:rPr>
                <w:rFonts w:ascii="Calibri Light" w:eastAsia="Times New Roman" w:hAnsi="Calibri Light" w:cs="Calibri Light"/>
                <w:color w:val="000000"/>
                <w:sz w:val="18"/>
                <w:szCs w:val="18"/>
                <w:lang w:eastAsia="en-US"/>
              </w:rPr>
              <w:t>2028,00</w:t>
            </w:r>
          </w:p>
        </w:tc>
        <w:tc>
          <w:tcPr>
            <w:tcW w:w="1005" w:type="dxa"/>
            <w:noWrap/>
            <w:hideMark/>
          </w:tcPr>
          <w:p w14:paraId="0B3D49C4" w14:textId="77777777" w:rsidR="00DE76B4" w:rsidRPr="00401EBC" w:rsidRDefault="00DE76B4" w:rsidP="00DE7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9730,9</w:t>
            </w:r>
          </w:p>
        </w:tc>
        <w:tc>
          <w:tcPr>
            <w:tcW w:w="1005" w:type="dxa"/>
            <w:hideMark/>
          </w:tcPr>
          <w:p w14:paraId="4943AE3B" w14:textId="77777777" w:rsidR="00DE76B4" w:rsidRPr="00401EBC" w:rsidRDefault="00DE76B4" w:rsidP="00DE76B4">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401EBC">
              <w:rPr>
                <w:rFonts w:ascii="Calibri Light" w:eastAsia="Times New Roman" w:hAnsi="Calibri Light" w:cs="Calibri Light"/>
                <w:color w:val="000000"/>
                <w:sz w:val="18"/>
                <w:szCs w:val="18"/>
                <w:lang w:eastAsia="en-US"/>
              </w:rPr>
              <w:t>762,06</w:t>
            </w:r>
          </w:p>
        </w:tc>
        <w:tc>
          <w:tcPr>
            <w:tcW w:w="1005" w:type="dxa"/>
            <w:noWrap/>
            <w:hideMark/>
          </w:tcPr>
          <w:p w14:paraId="447FF8F5" w14:textId="79E4F513" w:rsidR="00DE76B4" w:rsidRPr="00401EBC" w:rsidRDefault="00DE76B4" w:rsidP="004C0063">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401EBC">
              <w:rPr>
                <w:rFonts w:ascii="Calibri Light" w:eastAsia="Times New Roman" w:hAnsi="Calibri Light" w:cs="Calibri Light"/>
                <w:color w:val="000000"/>
                <w:sz w:val="18"/>
                <w:szCs w:val="18"/>
                <w:lang w:eastAsia="en-US"/>
              </w:rPr>
              <w:t>375</w:t>
            </w:r>
            <w:r w:rsidR="004C0063" w:rsidRPr="00401EBC">
              <w:rPr>
                <w:rFonts w:ascii="Calibri Light" w:eastAsia="Times New Roman" w:hAnsi="Calibri Light" w:cs="Calibri Light"/>
                <w:color w:val="000000"/>
                <w:sz w:val="18"/>
                <w:szCs w:val="18"/>
                <w:lang w:eastAsia="en-US"/>
              </w:rPr>
              <w:t>9</w:t>
            </w:r>
            <w:r w:rsidRPr="00401EBC">
              <w:rPr>
                <w:rFonts w:ascii="Calibri Light" w:eastAsia="Times New Roman" w:hAnsi="Calibri Light" w:cs="Calibri Light"/>
                <w:color w:val="000000"/>
                <w:sz w:val="18"/>
                <w:szCs w:val="18"/>
                <w:lang w:eastAsia="en-US"/>
              </w:rPr>
              <w:t>,6</w:t>
            </w:r>
            <w:r w:rsidR="004C0063" w:rsidRPr="00401EBC">
              <w:rPr>
                <w:rFonts w:ascii="Calibri Light" w:eastAsia="Times New Roman" w:hAnsi="Calibri Light" w:cs="Calibri Light"/>
                <w:color w:val="000000"/>
                <w:sz w:val="18"/>
                <w:szCs w:val="18"/>
                <w:lang w:eastAsia="en-US"/>
              </w:rPr>
              <w:t>5</w:t>
            </w:r>
          </w:p>
        </w:tc>
        <w:tc>
          <w:tcPr>
            <w:tcW w:w="1005" w:type="dxa"/>
            <w:hideMark/>
          </w:tcPr>
          <w:p w14:paraId="7C7E9B94" w14:textId="77777777" w:rsidR="00DE76B4" w:rsidRPr="00401EBC" w:rsidRDefault="00DE76B4" w:rsidP="00DE76B4">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eastAsia="en-US"/>
              </w:rPr>
            </w:pPr>
            <w:r w:rsidRPr="00401EBC">
              <w:rPr>
                <w:rFonts w:ascii="Calibri Light" w:eastAsia="Times New Roman" w:hAnsi="Calibri Light" w:cs="Calibri Light"/>
                <w:color w:val="000000"/>
                <w:sz w:val="18"/>
                <w:szCs w:val="18"/>
                <w:lang w:eastAsia="en-US"/>
              </w:rPr>
              <w:t>429,7</w:t>
            </w:r>
          </w:p>
        </w:tc>
        <w:tc>
          <w:tcPr>
            <w:tcW w:w="1005" w:type="dxa"/>
            <w:noWrap/>
            <w:hideMark/>
          </w:tcPr>
          <w:p w14:paraId="20236F09" w14:textId="77777777" w:rsidR="00DE76B4" w:rsidRPr="00401EBC" w:rsidRDefault="00DE76B4" w:rsidP="00DE7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2882,7</w:t>
            </w:r>
          </w:p>
        </w:tc>
        <w:tc>
          <w:tcPr>
            <w:tcW w:w="1005" w:type="dxa"/>
            <w:noWrap/>
            <w:hideMark/>
          </w:tcPr>
          <w:p w14:paraId="0A675FE6" w14:textId="77777777" w:rsidR="00DE76B4" w:rsidRPr="00401EBC" w:rsidRDefault="00DE76B4" w:rsidP="00DE76B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US"/>
              </w:rPr>
            </w:pPr>
            <w:r w:rsidRPr="00401EBC">
              <w:rPr>
                <w:rFonts w:ascii="Calibri" w:eastAsia="Times New Roman" w:hAnsi="Calibri" w:cs="Calibri"/>
                <w:color w:val="000000"/>
                <w:sz w:val="18"/>
                <w:szCs w:val="18"/>
                <w:lang w:eastAsia="en-US"/>
              </w:rPr>
              <w:t>10439,1</w:t>
            </w:r>
          </w:p>
        </w:tc>
      </w:tr>
    </w:tbl>
    <w:p w14:paraId="37D81834" w14:textId="195A6EBA" w:rsidR="008106C3" w:rsidRPr="00937AF8" w:rsidRDefault="0088220B" w:rsidP="0088220B">
      <w:pPr>
        <w:rPr>
          <w:rFonts w:asciiTheme="majorHAnsi" w:hAnsiTheme="majorHAnsi" w:cstheme="majorHAnsi"/>
          <w:b/>
          <w:i/>
          <w:sz w:val="20"/>
          <w:szCs w:val="20"/>
          <w:lang w:eastAsia="en-US"/>
        </w:rPr>
      </w:pPr>
      <w:r w:rsidRPr="00937AF8">
        <w:rPr>
          <w:rFonts w:asciiTheme="majorHAnsi" w:hAnsiTheme="majorHAnsi" w:cstheme="majorHAnsi"/>
          <w:b/>
          <w:i/>
          <w:sz w:val="20"/>
          <w:szCs w:val="20"/>
          <w:lang w:eastAsia="en-US"/>
        </w:rPr>
        <w:t xml:space="preserve">Sursă: Elaborat de auditor </w:t>
      </w:r>
      <w:r w:rsidR="00A11236">
        <w:rPr>
          <w:rFonts w:asciiTheme="majorHAnsi" w:hAnsiTheme="majorHAnsi" w:cstheme="majorHAnsi"/>
          <w:b/>
          <w:i/>
          <w:sz w:val="20"/>
          <w:szCs w:val="20"/>
          <w:lang w:eastAsia="en-US"/>
        </w:rPr>
        <w:t xml:space="preserve">ca </w:t>
      </w:r>
      <w:r w:rsidRPr="00937AF8">
        <w:rPr>
          <w:rFonts w:asciiTheme="majorHAnsi" w:hAnsiTheme="majorHAnsi" w:cstheme="majorHAnsi"/>
          <w:b/>
          <w:i/>
          <w:sz w:val="20"/>
          <w:szCs w:val="20"/>
          <w:lang w:eastAsia="en-US"/>
        </w:rPr>
        <w:t>urmare a verificărilor și analizelor efectuate pe parcursul auditului.</w:t>
      </w:r>
    </w:p>
    <w:p w14:paraId="6D9EE772" w14:textId="523A7D19" w:rsidR="00246AD8" w:rsidRPr="00937AF8" w:rsidRDefault="00ED19B0" w:rsidP="00366529">
      <w:pPr>
        <w:ind w:firstLine="709"/>
        <w:rPr>
          <w:rFonts w:asciiTheme="majorHAnsi" w:hAnsiTheme="majorHAnsi" w:cstheme="majorHAnsi"/>
          <w:sz w:val="24"/>
          <w:lang w:eastAsia="en-US"/>
        </w:rPr>
      </w:pPr>
      <w:r w:rsidRPr="00937AF8">
        <w:rPr>
          <w:rFonts w:asciiTheme="majorHAnsi" w:hAnsiTheme="majorHAnsi" w:cstheme="majorHAnsi"/>
          <w:sz w:val="24"/>
          <w:lang w:eastAsia="en-US"/>
        </w:rPr>
        <w:t>În contextul datelor expuse, auditul relevă că SI</w:t>
      </w:r>
      <w:r w:rsidRPr="00937AF8">
        <w:t xml:space="preserve"> </w:t>
      </w:r>
      <w:r w:rsidRPr="00937AF8">
        <w:rPr>
          <w:rFonts w:asciiTheme="majorHAnsi" w:hAnsiTheme="majorHAnsi" w:cstheme="majorHAnsi"/>
          <w:sz w:val="24"/>
          <w:lang w:eastAsia="en-US"/>
        </w:rPr>
        <w:t>Portalul Național al Instanțelor de Judecată (PNIJ</w:t>
      </w:r>
      <w:r w:rsidR="00A11236">
        <w:rPr>
          <w:rFonts w:asciiTheme="majorHAnsi" w:hAnsiTheme="majorHAnsi" w:cstheme="majorHAnsi"/>
          <w:sz w:val="24"/>
          <w:lang w:eastAsia="en-US"/>
        </w:rPr>
        <w:t>,</w:t>
      </w:r>
      <w:r w:rsidRPr="00937AF8">
        <w:rPr>
          <w:rFonts w:asciiTheme="majorHAnsi" w:hAnsiTheme="majorHAnsi" w:cstheme="majorHAnsi"/>
          <w:sz w:val="24"/>
          <w:lang w:eastAsia="en-US"/>
        </w:rPr>
        <w:t xml:space="preserve"> versiunea nouă), transmise cu titlu gratuit la 30.10.2020 de către compania dezvoltatoare, contractată de PNUD în cadrul proiectului, către AAIJ, nu a fost dat în exploatare industrială. De asemenea, se atestă că 5 SI deținute de ARIJ, </w:t>
      </w:r>
      <w:r w:rsidR="00A11236">
        <w:rPr>
          <w:rFonts w:asciiTheme="majorHAnsi" w:hAnsiTheme="majorHAnsi" w:cstheme="majorHAnsi"/>
          <w:sz w:val="24"/>
          <w:lang w:eastAsia="en-US"/>
        </w:rPr>
        <w:t xml:space="preserve">al căror </w:t>
      </w:r>
      <w:r w:rsidRPr="00937AF8">
        <w:rPr>
          <w:rFonts w:asciiTheme="majorHAnsi" w:hAnsiTheme="majorHAnsi" w:cstheme="majorHAnsi"/>
          <w:sz w:val="24"/>
          <w:lang w:eastAsia="en-US"/>
        </w:rPr>
        <w:t>cost constituie peste 10 mil</w:t>
      </w:r>
      <w:r w:rsidR="00A11236">
        <w:rPr>
          <w:rFonts w:asciiTheme="majorHAnsi" w:hAnsiTheme="majorHAnsi" w:cstheme="majorHAnsi"/>
          <w:sz w:val="24"/>
          <w:lang w:eastAsia="en-US"/>
        </w:rPr>
        <w:t>.</w:t>
      </w:r>
      <w:r w:rsidRPr="00937AF8">
        <w:rPr>
          <w:rFonts w:asciiTheme="majorHAnsi" w:hAnsiTheme="majorHAnsi" w:cstheme="majorHAnsi"/>
          <w:sz w:val="24"/>
          <w:lang w:eastAsia="en-US"/>
        </w:rPr>
        <w:t xml:space="preserve"> lei, până în prezent nu au fost lansate în producție, nefiind utilizate, deși acestea au fost înregistrate în evidența contabilă a Agenției la contul </w:t>
      </w:r>
      <w:r w:rsidR="00A11236">
        <w:rPr>
          <w:rFonts w:asciiTheme="majorHAnsi" w:hAnsiTheme="majorHAnsi" w:cstheme="majorHAnsi"/>
          <w:sz w:val="24"/>
          <w:lang w:eastAsia="en-US"/>
        </w:rPr>
        <w:t>„A</w:t>
      </w:r>
      <w:r w:rsidRPr="00937AF8">
        <w:rPr>
          <w:rFonts w:asciiTheme="majorHAnsi" w:hAnsiTheme="majorHAnsi" w:cstheme="majorHAnsi"/>
          <w:sz w:val="24"/>
          <w:lang w:eastAsia="en-US"/>
        </w:rPr>
        <w:t>ctive nemateriale</w:t>
      </w:r>
      <w:r w:rsidR="00A11236">
        <w:rPr>
          <w:rFonts w:asciiTheme="majorHAnsi" w:hAnsiTheme="majorHAnsi" w:cstheme="majorHAnsi"/>
          <w:sz w:val="24"/>
          <w:lang w:eastAsia="en-US"/>
        </w:rPr>
        <w:t>”</w:t>
      </w:r>
      <w:r w:rsidRPr="00937AF8">
        <w:rPr>
          <w:rFonts w:asciiTheme="majorHAnsi" w:hAnsiTheme="majorHAnsi" w:cstheme="majorHAnsi"/>
          <w:sz w:val="24"/>
          <w:lang w:eastAsia="en-US"/>
        </w:rPr>
        <w:t xml:space="preserve">. </w:t>
      </w:r>
    </w:p>
    <w:p w14:paraId="02A6AD2C" w14:textId="4EEFB63B" w:rsidR="00ED19B0" w:rsidRPr="00937AF8" w:rsidRDefault="00BC0043" w:rsidP="00366529">
      <w:pPr>
        <w:ind w:firstLine="709"/>
        <w:rPr>
          <w:rFonts w:asciiTheme="majorHAnsi" w:hAnsiTheme="majorHAnsi" w:cstheme="majorHAnsi"/>
          <w:sz w:val="24"/>
          <w:lang w:eastAsia="en-US"/>
        </w:rPr>
      </w:pPr>
      <w:r w:rsidRPr="00937AF8">
        <w:rPr>
          <w:rFonts w:asciiTheme="majorHAnsi" w:hAnsiTheme="majorHAnsi" w:cstheme="majorHAnsi"/>
          <w:sz w:val="24"/>
          <w:lang w:eastAsia="en-US"/>
        </w:rPr>
        <w:t>Potrivit explicațiilor responsabilului din cadrul entității, Sistemele sunt funcționale (însă nu mai corespund necesităților actuale</w:t>
      </w:r>
      <w:r w:rsidR="00A11236">
        <w:rPr>
          <w:rFonts w:asciiTheme="majorHAnsi" w:hAnsiTheme="majorHAnsi" w:cstheme="majorHAnsi"/>
          <w:sz w:val="24"/>
          <w:lang w:eastAsia="en-US"/>
        </w:rPr>
        <w:t>,</w:t>
      </w:r>
      <w:r w:rsidRPr="00937AF8">
        <w:rPr>
          <w:rFonts w:asciiTheme="majorHAnsi" w:hAnsiTheme="majorHAnsi" w:cstheme="majorHAnsi"/>
          <w:sz w:val="24"/>
          <w:lang w:eastAsia="en-US"/>
        </w:rPr>
        <w:t xml:space="preserve"> dat fiind că acestea au fost elaborate în anii 2014-2015</w:t>
      </w:r>
      <w:r w:rsidR="00EF3069" w:rsidRPr="00937AF8">
        <w:rPr>
          <w:rFonts w:asciiTheme="majorHAnsi" w:hAnsiTheme="majorHAnsi" w:cstheme="majorHAnsi"/>
          <w:sz w:val="24"/>
          <w:lang w:eastAsia="en-US"/>
        </w:rPr>
        <w:t>, respectiv costurile aferente modernizării SI respective nu ar fi cost-eficiente. Totodată, nelansarea în producție și neutilizarea SIA a fost condiționată de lipsa cadrului normativ de reglementare a funcționării lor (Concep</w:t>
      </w:r>
      <w:r w:rsidR="00A11236">
        <w:rPr>
          <w:rFonts w:asciiTheme="majorHAnsi" w:hAnsiTheme="majorHAnsi" w:cstheme="majorHAnsi"/>
          <w:sz w:val="24"/>
          <w:lang w:eastAsia="en-US"/>
        </w:rPr>
        <w:t>t</w:t>
      </w:r>
      <w:r w:rsidR="00EF3069" w:rsidRPr="00937AF8">
        <w:rPr>
          <w:rFonts w:asciiTheme="majorHAnsi" w:hAnsiTheme="majorHAnsi" w:cstheme="majorHAnsi"/>
          <w:sz w:val="24"/>
          <w:lang w:eastAsia="en-US"/>
        </w:rPr>
        <w:t xml:space="preserve">, Regulament) aprobat în modul stabilit. De asemenea, au fost prezentate proiectele documentelor aferente Sistemelor în cauză, care însă nu au fost promovate pe parcursul anilor. În </w:t>
      </w:r>
      <w:r w:rsidR="00A11236">
        <w:rPr>
          <w:rFonts w:asciiTheme="majorHAnsi" w:hAnsiTheme="majorHAnsi" w:cstheme="majorHAnsi"/>
          <w:sz w:val="24"/>
          <w:lang w:eastAsia="en-US"/>
        </w:rPr>
        <w:t xml:space="preserve">acest </w:t>
      </w:r>
      <w:r w:rsidR="00EF3069" w:rsidRPr="00937AF8">
        <w:rPr>
          <w:rFonts w:asciiTheme="majorHAnsi" w:hAnsiTheme="majorHAnsi" w:cstheme="majorHAnsi"/>
          <w:sz w:val="24"/>
          <w:lang w:eastAsia="en-US"/>
        </w:rPr>
        <w:t>context, auditul reiterează necesitatea reevaluării perspectivelor de utilizare a acestora, cu întreprinderea măsurilor corespunzătoare în acest sens, la necesitate consultând MF.</w:t>
      </w:r>
    </w:p>
    <w:p w14:paraId="7B018313" w14:textId="6A424609" w:rsidR="00F26EEB" w:rsidRPr="00937AF8" w:rsidRDefault="00C739F2" w:rsidP="00A079C3">
      <w:pPr>
        <w:pStyle w:val="ListParagraph"/>
        <w:autoSpaceDE w:val="0"/>
        <w:autoSpaceDN w:val="0"/>
        <w:adjustRightInd w:val="0"/>
        <w:ind w:left="0" w:firstLine="567"/>
        <w:rPr>
          <w:rFonts w:asciiTheme="majorHAnsi" w:hAnsiTheme="majorHAnsi" w:cstheme="majorHAnsi"/>
          <w:sz w:val="24"/>
          <w:lang w:eastAsia="en-US"/>
        </w:rPr>
      </w:pPr>
      <w:r w:rsidRPr="00937AF8">
        <w:rPr>
          <w:rFonts w:asciiTheme="majorHAnsi" w:hAnsiTheme="majorHAnsi" w:cstheme="majorHAnsi"/>
          <w:sz w:val="24"/>
          <w:lang w:eastAsia="en-US"/>
        </w:rPr>
        <w:t>La fel, auditul constată dezvoltarea SI care automatizează procese similare sau care se dublează, nefiind a</w:t>
      </w:r>
      <w:r w:rsidR="008500DB" w:rsidRPr="00937AF8">
        <w:rPr>
          <w:rFonts w:asciiTheme="majorHAnsi" w:hAnsiTheme="majorHAnsi" w:cstheme="majorHAnsi"/>
          <w:sz w:val="24"/>
          <w:lang w:eastAsia="en-US"/>
        </w:rPr>
        <w:t>stfel asigurată continuitatea activităților</w:t>
      </w:r>
      <w:r w:rsidRPr="00937AF8">
        <w:rPr>
          <w:rFonts w:asciiTheme="majorHAnsi" w:hAnsiTheme="majorHAnsi" w:cstheme="majorHAnsi"/>
          <w:sz w:val="24"/>
          <w:lang w:eastAsia="en-US"/>
        </w:rPr>
        <w:t xml:space="preserve">, valorificate eficient resursele utilizate pentru implementarea/dezvoltarea acestora. </w:t>
      </w:r>
    </w:p>
    <w:p w14:paraId="24FA360B" w14:textId="3772F994" w:rsidR="00366529" w:rsidRPr="00937AF8" w:rsidRDefault="005B5B96" w:rsidP="00A079C3">
      <w:pPr>
        <w:pStyle w:val="ListParagraph"/>
        <w:autoSpaceDE w:val="0"/>
        <w:autoSpaceDN w:val="0"/>
        <w:adjustRightInd w:val="0"/>
        <w:ind w:left="0" w:firstLine="567"/>
        <w:rPr>
          <w:rFonts w:asciiTheme="majorHAnsi" w:eastAsiaTheme="minorHAnsi" w:hAnsiTheme="majorHAnsi" w:cstheme="majorHAnsi"/>
          <w:sz w:val="24"/>
        </w:rPr>
      </w:pPr>
      <w:r>
        <w:rPr>
          <w:rFonts w:asciiTheme="majorHAnsi" w:hAnsiTheme="majorHAnsi" w:cstheme="majorHAnsi"/>
          <w:sz w:val="24"/>
          <w:lang w:eastAsia="en-US"/>
        </w:rPr>
        <w:t>Astfel</w:t>
      </w:r>
      <w:r w:rsidR="00A079C3" w:rsidRPr="00937AF8">
        <w:rPr>
          <w:rFonts w:asciiTheme="majorHAnsi" w:hAnsiTheme="majorHAnsi" w:cstheme="majorHAnsi"/>
          <w:sz w:val="24"/>
          <w:lang w:eastAsia="en-US"/>
        </w:rPr>
        <w:t>,</w:t>
      </w:r>
      <w:r w:rsidR="00C739F2" w:rsidRPr="00937AF8">
        <w:rPr>
          <w:rFonts w:asciiTheme="majorHAnsi" w:hAnsiTheme="majorHAnsi" w:cstheme="majorHAnsi"/>
          <w:sz w:val="24"/>
          <w:lang w:eastAsia="en-US"/>
        </w:rPr>
        <w:t xml:space="preserve"> se </w:t>
      </w:r>
      <w:r w:rsidR="00A079C3" w:rsidRPr="00937AF8">
        <w:rPr>
          <w:rFonts w:asciiTheme="majorHAnsi" w:hAnsiTheme="majorHAnsi" w:cstheme="majorHAnsi"/>
          <w:sz w:val="24"/>
          <w:lang w:eastAsia="en-US"/>
        </w:rPr>
        <w:t>evidențiază</w:t>
      </w:r>
      <w:r w:rsidR="00C739F2" w:rsidRPr="00937AF8">
        <w:rPr>
          <w:rFonts w:asciiTheme="majorHAnsi" w:hAnsiTheme="majorHAnsi" w:cstheme="majorHAnsi"/>
          <w:sz w:val="24"/>
          <w:lang w:eastAsia="en-US"/>
        </w:rPr>
        <w:t xml:space="preserve"> achiziționarea și implementarea</w:t>
      </w:r>
      <w:r w:rsidR="008500DB" w:rsidRPr="00937AF8">
        <w:rPr>
          <w:rFonts w:asciiTheme="majorHAnsi" w:hAnsiTheme="majorHAnsi" w:cstheme="majorHAnsi"/>
          <w:sz w:val="24"/>
          <w:lang w:eastAsia="en-US"/>
        </w:rPr>
        <w:t xml:space="preserve"> în paralel de către MEI a SI</w:t>
      </w:r>
      <w:r w:rsidR="00C739F2" w:rsidRPr="00937AF8">
        <w:rPr>
          <w:rFonts w:asciiTheme="majorHAnsi" w:hAnsiTheme="majorHAnsi" w:cstheme="majorHAnsi"/>
          <w:sz w:val="24"/>
          <w:lang w:eastAsia="en-US"/>
        </w:rPr>
        <w:t xml:space="preserve"> Serviciul 112</w:t>
      </w:r>
      <w:r w:rsidR="008500DB" w:rsidRPr="00937AF8">
        <w:rPr>
          <w:rFonts w:asciiTheme="majorHAnsi" w:hAnsiTheme="majorHAnsi" w:cstheme="majorHAnsi"/>
          <w:sz w:val="24"/>
          <w:lang w:eastAsia="en-US"/>
        </w:rPr>
        <w:t>,</w:t>
      </w:r>
      <w:r w:rsidR="00C739F2" w:rsidRPr="00937AF8">
        <w:rPr>
          <w:rFonts w:asciiTheme="majorHAnsi" w:hAnsiTheme="majorHAnsi" w:cstheme="majorHAnsi"/>
          <w:sz w:val="24"/>
          <w:lang w:eastAsia="en-US"/>
        </w:rPr>
        <w:t xml:space="preserve"> în valoare de 156,3 mil</w:t>
      </w:r>
      <w:r w:rsidR="00EF7D82">
        <w:rPr>
          <w:rFonts w:asciiTheme="majorHAnsi" w:hAnsiTheme="majorHAnsi" w:cstheme="majorHAnsi"/>
          <w:sz w:val="24"/>
          <w:lang w:eastAsia="en-US"/>
        </w:rPr>
        <w:t>.</w:t>
      </w:r>
      <w:r w:rsidR="00C739F2" w:rsidRPr="00937AF8">
        <w:rPr>
          <w:rFonts w:asciiTheme="majorHAnsi" w:hAnsiTheme="majorHAnsi" w:cstheme="majorHAnsi"/>
          <w:sz w:val="24"/>
          <w:lang w:eastAsia="en-US"/>
        </w:rPr>
        <w:t xml:space="preserve"> lei, cel implementat din surse externe de către Centrul Operațional de Dirijare în Situații Excepționale al IGSU al MAI, </w:t>
      </w:r>
      <w:r w:rsidR="008500DB" w:rsidRPr="00937AF8">
        <w:rPr>
          <w:rFonts w:asciiTheme="majorHAnsi" w:hAnsiTheme="majorHAnsi" w:cstheme="majorHAnsi"/>
          <w:sz w:val="24"/>
          <w:lang w:eastAsia="en-US"/>
        </w:rPr>
        <w:t>în valoare de peste 9 mil</w:t>
      </w:r>
      <w:r w:rsidR="00EF7D82">
        <w:rPr>
          <w:rFonts w:asciiTheme="majorHAnsi" w:hAnsiTheme="majorHAnsi" w:cstheme="majorHAnsi"/>
          <w:sz w:val="24"/>
          <w:lang w:eastAsia="en-US"/>
        </w:rPr>
        <w:t>.</w:t>
      </w:r>
      <w:r w:rsidR="008500DB" w:rsidRPr="00937AF8">
        <w:rPr>
          <w:rFonts w:asciiTheme="majorHAnsi" w:hAnsiTheme="majorHAnsi" w:cstheme="majorHAnsi"/>
          <w:sz w:val="24"/>
          <w:lang w:eastAsia="en-US"/>
        </w:rPr>
        <w:t xml:space="preserve"> lei, </w:t>
      </w:r>
      <w:r w:rsidR="00C739F2" w:rsidRPr="00937AF8">
        <w:rPr>
          <w:rFonts w:asciiTheme="majorHAnsi" w:hAnsiTheme="majorHAnsi" w:cstheme="majorHAnsi"/>
          <w:sz w:val="24"/>
          <w:lang w:eastAsia="en-US"/>
        </w:rPr>
        <w:t>precum și SI WFMS</w:t>
      </w:r>
      <w:r w:rsidR="008500DB" w:rsidRPr="00937AF8">
        <w:rPr>
          <w:rFonts w:asciiTheme="majorHAnsi" w:hAnsiTheme="majorHAnsi" w:cstheme="majorHAnsi"/>
          <w:sz w:val="24"/>
          <w:lang w:eastAsia="en-US"/>
        </w:rPr>
        <w:t>, achiziționat de MAI,</w:t>
      </w:r>
      <w:r w:rsidR="00C739F2" w:rsidRPr="00937AF8">
        <w:rPr>
          <w:rFonts w:asciiTheme="majorHAnsi" w:hAnsiTheme="majorHAnsi" w:cstheme="majorHAnsi"/>
          <w:sz w:val="24"/>
          <w:lang w:eastAsia="en-US"/>
        </w:rPr>
        <w:t xml:space="preserve"> pe parcursul anilor 2016-2017</w:t>
      </w:r>
      <w:r w:rsidR="00A079C3" w:rsidRPr="00937AF8">
        <w:rPr>
          <w:rFonts w:asciiTheme="majorHAnsi" w:hAnsiTheme="majorHAnsi" w:cstheme="majorHAnsi"/>
          <w:sz w:val="24"/>
          <w:lang w:eastAsia="en-US"/>
        </w:rPr>
        <w:t xml:space="preserve">. </w:t>
      </w:r>
      <w:r w:rsidR="00A079C3" w:rsidRPr="00937AF8">
        <w:rPr>
          <w:rFonts w:asciiTheme="majorHAnsi" w:eastAsiaTheme="minorHAnsi" w:hAnsiTheme="majorHAnsi" w:cstheme="majorHAnsi"/>
          <w:sz w:val="24"/>
        </w:rPr>
        <w:t xml:space="preserve">Potrivit informațiilor prezentate de MAI, se constată că, pe parcursul anului 2017, a fost achiziționat </w:t>
      </w:r>
      <w:r w:rsidR="00A079C3" w:rsidRPr="0062661B">
        <w:rPr>
          <w:rFonts w:asciiTheme="majorHAnsi" w:eastAsiaTheme="minorHAnsi" w:hAnsiTheme="majorHAnsi" w:cstheme="majorHAnsi"/>
          <w:sz w:val="24"/>
        </w:rPr>
        <w:t>Sistem</w:t>
      </w:r>
      <w:r w:rsidR="00E530F2" w:rsidRPr="0062661B">
        <w:rPr>
          <w:rFonts w:asciiTheme="majorHAnsi" w:eastAsiaTheme="minorHAnsi" w:hAnsiTheme="majorHAnsi" w:cstheme="majorHAnsi"/>
          <w:sz w:val="24"/>
        </w:rPr>
        <w:t>ul</w:t>
      </w:r>
      <w:r w:rsidR="00A079C3" w:rsidRPr="0062661B">
        <w:rPr>
          <w:rFonts w:asciiTheme="majorHAnsi" w:eastAsiaTheme="minorHAnsi" w:hAnsiTheme="majorHAnsi" w:cstheme="majorHAnsi"/>
          <w:sz w:val="24"/>
        </w:rPr>
        <w:t xml:space="preserve"> WFMS (</w:t>
      </w:r>
      <w:proofErr w:type="spellStart"/>
      <w:r w:rsidR="00A079C3" w:rsidRPr="0062661B">
        <w:rPr>
          <w:rFonts w:asciiTheme="majorHAnsi" w:eastAsiaTheme="minorHAnsi" w:hAnsiTheme="majorHAnsi" w:cstheme="majorHAnsi"/>
          <w:sz w:val="24"/>
        </w:rPr>
        <w:t>Work</w:t>
      </w:r>
      <w:proofErr w:type="spellEnd"/>
      <w:r w:rsidR="00A079C3" w:rsidRPr="0062661B">
        <w:rPr>
          <w:rFonts w:asciiTheme="majorHAnsi" w:eastAsiaTheme="minorHAnsi" w:hAnsiTheme="majorHAnsi" w:cstheme="majorHAnsi"/>
          <w:sz w:val="24"/>
        </w:rPr>
        <w:t xml:space="preserve"> </w:t>
      </w:r>
      <w:proofErr w:type="spellStart"/>
      <w:r w:rsidR="00A079C3" w:rsidRPr="0062661B">
        <w:rPr>
          <w:rFonts w:asciiTheme="majorHAnsi" w:eastAsiaTheme="minorHAnsi" w:hAnsiTheme="majorHAnsi" w:cstheme="majorHAnsi"/>
          <w:sz w:val="24"/>
        </w:rPr>
        <w:t>Flow</w:t>
      </w:r>
      <w:proofErr w:type="spellEnd"/>
      <w:r w:rsidR="00A079C3" w:rsidRPr="0062661B">
        <w:rPr>
          <w:rFonts w:asciiTheme="majorHAnsi" w:eastAsiaTheme="minorHAnsi" w:hAnsiTheme="majorHAnsi" w:cstheme="majorHAnsi"/>
          <w:sz w:val="24"/>
        </w:rPr>
        <w:t xml:space="preserve"> Management </w:t>
      </w:r>
      <w:proofErr w:type="spellStart"/>
      <w:r w:rsidR="00A079C3" w:rsidRPr="0062661B">
        <w:rPr>
          <w:rFonts w:asciiTheme="majorHAnsi" w:eastAsiaTheme="minorHAnsi" w:hAnsiTheme="majorHAnsi" w:cstheme="majorHAnsi"/>
          <w:sz w:val="24"/>
        </w:rPr>
        <w:t>System</w:t>
      </w:r>
      <w:proofErr w:type="spellEnd"/>
      <w:r w:rsidR="00A079C3" w:rsidRPr="0062661B">
        <w:rPr>
          <w:rFonts w:asciiTheme="majorHAnsi" w:eastAsiaTheme="minorHAnsi" w:hAnsiTheme="majorHAnsi" w:cstheme="majorHAnsi"/>
          <w:sz w:val="24"/>
        </w:rPr>
        <w:t>), destinat să automatizeze procese</w:t>
      </w:r>
      <w:r w:rsidR="00E530F2" w:rsidRPr="0062661B">
        <w:rPr>
          <w:rFonts w:asciiTheme="majorHAnsi" w:eastAsiaTheme="minorHAnsi" w:hAnsiTheme="majorHAnsi" w:cstheme="majorHAnsi"/>
          <w:sz w:val="24"/>
        </w:rPr>
        <w:t>le-</w:t>
      </w:r>
      <w:r w:rsidR="00A079C3" w:rsidRPr="0062661B">
        <w:rPr>
          <w:rFonts w:asciiTheme="majorHAnsi" w:eastAsiaTheme="minorHAnsi" w:hAnsiTheme="majorHAnsi" w:cstheme="majorHAnsi"/>
          <w:sz w:val="24"/>
        </w:rPr>
        <w:t>cheie ale MAI, format din 3 componente, inclusiv Sistem</w:t>
      </w:r>
      <w:r w:rsidR="00E530F2" w:rsidRPr="0062661B">
        <w:rPr>
          <w:rFonts w:asciiTheme="majorHAnsi" w:eastAsiaTheme="minorHAnsi" w:hAnsiTheme="majorHAnsi" w:cstheme="majorHAnsi"/>
          <w:sz w:val="24"/>
        </w:rPr>
        <w:t>ul</w:t>
      </w:r>
      <w:r w:rsidR="00A079C3" w:rsidRPr="0062661B">
        <w:rPr>
          <w:rFonts w:asciiTheme="majorHAnsi" w:eastAsiaTheme="minorHAnsi" w:hAnsiTheme="majorHAnsi" w:cstheme="majorHAnsi"/>
          <w:sz w:val="24"/>
        </w:rPr>
        <w:t xml:space="preserve"> de Management Integrat al </w:t>
      </w:r>
      <w:proofErr w:type="spellStart"/>
      <w:r w:rsidR="00A079C3" w:rsidRPr="0062661B">
        <w:rPr>
          <w:rFonts w:asciiTheme="majorHAnsi" w:eastAsiaTheme="minorHAnsi" w:hAnsiTheme="majorHAnsi" w:cstheme="majorHAnsi"/>
          <w:sz w:val="24"/>
        </w:rPr>
        <w:t>Situaţiilor</w:t>
      </w:r>
      <w:proofErr w:type="spellEnd"/>
      <w:r w:rsidR="00A079C3" w:rsidRPr="0062661B">
        <w:rPr>
          <w:rFonts w:asciiTheme="majorHAnsi" w:eastAsiaTheme="minorHAnsi" w:hAnsiTheme="majorHAnsi" w:cstheme="majorHAnsi"/>
          <w:sz w:val="24"/>
        </w:rPr>
        <w:t xml:space="preserve"> de </w:t>
      </w:r>
      <w:proofErr w:type="spellStart"/>
      <w:r w:rsidR="00A079C3" w:rsidRPr="0062661B">
        <w:rPr>
          <w:rFonts w:asciiTheme="majorHAnsi" w:eastAsiaTheme="minorHAnsi" w:hAnsiTheme="majorHAnsi" w:cstheme="majorHAnsi"/>
          <w:sz w:val="24"/>
        </w:rPr>
        <w:t>Urgenţă</w:t>
      </w:r>
      <w:proofErr w:type="spellEnd"/>
      <w:r w:rsidR="00A079C3" w:rsidRPr="0062661B">
        <w:rPr>
          <w:rFonts w:asciiTheme="majorHAnsi" w:eastAsiaTheme="minorHAnsi" w:hAnsiTheme="majorHAnsi" w:cstheme="majorHAnsi"/>
          <w:sz w:val="24"/>
        </w:rPr>
        <w:t xml:space="preserve"> și WFMS, </w:t>
      </w:r>
      <w:r w:rsidR="00F57ED7" w:rsidRPr="0062661B">
        <w:rPr>
          <w:rFonts w:asciiTheme="majorHAnsi" w:eastAsiaTheme="minorHAnsi" w:hAnsiTheme="majorHAnsi" w:cstheme="majorHAnsi"/>
          <w:sz w:val="24"/>
        </w:rPr>
        <w:t xml:space="preserve">în valoare de peste </w:t>
      </w:r>
      <w:r w:rsidR="00A079C3" w:rsidRPr="0062661B">
        <w:rPr>
          <w:rFonts w:asciiTheme="majorHAnsi" w:eastAsiaTheme="minorHAnsi" w:hAnsiTheme="majorHAnsi" w:cstheme="majorHAnsi"/>
          <w:sz w:val="24"/>
        </w:rPr>
        <w:t>14</w:t>
      </w:r>
      <w:r w:rsidR="00F57ED7" w:rsidRPr="00937AF8">
        <w:rPr>
          <w:rFonts w:asciiTheme="majorHAnsi" w:eastAsiaTheme="minorHAnsi" w:hAnsiTheme="majorHAnsi" w:cstheme="majorHAnsi"/>
          <w:sz w:val="24"/>
        </w:rPr>
        <w:t xml:space="preserve"> </w:t>
      </w:r>
      <w:r w:rsidR="00A079C3" w:rsidRPr="00937AF8">
        <w:rPr>
          <w:rFonts w:asciiTheme="majorHAnsi" w:eastAsiaTheme="minorHAnsi" w:hAnsiTheme="majorHAnsi" w:cstheme="majorHAnsi"/>
          <w:sz w:val="24"/>
        </w:rPr>
        <w:t>mi</w:t>
      </w:r>
      <w:r w:rsidR="00F57ED7" w:rsidRPr="00937AF8">
        <w:rPr>
          <w:rFonts w:asciiTheme="majorHAnsi" w:eastAsiaTheme="minorHAnsi" w:hAnsiTheme="majorHAnsi" w:cstheme="majorHAnsi"/>
          <w:sz w:val="24"/>
        </w:rPr>
        <w:t>l</w:t>
      </w:r>
      <w:r w:rsidR="00E530F2">
        <w:rPr>
          <w:rFonts w:asciiTheme="majorHAnsi" w:eastAsiaTheme="minorHAnsi" w:hAnsiTheme="majorHAnsi" w:cstheme="majorHAnsi"/>
          <w:sz w:val="24"/>
        </w:rPr>
        <w:t>.</w:t>
      </w:r>
      <w:r w:rsidR="00A079C3" w:rsidRPr="00937AF8">
        <w:rPr>
          <w:rFonts w:asciiTheme="majorHAnsi" w:eastAsiaTheme="minorHAnsi" w:hAnsiTheme="majorHAnsi" w:cstheme="majorHAnsi"/>
          <w:sz w:val="24"/>
        </w:rPr>
        <w:t xml:space="preserve"> lei, care, deși este parțial funcțional, acesta nu a fost dat în exploatare, nici nu se utilizează, </w:t>
      </w:r>
      <w:r w:rsidR="00093FC5" w:rsidRPr="00937AF8">
        <w:rPr>
          <w:rFonts w:asciiTheme="majorHAnsi" w:eastAsiaTheme="minorHAnsi" w:hAnsiTheme="majorHAnsi" w:cstheme="majorHAnsi"/>
          <w:sz w:val="24"/>
        </w:rPr>
        <w:t xml:space="preserve">iar </w:t>
      </w:r>
      <w:r w:rsidR="00A079C3" w:rsidRPr="00937AF8">
        <w:rPr>
          <w:rFonts w:asciiTheme="majorHAnsi" w:eastAsiaTheme="minorHAnsi" w:hAnsiTheme="majorHAnsi" w:cstheme="majorHAnsi"/>
          <w:sz w:val="24"/>
        </w:rPr>
        <w:t>în evidența contabilă</w:t>
      </w:r>
      <w:r w:rsidR="00E530F2">
        <w:rPr>
          <w:rFonts w:asciiTheme="majorHAnsi" w:eastAsiaTheme="minorHAnsi" w:hAnsiTheme="majorHAnsi" w:cstheme="majorHAnsi"/>
          <w:sz w:val="24"/>
        </w:rPr>
        <w:t xml:space="preserve"> este</w:t>
      </w:r>
      <w:r w:rsidR="00A079C3" w:rsidRPr="00937AF8">
        <w:rPr>
          <w:rFonts w:asciiTheme="majorHAnsi" w:eastAsiaTheme="minorHAnsi" w:hAnsiTheme="majorHAnsi" w:cstheme="majorHAnsi"/>
          <w:sz w:val="24"/>
        </w:rPr>
        <w:t xml:space="preserve"> înregistrat</w:t>
      </w:r>
      <w:r w:rsidR="001776BB">
        <w:rPr>
          <w:rFonts w:asciiTheme="majorHAnsi" w:eastAsiaTheme="minorHAnsi" w:hAnsiTheme="majorHAnsi" w:cstheme="majorHAnsi"/>
          <w:sz w:val="24"/>
        </w:rPr>
        <w:t xml:space="preserve"> </w:t>
      </w:r>
      <w:r w:rsidR="00A079C3" w:rsidRPr="001776BB">
        <w:rPr>
          <w:rFonts w:asciiTheme="majorHAnsi" w:eastAsiaTheme="minorHAnsi" w:hAnsiTheme="majorHAnsi" w:cstheme="majorHAnsi"/>
          <w:sz w:val="24"/>
        </w:rPr>
        <w:t>ca activ material în cu</w:t>
      </w:r>
      <w:r w:rsidR="00F57ED7" w:rsidRPr="004558A8">
        <w:rPr>
          <w:rFonts w:asciiTheme="majorHAnsi" w:eastAsiaTheme="minorHAnsi" w:hAnsiTheme="majorHAnsi" w:cstheme="majorHAnsi"/>
          <w:sz w:val="24"/>
        </w:rPr>
        <w:t>rs de execuție.</w:t>
      </w:r>
      <w:r w:rsidR="00A079C3" w:rsidRPr="00EB2959">
        <w:rPr>
          <w:rFonts w:asciiTheme="majorHAnsi" w:eastAsiaTheme="minorHAnsi" w:hAnsiTheme="majorHAnsi" w:cstheme="majorHAnsi"/>
          <w:sz w:val="24"/>
        </w:rPr>
        <w:t xml:space="preserve"> Mai mult decât atât, auditul constată că Sistemul a fost elaborat în lipsa documentelor necesare (Concept, Regulament)</w:t>
      </w:r>
      <w:r w:rsidR="00E530F2">
        <w:rPr>
          <w:rFonts w:asciiTheme="majorHAnsi" w:eastAsiaTheme="minorHAnsi" w:hAnsiTheme="majorHAnsi" w:cstheme="majorHAnsi"/>
          <w:sz w:val="24"/>
        </w:rPr>
        <w:t>,</w:t>
      </w:r>
      <w:r w:rsidR="00A079C3" w:rsidRPr="00EB2959">
        <w:rPr>
          <w:rFonts w:asciiTheme="majorHAnsi" w:eastAsiaTheme="minorHAnsi" w:hAnsiTheme="majorHAnsi" w:cstheme="majorHAnsi"/>
          <w:sz w:val="24"/>
        </w:rPr>
        <w:t xml:space="preserve"> aprob</w:t>
      </w:r>
      <w:r w:rsidR="00A079C3" w:rsidRPr="003837A9">
        <w:rPr>
          <w:rFonts w:asciiTheme="majorHAnsi" w:eastAsiaTheme="minorHAnsi" w:hAnsiTheme="majorHAnsi" w:cstheme="majorHAnsi"/>
          <w:sz w:val="24"/>
        </w:rPr>
        <w:t xml:space="preserve">ate în modul stabilit. </w:t>
      </w:r>
      <w:r w:rsidR="00F57ED7" w:rsidRPr="00D9225C">
        <w:rPr>
          <w:rFonts w:asciiTheme="majorHAnsi" w:eastAsiaTheme="minorHAnsi" w:hAnsiTheme="majorHAnsi" w:cstheme="majorHAnsi"/>
          <w:sz w:val="24"/>
        </w:rPr>
        <w:t>Or,</w:t>
      </w:r>
      <w:r w:rsidR="00A079C3" w:rsidRPr="00937AF8">
        <w:rPr>
          <w:rFonts w:asciiTheme="majorHAnsi" w:eastAsiaTheme="minorHAnsi" w:hAnsiTheme="majorHAnsi" w:cstheme="majorHAnsi"/>
          <w:sz w:val="24"/>
        </w:rPr>
        <w:t xml:space="preserve"> în contextul funcționării SI Serviciul 112, </w:t>
      </w:r>
      <w:r w:rsidR="000011AF" w:rsidRPr="00937AF8">
        <w:rPr>
          <w:rFonts w:asciiTheme="majorHAnsi" w:eastAsiaTheme="minorHAnsi" w:hAnsiTheme="majorHAnsi" w:cstheme="majorHAnsi"/>
          <w:sz w:val="24"/>
        </w:rPr>
        <w:t xml:space="preserve">există riscul </w:t>
      </w:r>
      <w:r w:rsidR="00F57ED7" w:rsidRPr="00937AF8">
        <w:rPr>
          <w:rFonts w:asciiTheme="majorHAnsi" w:eastAsiaTheme="minorHAnsi" w:hAnsiTheme="majorHAnsi" w:cstheme="majorHAnsi"/>
          <w:sz w:val="24"/>
        </w:rPr>
        <w:t xml:space="preserve">major </w:t>
      </w:r>
      <w:r w:rsidR="000011AF" w:rsidRPr="00937AF8">
        <w:rPr>
          <w:rFonts w:asciiTheme="majorHAnsi" w:eastAsiaTheme="minorHAnsi" w:hAnsiTheme="majorHAnsi" w:cstheme="majorHAnsi"/>
          <w:sz w:val="24"/>
        </w:rPr>
        <w:t xml:space="preserve">ca </w:t>
      </w:r>
      <w:r w:rsidR="00A079C3" w:rsidRPr="00937AF8">
        <w:rPr>
          <w:rFonts w:asciiTheme="majorHAnsi" w:eastAsiaTheme="minorHAnsi" w:hAnsiTheme="majorHAnsi" w:cstheme="majorHAnsi"/>
          <w:sz w:val="24"/>
        </w:rPr>
        <w:t>componenta SMISU</w:t>
      </w:r>
      <w:r w:rsidR="000011AF" w:rsidRPr="00937AF8">
        <w:rPr>
          <w:rFonts w:asciiTheme="majorHAnsi" w:eastAsiaTheme="minorHAnsi" w:hAnsiTheme="majorHAnsi" w:cstheme="majorHAnsi"/>
          <w:sz w:val="24"/>
        </w:rPr>
        <w:t xml:space="preserve"> a Sistemului să nu fie utilizată.</w:t>
      </w:r>
      <w:r w:rsidR="00A079C3" w:rsidRPr="00937AF8">
        <w:rPr>
          <w:rFonts w:asciiTheme="majorHAnsi" w:eastAsiaTheme="minorHAnsi" w:hAnsiTheme="majorHAnsi" w:cstheme="majorHAnsi"/>
          <w:sz w:val="24"/>
        </w:rPr>
        <w:t xml:space="preserve"> </w:t>
      </w:r>
    </w:p>
    <w:p w14:paraId="358ED36C" w14:textId="59AC32E1" w:rsidR="00366529" w:rsidRPr="00937AF8" w:rsidRDefault="00366529" w:rsidP="00A079C3">
      <w:pPr>
        <w:pStyle w:val="ListParagraph"/>
        <w:autoSpaceDE w:val="0"/>
        <w:autoSpaceDN w:val="0"/>
        <w:adjustRightInd w:val="0"/>
        <w:ind w:left="0" w:firstLine="567"/>
        <w:rPr>
          <w:rFonts w:asciiTheme="majorHAnsi" w:eastAsiaTheme="minorHAnsi" w:hAnsiTheme="majorHAnsi" w:cstheme="majorHAnsi"/>
          <w:sz w:val="24"/>
        </w:rPr>
      </w:pPr>
      <w:r w:rsidRPr="00937AF8">
        <w:rPr>
          <w:rFonts w:asciiTheme="majorHAnsi" w:eastAsiaTheme="minorHAnsi" w:hAnsiTheme="majorHAnsi" w:cstheme="majorHAnsi"/>
          <w:sz w:val="24"/>
        </w:rPr>
        <w:t xml:space="preserve">Referitor la SI </w:t>
      </w:r>
      <w:proofErr w:type="spellStart"/>
      <w:r w:rsidRPr="00937AF8">
        <w:rPr>
          <w:rFonts w:asciiTheme="majorHAnsi" w:eastAsiaTheme="minorHAnsi" w:hAnsiTheme="majorHAnsi" w:cstheme="majorHAnsi"/>
          <w:sz w:val="24"/>
        </w:rPr>
        <w:t>imServ</w:t>
      </w:r>
      <w:proofErr w:type="spellEnd"/>
      <w:r w:rsidRPr="00937AF8">
        <w:rPr>
          <w:rFonts w:asciiTheme="majorHAnsi" w:eastAsiaTheme="minorHAnsi" w:hAnsiTheme="majorHAnsi" w:cstheme="majorHAnsi"/>
          <w:sz w:val="24"/>
        </w:rPr>
        <w:t>, achiziționat de BMA în anul 2016, care are ca scop</w:t>
      </w:r>
      <w:r w:rsidR="00B04746" w:rsidRPr="00937AF8">
        <w:rPr>
          <w:rFonts w:asciiTheme="majorHAnsi" w:eastAsiaTheme="minorHAnsi" w:hAnsiTheme="majorHAnsi" w:cstheme="majorHAnsi"/>
          <w:sz w:val="24"/>
        </w:rPr>
        <w:t xml:space="preserve"> asigurarea proceselor operaționale privind documentarea străinilor și a interoperabilității</w:t>
      </w:r>
      <w:r w:rsidRPr="00937AF8">
        <w:rPr>
          <w:rFonts w:asciiTheme="majorHAnsi" w:eastAsiaTheme="minorHAnsi" w:hAnsiTheme="majorHAnsi" w:cstheme="majorHAnsi"/>
          <w:sz w:val="24"/>
        </w:rPr>
        <w:t xml:space="preserve">, </w:t>
      </w:r>
      <w:r w:rsidR="00B04746" w:rsidRPr="00937AF8">
        <w:rPr>
          <w:rFonts w:asciiTheme="majorHAnsi" w:eastAsiaTheme="minorHAnsi" w:hAnsiTheme="majorHAnsi" w:cstheme="majorHAnsi"/>
          <w:sz w:val="24"/>
        </w:rPr>
        <w:t>se constată</w:t>
      </w:r>
      <w:r w:rsidR="00865F60" w:rsidRPr="00937AF8">
        <w:rPr>
          <w:rFonts w:asciiTheme="majorHAnsi" w:eastAsiaTheme="minorHAnsi" w:hAnsiTheme="majorHAnsi" w:cstheme="majorHAnsi"/>
          <w:sz w:val="24"/>
        </w:rPr>
        <w:t xml:space="preserve"> nefuncționarea și </w:t>
      </w:r>
      <w:r w:rsidR="00865F60" w:rsidRPr="00937AF8">
        <w:rPr>
          <w:rFonts w:asciiTheme="majorHAnsi" w:eastAsiaTheme="minorHAnsi" w:hAnsiTheme="majorHAnsi" w:cstheme="majorHAnsi"/>
          <w:sz w:val="24"/>
        </w:rPr>
        <w:lastRenderedPageBreak/>
        <w:t>neutilizarea Sistemului</w:t>
      </w:r>
      <w:r w:rsidR="00B04746" w:rsidRPr="00937AF8">
        <w:rPr>
          <w:rFonts w:asciiTheme="majorHAnsi" w:eastAsiaTheme="minorHAnsi" w:hAnsiTheme="majorHAnsi" w:cstheme="majorHAnsi"/>
          <w:sz w:val="24"/>
        </w:rPr>
        <w:t xml:space="preserve"> în producție</w:t>
      </w:r>
      <w:r w:rsidR="00865F60" w:rsidRPr="00937AF8">
        <w:rPr>
          <w:rFonts w:asciiTheme="majorHAnsi" w:eastAsiaTheme="minorHAnsi" w:hAnsiTheme="majorHAnsi" w:cstheme="majorHAnsi"/>
          <w:sz w:val="24"/>
        </w:rPr>
        <w:t xml:space="preserve">, dat fiind </w:t>
      </w:r>
      <w:r w:rsidR="0020253E">
        <w:rPr>
          <w:rFonts w:asciiTheme="majorHAnsi" w:eastAsiaTheme="minorHAnsi" w:hAnsiTheme="majorHAnsi" w:cstheme="majorHAnsi"/>
          <w:sz w:val="24"/>
        </w:rPr>
        <w:t xml:space="preserve">faptul </w:t>
      </w:r>
      <w:r w:rsidR="00865F60" w:rsidRPr="00937AF8">
        <w:rPr>
          <w:rFonts w:asciiTheme="majorHAnsi" w:eastAsiaTheme="minorHAnsi" w:hAnsiTheme="majorHAnsi" w:cstheme="majorHAnsi"/>
          <w:sz w:val="24"/>
        </w:rPr>
        <w:t xml:space="preserve">că, potrivit explicațiilor BMA, </w:t>
      </w:r>
      <w:r w:rsidRPr="00937AF8">
        <w:rPr>
          <w:rFonts w:asciiTheme="majorHAnsi" w:eastAsiaTheme="minorHAnsi" w:hAnsiTheme="majorHAnsi" w:cstheme="majorHAnsi"/>
          <w:sz w:val="24"/>
        </w:rPr>
        <w:t>acesta nu a fost finalizat și predat în ex</w:t>
      </w:r>
      <w:r w:rsidR="00B04746" w:rsidRPr="00937AF8">
        <w:rPr>
          <w:rFonts w:asciiTheme="majorHAnsi" w:eastAsiaTheme="minorHAnsi" w:hAnsiTheme="majorHAnsi" w:cstheme="majorHAnsi"/>
          <w:sz w:val="24"/>
        </w:rPr>
        <w:t xml:space="preserve">ploatare de către dezvoltator, la momentul auditului fiind realizate </w:t>
      </w:r>
      <w:r w:rsidRPr="00937AF8">
        <w:rPr>
          <w:rFonts w:asciiTheme="majorHAnsi" w:eastAsiaTheme="minorHAnsi" w:hAnsiTheme="majorHAnsi" w:cstheme="majorHAnsi"/>
          <w:sz w:val="24"/>
        </w:rPr>
        <w:t>lucrări</w:t>
      </w:r>
      <w:r w:rsidR="00B04746" w:rsidRPr="00937AF8">
        <w:rPr>
          <w:rFonts w:asciiTheme="majorHAnsi" w:eastAsiaTheme="minorHAnsi" w:hAnsiTheme="majorHAnsi" w:cstheme="majorHAnsi"/>
          <w:sz w:val="24"/>
        </w:rPr>
        <w:t xml:space="preserve"> de</w:t>
      </w:r>
      <w:r w:rsidRPr="00937AF8">
        <w:rPr>
          <w:rFonts w:asciiTheme="majorHAnsi" w:eastAsiaTheme="minorHAnsi" w:hAnsiTheme="majorHAnsi" w:cstheme="majorHAnsi"/>
          <w:sz w:val="24"/>
        </w:rPr>
        <w:t xml:space="preserve"> înlăturare</w:t>
      </w:r>
      <w:r w:rsidR="00B04746" w:rsidRPr="00937AF8">
        <w:rPr>
          <w:rFonts w:asciiTheme="majorHAnsi" w:eastAsiaTheme="minorHAnsi" w:hAnsiTheme="majorHAnsi" w:cstheme="majorHAnsi"/>
          <w:sz w:val="24"/>
        </w:rPr>
        <w:t xml:space="preserve"> </w:t>
      </w:r>
      <w:r w:rsidRPr="00937AF8">
        <w:rPr>
          <w:rFonts w:asciiTheme="majorHAnsi" w:eastAsiaTheme="minorHAnsi" w:hAnsiTheme="majorHAnsi" w:cstheme="majorHAnsi"/>
          <w:sz w:val="24"/>
        </w:rPr>
        <w:t>a erorilor și neconformităților d</w:t>
      </w:r>
      <w:r w:rsidR="00865F60" w:rsidRPr="00937AF8">
        <w:rPr>
          <w:rFonts w:asciiTheme="majorHAnsi" w:eastAsiaTheme="minorHAnsi" w:hAnsiTheme="majorHAnsi" w:cstheme="majorHAnsi"/>
          <w:sz w:val="24"/>
        </w:rPr>
        <w:t xml:space="preserve">epistate </w:t>
      </w:r>
      <w:r w:rsidR="0020253E">
        <w:rPr>
          <w:rFonts w:asciiTheme="majorHAnsi" w:eastAsiaTheme="minorHAnsi" w:hAnsiTheme="majorHAnsi" w:cstheme="majorHAnsi"/>
          <w:sz w:val="24"/>
        </w:rPr>
        <w:t>în</w:t>
      </w:r>
      <w:r w:rsidR="00865F60" w:rsidRPr="00937AF8">
        <w:rPr>
          <w:rFonts w:asciiTheme="majorHAnsi" w:eastAsiaTheme="minorHAnsi" w:hAnsiTheme="majorHAnsi" w:cstheme="majorHAnsi"/>
          <w:sz w:val="24"/>
        </w:rPr>
        <w:t xml:space="preserve"> perioada de testare.</w:t>
      </w:r>
      <w:r w:rsidR="00B04746" w:rsidRPr="00937AF8">
        <w:rPr>
          <w:rFonts w:asciiTheme="majorHAnsi" w:eastAsiaTheme="minorHAnsi" w:hAnsiTheme="majorHAnsi" w:cstheme="majorHAnsi"/>
          <w:sz w:val="24"/>
        </w:rPr>
        <w:t xml:space="preserve"> </w:t>
      </w:r>
    </w:p>
    <w:p w14:paraId="0E00342A" w14:textId="1B2DC7F7" w:rsidR="00246AD8" w:rsidRPr="00937AF8" w:rsidRDefault="00246AD8" w:rsidP="00FB1E0C">
      <w:pPr>
        <w:pStyle w:val="ListParagraph"/>
        <w:autoSpaceDE w:val="0"/>
        <w:autoSpaceDN w:val="0"/>
        <w:adjustRightInd w:val="0"/>
        <w:ind w:left="0" w:firstLine="567"/>
        <w:rPr>
          <w:rFonts w:asciiTheme="majorHAnsi" w:eastAsiaTheme="minorHAnsi" w:hAnsiTheme="majorHAnsi" w:cstheme="majorHAnsi"/>
          <w:sz w:val="24"/>
        </w:rPr>
      </w:pPr>
      <w:r w:rsidRPr="00937AF8">
        <w:rPr>
          <w:rFonts w:asciiTheme="majorHAnsi" w:eastAsiaTheme="minorHAnsi" w:hAnsiTheme="majorHAnsi" w:cstheme="majorHAnsi"/>
          <w:sz w:val="24"/>
        </w:rPr>
        <w:t>De asemenea, auditul relevă</w:t>
      </w:r>
      <w:r w:rsidR="00FB1E0C" w:rsidRPr="00937AF8">
        <w:rPr>
          <w:rFonts w:asciiTheme="majorHAnsi" w:eastAsiaTheme="minorHAnsi" w:hAnsiTheme="majorHAnsi" w:cstheme="majorHAnsi"/>
          <w:sz w:val="24"/>
        </w:rPr>
        <w:t xml:space="preserve"> nevalorificarea unor SI dezvoltate de AGE în cadrul proiectului e-Transformare a Guvernării, fapt ce denotă ineficiența resurselor investite în contextul deficiențelor în managementul proiectelor TI respective, inclusiv gestionarea insuficientă a riscurilor aferente acestora. Analizând argumentările prezentate de AGE, se relevă că, printre cauzele care au condiționat neasigurarea durabilității/sustenabilității SI respective, se pot evidenția: lipsa cadrului normativ de reglementare a funcționării SIA</w:t>
      </w:r>
      <w:r w:rsidR="00FB1E0C" w:rsidRPr="001F2E62">
        <w:rPr>
          <w:rFonts w:asciiTheme="majorHAnsi" w:eastAsiaTheme="minorHAnsi" w:hAnsiTheme="majorHAnsi" w:cstheme="majorHAnsi"/>
          <w:sz w:val="24"/>
        </w:rPr>
        <w:t>, lansarea în elaborare</w:t>
      </w:r>
      <w:r w:rsidR="001F2E62" w:rsidRPr="00401EBC">
        <w:rPr>
          <w:rFonts w:asciiTheme="majorHAnsi" w:eastAsiaTheme="minorHAnsi" w:hAnsiTheme="majorHAnsi" w:cstheme="majorHAnsi"/>
          <w:sz w:val="24"/>
        </w:rPr>
        <w:t xml:space="preserve"> </w:t>
      </w:r>
      <w:r w:rsidR="00FB1E0C" w:rsidRPr="001F2E62">
        <w:rPr>
          <w:rFonts w:asciiTheme="majorHAnsi" w:eastAsiaTheme="minorHAnsi" w:hAnsiTheme="majorHAnsi" w:cstheme="majorHAnsi"/>
          <w:sz w:val="24"/>
        </w:rPr>
        <w:t>a</w:t>
      </w:r>
      <w:r w:rsidR="00FB1E0C" w:rsidRPr="00937AF8">
        <w:rPr>
          <w:rFonts w:asciiTheme="majorHAnsi" w:eastAsiaTheme="minorHAnsi" w:hAnsiTheme="majorHAnsi" w:cstheme="majorHAnsi"/>
          <w:sz w:val="24"/>
        </w:rPr>
        <w:t xml:space="preserve"> acestora în paralel cu alte SI similare (</w:t>
      </w:r>
      <w:r w:rsidR="00FB1E0C" w:rsidRPr="00937AF8">
        <w:rPr>
          <w:rFonts w:asciiTheme="majorHAnsi" w:eastAsiaTheme="minorHAnsi" w:hAnsiTheme="majorHAnsi" w:cstheme="majorHAnsi"/>
          <w:i/>
          <w:sz w:val="24"/>
        </w:rPr>
        <w:t>e-CNAM</w:t>
      </w:r>
      <w:r w:rsidR="0020253E">
        <w:rPr>
          <w:rFonts w:asciiTheme="majorHAnsi" w:eastAsiaTheme="minorHAnsi" w:hAnsiTheme="majorHAnsi" w:cstheme="majorHAnsi"/>
          <w:i/>
          <w:sz w:val="24"/>
        </w:rPr>
        <w:t>,</w:t>
      </w:r>
      <w:r w:rsidR="00FB1E0C" w:rsidRPr="00937AF8">
        <w:rPr>
          <w:rFonts w:asciiTheme="majorHAnsi" w:eastAsiaTheme="minorHAnsi" w:hAnsiTheme="majorHAnsi" w:cstheme="majorHAnsi"/>
          <w:i/>
          <w:sz w:val="24"/>
        </w:rPr>
        <w:t xml:space="preserve"> deși este funcțional și utilizat în scopul vizualizării informațiilor istorice, nu se utilizează în contextul implementării </w:t>
      </w:r>
      <w:r w:rsidR="00F470DA" w:rsidRPr="00937AF8">
        <w:rPr>
          <w:rFonts w:asciiTheme="majorHAnsi" w:eastAsiaTheme="minorHAnsi" w:hAnsiTheme="majorHAnsi" w:cstheme="majorHAnsi"/>
          <w:i/>
          <w:sz w:val="24"/>
        </w:rPr>
        <w:t xml:space="preserve">de către SFS a </w:t>
      </w:r>
      <w:r w:rsidR="00FB1E0C" w:rsidRPr="00937AF8">
        <w:rPr>
          <w:rFonts w:asciiTheme="majorHAnsi" w:eastAsiaTheme="minorHAnsi" w:hAnsiTheme="majorHAnsi" w:cstheme="majorHAnsi"/>
          <w:i/>
          <w:sz w:val="24"/>
        </w:rPr>
        <w:t>platformei unice de raportare (</w:t>
      </w:r>
      <w:r w:rsidR="00FB1E0C" w:rsidRPr="00401EBC">
        <w:rPr>
          <w:rFonts w:asciiTheme="majorHAnsi" w:eastAsiaTheme="minorHAnsi" w:hAnsiTheme="majorHAnsi" w:cstheme="majorHAnsi"/>
          <w:i/>
          <w:color w:val="2E74B5" w:themeColor="accent1" w:themeShade="BF"/>
          <w:sz w:val="24"/>
          <w:u w:val="single"/>
        </w:rPr>
        <w:t>raportare.gov.md</w:t>
      </w:r>
      <w:r w:rsidR="00FB1E0C" w:rsidRPr="00937AF8">
        <w:rPr>
          <w:rFonts w:asciiTheme="majorHAnsi" w:eastAsiaTheme="minorHAnsi" w:hAnsiTheme="majorHAnsi" w:cstheme="majorHAnsi"/>
          <w:i/>
          <w:sz w:val="24"/>
        </w:rPr>
        <w:t>)</w:t>
      </w:r>
      <w:r w:rsidR="00F470DA" w:rsidRPr="00937AF8">
        <w:rPr>
          <w:rFonts w:asciiTheme="majorHAnsi" w:eastAsiaTheme="minorHAnsi" w:hAnsiTheme="majorHAnsi" w:cstheme="majorHAnsi"/>
          <w:i/>
          <w:sz w:val="24"/>
        </w:rPr>
        <w:t>, totodată SI Registrul Digital Agricol, deși era funcțional,</w:t>
      </w:r>
      <w:r w:rsidR="0006079D" w:rsidRPr="00937AF8">
        <w:rPr>
          <w:rFonts w:asciiTheme="majorHAnsi" w:eastAsiaTheme="minorHAnsi" w:hAnsiTheme="majorHAnsi" w:cstheme="majorHAnsi"/>
          <w:i/>
          <w:sz w:val="24"/>
        </w:rPr>
        <w:t xml:space="preserve"> </w:t>
      </w:r>
      <w:r w:rsidR="0006079D" w:rsidRPr="00401EBC">
        <w:rPr>
          <w:rFonts w:asciiTheme="majorHAnsi" w:eastAsiaTheme="minorHAnsi" w:hAnsiTheme="majorHAnsi" w:cstheme="majorHAnsi"/>
          <w:i/>
          <w:sz w:val="24"/>
        </w:rPr>
        <w:t>nu a fost</w:t>
      </w:r>
      <w:r w:rsidR="00F470DA" w:rsidRPr="00401EBC">
        <w:rPr>
          <w:rFonts w:asciiTheme="majorHAnsi" w:eastAsiaTheme="minorHAnsi" w:hAnsiTheme="majorHAnsi" w:cstheme="majorHAnsi"/>
          <w:i/>
          <w:sz w:val="24"/>
        </w:rPr>
        <w:t xml:space="preserve"> </w:t>
      </w:r>
      <w:r w:rsidR="0006079D" w:rsidRPr="00401EBC">
        <w:rPr>
          <w:rFonts w:asciiTheme="majorHAnsi" w:eastAsiaTheme="minorHAnsi" w:hAnsiTheme="majorHAnsi" w:cstheme="majorHAnsi"/>
          <w:i/>
          <w:sz w:val="24"/>
        </w:rPr>
        <w:t xml:space="preserve">preluat de autoritatea beneficiară (ANSA/Ministerul Agriculturii) și </w:t>
      </w:r>
      <w:r w:rsidR="00F470DA" w:rsidRPr="00401EBC">
        <w:rPr>
          <w:rFonts w:asciiTheme="majorHAnsi" w:eastAsiaTheme="minorHAnsi" w:hAnsiTheme="majorHAnsi" w:cstheme="majorHAnsi"/>
          <w:i/>
          <w:sz w:val="24"/>
        </w:rPr>
        <w:t>nu a fost lansat în exploatar</w:t>
      </w:r>
      <w:r w:rsidR="00F470DA" w:rsidRPr="001F2E62">
        <w:rPr>
          <w:rFonts w:asciiTheme="majorHAnsi" w:eastAsiaTheme="minorHAnsi" w:hAnsiTheme="majorHAnsi" w:cstheme="majorHAnsi"/>
          <w:i/>
          <w:sz w:val="24"/>
        </w:rPr>
        <w:t>e industrială, nici utilizat în contextul dezvoltării de către Centrul Informațional Agricol a unor Sisteme care acoperea</w:t>
      </w:r>
      <w:r w:rsidR="0020253E" w:rsidRPr="001F2E62">
        <w:rPr>
          <w:rFonts w:asciiTheme="majorHAnsi" w:eastAsiaTheme="minorHAnsi" w:hAnsiTheme="majorHAnsi" w:cstheme="majorHAnsi"/>
          <w:i/>
          <w:sz w:val="24"/>
        </w:rPr>
        <w:t>u</w:t>
      </w:r>
      <w:r w:rsidR="00F470DA" w:rsidRPr="001F2E62">
        <w:rPr>
          <w:rFonts w:asciiTheme="majorHAnsi" w:eastAsiaTheme="minorHAnsi" w:hAnsiTheme="majorHAnsi" w:cstheme="majorHAnsi"/>
          <w:i/>
          <w:sz w:val="24"/>
        </w:rPr>
        <w:t xml:space="preserve"> anumite funcționalități ale SIA RDA</w:t>
      </w:r>
      <w:r w:rsidR="0006079D" w:rsidRPr="001F2E62">
        <w:rPr>
          <w:rFonts w:asciiTheme="majorHAnsi" w:eastAsiaTheme="minorHAnsi" w:hAnsiTheme="majorHAnsi" w:cstheme="majorHAnsi"/>
          <w:i/>
          <w:sz w:val="24"/>
        </w:rPr>
        <w:t>,</w:t>
      </w:r>
      <w:r w:rsidR="0006079D" w:rsidRPr="00C71417">
        <w:t xml:space="preserve"> </w:t>
      </w:r>
      <w:r w:rsidR="0006079D" w:rsidRPr="00401EBC">
        <w:rPr>
          <w:rFonts w:asciiTheme="majorHAnsi" w:eastAsiaTheme="minorHAnsi" w:hAnsiTheme="majorHAnsi" w:cstheme="majorHAnsi"/>
          <w:i/>
          <w:sz w:val="24"/>
        </w:rPr>
        <w:t>în timp ce aplicați</w:t>
      </w:r>
      <w:r w:rsidR="0020253E" w:rsidRPr="00401EBC">
        <w:rPr>
          <w:rFonts w:asciiTheme="majorHAnsi" w:eastAsiaTheme="minorHAnsi" w:hAnsiTheme="majorHAnsi" w:cstheme="majorHAnsi"/>
          <w:i/>
          <w:sz w:val="24"/>
        </w:rPr>
        <w:t>a</w:t>
      </w:r>
      <w:r w:rsidR="0006079D" w:rsidRPr="00401EBC">
        <w:rPr>
          <w:rFonts w:asciiTheme="majorHAnsi" w:eastAsiaTheme="minorHAnsi" w:hAnsiTheme="majorHAnsi" w:cstheme="majorHAnsi"/>
          <w:i/>
          <w:sz w:val="24"/>
        </w:rPr>
        <w:t xml:space="preserve"> e-Trafic, după stoparea în anul 2006, nu a mai fost menținută/actualizată și s-a învechit tehnic, iar pentru a o putea relua pe platformele mobile moderne ar necesita o rescriere în proporții de 50-60%).</w:t>
      </w:r>
    </w:p>
    <w:p w14:paraId="363FE517" w14:textId="5EFA6FA9" w:rsidR="000E387C" w:rsidRDefault="00171590" w:rsidP="00180B12">
      <w:pPr>
        <w:autoSpaceDE w:val="0"/>
        <w:autoSpaceDN w:val="0"/>
        <w:adjustRightInd w:val="0"/>
        <w:ind w:firstLine="426"/>
        <w:rPr>
          <w:rFonts w:asciiTheme="majorHAnsi" w:hAnsiTheme="majorHAnsi" w:cstheme="majorHAnsi"/>
          <w:sz w:val="24"/>
          <w:lang w:eastAsia="en-US"/>
        </w:rPr>
      </w:pPr>
      <w:r w:rsidRPr="00937AF8">
        <w:rPr>
          <w:rFonts w:asciiTheme="majorHAnsi" w:hAnsiTheme="majorHAnsi" w:cstheme="majorHAnsi"/>
          <w:sz w:val="24"/>
          <w:lang w:eastAsia="en-US"/>
        </w:rPr>
        <w:t>În aceeași ordine de idei</w:t>
      </w:r>
      <w:r w:rsidR="00670F57" w:rsidRPr="00937AF8">
        <w:rPr>
          <w:rFonts w:asciiTheme="majorHAnsi" w:hAnsiTheme="majorHAnsi" w:cstheme="majorHAnsi"/>
          <w:sz w:val="24"/>
          <w:lang w:eastAsia="en-US"/>
        </w:rPr>
        <w:t xml:space="preserve">, auditul constată că </w:t>
      </w:r>
      <w:r w:rsidR="00BF11F6" w:rsidRPr="00937AF8">
        <w:rPr>
          <w:rFonts w:asciiTheme="majorHAnsi" w:hAnsiTheme="majorHAnsi" w:cstheme="majorHAnsi"/>
          <w:sz w:val="24"/>
          <w:lang w:eastAsia="en-US"/>
        </w:rPr>
        <w:t xml:space="preserve">Modulul/Sistemul informatic </w:t>
      </w:r>
      <w:r w:rsidR="00BF11F6" w:rsidRPr="00937AF8">
        <w:rPr>
          <w:rFonts w:asciiTheme="majorHAnsi" w:hAnsiTheme="majorHAnsi" w:cstheme="majorHAnsi"/>
          <w:b/>
          <w:sz w:val="24"/>
          <w:lang w:eastAsia="en-US"/>
        </w:rPr>
        <w:t>e-Vinieta</w:t>
      </w:r>
      <w:r w:rsidR="00BF11F6" w:rsidRPr="00937AF8">
        <w:rPr>
          <w:rFonts w:asciiTheme="majorHAnsi" w:hAnsiTheme="majorHAnsi" w:cstheme="majorHAnsi"/>
          <w:sz w:val="24"/>
          <w:lang w:eastAsia="en-US"/>
        </w:rPr>
        <w:t xml:space="preserve">, elaborat de asemenea </w:t>
      </w:r>
      <w:r w:rsidR="00670F57" w:rsidRPr="00937AF8">
        <w:rPr>
          <w:rFonts w:asciiTheme="majorHAnsi" w:hAnsiTheme="majorHAnsi" w:cstheme="majorHAnsi"/>
          <w:sz w:val="24"/>
          <w:lang w:eastAsia="en-US"/>
        </w:rPr>
        <w:t>în cadrul Proiectului BM e-</w:t>
      </w:r>
      <w:r w:rsidR="00180B12" w:rsidRPr="00937AF8">
        <w:rPr>
          <w:rFonts w:asciiTheme="majorHAnsi" w:hAnsiTheme="majorHAnsi" w:cstheme="majorHAnsi"/>
          <w:sz w:val="24"/>
          <w:lang w:eastAsia="en-US"/>
        </w:rPr>
        <w:t>Transformare a Guvernării, prin intermediul AGE</w:t>
      </w:r>
      <w:r w:rsidR="00BF11F6" w:rsidRPr="00937AF8">
        <w:rPr>
          <w:rFonts w:asciiTheme="majorHAnsi" w:hAnsiTheme="majorHAnsi" w:cstheme="majorHAnsi"/>
          <w:sz w:val="24"/>
          <w:lang w:eastAsia="en-US"/>
        </w:rPr>
        <w:t>,</w:t>
      </w:r>
      <w:r w:rsidR="00180B12" w:rsidRPr="00937AF8">
        <w:rPr>
          <w:rFonts w:asciiTheme="majorHAnsi" w:hAnsiTheme="majorHAnsi" w:cstheme="majorHAnsi"/>
          <w:sz w:val="24"/>
          <w:lang w:eastAsia="en-US"/>
        </w:rPr>
        <w:t xml:space="preserve"> pe parcursul anului 2017</w:t>
      </w:r>
      <w:r w:rsidR="00BF11F6" w:rsidRPr="00937AF8">
        <w:rPr>
          <w:rFonts w:asciiTheme="majorHAnsi" w:hAnsiTheme="majorHAnsi" w:cstheme="majorHAnsi"/>
          <w:sz w:val="24"/>
          <w:lang w:eastAsia="en-US"/>
        </w:rPr>
        <w:t>, în valoare</w:t>
      </w:r>
      <w:r w:rsidR="00180B12" w:rsidRPr="00937AF8">
        <w:rPr>
          <w:rFonts w:asciiTheme="majorHAnsi" w:hAnsiTheme="majorHAnsi" w:cstheme="majorHAnsi"/>
          <w:sz w:val="24"/>
          <w:lang w:eastAsia="en-US"/>
        </w:rPr>
        <w:t xml:space="preserve"> de </w:t>
      </w:r>
      <w:r w:rsidR="00180B12" w:rsidRPr="00937AF8">
        <w:rPr>
          <w:rFonts w:asciiTheme="majorHAnsi" w:hAnsiTheme="majorHAnsi" w:cstheme="majorHAnsi"/>
          <w:b/>
          <w:sz w:val="24"/>
          <w:lang w:eastAsia="en-US"/>
        </w:rPr>
        <w:t>50,6 mii lei</w:t>
      </w:r>
      <w:r w:rsidR="00180B12" w:rsidRPr="00937AF8">
        <w:rPr>
          <w:rFonts w:asciiTheme="majorHAnsi" w:hAnsiTheme="majorHAnsi" w:cstheme="majorHAnsi"/>
          <w:sz w:val="24"/>
          <w:lang w:eastAsia="en-US"/>
        </w:rPr>
        <w:t xml:space="preserve">, </w:t>
      </w:r>
      <w:r w:rsidR="00BF11F6" w:rsidRPr="00937AF8">
        <w:rPr>
          <w:rFonts w:asciiTheme="majorHAnsi" w:hAnsiTheme="majorHAnsi" w:cstheme="majorHAnsi"/>
          <w:sz w:val="24"/>
          <w:lang w:eastAsia="en-US"/>
        </w:rPr>
        <w:t>și care la moment se utilizează pentru</w:t>
      </w:r>
      <w:r w:rsidR="00180B12" w:rsidRPr="00937AF8">
        <w:rPr>
          <w:rFonts w:asciiTheme="majorHAnsi" w:hAnsiTheme="majorHAnsi" w:cstheme="majorHAnsi"/>
          <w:sz w:val="24"/>
          <w:lang w:eastAsia="en-US"/>
        </w:rPr>
        <w:t xml:space="preserve"> depunerea online și of-line a cererilor de vinietă și achitarea acestora prin Serviciul</w:t>
      </w:r>
      <w:r w:rsidR="00BF11F6" w:rsidRPr="00937AF8">
        <w:rPr>
          <w:rFonts w:asciiTheme="majorHAnsi" w:hAnsiTheme="majorHAnsi" w:cstheme="majorHAnsi"/>
          <w:sz w:val="24"/>
          <w:lang w:eastAsia="en-US"/>
        </w:rPr>
        <w:t xml:space="preserve"> guvernamental </w:t>
      </w:r>
      <w:proofErr w:type="spellStart"/>
      <w:r w:rsidR="00BF11F6" w:rsidRPr="00937AF8">
        <w:rPr>
          <w:rFonts w:asciiTheme="majorHAnsi" w:hAnsiTheme="majorHAnsi" w:cstheme="majorHAnsi"/>
          <w:sz w:val="24"/>
          <w:lang w:eastAsia="en-US"/>
        </w:rPr>
        <w:t>MPay</w:t>
      </w:r>
      <w:proofErr w:type="spellEnd"/>
      <w:r w:rsidR="00BF11F6" w:rsidRPr="00937AF8">
        <w:rPr>
          <w:rFonts w:asciiTheme="majorHAnsi" w:hAnsiTheme="majorHAnsi" w:cstheme="majorHAnsi"/>
          <w:sz w:val="24"/>
          <w:lang w:eastAsia="en-US"/>
        </w:rPr>
        <w:t>,</w:t>
      </w:r>
      <w:r w:rsidR="001776BB">
        <w:rPr>
          <w:rFonts w:asciiTheme="majorHAnsi" w:hAnsiTheme="majorHAnsi" w:cstheme="majorHAnsi"/>
          <w:sz w:val="24"/>
          <w:lang w:eastAsia="en-US"/>
        </w:rPr>
        <w:t xml:space="preserve"> </w:t>
      </w:r>
      <w:r w:rsidR="00BF11F6" w:rsidRPr="001776BB">
        <w:rPr>
          <w:rFonts w:asciiTheme="majorHAnsi" w:hAnsiTheme="majorHAnsi" w:cstheme="majorHAnsi"/>
          <w:sz w:val="24"/>
          <w:lang w:eastAsia="en-US"/>
        </w:rPr>
        <w:t>p</w:t>
      </w:r>
      <w:r w:rsidR="00180B12" w:rsidRPr="004558A8">
        <w:rPr>
          <w:rFonts w:asciiTheme="majorHAnsi" w:hAnsiTheme="majorHAnsi" w:cstheme="majorHAnsi"/>
          <w:sz w:val="24"/>
          <w:lang w:eastAsia="en-US"/>
        </w:rPr>
        <w:t>otrivit informațiilor oferite</w:t>
      </w:r>
      <w:r w:rsidR="00180B12" w:rsidRPr="00937AF8">
        <w:rPr>
          <w:rStyle w:val="FootnoteReference"/>
          <w:rFonts w:asciiTheme="majorHAnsi" w:hAnsiTheme="majorHAnsi" w:cstheme="majorHAnsi"/>
          <w:sz w:val="24"/>
          <w:lang w:eastAsia="en-US"/>
        </w:rPr>
        <w:footnoteReference w:id="82"/>
      </w:r>
      <w:r w:rsidR="00180B12" w:rsidRPr="00937AF8">
        <w:rPr>
          <w:rFonts w:asciiTheme="majorHAnsi" w:hAnsiTheme="majorHAnsi" w:cstheme="majorHAnsi"/>
          <w:sz w:val="24"/>
          <w:lang w:eastAsia="en-US"/>
        </w:rPr>
        <w:t xml:space="preserve">, a fost transmis </w:t>
      </w:r>
      <w:r w:rsidR="00BF11F6" w:rsidRPr="00385978">
        <w:rPr>
          <w:rFonts w:asciiTheme="majorHAnsi" w:hAnsiTheme="majorHAnsi" w:cstheme="majorHAnsi"/>
          <w:sz w:val="24"/>
          <w:lang w:eastAsia="en-US"/>
        </w:rPr>
        <w:t xml:space="preserve">de la AGE </w:t>
      </w:r>
      <w:r w:rsidR="00180B12" w:rsidRPr="001776BB">
        <w:rPr>
          <w:rFonts w:asciiTheme="majorHAnsi" w:hAnsiTheme="majorHAnsi" w:cstheme="majorHAnsi"/>
          <w:sz w:val="24"/>
          <w:lang w:eastAsia="en-US"/>
        </w:rPr>
        <w:t xml:space="preserve">în </w:t>
      </w:r>
      <w:r w:rsidR="00180B12" w:rsidRPr="004558A8">
        <w:rPr>
          <w:rFonts w:asciiTheme="majorHAnsi" w:hAnsiTheme="majorHAnsi" w:cstheme="majorHAnsi"/>
          <w:b/>
          <w:sz w:val="24"/>
          <w:lang w:eastAsia="en-US"/>
        </w:rPr>
        <w:t>adm</w:t>
      </w:r>
      <w:r w:rsidR="00BF11F6" w:rsidRPr="00EB2959">
        <w:rPr>
          <w:rFonts w:asciiTheme="majorHAnsi" w:hAnsiTheme="majorHAnsi" w:cstheme="majorHAnsi"/>
          <w:b/>
          <w:sz w:val="24"/>
          <w:lang w:eastAsia="en-US"/>
        </w:rPr>
        <w:t xml:space="preserve">inistrarea MEI și </w:t>
      </w:r>
      <w:r w:rsidR="0020253E">
        <w:rPr>
          <w:rFonts w:asciiTheme="majorHAnsi" w:hAnsiTheme="majorHAnsi" w:cstheme="majorHAnsi"/>
          <w:b/>
          <w:sz w:val="24"/>
          <w:lang w:eastAsia="en-US"/>
        </w:rPr>
        <w:t xml:space="preserve">în </w:t>
      </w:r>
      <w:r w:rsidR="00BF11F6" w:rsidRPr="00EB2959">
        <w:rPr>
          <w:rFonts w:asciiTheme="majorHAnsi" w:hAnsiTheme="majorHAnsi" w:cstheme="majorHAnsi"/>
          <w:b/>
          <w:sz w:val="24"/>
          <w:lang w:eastAsia="en-US"/>
        </w:rPr>
        <w:t>gestiunea ASD</w:t>
      </w:r>
      <w:r w:rsidR="00180B12" w:rsidRPr="003837A9">
        <w:rPr>
          <w:rFonts w:asciiTheme="majorHAnsi" w:hAnsiTheme="majorHAnsi" w:cstheme="majorHAnsi"/>
          <w:sz w:val="24"/>
          <w:lang w:eastAsia="en-US"/>
        </w:rPr>
        <w:t xml:space="preserve">, acesta fiind înregistrat în evidența contabilă a ASD. </w:t>
      </w:r>
      <w:r w:rsidR="00BF11F6" w:rsidRPr="00937AF8">
        <w:rPr>
          <w:rFonts w:asciiTheme="majorHAnsi" w:hAnsiTheme="majorHAnsi" w:cstheme="majorHAnsi"/>
          <w:sz w:val="24"/>
          <w:lang w:eastAsia="en-US"/>
        </w:rPr>
        <w:t>De menționat că, la finele</w:t>
      </w:r>
      <w:r w:rsidR="00142458" w:rsidRPr="00937AF8">
        <w:rPr>
          <w:rFonts w:asciiTheme="majorHAnsi" w:hAnsiTheme="majorHAnsi" w:cstheme="majorHAnsi"/>
          <w:sz w:val="24"/>
          <w:lang w:eastAsia="en-US"/>
        </w:rPr>
        <w:t xml:space="preserve"> anului 2018, ASD, beneficiind de resurse financiare bugetare din fondul rutier, a achiziționat servicii de elaborare și implementare, în termen de 18 săptămâni (</w:t>
      </w:r>
      <w:r w:rsidR="000E387C">
        <w:rPr>
          <w:rFonts w:asciiTheme="majorHAnsi" w:hAnsiTheme="majorHAnsi" w:cstheme="majorHAnsi"/>
          <w:sz w:val="24"/>
          <w:lang w:eastAsia="en-US"/>
        </w:rPr>
        <w:t xml:space="preserve">în </w:t>
      </w:r>
      <w:r w:rsidR="00142458" w:rsidRPr="00937AF8">
        <w:rPr>
          <w:rFonts w:asciiTheme="majorHAnsi" w:hAnsiTheme="majorHAnsi" w:cstheme="majorHAnsi"/>
          <w:sz w:val="24"/>
          <w:lang w:eastAsia="en-US"/>
        </w:rPr>
        <w:t>urma modificărilor</w:t>
      </w:r>
      <w:r w:rsidR="00142458" w:rsidRPr="00937AF8">
        <w:rPr>
          <w:rStyle w:val="FootnoteReference"/>
          <w:rFonts w:asciiTheme="majorHAnsi" w:hAnsiTheme="majorHAnsi" w:cstheme="majorHAnsi"/>
          <w:sz w:val="24"/>
          <w:lang w:eastAsia="en-US"/>
        </w:rPr>
        <w:footnoteReference w:id="83"/>
      </w:r>
      <w:r w:rsidR="00142458" w:rsidRPr="00937AF8">
        <w:rPr>
          <w:rFonts w:asciiTheme="majorHAnsi" w:hAnsiTheme="majorHAnsi" w:cstheme="majorHAnsi"/>
          <w:sz w:val="24"/>
          <w:lang w:eastAsia="en-US"/>
        </w:rPr>
        <w:t xml:space="preserve"> – </w:t>
      </w:r>
      <w:r w:rsidR="000E387C">
        <w:rPr>
          <w:rFonts w:asciiTheme="majorHAnsi" w:hAnsiTheme="majorHAnsi" w:cstheme="majorHAnsi"/>
          <w:sz w:val="24"/>
          <w:lang w:eastAsia="en-US"/>
        </w:rPr>
        <w:t xml:space="preserve">în </w:t>
      </w:r>
      <w:r w:rsidR="00142458" w:rsidRPr="00937AF8">
        <w:rPr>
          <w:rFonts w:asciiTheme="majorHAnsi" w:hAnsiTheme="majorHAnsi" w:cstheme="majorHAnsi"/>
          <w:sz w:val="24"/>
          <w:lang w:eastAsia="en-US"/>
        </w:rPr>
        <w:t xml:space="preserve">34 de săptămâni) a </w:t>
      </w:r>
      <w:r w:rsidR="00142458" w:rsidRPr="00385978">
        <w:rPr>
          <w:rFonts w:asciiTheme="majorHAnsi" w:hAnsiTheme="majorHAnsi" w:cstheme="majorHAnsi"/>
          <w:b/>
          <w:i/>
          <w:sz w:val="24"/>
          <w:lang w:eastAsia="en-US"/>
        </w:rPr>
        <w:t xml:space="preserve">SIA </w:t>
      </w:r>
      <w:r w:rsidR="00142458" w:rsidRPr="001776BB">
        <w:rPr>
          <w:rFonts w:asciiTheme="majorHAnsi" w:hAnsiTheme="majorHAnsi" w:cstheme="majorHAnsi"/>
          <w:b/>
          <w:i/>
          <w:sz w:val="24"/>
          <w:lang w:eastAsia="en-US"/>
        </w:rPr>
        <w:t xml:space="preserve">de stat </w:t>
      </w:r>
      <w:r w:rsidR="00452D34">
        <w:rPr>
          <w:rFonts w:asciiTheme="majorHAnsi" w:hAnsiTheme="majorHAnsi" w:cstheme="majorHAnsi"/>
          <w:b/>
          <w:i/>
          <w:sz w:val="24"/>
          <w:lang w:eastAsia="en-US"/>
        </w:rPr>
        <w:t>e-</w:t>
      </w:r>
      <w:r w:rsidR="00142458" w:rsidRPr="001776BB">
        <w:rPr>
          <w:rFonts w:asciiTheme="majorHAnsi" w:hAnsiTheme="majorHAnsi" w:cstheme="majorHAnsi"/>
          <w:b/>
          <w:i/>
          <w:sz w:val="24"/>
          <w:lang w:eastAsia="en-US"/>
        </w:rPr>
        <w:t>Vinieta</w:t>
      </w:r>
      <w:r w:rsidR="00142458" w:rsidRPr="00937AF8">
        <w:rPr>
          <w:rStyle w:val="FootnoteReference"/>
          <w:rFonts w:asciiTheme="majorHAnsi" w:hAnsiTheme="majorHAnsi" w:cstheme="majorHAnsi"/>
          <w:sz w:val="24"/>
          <w:lang w:eastAsia="en-US"/>
        </w:rPr>
        <w:footnoteReference w:id="84"/>
      </w:r>
      <w:r w:rsidR="00142458" w:rsidRPr="00937AF8">
        <w:rPr>
          <w:rFonts w:asciiTheme="majorHAnsi" w:hAnsiTheme="majorHAnsi" w:cstheme="majorHAnsi"/>
          <w:sz w:val="24"/>
          <w:lang w:eastAsia="en-US"/>
        </w:rPr>
        <w:t xml:space="preserve">, suma totală a contractului constituind </w:t>
      </w:r>
      <w:r w:rsidR="00142458" w:rsidRPr="00385978">
        <w:rPr>
          <w:rFonts w:asciiTheme="majorHAnsi" w:hAnsiTheme="majorHAnsi" w:cstheme="majorHAnsi"/>
          <w:b/>
          <w:i/>
          <w:sz w:val="24"/>
          <w:lang w:eastAsia="en-US"/>
        </w:rPr>
        <w:t>2 882,7 mii lei</w:t>
      </w:r>
      <w:r w:rsidR="00142458" w:rsidRPr="001776BB">
        <w:rPr>
          <w:rFonts w:asciiTheme="majorHAnsi" w:hAnsiTheme="majorHAnsi" w:cstheme="majorHAnsi"/>
          <w:sz w:val="24"/>
          <w:lang w:eastAsia="en-US"/>
        </w:rPr>
        <w:t xml:space="preserve">. </w:t>
      </w:r>
    </w:p>
    <w:p w14:paraId="1FC9149D" w14:textId="7BEE8B33" w:rsidR="00180B12" w:rsidRPr="00937AF8" w:rsidRDefault="00BF11F6" w:rsidP="00180B12">
      <w:pPr>
        <w:autoSpaceDE w:val="0"/>
        <w:autoSpaceDN w:val="0"/>
        <w:adjustRightInd w:val="0"/>
        <w:ind w:firstLine="426"/>
        <w:rPr>
          <w:rFonts w:asciiTheme="majorHAnsi" w:hAnsiTheme="majorHAnsi" w:cstheme="majorHAnsi"/>
          <w:sz w:val="24"/>
          <w:lang w:eastAsia="en-US"/>
        </w:rPr>
      </w:pPr>
      <w:r w:rsidRPr="004558A8">
        <w:rPr>
          <w:rFonts w:asciiTheme="majorHAnsi" w:hAnsiTheme="majorHAnsi" w:cstheme="majorHAnsi"/>
          <w:sz w:val="24"/>
          <w:lang w:eastAsia="en-US"/>
        </w:rPr>
        <w:t>Auditul</w:t>
      </w:r>
      <w:r w:rsidR="00142458" w:rsidRPr="00EB2959">
        <w:rPr>
          <w:rFonts w:asciiTheme="majorHAnsi" w:hAnsiTheme="majorHAnsi" w:cstheme="majorHAnsi"/>
          <w:sz w:val="24"/>
          <w:lang w:eastAsia="en-US"/>
        </w:rPr>
        <w:t xml:space="preserve"> atestă că, deși recepționarea și acceptarea serviciilor prestate în baza contractului privind noul SIA au fost realizate atât de ASD</w:t>
      </w:r>
      <w:r w:rsidR="00142458" w:rsidRPr="00937AF8">
        <w:rPr>
          <w:rStyle w:val="FootnoteReference"/>
          <w:rFonts w:asciiTheme="majorHAnsi" w:hAnsiTheme="majorHAnsi" w:cstheme="majorHAnsi"/>
          <w:sz w:val="24"/>
          <w:lang w:eastAsia="en-US"/>
        </w:rPr>
        <w:footnoteReference w:id="85"/>
      </w:r>
      <w:r w:rsidR="00142458" w:rsidRPr="00937AF8">
        <w:rPr>
          <w:rFonts w:asciiTheme="majorHAnsi" w:hAnsiTheme="majorHAnsi" w:cstheme="majorHAnsi"/>
          <w:sz w:val="24"/>
          <w:lang w:eastAsia="en-US"/>
        </w:rPr>
        <w:t xml:space="preserve">, cât și </w:t>
      </w:r>
      <w:r w:rsidR="000E387C">
        <w:rPr>
          <w:rFonts w:asciiTheme="majorHAnsi" w:hAnsiTheme="majorHAnsi" w:cstheme="majorHAnsi"/>
          <w:sz w:val="24"/>
          <w:lang w:eastAsia="en-US"/>
        </w:rPr>
        <w:t xml:space="preserve">de </w:t>
      </w:r>
      <w:r w:rsidR="00142458" w:rsidRPr="00937AF8">
        <w:rPr>
          <w:rFonts w:asciiTheme="majorHAnsi" w:hAnsiTheme="majorHAnsi" w:cstheme="majorHAnsi"/>
          <w:sz w:val="24"/>
          <w:lang w:eastAsia="en-US"/>
        </w:rPr>
        <w:t>MEI</w:t>
      </w:r>
      <w:r w:rsidR="00142458" w:rsidRPr="00937AF8">
        <w:rPr>
          <w:rStyle w:val="FootnoteReference"/>
          <w:rFonts w:asciiTheme="majorHAnsi" w:hAnsiTheme="majorHAnsi" w:cstheme="majorHAnsi"/>
          <w:sz w:val="24"/>
          <w:lang w:eastAsia="en-US"/>
        </w:rPr>
        <w:footnoteReference w:id="86"/>
      </w:r>
      <w:r w:rsidR="00142458" w:rsidRPr="00937AF8">
        <w:rPr>
          <w:rFonts w:asciiTheme="majorHAnsi" w:hAnsiTheme="majorHAnsi" w:cstheme="majorHAnsi"/>
          <w:sz w:val="24"/>
          <w:lang w:eastAsia="en-US"/>
        </w:rPr>
        <w:t xml:space="preserve"> încă în </w:t>
      </w:r>
      <w:r w:rsidR="00142458" w:rsidRPr="00385978">
        <w:rPr>
          <w:rFonts w:asciiTheme="majorHAnsi" w:hAnsiTheme="majorHAnsi" w:cstheme="majorHAnsi"/>
          <w:b/>
          <w:sz w:val="24"/>
          <w:lang w:eastAsia="en-US"/>
        </w:rPr>
        <w:t>luna iunie 2019</w:t>
      </w:r>
      <w:r w:rsidR="00142458" w:rsidRPr="001776BB">
        <w:rPr>
          <w:rFonts w:asciiTheme="majorHAnsi" w:hAnsiTheme="majorHAnsi" w:cstheme="majorHAnsi"/>
          <w:sz w:val="24"/>
          <w:lang w:eastAsia="en-US"/>
        </w:rPr>
        <w:t xml:space="preserve">, </w:t>
      </w:r>
      <w:r w:rsidR="00142458" w:rsidRPr="004558A8">
        <w:rPr>
          <w:rFonts w:asciiTheme="majorHAnsi" w:hAnsiTheme="majorHAnsi" w:cstheme="majorHAnsi"/>
          <w:b/>
          <w:sz w:val="24"/>
          <w:lang w:eastAsia="en-US"/>
        </w:rPr>
        <w:t>Si</w:t>
      </w:r>
      <w:r w:rsidR="00142458" w:rsidRPr="00EB2959">
        <w:rPr>
          <w:rFonts w:asciiTheme="majorHAnsi" w:hAnsiTheme="majorHAnsi" w:cstheme="majorHAnsi"/>
          <w:b/>
          <w:sz w:val="24"/>
          <w:lang w:eastAsia="en-US"/>
        </w:rPr>
        <w:t>stemul nu a fost dat în exploatare</w:t>
      </w:r>
      <w:r w:rsidR="00142458" w:rsidRPr="003837A9">
        <w:rPr>
          <w:rFonts w:asciiTheme="majorHAnsi" w:hAnsiTheme="majorHAnsi" w:cstheme="majorHAnsi"/>
          <w:sz w:val="24"/>
          <w:lang w:eastAsia="en-US"/>
        </w:rPr>
        <w:t xml:space="preserve">, </w:t>
      </w:r>
      <w:r w:rsidR="00142458" w:rsidRPr="00D9225C">
        <w:rPr>
          <w:rFonts w:asciiTheme="majorHAnsi" w:hAnsiTheme="majorHAnsi" w:cstheme="majorHAnsi"/>
          <w:b/>
          <w:sz w:val="24"/>
          <w:lang w:eastAsia="en-US"/>
        </w:rPr>
        <w:t>nefiind utilizat până</w:t>
      </w:r>
      <w:r w:rsidR="00142458" w:rsidRPr="00937AF8">
        <w:rPr>
          <w:rFonts w:asciiTheme="majorHAnsi" w:hAnsiTheme="majorHAnsi" w:cstheme="majorHAnsi"/>
          <w:b/>
          <w:sz w:val="24"/>
          <w:lang w:eastAsia="en-US"/>
        </w:rPr>
        <w:t xml:space="preserve"> în prezent</w:t>
      </w:r>
      <w:r w:rsidR="00142458" w:rsidRPr="00937AF8">
        <w:rPr>
          <w:rFonts w:asciiTheme="majorHAnsi" w:hAnsiTheme="majorHAnsi" w:cstheme="majorHAnsi"/>
          <w:sz w:val="24"/>
          <w:lang w:eastAsia="en-US"/>
        </w:rPr>
        <w:t xml:space="preserve">, iar în evidența contabilă a ASD acesta nu figurează ca un activ material, cheltuielile de elaborare a softului fiind atribuite la </w:t>
      </w:r>
      <w:r w:rsidR="000E387C">
        <w:rPr>
          <w:rFonts w:asciiTheme="majorHAnsi" w:hAnsiTheme="majorHAnsi" w:cstheme="majorHAnsi"/>
          <w:sz w:val="24"/>
          <w:lang w:eastAsia="en-US"/>
        </w:rPr>
        <w:t>„A</w:t>
      </w:r>
      <w:r w:rsidR="00142458" w:rsidRPr="00937AF8">
        <w:rPr>
          <w:rFonts w:asciiTheme="majorHAnsi" w:hAnsiTheme="majorHAnsi" w:cstheme="majorHAnsi"/>
          <w:sz w:val="24"/>
          <w:lang w:eastAsia="en-US"/>
        </w:rPr>
        <w:t>ctive nemateriale în curs de execuție</w:t>
      </w:r>
      <w:r w:rsidR="000E387C">
        <w:rPr>
          <w:rFonts w:asciiTheme="majorHAnsi" w:hAnsiTheme="majorHAnsi" w:cstheme="majorHAnsi"/>
          <w:sz w:val="24"/>
          <w:lang w:eastAsia="en-US"/>
        </w:rPr>
        <w:t>”</w:t>
      </w:r>
      <w:r w:rsidR="00142458" w:rsidRPr="00937AF8">
        <w:rPr>
          <w:rFonts w:asciiTheme="majorHAnsi" w:hAnsiTheme="majorHAnsi" w:cstheme="majorHAnsi"/>
          <w:sz w:val="24"/>
          <w:lang w:eastAsia="en-US"/>
        </w:rPr>
        <w:t xml:space="preserve">. </w:t>
      </w:r>
      <w:r w:rsidRPr="00937AF8">
        <w:rPr>
          <w:rFonts w:asciiTheme="majorHAnsi" w:hAnsiTheme="majorHAnsi" w:cstheme="majorHAnsi"/>
          <w:sz w:val="24"/>
          <w:lang w:eastAsia="en-US"/>
        </w:rPr>
        <w:t>P</w:t>
      </w:r>
      <w:r w:rsidR="00142458" w:rsidRPr="00937AF8">
        <w:rPr>
          <w:rFonts w:asciiTheme="majorHAnsi" w:hAnsiTheme="majorHAnsi" w:cstheme="majorHAnsi"/>
          <w:sz w:val="24"/>
          <w:lang w:eastAsia="en-US"/>
        </w:rPr>
        <w:t>otrivit motivației ASD, neutilizarea în producție a Sistemului este condiționată de lipsa cadrului normativ (Concept, Regulament), a unei decizii la nivel superior care ar obliga participanții Sistemului (MAI, SV) să-l utilizeze. Cele constatat</w:t>
      </w:r>
      <w:r w:rsidR="00093887" w:rsidRPr="00937AF8">
        <w:rPr>
          <w:rFonts w:asciiTheme="majorHAnsi" w:hAnsiTheme="majorHAnsi" w:cstheme="majorHAnsi"/>
          <w:sz w:val="24"/>
          <w:lang w:eastAsia="en-US"/>
        </w:rPr>
        <w:t>e</w:t>
      </w:r>
      <w:r w:rsidR="00142458" w:rsidRPr="00937AF8">
        <w:rPr>
          <w:rFonts w:asciiTheme="majorHAnsi" w:hAnsiTheme="majorHAnsi" w:cstheme="majorHAnsi"/>
          <w:sz w:val="24"/>
          <w:lang w:eastAsia="en-US"/>
        </w:rPr>
        <w:t xml:space="preserve"> </w:t>
      </w:r>
      <w:r w:rsidR="00142458" w:rsidRPr="00937AF8">
        <w:rPr>
          <w:rFonts w:asciiTheme="majorHAnsi" w:hAnsiTheme="majorHAnsi" w:cstheme="majorHAnsi"/>
          <w:i/>
          <w:sz w:val="24"/>
          <w:lang w:eastAsia="en-US"/>
        </w:rPr>
        <w:t>denotă riscuri sporite de utilizare ineficientă a resurselor utilizate pentru elaborarea</w:t>
      </w:r>
      <w:r w:rsidR="00142458" w:rsidRPr="00937AF8">
        <w:rPr>
          <w:rFonts w:asciiTheme="majorHAnsi" w:hAnsiTheme="majorHAnsi" w:cstheme="majorHAnsi"/>
          <w:sz w:val="24"/>
          <w:lang w:eastAsia="en-US"/>
        </w:rPr>
        <w:t xml:space="preserve"> Sistemului, cât și pentru ajustarea </w:t>
      </w:r>
      <w:r w:rsidR="007056E5" w:rsidRPr="00937AF8">
        <w:rPr>
          <w:rFonts w:asciiTheme="majorHAnsi" w:hAnsiTheme="majorHAnsi" w:cstheme="majorHAnsi"/>
          <w:sz w:val="24"/>
          <w:lang w:eastAsia="en-US"/>
        </w:rPr>
        <w:t xml:space="preserve">ulterioară a </w:t>
      </w:r>
      <w:r w:rsidR="00142458" w:rsidRPr="00937AF8">
        <w:rPr>
          <w:rFonts w:asciiTheme="majorHAnsi" w:hAnsiTheme="majorHAnsi" w:cstheme="majorHAnsi"/>
          <w:sz w:val="24"/>
          <w:lang w:eastAsia="en-US"/>
        </w:rPr>
        <w:t xml:space="preserve">acestuia în contextul </w:t>
      </w:r>
      <w:r w:rsidR="007056E5" w:rsidRPr="00937AF8">
        <w:rPr>
          <w:rFonts w:asciiTheme="majorHAnsi" w:hAnsiTheme="majorHAnsi" w:cstheme="majorHAnsi"/>
          <w:sz w:val="24"/>
          <w:lang w:eastAsia="en-US"/>
        </w:rPr>
        <w:t>potențialelor modificări</w:t>
      </w:r>
      <w:r w:rsidR="00142458" w:rsidRPr="00937AF8">
        <w:rPr>
          <w:rFonts w:asciiTheme="majorHAnsi" w:hAnsiTheme="majorHAnsi" w:cstheme="majorHAnsi"/>
          <w:sz w:val="24"/>
          <w:lang w:eastAsia="en-US"/>
        </w:rPr>
        <w:t xml:space="preserve"> în cadrul normativ și </w:t>
      </w:r>
      <w:r w:rsidR="000E387C">
        <w:rPr>
          <w:rFonts w:asciiTheme="majorHAnsi" w:hAnsiTheme="majorHAnsi" w:cstheme="majorHAnsi"/>
          <w:sz w:val="24"/>
          <w:lang w:eastAsia="en-US"/>
        </w:rPr>
        <w:t xml:space="preserve">cel </w:t>
      </w:r>
      <w:r w:rsidR="00142458" w:rsidRPr="00937AF8">
        <w:rPr>
          <w:rFonts w:asciiTheme="majorHAnsi" w:hAnsiTheme="majorHAnsi" w:cstheme="majorHAnsi"/>
          <w:sz w:val="24"/>
          <w:lang w:eastAsia="en-US"/>
        </w:rPr>
        <w:t>instituțional</w:t>
      </w:r>
      <w:r w:rsidR="007056E5" w:rsidRPr="00937AF8">
        <w:rPr>
          <w:rFonts w:asciiTheme="majorHAnsi" w:hAnsiTheme="majorHAnsi" w:cstheme="majorHAnsi"/>
          <w:sz w:val="24"/>
          <w:lang w:eastAsia="en-US"/>
        </w:rPr>
        <w:t xml:space="preserve"> relevant</w:t>
      </w:r>
      <w:r w:rsidR="000E387C">
        <w:rPr>
          <w:rFonts w:asciiTheme="majorHAnsi" w:hAnsiTheme="majorHAnsi" w:cstheme="majorHAnsi"/>
          <w:sz w:val="24"/>
          <w:lang w:eastAsia="en-US"/>
        </w:rPr>
        <w:t>e</w:t>
      </w:r>
      <w:r w:rsidR="00142458" w:rsidRPr="00937AF8">
        <w:rPr>
          <w:rFonts w:asciiTheme="majorHAnsi" w:hAnsiTheme="majorHAnsi" w:cstheme="majorHAnsi"/>
          <w:sz w:val="24"/>
          <w:lang w:eastAsia="en-US"/>
        </w:rPr>
        <w:t xml:space="preserve">. </w:t>
      </w:r>
    </w:p>
    <w:p w14:paraId="73CDCE85" w14:textId="095F1246" w:rsidR="00B80A37" w:rsidRPr="00385978" w:rsidRDefault="00171590" w:rsidP="005C2C9C">
      <w:pPr>
        <w:pStyle w:val="ListParagraph"/>
        <w:autoSpaceDE w:val="0"/>
        <w:autoSpaceDN w:val="0"/>
        <w:adjustRightInd w:val="0"/>
        <w:ind w:left="0" w:firstLine="426"/>
        <w:rPr>
          <w:rFonts w:asciiTheme="majorHAnsi" w:eastAsiaTheme="minorHAnsi" w:hAnsiTheme="majorHAnsi" w:cstheme="majorHAnsi"/>
          <w:sz w:val="24"/>
        </w:rPr>
      </w:pPr>
      <w:r w:rsidRPr="00937AF8">
        <w:rPr>
          <w:rFonts w:asciiTheme="majorHAnsi" w:eastAsiaTheme="minorHAnsi" w:hAnsiTheme="majorHAnsi" w:cstheme="majorHAnsi"/>
          <w:sz w:val="24"/>
          <w:lang w:eastAsia="en-US"/>
        </w:rPr>
        <w:t>De asemenea, un alt caz de nevalorificarea a produselor, respectiv a investițiilor realizate în cadrul Proiectului menționat anterior</w:t>
      </w:r>
      <w:r w:rsidR="000E387C">
        <w:rPr>
          <w:rFonts w:asciiTheme="majorHAnsi" w:eastAsiaTheme="minorHAnsi" w:hAnsiTheme="majorHAnsi" w:cstheme="majorHAnsi"/>
          <w:sz w:val="24"/>
          <w:lang w:eastAsia="en-US"/>
        </w:rPr>
        <w:t>,</w:t>
      </w:r>
      <w:r w:rsidRPr="00937AF8">
        <w:rPr>
          <w:rFonts w:asciiTheme="majorHAnsi" w:eastAsiaTheme="minorHAnsi" w:hAnsiTheme="majorHAnsi" w:cstheme="majorHAnsi"/>
          <w:sz w:val="24"/>
          <w:lang w:eastAsia="en-US"/>
        </w:rPr>
        <w:t xml:space="preserve"> este și SIA e-Autorizații. Examinările efectuate de audit denotă că SIA e-Autorizații transport, cost</w:t>
      </w:r>
      <w:r w:rsidR="00B80A37" w:rsidRPr="00937AF8">
        <w:rPr>
          <w:rFonts w:asciiTheme="majorHAnsi" w:eastAsiaTheme="minorHAnsi" w:hAnsiTheme="majorHAnsi" w:cstheme="majorHAnsi"/>
          <w:sz w:val="24"/>
          <w:lang w:eastAsia="en-US"/>
        </w:rPr>
        <w:t>ul</w:t>
      </w:r>
      <w:r w:rsidRPr="00937AF8">
        <w:rPr>
          <w:rFonts w:asciiTheme="majorHAnsi" w:eastAsiaTheme="minorHAnsi" w:hAnsiTheme="majorHAnsi" w:cstheme="majorHAnsi"/>
          <w:sz w:val="24"/>
          <w:lang w:eastAsia="en-US"/>
        </w:rPr>
        <w:t xml:space="preserve"> de</w:t>
      </w:r>
      <w:r w:rsidR="00B80A37" w:rsidRPr="00937AF8">
        <w:rPr>
          <w:rFonts w:asciiTheme="majorHAnsi" w:eastAsiaTheme="minorHAnsi" w:hAnsiTheme="majorHAnsi" w:cstheme="majorHAnsi"/>
          <w:sz w:val="24"/>
          <w:lang w:eastAsia="en-US"/>
        </w:rPr>
        <w:t xml:space="preserve"> elaborare al căruia a constituit</w:t>
      </w:r>
      <w:r w:rsidRPr="00937AF8">
        <w:rPr>
          <w:rFonts w:asciiTheme="majorHAnsi" w:eastAsiaTheme="minorHAnsi" w:hAnsiTheme="majorHAnsi" w:cstheme="majorHAnsi"/>
          <w:sz w:val="24"/>
          <w:lang w:eastAsia="en-US"/>
        </w:rPr>
        <w:t xml:space="preserve"> </w:t>
      </w:r>
      <w:r w:rsidRPr="00937AF8">
        <w:rPr>
          <w:rFonts w:asciiTheme="majorHAnsi" w:eastAsiaTheme="minorHAnsi" w:hAnsiTheme="majorHAnsi" w:cstheme="majorHAnsi"/>
          <w:b/>
          <w:sz w:val="24"/>
          <w:lang w:eastAsia="en-US"/>
        </w:rPr>
        <w:t xml:space="preserve">3 834,8 mii lei, </w:t>
      </w:r>
      <w:r w:rsidRPr="00937AF8">
        <w:rPr>
          <w:rFonts w:asciiTheme="majorHAnsi" w:eastAsiaTheme="minorHAnsi" w:hAnsiTheme="majorHAnsi" w:cstheme="majorHAnsi"/>
          <w:sz w:val="24"/>
          <w:lang w:eastAsia="en-US"/>
        </w:rPr>
        <w:t>deținut</w:t>
      </w:r>
      <w:r w:rsidR="00B80A37" w:rsidRPr="00937AF8">
        <w:rPr>
          <w:rFonts w:asciiTheme="majorHAnsi" w:eastAsiaTheme="minorHAnsi" w:hAnsiTheme="majorHAnsi" w:cstheme="majorHAnsi"/>
          <w:sz w:val="24"/>
          <w:lang w:eastAsia="en-US"/>
        </w:rPr>
        <w:t xml:space="preserve"> la moment de </w:t>
      </w:r>
      <w:r w:rsidRPr="00937AF8">
        <w:rPr>
          <w:rFonts w:asciiTheme="majorHAnsi" w:eastAsiaTheme="minorHAnsi" w:hAnsiTheme="majorHAnsi" w:cstheme="majorHAnsi"/>
          <w:sz w:val="24"/>
          <w:lang w:eastAsia="en-US"/>
        </w:rPr>
        <w:t>ANTA</w:t>
      </w:r>
      <w:r w:rsidR="000E387C">
        <w:rPr>
          <w:rFonts w:asciiTheme="majorHAnsi" w:eastAsiaTheme="minorHAnsi" w:hAnsiTheme="majorHAnsi" w:cstheme="majorHAnsi"/>
          <w:sz w:val="24"/>
          <w:lang w:eastAsia="en-US"/>
        </w:rPr>
        <w:t>,</w:t>
      </w:r>
      <w:r w:rsidRPr="00937AF8">
        <w:rPr>
          <w:rFonts w:asciiTheme="majorHAnsi" w:eastAsiaTheme="minorHAnsi" w:hAnsiTheme="majorHAnsi" w:cstheme="majorHAnsi"/>
          <w:sz w:val="24"/>
          <w:lang w:eastAsia="en-US"/>
        </w:rPr>
        <w:t xml:space="preserve"> nu este integral funcțional, fiind utilizat doar</w:t>
      </w:r>
      <w:r w:rsidRPr="00937AF8">
        <w:rPr>
          <w:rFonts w:asciiTheme="majorHAnsi" w:eastAsiaTheme="minorHAnsi" w:hAnsiTheme="majorHAnsi" w:cstheme="majorHAnsi"/>
          <w:b/>
          <w:sz w:val="24"/>
          <w:lang w:eastAsia="en-US"/>
        </w:rPr>
        <w:t xml:space="preserve"> </w:t>
      </w:r>
      <w:r w:rsidRPr="00937AF8">
        <w:rPr>
          <w:rFonts w:asciiTheme="majorHAnsi" w:eastAsiaTheme="minorHAnsi" w:hAnsiTheme="majorHAnsi" w:cstheme="majorHAnsi"/>
          <w:sz w:val="24"/>
          <w:lang w:eastAsia="en-US"/>
        </w:rPr>
        <w:t>modulul pentru di</w:t>
      </w:r>
      <w:r w:rsidR="00B80A37" w:rsidRPr="00937AF8">
        <w:rPr>
          <w:rFonts w:asciiTheme="majorHAnsi" w:eastAsiaTheme="minorHAnsi" w:hAnsiTheme="majorHAnsi" w:cstheme="majorHAnsi"/>
          <w:sz w:val="24"/>
          <w:lang w:eastAsia="en-US"/>
        </w:rPr>
        <w:t xml:space="preserve">stribuirea autorizațiilor </w:t>
      </w:r>
      <w:r w:rsidR="00B80A37" w:rsidRPr="00C71417">
        <w:rPr>
          <w:rFonts w:asciiTheme="majorHAnsi" w:eastAsiaTheme="minorHAnsi" w:hAnsiTheme="majorHAnsi" w:cstheme="majorHAnsi"/>
          <w:sz w:val="24"/>
          <w:lang w:eastAsia="en-US"/>
        </w:rPr>
        <w:t>CEMT</w:t>
      </w:r>
      <w:r w:rsidR="00C71417" w:rsidRPr="00401EBC">
        <w:rPr>
          <w:rStyle w:val="FootnoteReference"/>
          <w:rFonts w:asciiTheme="majorHAnsi" w:eastAsiaTheme="minorHAnsi" w:hAnsiTheme="majorHAnsi" w:cstheme="majorHAnsi"/>
          <w:sz w:val="24"/>
          <w:lang w:eastAsia="en-US"/>
        </w:rPr>
        <w:footnoteReference w:id="87"/>
      </w:r>
      <w:r w:rsidR="00B80A37" w:rsidRPr="00C71417">
        <w:rPr>
          <w:rFonts w:asciiTheme="majorHAnsi" w:eastAsiaTheme="minorHAnsi" w:hAnsiTheme="majorHAnsi" w:cstheme="majorHAnsi"/>
          <w:sz w:val="24"/>
          <w:lang w:eastAsia="en-US"/>
        </w:rPr>
        <w:t>.</w:t>
      </w:r>
      <w:r w:rsidR="00B80A37" w:rsidRPr="00937AF8">
        <w:rPr>
          <w:rFonts w:asciiTheme="majorHAnsi" w:eastAsiaTheme="minorHAnsi" w:hAnsiTheme="majorHAnsi" w:cstheme="majorHAnsi"/>
          <w:sz w:val="24"/>
          <w:lang w:eastAsia="en-US"/>
        </w:rPr>
        <w:t xml:space="preserve"> Potrivit </w:t>
      </w:r>
      <w:r w:rsidR="00B80A37" w:rsidRPr="00937AF8">
        <w:rPr>
          <w:rFonts w:asciiTheme="majorHAnsi" w:eastAsiaTheme="minorHAnsi" w:hAnsiTheme="majorHAnsi" w:cstheme="majorHAnsi"/>
          <w:sz w:val="24"/>
          <w:lang w:eastAsia="en-US"/>
        </w:rPr>
        <w:lastRenderedPageBreak/>
        <w:t xml:space="preserve">Agenției, modulul a fost dezvoltat în cadrul SIA e-Autorizații după recepționarea Sistemului, fiind efectuate </w:t>
      </w:r>
      <w:r w:rsidRPr="00937AF8">
        <w:rPr>
          <w:rFonts w:asciiTheme="majorHAnsi" w:hAnsiTheme="majorHAnsi" w:cstheme="majorHAnsi"/>
          <w:sz w:val="24"/>
        </w:rPr>
        <w:t xml:space="preserve">cheltuieli suplimentare în valoare de </w:t>
      </w:r>
      <w:r w:rsidRPr="00937AF8">
        <w:rPr>
          <w:rFonts w:asciiTheme="majorHAnsi" w:hAnsiTheme="majorHAnsi" w:cstheme="majorHAnsi"/>
          <w:b/>
          <w:sz w:val="24"/>
        </w:rPr>
        <w:t>174,4 mii lei</w:t>
      </w:r>
      <w:r w:rsidR="000E387C">
        <w:rPr>
          <w:rFonts w:asciiTheme="majorHAnsi" w:hAnsiTheme="majorHAnsi" w:cstheme="majorHAnsi"/>
          <w:b/>
          <w:sz w:val="24"/>
        </w:rPr>
        <w:t>,</w:t>
      </w:r>
      <w:r w:rsidRPr="00937AF8">
        <w:rPr>
          <w:rFonts w:asciiTheme="majorHAnsi" w:hAnsiTheme="majorHAnsi" w:cstheme="majorHAnsi"/>
          <w:sz w:val="24"/>
        </w:rPr>
        <w:t xml:space="preserve"> </w:t>
      </w:r>
      <w:r w:rsidRPr="00937AF8">
        <w:rPr>
          <w:rFonts w:asciiTheme="majorHAnsi" w:eastAsiaTheme="minorHAnsi" w:hAnsiTheme="majorHAnsi" w:cstheme="majorHAnsi"/>
          <w:sz w:val="24"/>
        </w:rPr>
        <w:t>pentru a putea fi pus în exploatare și utilizat începând cu 01.01.2018, în contextul modificărilor intervenite în cadrul normativ</w:t>
      </w:r>
      <w:r w:rsidRPr="00937AF8">
        <w:rPr>
          <w:rFonts w:asciiTheme="majorHAnsi" w:eastAsiaTheme="minorHAnsi" w:hAnsiTheme="majorHAnsi" w:cstheme="majorHAnsi"/>
          <w:sz w:val="24"/>
          <w:vertAlign w:val="superscript"/>
        </w:rPr>
        <w:footnoteReference w:id="88"/>
      </w:r>
      <w:r w:rsidRPr="00937AF8">
        <w:rPr>
          <w:rFonts w:asciiTheme="majorHAnsi" w:eastAsiaTheme="minorHAnsi" w:hAnsiTheme="majorHAnsi" w:cstheme="majorHAnsi"/>
          <w:sz w:val="24"/>
        </w:rPr>
        <w:t xml:space="preserve">. </w:t>
      </w:r>
    </w:p>
    <w:p w14:paraId="57063E9C" w14:textId="697552CB" w:rsidR="00171590" w:rsidRPr="00937AF8" w:rsidRDefault="00171590" w:rsidP="00171590">
      <w:pPr>
        <w:pStyle w:val="ListParagraph"/>
        <w:autoSpaceDE w:val="0"/>
        <w:autoSpaceDN w:val="0"/>
        <w:adjustRightInd w:val="0"/>
        <w:ind w:left="0" w:firstLine="567"/>
        <w:rPr>
          <w:rFonts w:asciiTheme="majorHAnsi" w:hAnsiTheme="majorHAnsi" w:cstheme="majorHAnsi"/>
          <w:sz w:val="24"/>
          <w:lang w:eastAsia="en-US"/>
        </w:rPr>
      </w:pPr>
      <w:r w:rsidRPr="001776BB">
        <w:rPr>
          <w:rFonts w:asciiTheme="majorHAnsi" w:eastAsiaTheme="minorHAnsi" w:hAnsiTheme="majorHAnsi" w:cstheme="majorHAnsi"/>
          <w:sz w:val="24"/>
        </w:rPr>
        <w:t xml:space="preserve">De menționat că, </w:t>
      </w:r>
      <w:r w:rsidRPr="004558A8">
        <w:rPr>
          <w:rFonts w:asciiTheme="majorHAnsi" w:hAnsiTheme="majorHAnsi" w:cstheme="majorHAnsi"/>
          <w:sz w:val="24"/>
          <w:lang w:eastAsia="en-US"/>
        </w:rPr>
        <w:t>în cadrul auditului Proiectului e-Transformare a Guvernării</w:t>
      </w:r>
      <w:r w:rsidRPr="00937AF8">
        <w:rPr>
          <w:rStyle w:val="FootnoteReference"/>
          <w:rFonts w:asciiTheme="majorHAnsi" w:hAnsiTheme="majorHAnsi" w:cstheme="majorHAnsi"/>
          <w:sz w:val="24"/>
          <w:lang w:eastAsia="en-US"/>
        </w:rPr>
        <w:footnoteReference w:id="89"/>
      </w:r>
      <w:r w:rsidRPr="00937AF8">
        <w:rPr>
          <w:rFonts w:asciiTheme="majorHAnsi" w:hAnsiTheme="majorHAnsi" w:cstheme="majorHAnsi"/>
          <w:sz w:val="24"/>
          <w:lang w:eastAsia="en-US"/>
        </w:rPr>
        <w:t xml:space="preserve">, Curtea de Conturi a </w:t>
      </w:r>
      <w:r w:rsidR="00B80A37" w:rsidRPr="00385978">
        <w:rPr>
          <w:rFonts w:asciiTheme="majorHAnsi" w:hAnsiTheme="majorHAnsi" w:cstheme="majorHAnsi"/>
          <w:sz w:val="24"/>
          <w:lang w:eastAsia="en-US"/>
        </w:rPr>
        <w:t xml:space="preserve">evidențiat riscul major de neutilizare a Sistemului respectiv, </w:t>
      </w:r>
      <w:r w:rsidR="000E387C">
        <w:rPr>
          <w:rFonts w:asciiTheme="majorHAnsi" w:hAnsiTheme="majorHAnsi" w:cstheme="majorHAnsi"/>
          <w:sz w:val="24"/>
          <w:lang w:eastAsia="en-US"/>
        </w:rPr>
        <w:t>precum</w:t>
      </w:r>
      <w:r w:rsidR="00B80A37" w:rsidRPr="00385978">
        <w:rPr>
          <w:rFonts w:asciiTheme="majorHAnsi" w:hAnsiTheme="majorHAnsi" w:cstheme="majorHAnsi"/>
          <w:sz w:val="24"/>
          <w:lang w:eastAsia="en-US"/>
        </w:rPr>
        <w:t xml:space="preserve"> și a altor SI elaborate în cadrul Proiectului, </w:t>
      </w:r>
      <w:r w:rsidRPr="001776BB">
        <w:rPr>
          <w:rFonts w:asciiTheme="majorHAnsi" w:hAnsiTheme="majorHAnsi" w:cstheme="majorHAnsi"/>
          <w:sz w:val="24"/>
          <w:lang w:eastAsia="en-US"/>
        </w:rPr>
        <w:t xml:space="preserve">iar perspectiva </w:t>
      </w:r>
      <w:r w:rsidR="004D7371">
        <w:rPr>
          <w:rFonts w:asciiTheme="majorHAnsi" w:hAnsiTheme="majorHAnsi" w:cstheme="majorHAnsi"/>
          <w:sz w:val="24"/>
          <w:lang w:eastAsia="en-US"/>
        </w:rPr>
        <w:t>utilizării</w:t>
      </w:r>
      <w:r w:rsidRPr="001776BB">
        <w:rPr>
          <w:rFonts w:asciiTheme="majorHAnsi" w:hAnsiTheme="majorHAnsi" w:cstheme="majorHAnsi"/>
          <w:sz w:val="24"/>
          <w:lang w:eastAsia="en-US"/>
        </w:rPr>
        <w:t xml:space="preserve"> </w:t>
      </w:r>
      <w:r w:rsidR="00B80A37" w:rsidRPr="004558A8">
        <w:rPr>
          <w:rFonts w:asciiTheme="majorHAnsi" w:hAnsiTheme="majorHAnsi" w:cstheme="majorHAnsi"/>
          <w:sz w:val="24"/>
          <w:lang w:eastAsia="en-US"/>
        </w:rPr>
        <w:t>era</w:t>
      </w:r>
      <w:r w:rsidRPr="00EB2959">
        <w:rPr>
          <w:rFonts w:asciiTheme="majorHAnsi" w:hAnsiTheme="majorHAnsi" w:cstheme="majorHAnsi"/>
          <w:sz w:val="24"/>
          <w:lang w:eastAsia="en-US"/>
        </w:rPr>
        <w:t xml:space="preserve"> una incertă. Reieșind din cele constatate, auditul atestă materializarea riscurilor, inclusiv cu impact asupra eficienței utilizării resurselor alocate în acest scop </w:t>
      </w:r>
      <w:r w:rsidRPr="003837A9">
        <w:rPr>
          <w:rFonts w:asciiTheme="majorHAnsi" w:hAnsiTheme="majorHAnsi" w:cstheme="majorHAnsi"/>
          <w:sz w:val="24"/>
          <w:lang w:eastAsia="en-US"/>
        </w:rPr>
        <w:t xml:space="preserve">din surse externe (creditul BM). </w:t>
      </w:r>
      <w:r w:rsidR="00FF4F71" w:rsidRPr="00401EBC">
        <w:rPr>
          <w:rFonts w:asciiTheme="majorHAnsi" w:hAnsiTheme="majorHAnsi" w:cstheme="majorHAnsi"/>
          <w:sz w:val="24"/>
          <w:lang w:eastAsia="en-US"/>
        </w:rPr>
        <w:t xml:space="preserve">Acest lucru </w:t>
      </w:r>
      <w:r w:rsidR="004D7371" w:rsidRPr="00401EBC">
        <w:rPr>
          <w:rFonts w:asciiTheme="majorHAnsi" w:hAnsiTheme="majorHAnsi" w:cstheme="majorHAnsi"/>
          <w:sz w:val="24"/>
          <w:lang w:eastAsia="en-US"/>
        </w:rPr>
        <w:t>este cauzat de</w:t>
      </w:r>
      <w:r w:rsidR="00FF4F71" w:rsidRPr="00401EBC">
        <w:rPr>
          <w:rFonts w:asciiTheme="majorHAnsi" w:hAnsiTheme="majorHAnsi" w:cstheme="majorHAnsi"/>
          <w:sz w:val="24"/>
          <w:lang w:eastAsia="en-US"/>
        </w:rPr>
        <w:t xml:space="preserve"> faptul că</w:t>
      </w:r>
      <w:r w:rsidR="004D7371" w:rsidRPr="00401EBC">
        <w:rPr>
          <w:rFonts w:asciiTheme="majorHAnsi" w:hAnsiTheme="majorHAnsi" w:cstheme="majorHAnsi"/>
          <w:sz w:val="24"/>
          <w:lang w:eastAsia="en-US"/>
        </w:rPr>
        <w:t>,</w:t>
      </w:r>
      <w:r w:rsidR="00FF4F71" w:rsidRPr="00401EBC">
        <w:rPr>
          <w:rFonts w:asciiTheme="majorHAnsi" w:hAnsiTheme="majorHAnsi" w:cstheme="majorHAnsi"/>
          <w:sz w:val="24"/>
          <w:lang w:eastAsia="en-US"/>
        </w:rPr>
        <w:t xml:space="preserve"> la scurt timp după transmiterea SIA către beneficiar, cadrul normativ în domeniul transporturilor a fost modificat, ceea ce a făcut imposibilă utilizarea multor funcționalități ale SI în forma dezvoltată inițial.</w:t>
      </w:r>
    </w:p>
    <w:p w14:paraId="259CD3B2" w14:textId="7029EDF8" w:rsidR="00171590" w:rsidRPr="00937AF8" w:rsidRDefault="00B80A37" w:rsidP="00171590">
      <w:pPr>
        <w:pStyle w:val="ListParagraph"/>
        <w:autoSpaceDE w:val="0"/>
        <w:autoSpaceDN w:val="0"/>
        <w:adjustRightInd w:val="0"/>
        <w:ind w:left="0" w:firstLine="567"/>
        <w:rPr>
          <w:rFonts w:asciiTheme="majorHAnsi" w:eastAsiaTheme="minorHAnsi" w:hAnsiTheme="majorHAnsi" w:cstheme="majorHAnsi"/>
          <w:sz w:val="24"/>
        </w:rPr>
      </w:pPr>
      <w:r w:rsidRPr="00937AF8">
        <w:rPr>
          <w:rFonts w:asciiTheme="majorHAnsi" w:eastAsiaTheme="minorHAnsi" w:hAnsiTheme="majorHAnsi" w:cstheme="majorHAnsi"/>
          <w:sz w:val="24"/>
        </w:rPr>
        <w:t xml:space="preserve">În </w:t>
      </w:r>
      <w:r w:rsidR="004D7371">
        <w:rPr>
          <w:rFonts w:asciiTheme="majorHAnsi" w:eastAsiaTheme="minorHAnsi" w:hAnsiTheme="majorHAnsi" w:cstheme="majorHAnsi"/>
          <w:sz w:val="24"/>
        </w:rPr>
        <w:t xml:space="preserve">acest </w:t>
      </w:r>
      <w:r w:rsidRPr="00937AF8">
        <w:rPr>
          <w:rFonts w:asciiTheme="majorHAnsi" w:eastAsiaTheme="minorHAnsi" w:hAnsiTheme="majorHAnsi" w:cstheme="majorHAnsi"/>
          <w:sz w:val="24"/>
        </w:rPr>
        <w:t>context</w:t>
      </w:r>
      <w:r w:rsidR="00171590" w:rsidRPr="00937AF8">
        <w:rPr>
          <w:rFonts w:asciiTheme="majorHAnsi" w:eastAsiaTheme="minorHAnsi" w:hAnsiTheme="majorHAnsi" w:cstheme="majorHAnsi"/>
          <w:sz w:val="24"/>
        </w:rPr>
        <w:t>, auditul constată că, în scopul automatizării activităților de eliberare a autorizațiilor, în calitate de posesor al Sistemului, Agenția a încheiat</w:t>
      </w:r>
      <w:r w:rsidRPr="00937AF8">
        <w:rPr>
          <w:rFonts w:asciiTheme="majorHAnsi" w:eastAsiaTheme="minorHAnsi" w:hAnsiTheme="majorHAnsi" w:cstheme="majorHAnsi"/>
          <w:sz w:val="24"/>
        </w:rPr>
        <w:t>,</w:t>
      </w:r>
      <w:r w:rsidR="00171590" w:rsidRPr="00937AF8">
        <w:rPr>
          <w:rFonts w:asciiTheme="majorHAnsi" w:eastAsiaTheme="minorHAnsi" w:hAnsiTheme="majorHAnsi" w:cstheme="majorHAnsi"/>
          <w:sz w:val="24"/>
        </w:rPr>
        <w:t xml:space="preserve"> în anul 2019</w:t>
      </w:r>
      <w:r w:rsidRPr="00937AF8">
        <w:rPr>
          <w:rFonts w:asciiTheme="majorHAnsi" w:eastAsiaTheme="minorHAnsi" w:hAnsiTheme="majorHAnsi" w:cstheme="majorHAnsi"/>
          <w:sz w:val="24"/>
        </w:rPr>
        <w:t>,</w:t>
      </w:r>
      <w:r w:rsidR="00171590" w:rsidRPr="00937AF8">
        <w:rPr>
          <w:rFonts w:asciiTheme="majorHAnsi" w:eastAsiaTheme="minorHAnsi" w:hAnsiTheme="majorHAnsi" w:cstheme="majorHAnsi"/>
          <w:sz w:val="24"/>
        </w:rPr>
        <w:t xml:space="preserve"> Acordul de înțelegere cu Programul USAID</w:t>
      </w:r>
      <w:r w:rsidR="004D7371">
        <w:rPr>
          <w:rFonts w:asciiTheme="majorHAnsi" w:eastAsiaTheme="minorHAnsi" w:hAnsiTheme="majorHAnsi" w:cstheme="majorHAnsi"/>
          <w:sz w:val="24"/>
        </w:rPr>
        <w:t>,</w:t>
      </w:r>
      <w:r w:rsidR="00171590" w:rsidRPr="00937AF8">
        <w:rPr>
          <w:rFonts w:asciiTheme="majorHAnsi" w:eastAsiaTheme="minorHAnsi" w:hAnsiTheme="majorHAnsi" w:cstheme="majorHAnsi"/>
          <w:sz w:val="24"/>
        </w:rPr>
        <w:t xml:space="preserve"> care are ca scop dezvoltarea unui ghișeu unic pentru actele permisive eliberate de ANTA: </w:t>
      </w:r>
      <w:r w:rsidR="00171590" w:rsidRPr="00937AF8">
        <w:rPr>
          <w:rFonts w:asciiTheme="majorHAnsi" w:eastAsiaTheme="minorHAnsi" w:hAnsiTheme="majorHAnsi" w:cstheme="majorHAnsi"/>
          <w:i/>
          <w:sz w:val="24"/>
        </w:rPr>
        <w:t>SI e-Autorizații Transport</w:t>
      </w:r>
      <w:r w:rsidR="00171590" w:rsidRPr="00937AF8">
        <w:rPr>
          <w:rFonts w:asciiTheme="majorHAnsi" w:eastAsiaTheme="minorHAnsi" w:hAnsiTheme="majorHAnsi" w:cstheme="majorHAnsi"/>
          <w:sz w:val="24"/>
        </w:rPr>
        <w:t xml:space="preserve">. </w:t>
      </w:r>
      <w:r w:rsidRPr="00937AF8">
        <w:rPr>
          <w:rFonts w:asciiTheme="majorHAnsi" w:eastAsiaTheme="minorHAnsi" w:hAnsiTheme="majorHAnsi" w:cstheme="majorHAnsi"/>
          <w:sz w:val="24"/>
        </w:rPr>
        <w:t>Auditul denotă că, deși</w:t>
      </w:r>
      <w:r w:rsidR="00171590" w:rsidRPr="00937AF8">
        <w:rPr>
          <w:rFonts w:asciiTheme="majorHAnsi" w:eastAsiaTheme="minorHAnsi" w:hAnsiTheme="majorHAnsi" w:cstheme="majorHAnsi"/>
          <w:sz w:val="24"/>
        </w:rPr>
        <w:t xml:space="preserve"> potrivit Planului activităților privind dezvoltarea SIA respectiv, lansarea Sistemului în producție urma a fi realizată în decembrie 2019, până la momentul finalizării misiunii, SIA </w:t>
      </w:r>
      <w:r w:rsidR="004D7371">
        <w:rPr>
          <w:rFonts w:asciiTheme="majorHAnsi" w:eastAsiaTheme="minorHAnsi" w:hAnsiTheme="majorHAnsi" w:cstheme="majorHAnsi"/>
          <w:sz w:val="24"/>
        </w:rPr>
        <w:t xml:space="preserve">a </w:t>
      </w:r>
      <w:r w:rsidRPr="00937AF8">
        <w:rPr>
          <w:rFonts w:asciiTheme="majorHAnsi" w:eastAsiaTheme="minorHAnsi" w:hAnsiTheme="majorHAnsi" w:cstheme="majorHAnsi"/>
          <w:sz w:val="24"/>
        </w:rPr>
        <w:t>răm</w:t>
      </w:r>
      <w:r w:rsidR="004D7371">
        <w:rPr>
          <w:rFonts w:asciiTheme="majorHAnsi" w:eastAsiaTheme="minorHAnsi" w:hAnsiTheme="majorHAnsi" w:cstheme="majorHAnsi"/>
          <w:sz w:val="24"/>
        </w:rPr>
        <w:t>as</w:t>
      </w:r>
      <w:r w:rsidR="00171590" w:rsidRPr="00937AF8">
        <w:rPr>
          <w:rFonts w:asciiTheme="majorHAnsi" w:eastAsiaTheme="minorHAnsi" w:hAnsiTheme="majorHAnsi" w:cstheme="majorHAnsi"/>
          <w:sz w:val="24"/>
        </w:rPr>
        <w:t xml:space="preserve"> la etap</w:t>
      </w:r>
      <w:r w:rsidR="004D7371">
        <w:rPr>
          <w:rFonts w:asciiTheme="majorHAnsi" w:eastAsiaTheme="minorHAnsi" w:hAnsiTheme="majorHAnsi" w:cstheme="majorHAnsi"/>
          <w:sz w:val="24"/>
        </w:rPr>
        <w:t>a</w:t>
      </w:r>
      <w:r w:rsidR="00171590" w:rsidRPr="00937AF8">
        <w:rPr>
          <w:rFonts w:asciiTheme="majorHAnsi" w:eastAsiaTheme="minorHAnsi" w:hAnsiTheme="majorHAnsi" w:cstheme="majorHAnsi"/>
          <w:sz w:val="24"/>
        </w:rPr>
        <w:t xml:space="preserve"> de testare/pilotare internă. De asemenea, se relevă că modificări la Acordul menționat nu au fost operate. Astfel, auditul evidențiază riscuri sporite privind funcționalitatea noului Sistem</w:t>
      </w:r>
      <w:r w:rsidR="004D7371">
        <w:rPr>
          <w:rFonts w:asciiTheme="majorHAnsi" w:eastAsiaTheme="minorHAnsi" w:hAnsiTheme="majorHAnsi" w:cstheme="majorHAnsi"/>
          <w:sz w:val="24"/>
        </w:rPr>
        <w:t>, creat pentru ca</w:t>
      </w:r>
      <w:r w:rsidR="00171590" w:rsidRPr="00937AF8">
        <w:rPr>
          <w:rFonts w:asciiTheme="majorHAnsi" w:eastAsiaTheme="minorHAnsi" w:hAnsiTheme="majorHAnsi" w:cstheme="majorHAnsi"/>
          <w:sz w:val="24"/>
        </w:rPr>
        <w:t xml:space="preserve"> să eficientizeze și să raționalizeze procedurile de eliberare a autorizațiilor de transport. </w:t>
      </w:r>
    </w:p>
    <w:p w14:paraId="0C721228" w14:textId="585EB924" w:rsidR="00171590" w:rsidRPr="00937AF8" w:rsidRDefault="00171590" w:rsidP="00171590">
      <w:pPr>
        <w:pStyle w:val="ListParagraph"/>
        <w:autoSpaceDE w:val="0"/>
        <w:autoSpaceDN w:val="0"/>
        <w:adjustRightInd w:val="0"/>
        <w:ind w:left="0" w:firstLine="567"/>
        <w:rPr>
          <w:rFonts w:asciiTheme="majorHAnsi" w:eastAsiaTheme="minorHAnsi" w:hAnsiTheme="majorHAnsi" w:cstheme="majorHAnsi"/>
          <w:sz w:val="24"/>
        </w:rPr>
      </w:pPr>
      <w:r w:rsidRPr="00937AF8">
        <w:rPr>
          <w:rFonts w:asciiTheme="majorHAnsi" w:eastAsiaTheme="minorHAnsi" w:hAnsiTheme="majorHAnsi" w:cstheme="majorHAnsi"/>
          <w:sz w:val="24"/>
        </w:rPr>
        <w:t xml:space="preserve">În aceeași ordine de idei, auditul ține </w:t>
      </w:r>
      <w:r w:rsidR="004D7371">
        <w:rPr>
          <w:rFonts w:asciiTheme="majorHAnsi" w:eastAsiaTheme="minorHAnsi" w:hAnsiTheme="majorHAnsi" w:cstheme="majorHAnsi"/>
          <w:sz w:val="24"/>
        </w:rPr>
        <w:t xml:space="preserve">să </w:t>
      </w:r>
      <w:r w:rsidRPr="00937AF8">
        <w:rPr>
          <w:rFonts w:asciiTheme="majorHAnsi" w:eastAsiaTheme="minorHAnsi" w:hAnsiTheme="majorHAnsi" w:cstheme="majorHAnsi"/>
          <w:sz w:val="24"/>
        </w:rPr>
        <w:t>menționeze că</w:t>
      </w:r>
      <w:r w:rsidR="004D7371">
        <w:rPr>
          <w:rFonts w:asciiTheme="majorHAnsi" w:eastAsiaTheme="minorHAnsi" w:hAnsiTheme="majorHAnsi" w:cstheme="majorHAnsi"/>
          <w:sz w:val="24"/>
        </w:rPr>
        <w:t>,</w:t>
      </w:r>
      <w:r w:rsidRPr="00937AF8">
        <w:rPr>
          <w:rFonts w:asciiTheme="majorHAnsi" w:eastAsiaTheme="minorHAnsi" w:hAnsiTheme="majorHAnsi" w:cstheme="majorHAnsi"/>
          <w:sz w:val="24"/>
        </w:rPr>
        <w:t xml:space="preserve"> cadrul normativ aferent funcționării noului SI „e-Autorizație transport” a fost adoptat la începutul anului 2020</w:t>
      </w:r>
      <w:r w:rsidRPr="00937AF8">
        <w:rPr>
          <w:rStyle w:val="FootnoteReference"/>
          <w:rFonts w:asciiTheme="majorHAnsi" w:eastAsiaTheme="minorHAnsi" w:hAnsiTheme="majorHAnsi" w:cstheme="majorHAnsi"/>
          <w:sz w:val="24"/>
        </w:rPr>
        <w:footnoteReference w:id="90"/>
      </w:r>
      <w:r w:rsidRPr="00937AF8">
        <w:rPr>
          <w:rFonts w:asciiTheme="majorHAnsi" w:eastAsiaTheme="minorHAnsi" w:hAnsiTheme="majorHAnsi" w:cstheme="majorHAnsi"/>
          <w:sz w:val="24"/>
        </w:rPr>
        <w:t>, după inițierea și implementarea SI respectiv</w:t>
      </w:r>
      <w:r w:rsidRPr="00C71417">
        <w:rPr>
          <w:rFonts w:asciiTheme="majorHAnsi" w:eastAsiaTheme="minorHAnsi" w:hAnsiTheme="majorHAnsi" w:cstheme="majorHAnsi"/>
          <w:sz w:val="24"/>
        </w:rPr>
        <w:t>, fapt ce condiționează riscuri privind corespunderea acestuia cu reglementările aprobate</w:t>
      </w:r>
      <w:r w:rsidR="00B80A37" w:rsidRPr="00C71417">
        <w:rPr>
          <w:rFonts w:asciiTheme="majorHAnsi" w:eastAsiaTheme="minorHAnsi" w:hAnsiTheme="majorHAnsi" w:cstheme="majorHAnsi"/>
          <w:sz w:val="24"/>
        </w:rPr>
        <w:t>, iar în cazul tergiversărilor/prelungirii termenelor de elaborare, și risc</w:t>
      </w:r>
      <w:r w:rsidR="004D7371" w:rsidRPr="00C71417">
        <w:rPr>
          <w:rFonts w:asciiTheme="majorHAnsi" w:eastAsiaTheme="minorHAnsi" w:hAnsiTheme="majorHAnsi" w:cstheme="majorHAnsi"/>
          <w:sz w:val="24"/>
        </w:rPr>
        <w:t>ul</w:t>
      </w:r>
      <w:r w:rsidR="00B80A37" w:rsidRPr="00C71417">
        <w:rPr>
          <w:rFonts w:asciiTheme="majorHAnsi" w:eastAsiaTheme="minorHAnsi" w:hAnsiTheme="majorHAnsi" w:cstheme="majorHAnsi"/>
          <w:sz w:val="24"/>
        </w:rPr>
        <w:t xml:space="preserve"> de </w:t>
      </w:r>
      <w:r w:rsidR="00C71417" w:rsidRPr="00401EBC">
        <w:rPr>
          <w:rFonts w:asciiTheme="majorHAnsi" w:eastAsiaTheme="minorHAnsi" w:hAnsiTheme="majorHAnsi" w:cstheme="majorHAnsi"/>
          <w:sz w:val="24"/>
        </w:rPr>
        <w:t>ne</w:t>
      </w:r>
      <w:r w:rsidR="00B80A37" w:rsidRPr="00C71417">
        <w:rPr>
          <w:rFonts w:asciiTheme="majorHAnsi" w:eastAsiaTheme="minorHAnsi" w:hAnsiTheme="majorHAnsi" w:cstheme="majorHAnsi"/>
          <w:sz w:val="24"/>
        </w:rPr>
        <w:t>corespundere a SI creat noilor cerințe</w:t>
      </w:r>
      <w:r w:rsidR="00C71417" w:rsidRPr="00056991">
        <w:rPr>
          <w:rFonts w:asciiTheme="majorHAnsi" w:eastAsiaTheme="minorHAnsi" w:hAnsiTheme="majorHAnsi" w:cstheme="majorHAnsi"/>
          <w:sz w:val="24"/>
        </w:rPr>
        <w:t>/necesități</w:t>
      </w:r>
      <w:r w:rsidRPr="00056991">
        <w:rPr>
          <w:rFonts w:asciiTheme="majorHAnsi" w:eastAsiaTheme="minorHAnsi" w:hAnsiTheme="majorHAnsi" w:cstheme="majorHAnsi"/>
          <w:sz w:val="24"/>
        </w:rPr>
        <w:t xml:space="preserve">. </w:t>
      </w:r>
      <w:r w:rsidR="004D7371" w:rsidRPr="00401EBC">
        <w:rPr>
          <w:rFonts w:asciiTheme="majorHAnsi" w:eastAsiaTheme="minorHAnsi" w:hAnsiTheme="majorHAnsi" w:cstheme="majorHAnsi"/>
          <w:sz w:val="24"/>
        </w:rPr>
        <w:t>Se relevă</w:t>
      </w:r>
      <w:r w:rsidRPr="00401EBC">
        <w:rPr>
          <w:rFonts w:asciiTheme="majorHAnsi" w:eastAsiaTheme="minorHAnsi" w:hAnsiTheme="majorHAnsi" w:cstheme="majorHAnsi"/>
          <w:sz w:val="24"/>
        </w:rPr>
        <w:t xml:space="preserve"> că, potrivit Concepției</w:t>
      </w:r>
      <w:r w:rsidR="001776BB" w:rsidRPr="00401EBC">
        <w:rPr>
          <w:rFonts w:asciiTheme="majorHAnsi" w:eastAsiaTheme="minorHAnsi" w:hAnsiTheme="majorHAnsi" w:cstheme="majorHAnsi"/>
          <w:sz w:val="24"/>
        </w:rPr>
        <w:t xml:space="preserve"> </w:t>
      </w:r>
      <w:r w:rsidRPr="00401EBC">
        <w:rPr>
          <w:rFonts w:asciiTheme="majorHAnsi" w:eastAsiaTheme="minorHAnsi" w:hAnsiTheme="majorHAnsi" w:cstheme="majorHAnsi"/>
          <w:sz w:val="24"/>
        </w:rPr>
        <w:t xml:space="preserve">Sistemului Informațional Integrat din domeniul transportului rutier, SIA </w:t>
      </w:r>
      <w:r w:rsidR="004D7371" w:rsidRPr="00401EBC">
        <w:rPr>
          <w:rFonts w:asciiTheme="majorHAnsi" w:eastAsiaTheme="minorHAnsi" w:hAnsiTheme="majorHAnsi" w:cstheme="majorHAnsi"/>
          <w:sz w:val="24"/>
        </w:rPr>
        <w:t>„</w:t>
      </w:r>
      <w:r w:rsidRPr="00401EBC">
        <w:rPr>
          <w:rFonts w:asciiTheme="majorHAnsi" w:eastAsiaTheme="minorHAnsi" w:hAnsiTheme="majorHAnsi" w:cstheme="majorHAnsi"/>
          <w:sz w:val="24"/>
        </w:rPr>
        <w:t>e-Autorizație transport</w:t>
      </w:r>
      <w:r w:rsidR="004D7371" w:rsidRPr="00401EBC">
        <w:rPr>
          <w:rFonts w:asciiTheme="majorHAnsi" w:eastAsiaTheme="minorHAnsi" w:hAnsiTheme="majorHAnsi" w:cstheme="majorHAnsi"/>
          <w:sz w:val="24"/>
        </w:rPr>
        <w:t>”</w:t>
      </w:r>
      <w:r w:rsidRPr="00401EBC">
        <w:rPr>
          <w:rFonts w:asciiTheme="majorHAnsi" w:eastAsiaTheme="minorHAnsi" w:hAnsiTheme="majorHAnsi" w:cstheme="majorHAnsi"/>
          <w:sz w:val="24"/>
        </w:rPr>
        <w:t xml:space="preserve"> este un</w:t>
      </w:r>
      <w:r w:rsidR="004D7371" w:rsidRPr="00401EBC">
        <w:rPr>
          <w:rFonts w:asciiTheme="majorHAnsi" w:eastAsiaTheme="minorHAnsi" w:hAnsiTheme="majorHAnsi" w:cstheme="majorHAnsi"/>
          <w:sz w:val="24"/>
        </w:rPr>
        <w:t>ul</w:t>
      </w:r>
      <w:r w:rsidRPr="00401EBC">
        <w:rPr>
          <w:rFonts w:asciiTheme="majorHAnsi" w:eastAsiaTheme="minorHAnsi" w:hAnsiTheme="majorHAnsi" w:cstheme="majorHAnsi"/>
          <w:sz w:val="24"/>
        </w:rPr>
        <w:t xml:space="preserve"> din cele 4 componente, și urmează să asigure </w:t>
      </w:r>
      <w:r w:rsidRPr="00401EBC">
        <w:rPr>
          <w:rFonts w:asciiTheme="majorHAnsi" w:eastAsiaTheme="minorHAnsi" w:hAnsiTheme="majorHAnsi" w:cstheme="majorHAnsi"/>
          <w:i/>
          <w:sz w:val="24"/>
        </w:rPr>
        <w:t>formarea</w:t>
      </w:r>
      <w:r w:rsidRPr="00C71417">
        <w:rPr>
          <w:rFonts w:asciiTheme="majorHAnsi" w:eastAsiaTheme="minorHAnsi" w:hAnsiTheme="majorHAnsi" w:cstheme="majorHAnsi"/>
          <w:sz w:val="24"/>
        </w:rPr>
        <w:t xml:space="preserve"> </w:t>
      </w:r>
      <w:r w:rsidRPr="00C71417">
        <w:rPr>
          <w:rFonts w:asciiTheme="majorHAnsi" w:eastAsiaTheme="minorHAnsi" w:hAnsiTheme="majorHAnsi" w:cstheme="majorHAnsi"/>
          <w:i/>
          <w:sz w:val="24"/>
        </w:rPr>
        <w:t>și ținerea Registrului autorizațiilor de transport</w:t>
      </w:r>
      <w:r w:rsidRPr="00C71417">
        <w:rPr>
          <w:rFonts w:asciiTheme="majorHAnsi" w:eastAsiaTheme="minorHAnsi" w:hAnsiTheme="majorHAnsi" w:cstheme="majorHAnsi"/>
          <w:sz w:val="24"/>
        </w:rPr>
        <w:t>.</w:t>
      </w:r>
      <w:r w:rsidRPr="00937AF8">
        <w:rPr>
          <w:rFonts w:asciiTheme="majorHAnsi" w:eastAsiaTheme="minorHAnsi" w:hAnsiTheme="majorHAnsi" w:cstheme="majorHAnsi"/>
          <w:sz w:val="24"/>
        </w:rPr>
        <w:t xml:space="preserve"> </w:t>
      </w:r>
    </w:p>
    <w:p w14:paraId="0F2F4EBE" w14:textId="4CF4B810" w:rsidR="00171590" w:rsidRPr="00937AF8" w:rsidRDefault="00171590" w:rsidP="00171590">
      <w:pPr>
        <w:pStyle w:val="ListParagraph"/>
        <w:autoSpaceDE w:val="0"/>
        <w:autoSpaceDN w:val="0"/>
        <w:adjustRightInd w:val="0"/>
        <w:ind w:left="0" w:firstLine="567"/>
        <w:rPr>
          <w:rFonts w:asciiTheme="majorHAnsi" w:eastAsiaTheme="minorHAnsi" w:hAnsiTheme="majorHAnsi" w:cstheme="majorHAnsi"/>
          <w:sz w:val="24"/>
        </w:rPr>
      </w:pPr>
      <w:r w:rsidRPr="00937AF8">
        <w:rPr>
          <w:rFonts w:asciiTheme="majorHAnsi" w:eastAsiaTheme="minorHAnsi" w:hAnsiTheme="majorHAnsi" w:cstheme="majorHAnsi"/>
          <w:sz w:val="24"/>
        </w:rPr>
        <w:t xml:space="preserve">Referitor la costul noului SI, ANTA a comunicat lipsa datelor respective, menționând că documentația aferentă o deține și urmează a fi transmisă </w:t>
      </w:r>
      <w:r w:rsidR="004D7371">
        <w:rPr>
          <w:rFonts w:asciiTheme="majorHAnsi" w:eastAsiaTheme="minorHAnsi" w:hAnsiTheme="majorHAnsi" w:cstheme="majorHAnsi"/>
          <w:sz w:val="24"/>
        </w:rPr>
        <w:t xml:space="preserve">ulterior </w:t>
      </w:r>
      <w:r w:rsidRPr="00937AF8">
        <w:rPr>
          <w:rFonts w:asciiTheme="majorHAnsi" w:eastAsiaTheme="minorHAnsi" w:hAnsiTheme="majorHAnsi" w:cstheme="majorHAnsi"/>
          <w:sz w:val="24"/>
        </w:rPr>
        <w:t>Agenției de către PNUD, după darea în exploatare a Sistemului. Totodată, în procesul de testare, evaluare a conformității Sistemului, entitatea a solicitat suportul AGE, în acest sens fiind solicitate de la PNUD documentația aferentă SIA.</w:t>
      </w:r>
    </w:p>
    <w:p w14:paraId="24EC8A12" w14:textId="63462EBB" w:rsidR="00171590" w:rsidRPr="00937AF8" w:rsidRDefault="00171590" w:rsidP="00171590">
      <w:pPr>
        <w:pStyle w:val="ListParagraph"/>
        <w:autoSpaceDE w:val="0"/>
        <w:autoSpaceDN w:val="0"/>
        <w:adjustRightInd w:val="0"/>
        <w:ind w:left="0" w:firstLine="567"/>
        <w:rPr>
          <w:rFonts w:asciiTheme="majorHAnsi" w:eastAsiaTheme="minorHAnsi" w:hAnsiTheme="majorHAnsi" w:cstheme="majorHAnsi"/>
          <w:sz w:val="24"/>
        </w:rPr>
      </w:pPr>
      <w:r w:rsidRPr="00937AF8">
        <w:rPr>
          <w:rFonts w:asciiTheme="majorHAnsi" w:eastAsiaTheme="minorHAnsi" w:hAnsiTheme="majorHAnsi" w:cstheme="majorHAnsi"/>
          <w:sz w:val="24"/>
        </w:rPr>
        <w:t>În contextul celor expuse, auditul identifică riscuri privind eficiența utilizării resurselor financiare alocate pentru automatizarea proceselor de bază a</w:t>
      </w:r>
      <w:r w:rsidR="004D7089">
        <w:rPr>
          <w:rFonts w:asciiTheme="majorHAnsi" w:eastAsiaTheme="minorHAnsi" w:hAnsiTheme="majorHAnsi" w:cstheme="majorHAnsi"/>
          <w:sz w:val="24"/>
        </w:rPr>
        <w:t>le</w:t>
      </w:r>
      <w:r w:rsidRPr="00937AF8">
        <w:rPr>
          <w:rFonts w:asciiTheme="majorHAnsi" w:eastAsiaTheme="minorHAnsi" w:hAnsiTheme="majorHAnsi" w:cstheme="majorHAnsi"/>
          <w:sz w:val="24"/>
        </w:rPr>
        <w:t xml:space="preserve"> ANTA, </w:t>
      </w:r>
      <w:r w:rsidR="004D7089">
        <w:rPr>
          <w:rFonts w:asciiTheme="majorHAnsi" w:eastAsiaTheme="minorHAnsi" w:hAnsiTheme="majorHAnsi" w:cstheme="majorHAnsi"/>
          <w:sz w:val="24"/>
        </w:rPr>
        <w:t>precum</w:t>
      </w:r>
      <w:r w:rsidR="004D7089" w:rsidRPr="00937AF8">
        <w:rPr>
          <w:rFonts w:asciiTheme="majorHAnsi" w:eastAsiaTheme="minorHAnsi" w:hAnsiTheme="majorHAnsi" w:cstheme="majorHAnsi"/>
          <w:sz w:val="24"/>
        </w:rPr>
        <w:t xml:space="preserve"> </w:t>
      </w:r>
      <w:r w:rsidRPr="00937AF8">
        <w:rPr>
          <w:rFonts w:asciiTheme="majorHAnsi" w:eastAsiaTheme="minorHAnsi" w:hAnsiTheme="majorHAnsi" w:cstheme="majorHAnsi"/>
          <w:sz w:val="24"/>
        </w:rPr>
        <w:t xml:space="preserve">și de asigurare a sustenabilității și durabilității Sistemelor implementate. </w:t>
      </w:r>
    </w:p>
    <w:p w14:paraId="61833002" w14:textId="4816CA63" w:rsidR="00180B12" w:rsidRPr="00937AF8" w:rsidRDefault="0074239E" w:rsidP="0074239E">
      <w:pPr>
        <w:ind w:firstLine="709"/>
        <w:rPr>
          <w:rFonts w:asciiTheme="majorHAnsi" w:hAnsiTheme="majorHAnsi" w:cstheme="majorHAnsi"/>
          <w:sz w:val="24"/>
          <w:lang w:eastAsia="en-US"/>
        </w:rPr>
      </w:pPr>
      <w:r w:rsidRPr="00937AF8">
        <w:rPr>
          <w:rFonts w:asciiTheme="majorHAnsi" w:hAnsiTheme="majorHAnsi" w:cstheme="majorHAnsi"/>
          <w:sz w:val="24"/>
          <w:lang w:eastAsia="en-US"/>
        </w:rPr>
        <w:t xml:space="preserve">De asemenea, auditul constată că </w:t>
      </w:r>
      <w:r w:rsidR="00180B12" w:rsidRPr="00937AF8">
        <w:rPr>
          <w:rFonts w:asciiTheme="majorHAnsi" w:hAnsiTheme="majorHAnsi" w:cstheme="majorHAnsi"/>
          <w:b/>
          <w:i/>
          <w:sz w:val="24"/>
          <w:lang w:eastAsia="en-US"/>
        </w:rPr>
        <w:t>Sistemul Informațional</w:t>
      </w:r>
      <w:r w:rsidR="001124D9" w:rsidRPr="00937AF8">
        <w:rPr>
          <w:rFonts w:asciiTheme="majorHAnsi" w:hAnsiTheme="majorHAnsi" w:cstheme="majorHAnsi"/>
          <w:b/>
          <w:i/>
          <w:sz w:val="24"/>
          <w:lang w:eastAsia="en-US"/>
        </w:rPr>
        <w:t xml:space="preserve"> Automatizat</w:t>
      </w:r>
      <w:r w:rsidR="00180B12" w:rsidRPr="00937AF8">
        <w:rPr>
          <w:rFonts w:asciiTheme="majorHAnsi" w:hAnsiTheme="majorHAnsi" w:cstheme="majorHAnsi"/>
          <w:b/>
          <w:i/>
          <w:sz w:val="24"/>
          <w:lang w:eastAsia="en-US"/>
        </w:rPr>
        <w:t xml:space="preserve"> de Gestionare și E</w:t>
      </w:r>
      <w:r w:rsidR="001124D9" w:rsidRPr="00937AF8">
        <w:rPr>
          <w:rFonts w:asciiTheme="majorHAnsi" w:hAnsiTheme="majorHAnsi" w:cstheme="majorHAnsi"/>
          <w:b/>
          <w:i/>
          <w:sz w:val="24"/>
          <w:lang w:eastAsia="en-US"/>
        </w:rPr>
        <w:t>liberare</w:t>
      </w:r>
      <w:r w:rsidR="00180B12" w:rsidRPr="00937AF8">
        <w:rPr>
          <w:rFonts w:asciiTheme="majorHAnsi" w:hAnsiTheme="majorHAnsi" w:cstheme="majorHAnsi"/>
          <w:b/>
          <w:i/>
          <w:sz w:val="24"/>
          <w:lang w:eastAsia="en-US"/>
        </w:rPr>
        <w:t xml:space="preserve"> a Actelor Permisive (</w:t>
      </w:r>
      <w:r w:rsidR="00C71417">
        <w:rPr>
          <w:rFonts w:asciiTheme="majorHAnsi" w:hAnsiTheme="majorHAnsi" w:cstheme="majorHAnsi"/>
          <w:b/>
          <w:i/>
          <w:sz w:val="24"/>
          <w:lang w:eastAsia="en-US"/>
        </w:rPr>
        <w:t xml:space="preserve">în continuare - </w:t>
      </w:r>
      <w:r w:rsidR="00180B12" w:rsidRPr="00937AF8">
        <w:rPr>
          <w:rFonts w:asciiTheme="majorHAnsi" w:hAnsiTheme="majorHAnsi" w:cstheme="majorHAnsi"/>
          <w:b/>
          <w:i/>
          <w:sz w:val="24"/>
          <w:lang w:eastAsia="en-US"/>
        </w:rPr>
        <w:t>SI</w:t>
      </w:r>
      <w:r w:rsidR="001124D9" w:rsidRPr="00937AF8">
        <w:rPr>
          <w:rFonts w:asciiTheme="majorHAnsi" w:hAnsiTheme="majorHAnsi" w:cstheme="majorHAnsi"/>
          <w:b/>
          <w:i/>
          <w:sz w:val="24"/>
          <w:lang w:eastAsia="en-US"/>
        </w:rPr>
        <w:t>A</w:t>
      </w:r>
      <w:r w:rsidR="00180B12" w:rsidRPr="00937AF8">
        <w:rPr>
          <w:rFonts w:asciiTheme="majorHAnsi" w:hAnsiTheme="majorHAnsi" w:cstheme="majorHAnsi"/>
          <w:b/>
          <w:i/>
          <w:sz w:val="24"/>
          <w:lang w:eastAsia="en-US"/>
        </w:rPr>
        <w:t xml:space="preserve">GEAP), </w:t>
      </w:r>
      <w:r w:rsidR="00180B12" w:rsidRPr="00937AF8">
        <w:rPr>
          <w:rFonts w:asciiTheme="majorHAnsi" w:hAnsiTheme="majorHAnsi" w:cstheme="majorHAnsi"/>
          <w:sz w:val="24"/>
          <w:lang w:eastAsia="en-US"/>
        </w:rPr>
        <w:t>implementat de MEI</w:t>
      </w:r>
      <w:r w:rsidR="004D7089">
        <w:rPr>
          <w:rFonts w:asciiTheme="majorHAnsi" w:hAnsiTheme="majorHAnsi" w:cstheme="majorHAnsi"/>
          <w:sz w:val="24"/>
          <w:lang w:eastAsia="en-US"/>
        </w:rPr>
        <w:t>,</w:t>
      </w:r>
      <w:r w:rsidR="00180B12" w:rsidRPr="00937AF8">
        <w:rPr>
          <w:rFonts w:asciiTheme="majorHAnsi" w:hAnsiTheme="majorHAnsi" w:cstheme="majorHAnsi"/>
          <w:sz w:val="24"/>
          <w:lang w:eastAsia="en-US"/>
        </w:rPr>
        <w:t xml:space="preserve"> a fost elaborat</w:t>
      </w:r>
      <w:r w:rsidR="00BD7EC3" w:rsidRPr="00937AF8">
        <w:rPr>
          <w:rFonts w:asciiTheme="majorHAnsi" w:hAnsiTheme="majorHAnsi" w:cstheme="majorHAnsi"/>
          <w:sz w:val="24"/>
          <w:lang w:eastAsia="en-US"/>
        </w:rPr>
        <w:t>,</w:t>
      </w:r>
      <w:r w:rsidR="00180B12" w:rsidRPr="00937AF8">
        <w:rPr>
          <w:rFonts w:asciiTheme="majorHAnsi" w:hAnsiTheme="majorHAnsi" w:cstheme="majorHAnsi"/>
          <w:sz w:val="24"/>
          <w:lang w:eastAsia="en-US"/>
        </w:rPr>
        <w:t xml:space="preserve"> cu suportul financiar al Băncii Mondiale (credit), de către Unitatea de implementare a proiectului BM de ameliorare a competitivității (în co</w:t>
      </w:r>
      <w:r w:rsidR="00BD7EC3" w:rsidRPr="00937AF8">
        <w:rPr>
          <w:rFonts w:asciiTheme="majorHAnsi" w:hAnsiTheme="majorHAnsi" w:cstheme="majorHAnsi"/>
          <w:sz w:val="24"/>
          <w:lang w:eastAsia="en-US"/>
        </w:rPr>
        <w:t>ntinuare - UIPAC) din cadrul Ministerului</w:t>
      </w:r>
      <w:r w:rsidR="00180B12" w:rsidRPr="00937AF8">
        <w:rPr>
          <w:rFonts w:asciiTheme="majorHAnsi" w:hAnsiTheme="majorHAnsi" w:cstheme="majorHAnsi"/>
          <w:sz w:val="24"/>
          <w:lang w:eastAsia="en-US"/>
        </w:rPr>
        <w:t xml:space="preserve">, care a contractat serviciile respective de la un agent economic pe parcursul anului 2017, costul achiziției însumând </w:t>
      </w:r>
      <w:r w:rsidR="00180B12" w:rsidRPr="00937AF8">
        <w:rPr>
          <w:rFonts w:asciiTheme="majorHAnsi" w:hAnsiTheme="majorHAnsi" w:cstheme="majorHAnsi"/>
          <w:b/>
          <w:sz w:val="24"/>
          <w:lang w:eastAsia="en-US"/>
        </w:rPr>
        <w:t>6 607,8 mii lei</w:t>
      </w:r>
      <w:r w:rsidR="00180B12" w:rsidRPr="00937AF8">
        <w:rPr>
          <w:rFonts w:asciiTheme="majorHAnsi" w:hAnsiTheme="majorHAnsi" w:cstheme="majorHAnsi"/>
          <w:sz w:val="24"/>
          <w:lang w:eastAsia="en-US"/>
        </w:rPr>
        <w:t>, iar cheltuielile de mentenanță și dezvoltare a Sistemului pe</w:t>
      </w:r>
      <w:r w:rsidR="00BD7EC3" w:rsidRPr="00937AF8">
        <w:rPr>
          <w:rFonts w:asciiTheme="majorHAnsi" w:hAnsiTheme="majorHAnsi" w:cstheme="majorHAnsi"/>
          <w:sz w:val="24"/>
          <w:lang w:eastAsia="en-US"/>
        </w:rPr>
        <w:t>ntru perioada 2018 – 2020 (noiembrie</w:t>
      </w:r>
      <w:r w:rsidR="00180B12" w:rsidRPr="00937AF8">
        <w:rPr>
          <w:rFonts w:asciiTheme="majorHAnsi" w:hAnsiTheme="majorHAnsi" w:cstheme="majorHAnsi"/>
          <w:sz w:val="24"/>
          <w:lang w:eastAsia="en-US"/>
        </w:rPr>
        <w:t>)</w:t>
      </w:r>
      <w:r w:rsidR="00BD7EC3" w:rsidRPr="00937AF8">
        <w:rPr>
          <w:rFonts w:asciiTheme="majorHAnsi" w:hAnsiTheme="majorHAnsi" w:cstheme="majorHAnsi"/>
          <w:sz w:val="24"/>
          <w:lang w:eastAsia="en-US"/>
        </w:rPr>
        <w:t xml:space="preserve"> constituind</w:t>
      </w:r>
      <w:r w:rsidR="00180B12" w:rsidRPr="00937AF8">
        <w:rPr>
          <w:rFonts w:asciiTheme="majorHAnsi" w:hAnsiTheme="majorHAnsi" w:cstheme="majorHAnsi"/>
          <w:sz w:val="24"/>
          <w:lang w:eastAsia="en-US"/>
        </w:rPr>
        <w:t xml:space="preserve"> </w:t>
      </w:r>
      <w:r w:rsidR="00BD7EC3" w:rsidRPr="00937AF8">
        <w:rPr>
          <w:rFonts w:asciiTheme="majorHAnsi" w:hAnsiTheme="majorHAnsi" w:cstheme="majorHAnsi"/>
          <w:b/>
          <w:sz w:val="24"/>
          <w:lang w:eastAsia="en-US"/>
        </w:rPr>
        <w:t>9 687</w:t>
      </w:r>
      <w:r w:rsidR="00180B12" w:rsidRPr="00937AF8">
        <w:rPr>
          <w:rFonts w:asciiTheme="majorHAnsi" w:hAnsiTheme="majorHAnsi" w:cstheme="majorHAnsi"/>
          <w:b/>
          <w:sz w:val="24"/>
          <w:lang w:eastAsia="en-US"/>
        </w:rPr>
        <w:t>,</w:t>
      </w:r>
      <w:r w:rsidR="00BD7EC3" w:rsidRPr="00937AF8">
        <w:rPr>
          <w:rFonts w:asciiTheme="majorHAnsi" w:hAnsiTheme="majorHAnsi" w:cstheme="majorHAnsi"/>
          <w:b/>
          <w:sz w:val="24"/>
          <w:lang w:eastAsia="en-US"/>
        </w:rPr>
        <w:t>4</w:t>
      </w:r>
      <w:r w:rsidR="00180B12" w:rsidRPr="00937AF8">
        <w:rPr>
          <w:rFonts w:asciiTheme="majorHAnsi" w:hAnsiTheme="majorHAnsi" w:cstheme="majorHAnsi"/>
          <w:b/>
          <w:sz w:val="24"/>
          <w:lang w:eastAsia="en-US"/>
        </w:rPr>
        <w:t xml:space="preserve"> mii lei</w:t>
      </w:r>
      <w:r w:rsidR="00180B12" w:rsidRPr="00937AF8">
        <w:rPr>
          <w:rFonts w:asciiTheme="majorHAnsi" w:hAnsiTheme="majorHAnsi" w:cstheme="majorHAnsi"/>
          <w:sz w:val="24"/>
          <w:lang w:eastAsia="en-US"/>
        </w:rPr>
        <w:t>. Astfel, costul SIA</w:t>
      </w:r>
      <w:r w:rsidR="004D7089">
        <w:rPr>
          <w:rFonts w:asciiTheme="majorHAnsi" w:hAnsiTheme="majorHAnsi" w:cstheme="majorHAnsi"/>
          <w:sz w:val="24"/>
          <w:lang w:eastAsia="en-US"/>
        </w:rPr>
        <w:t>,</w:t>
      </w:r>
      <w:r w:rsidR="00180B12" w:rsidRPr="00937AF8">
        <w:rPr>
          <w:rFonts w:asciiTheme="majorHAnsi" w:hAnsiTheme="majorHAnsi" w:cstheme="majorHAnsi"/>
          <w:sz w:val="24"/>
          <w:lang w:eastAsia="en-US"/>
        </w:rPr>
        <w:t xml:space="preserve"> </w:t>
      </w:r>
      <w:r w:rsidR="00BD7EC3" w:rsidRPr="00937AF8">
        <w:rPr>
          <w:rFonts w:asciiTheme="majorHAnsi" w:hAnsiTheme="majorHAnsi" w:cstheme="majorHAnsi"/>
          <w:sz w:val="24"/>
          <w:lang w:eastAsia="en-US"/>
        </w:rPr>
        <w:t>potrivit datelor contabile</w:t>
      </w:r>
      <w:r w:rsidR="00A207FA" w:rsidRPr="00937AF8">
        <w:rPr>
          <w:rFonts w:asciiTheme="majorHAnsi" w:hAnsiTheme="majorHAnsi" w:cstheme="majorHAnsi"/>
          <w:sz w:val="24"/>
          <w:lang w:eastAsia="en-US"/>
        </w:rPr>
        <w:t>, la situația din noiembrie 2020</w:t>
      </w:r>
      <w:r w:rsidR="00BD7EC3" w:rsidRPr="00937AF8">
        <w:rPr>
          <w:rFonts w:asciiTheme="majorHAnsi" w:hAnsiTheme="majorHAnsi" w:cstheme="majorHAnsi"/>
          <w:sz w:val="24"/>
          <w:lang w:eastAsia="en-US"/>
        </w:rPr>
        <w:t xml:space="preserve"> </w:t>
      </w:r>
      <w:r w:rsidR="004D7089">
        <w:rPr>
          <w:rFonts w:asciiTheme="majorHAnsi" w:hAnsiTheme="majorHAnsi" w:cstheme="majorHAnsi"/>
          <w:sz w:val="24"/>
          <w:lang w:eastAsia="en-US"/>
        </w:rPr>
        <w:t>era</w:t>
      </w:r>
      <w:r w:rsidR="004D7089" w:rsidRPr="00937AF8">
        <w:rPr>
          <w:rFonts w:asciiTheme="majorHAnsi" w:hAnsiTheme="majorHAnsi" w:cstheme="majorHAnsi"/>
          <w:sz w:val="24"/>
          <w:lang w:eastAsia="en-US"/>
        </w:rPr>
        <w:t xml:space="preserve"> </w:t>
      </w:r>
      <w:r w:rsidR="00BD7EC3" w:rsidRPr="00937AF8">
        <w:rPr>
          <w:rFonts w:asciiTheme="majorHAnsi" w:hAnsiTheme="majorHAnsi" w:cstheme="majorHAnsi"/>
          <w:sz w:val="24"/>
          <w:lang w:eastAsia="en-US"/>
        </w:rPr>
        <w:t>de</w:t>
      </w:r>
      <w:r w:rsidR="00180B12" w:rsidRPr="00937AF8">
        <w:rPr>
          <w:rFonts w:asciiTheme="majorHAnsi" w:hAnsiTheme="majorHAnsi" w:cstheme="majorHAnsi"/>
          <w:sz w:val="24"/>
          <w:lang w:eastAsia="en-US"/>
        </w:rPr>
        <w:t xml:space="preserve"> </w:t>
      </w:r>
      <w:r w:rsidR="00BD7EC3" w:rsidRPr="00937AF8">
        <w:rPr>
          <w:rFonts w:asciiTheme="majorHAnsi" w:hAnsiTheme="majorHAnsi" w:cstheme="majorHAnsi"/>
          <w:b/>
          <w:sz w:val="24"/>
          <w:lang w:eastAsia="en-US"/>
        </w:rPr>
        <w:t>16295,2 mii</w:t>
      </w:r>
      <w:r w:rsidR="00180B12" w:rsidRPr="00937AF8">
        <w:rPr>
          <w:rFonts w:asciiTheme="majorHAnsi" w:hAnsiTheme="majorHAnsi" w:cstheme="majorHAnsi"/>
          <w:b/>
          <w:i/>
          <w:sz w:val="24"/>
          <w:lang w:eastAsia="en-US"/>
        </w:rPr>
        <w:t xml:space="preserve"> </w:t>
      </w:r>
      <w:r w:rsidR="00180B12" w:rsidRPr="00937AF8">
        <w:rPr>
          <w:rFonts w:asciiTheme="majorHAnsi" w:hAnsiTheme="majorHAnsi" w:cstheme="majorHAnsi"/>
          <w:b/>
          <w:sz w:val="24"/>
          <w:lang w:eastAsia="en-US"/>
        </w:rPr>
        <w:t>lei.</w:t>
      </w:r>
      <w:r w:rsidR="00180B12" w:rsidRPr="00937AF8">
        <w:rPr>
          <w:rFonts w:asciiTheme="majorHAnsi" w:hAnsiTheme="majorHAnsi" w:cstheme="majorHAnsi"/>
          <w:sz w:val="24"/>
          <w:lang w:eastAsia="en-US"/>
        </w:rPr>
        <w:t xml:space="preserve"> Totodată, se denotă că cadrul normativ aferent funcționării SIA GAP a fost adoptat la sfârșitul anului </w:t>
      </w:r>
      <w:r w:rsidR="00180B12" w:rsidRPr="00937AF8">
        <w:rPr>
          <w:rFonts w:asciiTheme="majorHAnsi" w:hAnsiTheme="majorHAnsi" w:cstheme="majorHAnsi"/>
          <w:sz w:val="24"/>
          <w:lang w:eastAsia="en-US"/>
        </w:rPr>
        <w:lastRenderedPageBreak/>
        <w:t>2018</w:t>
      </w:r>
      <w:r w:rsidR="00180B12" w:rsidRPr="00937AF8">
        <w:rPr>
          <w:rFonts w:asciiTheme="majorHAnsi" w:hAnsiTheme="majorHAnsi" w:cstheme="majorHAnsi"/>
          <w:sz w:val="24"/>
          <w:vertAlign w:val="superscript"/>
          <w:lang w:eastAsia="en-US"/>
        </w:rPr>
        <w:footnoteReference w:id="91"/>
      </w:r>
      <w:r w:rsidR="00180B12" w:rsidRPr="00937AF8">
        <w:rPr>
          <w:rFonts w:asciiTheme="majorHAnsi" w:hAnsiTheme="majorHAnsi" w:cstheme="majorHAnsi"/>
          <w:sz w:val="24"/>
          <w:lang w:eastAsia="en-US"/>
        </w:rPr>
        <w:t>, d</w:t>
      </w:r>
      <w:r w:rsidR="00180B12" w:rsidRPr="00385978">
        <w:rPr>
          <w:rFonts w:asciiTheme="majorHAnsi" w:hAnsiTheme="majorHAnsi" w:cstheme="majorHAnsi"/>
          <w:sz w:val="24"/>
          <w:lang w:eastAsia="en-US"/>
        </w:rPr>
        <w:t>u</w:t>
      </w:r>
      <w:r w:rsidR="00180B12" w:rsidRPr="001776BB">
        <w:rPr>
          <w:rFonts w:asciiTheme="majorHAnsi" w:hAnsiTheme="majorHAnsi" w:cstheme="majorHAnsi"/>
          <w:sz w:val="24"/>
          <w:lang w:eastAsia="en-US"/>
        </w:rPr>
        <w:t>pă iniț</w:t>
      </w:r>
      <w:r w:rsidR="00CD3DD1" w:rsidRPr="004558A8">
        <w:rPr>
          <w:rFonts w:asciiTheme="majorHAnsi" w:hAnsiTheme="majorHAnsi" w:cstheme="majorHAnsi"/>
          <w:sz w:val="24"/>
          <w:lang w:eastAsia="en-US"/>
        </w:rPr>
        <w:t>ierea implementării Sistemului</w:t>
      </w:r>
      <w:r w:rsidR="00180B12" w:rsidRPr="00EB2959">
        <w:rPr>
          <w:rFonts w:asciiTheme="majorHAnsi" w:hAnsiTheme="majorHAnsi" w:cstheme="majorHAnsi"/>
          <w:sz w:val="24"/>
          <w:lang w:eastAsia="en-US"/>
        </w:rPr>
        <w:t xml:space="preserve">. </w:t>
      </w:r>
      <w:r w:rsidR="00CD3DD1" w:rsidRPr="003837A9">
        <w:rPr>
          <w:rFonts w:asciiTheme="majorHAnsi" w:hAnsiTheme="majorHAnsi" w:cstheme="majorHAnsi"/>
          <w:sz w:val="24"/>
          <w:lang w:eastAsia="en-US"/>
        </w:rPr>
        <w:t>Din d</w:t>
      </w:r>
      <w:r w:rsidR="004467AC" w:rsidRPr="00D9225C">
        <w:rPr>
          <w:rFonts w:asciiTheme="majorHAnsi" w:hAnsiTheme="majorHAnsi" w:cstheme="majorHAnsi"/>
          <w:sz w:val="24"/>
          <w:lang w:eastAsia="en-US"/>
        </w:rPr>
        <w:t>iscuțiile</w:t>
      </w:r>
      <w:r w:rsidR="00180B12" w:rsidRPr="00937AF8">
        <w:rPr>
          <w:rFonts w:asciiTheme="majorHAnsi" w:hAnsiTheme="majorHAnsi" w:cstheme="majorHAnsi"/>
          <w:sz w:val="24"/>
          <w:lang w:eastAsia="en-US"/>
        </w:rPr>
        <w:t xml:space="preserve"> cu persoanele responsabile</w:t>
      </w:r>
      <w:r w:rsidR="00A207FA" w:rsidRPr="00937AF8">
        <w:rPr>
          <w:rFonts w:asciiTheme="majorHAnsi" w:hAnsiTheme="majorHAnsi" w:cstheme="majorHAnsi"/>
          <w:sz w:val="24"/>
          <w:lang w:eastAsia="en-US"/>
        </w:rPr>
        <w:t>, inclusiv din cadrul MEI</w:t>
      </w:r>
      <w:r w:rsidR="004D7089">
        <w:rPr>
          <w:rFonts w:asciiTheme="majorHAnsi" w:hAnsiTheme="majorHAnsi" w:cstheme="majorHAnsi"/>
          <w:sz w:val="24"/>
          <w:lang w:eastAsia="en-US"/>
        </w:rPr>
        <w:t>,</w:t>
      </w:r>
      <w:r w:rsidR="00A207FA" w:rsidRPr="00937AF8">
        <w:rPr>
          <w:rFonts w:asciiTheme="majorHAnsi" w:hAnsiTheme="majorHAnsi" w:cstheme="majorHAnsi"/>
          <w:sz w:val="24"/>
          <w:lang w:eastAsia="en-US"/>
        </w:rPr>
        <w:t xml:space="preserve"> și </w:t>
      </w:r>
      <w:r w:rsidR="004D7089">
        <w:rPr>
          <w:rFonts w:asciiTheme="majorHAnsi" w:hAnsiTheme="majorHAnsi" w:cstheme="majorHAnsi"/>
          <w:sz w:val="24"/>
          <w:lang w:eastAsia="en-US"/>
        </w:rPr>
        <w:t xml:space="preserve">cu </w:t>
      </w:r>
      <w:r w:rsidR="00A207FA" w:rsidRPr="00937AF8">
        <w:rPr>
          <w:rFonts w:asciiTheme="majorHAnsi" w:hAnsiTheme="majorHAnsi" w:cstheme="majorHAnsi"/>
          <w:sz w:val="24"/>
          <w:lang w:eastAsia="en-US"/>
        </w:rPr>
        <w:t>unii registratori</w:t>
      </w:r>
      <w:r w:rsidR="00CD3DD1" w:rsidRPr="00937AF8">
        <w:rPr>
          <w:rFonts w:asciiTheme="majorHAnsi" w:hAnsiTheme="majorHAnsi" w:cstheme="majorHAnsi"/>
          <w:sz w:val="24"/>
          <w:lang w:eastAsia="en-US"/>
        </w:rPr>
        <w:t>/beneficiari</w:t>
      </w:r>
      <w:r w:rsidR="00A207FA" w:rsidRPr="00937AF8">
        <w:rPr>
          <w:rFonts w:asciiTheme="majorHAnsi" w:hAnsiTheme="majorHAnsi" w:cstheme="majorHAnsi"/>
          <w:sz w:val="24"/>
          <w:lang w:eastAsia="en-US"/>
        </w:rPr>
        <w:t xml:space="preserve"> ai Sistemului, precum și </w:t>
      </w:r>
      <w:r w:rsidR="004D7089">
        <w:rPr>
          <w:rFonts w:asciiTheme="majorHAnsi" w:hAnsiTheme="majorHAnsi" w:cstheme="majorHAnsi"/>
          <w:sz w:val="24"/>
          <w:lang w:eastAsia="en-US"/>
        </w:rPr>
        <w:t xml:space="preserve">în urma </w:t>
      </w:r>
      <w:r w:rsidR="00A207FA" w:rsidRPr="00937AF8">
        <w:rPr>
          <w:rFonts w:asciiTheme="majorHAnsi" w:hAnsiTheme="majorHAnsi" w:cstheme="majorHAnsi"/>
          <w:sz w:val="24"/>
          <w:lang w:eastAsia="en-US"/>
        </w:rPr>
        <w:t xml:space="preserve">examinării documentelor aferente acestuia, </w:t>
      </w:r>
      <w:r w:rsidR="00CD3DD1" w:rsidRPr="00937AF8">
        <w:rPr>
          <w:rFonts w:asciiTheme="majorHAnsi" w:hAnsiTheme="majorHAnsi" w:cstheme="majorHAnsi"/>
          <w:sz w:val="24"/>
          <w:lang w:eastAsia="en-US"/>
        </w:rPr>
        <w:t>auditul atestă</w:t>
      </w:r>
      <w:r w:rsidR="00180B12" w:rsidRPr="00937AF8">
        <w:rPr>
          <w:rFonts w:asciiTheme="majorHAnsi" w:hAnsiTheme="majorHAnsi" w:cstheme="majorHAnsi"/>
          <w:sz w:val="24"/>
          <w:lang w:eastAsia="en-US"/>
        </w:rPr>
        <w:t xml:space="preserve"> </w:t>
      </w:r>
      <w:r w:rsidR="00A207FA" w:rsidRPr="00937AF8">
        <w:rPr>
          <w:rFonts w:asciiTheme="majorHAnsi" w:hAnsiTheme="majorHAnsi" w:cstheme="majorHAnsi"/>
          <w:sz w:val="24"/>
          <w:lang w:eastAsia="en-US"/>
        </w:rPr>
        <w:t>utilizarea parțială a S</w:t>
      </w:r>
      <w:r w:rsidR="001124D9" w:rsidRPr="00937AF8">
        <w:rPr>
          <w:rFonts w:asciiTheme="majorHAnsi" w:hAnsiTheme="majorHAnsi" w:cstheme="majorHAnsi"/>
          <w:sz w:val="24"/>
          <w:lang w:eastAsia="en-US"/>
        </w:rPr>
        <w:t>A</w:t>
      </w:r>
      <w:r w:rsidR="00A207FA" w:rsidRPr="00937AF8">
        <w:rPr>
          <w:rFonts w:asciiTheme="majorHAnsi" w:hAnsiTheme="majorHAnsi" w:cstheme="majorHAnsi"/>
          <w:sz w:val="24"/>
          <w:lang w:eastAsia="en-US"/>
        </w:rPr>
        <w:t>I</w:t>
      </w:r>
      <w:r w:rsidR="00CD3DD1" w:rsidRPr="00937AF8">
        <w:rPr>
          <w:rFonts w:asciiTheme="majorHAnsi" w:hAnsiTheme="majorHAnsi" w:cstheme="majorHAnsi"/>
          <w:sz w:val="24"/>
          <w:lang w:eastAsia="en-US"/>
        </w:rPr>
        <w:t>G</w:t>
      </w:r>
      <w:r w:rsidR="001124D9" w:rsidRPr="00937AF8">
        <w:rPr>
          <w:rFonts w:asciiTheme="majorHAnsi" w:hAnsiTheme="majorHAnsi" w:cstheme="majorHAnsi"/>
          <w:sz w:val="24"/>
          <w:lang w:eastAsia="en-US"/>
        </w:rPr>
        <w:t>E</w:t>
      </w:r>
      <w:r w:rsidR="00CD3DD1" w:rsidRPr="00937AF8">
        <w:rPr>
          <w:rFonts w:asciiTheme="majorHAnsi" w:hAnsiTheme="majorHAnsi" w:cstheme="majorHAnsi"/>
          <w:sz w:val="24"/>
          <w:lang w:eastAsia="en-US"/>
        </w:rPr>
        <w:t>AP</w:t>
      </w:r>
      <w:r w:rsidR="00180B12" w:rsidRPr="00937AF8">
        <w:rPr>
          <w:rFonts w:asciiTheme="majorHAnsi" w:hAnsiTheme="majorHAnsi" w:cstheme="majorHAnsi"/>
          <w:sz w:val="24"/>
          <w:lang w:eastAsia="en-US"/>
        </w:rPr>
        <w:t xml:space="preserve">, în unele cazuri </w:t>
      </w:r>
      <w:r w:rsidR="004D7089">
        <w:rPr>
          <w:rFonts w:asciiTheme="majorHAnsi" w:hAnsiTheme="majorHAnsi" w:cstheme="majorHAnsi"/>
          <w:sz w:val="24"/>
          <w:lang w:eastAsia="en-US"/>
        </w:rPr>
        <w:t xml:space="preserve">aceasta </w:t>
      </w:r>
      <w:r w:rsidR="00180B12" w:rsidRPr="00937AF8">
        <w:rPr>
          <w:rFonts w:asciiTheme="majorHAnsi" w:hAnsiTheme="majorHAnsi" w:cstheme="majorHAnsi"/>
          <w:sz w:val="24"/>
          <w:lang w:eastAsia="en-US"/>
        </w:rPr>
        <w:t>fiind condiționat</w:t>
      </w:r>
      <w:r w:rsidR="004D7089">
        <w:rPr>
          <w:rFonts w:asciiTheme="majorHAnsi" w:hAnsiTheme="majorHAnsi" w:cstheme="majorHAnsi"/>
          <w:sz w:val="24"/>
          <w:lang w:eastAsia="en-US"/>
        </w:rPr>
        <w:t>ă</w:t>
      </w:r>
      <w:r w:rsidR="00180B12" w:rsidRPr="00937AF8">
        <w:rPr>
          <w:rFonts w:asciiTheme="majorHAnsi" w:hAnsiTheme="majorHAnsi" w:cstheme="majorHAnsi"/>
          <w:sz w:val="24"/>
          <w:lang w:eastAsia="en-US"/>
        </w:rPr>
        <w:t xml:space="preserve"> de carențe</w:t>
      </w:r>
      <w:r w:rsidR="00A207FA" w:rsidRPr="00937AF8">
        <w:rPr>
          <w:rFonts w:asciiTheme="majorHAnsi" w:hAnsiTheme="majorHAnsi" w:cstheme="majorHAnsi"/>
          <w:sz w:val="24"/>
          <w:lang w:eastAsia="en-US"/>
        </w:rPr>
        <w:t xml:space="preserve">le </w:t>
      </w:r>
      <w:r w:rsidR="00180B12" w:rsidRPr="00937AF8">
        <w:rPr>
          <w:rFonts w:asciiTheme="majorHAnsi" w:hAnsiTheme="majorHAnsi" w:cstheme="majorHAnsi"/>
          <w:sz w:val="24"/>
          <w:lang w:eastAsia="en-US"/>
        </w:rPr>
        <w:t>cadrul</w:t>
      </w:r>
      <w:r w:rsidR="00A207FA" w:rsidRPr="00937AF8">
        <w:rPr>
          <w:rFonts w:asciiTheme="majorHAnsi" w:hAnsiTheme="majorHAnsi" w:cstheme="majorHAnsi"/>
          <w:sz w:val="24"/>
          <w:lang w:eastAsia="en-US"/>
        </w:rPr>
        <w:t>ui</w:t>
      </w:r>
      <w:r w:rsidR="00180B12" w:rsidRPr="00937AF8">
        <w:rPr>
          <w:rFonts w:asciiTheme="majorHAnsi" w:hAnsiTheme="majorHAnsi" w:cstheme="majorHAnsi"/>
          <w:sz w:val="24"/>
          <w:lang w:eastAsia="en-US"/>
        </w:rPr>
        <w:t xml:space="preserve"> normativ, retic</w:t>
      </w:r>
      <w:r w:rsidR="00A207FA" w:rsidRPr="00937AF8">
        <w:rPr>
          <w:rFonts w:asciiTheme="majorHAnsi" w:hAnsiTheme="majorHAnsi" w:cstheme="majorHAnsi"/>
          <w:sz w:val="24"/>
          <w:lang w:eastAsia="en-US"/>
        </w:rPr>
        <w:t>ența autorităților în</w:t>
      </w:r>
      <w:r w:rsidR="00180B12" w:rsidRPr="00937AF8">
        <w:rPr>
          <w:rFonts w:asciiTheme="majorHAnsi" w:hAnsiTheme="majorHAnsi" w:cstheme="majorHAnsi"/>
          <w:sz w:val="24"/>
          <w:lang w:eastAsia="en-US"/>
        </w:rPr>
        <w:t xml:space="preserve"> utilizarea acestuia, specificul activității acestora, cât și </w:t>
      </w:r>
      <w:r w:rsidR="00902533">
        <w:rPr>
          <w:rFonts w:asciiTheme="majorHAnsi" w:hAnsiTheme="majorHAnsi" w:cstheme="majorHAnsi"/>
          <w:sz w:val="24"/>
          <w:lang w:eastAsia="en-US"/>
        </w:rPr>
        <w:t xml:space="preserve">de </w:t>
      </w:r>
      <w:r w:rsidR="00180B12" w:rsidRPr="00937AF8">
        <w:rPr>
          <w:rFonts w:asciiTheme="majorHAnsi" w:hAnsiTheme="majorHAnsi" w:cstheme="majorHAnsi"/>
          <w:sz w:val="24"/>
          <w:lang w:eastAsia="en-US"/>
        </w:rPr>
        <w:t>deținerea de către unele entități a Sistemelor proprii care automatizează procesul de eliberare a autorizațiilor (</w:t>
      </w:r>
      <w:r w:rsidR="00902533" w:rsidRPr="00401EBC">
        <w:rPr>
          <w:rFonts w:asciiTheme="majorHAnsi" w:hAnsiTheme="majorHAnsi" w:cstheme="majorHAnsi"/>
          <w:i/>
          <w:sz w:val="24"/>
          <w:lang w:eastAsia="en-US"/>
        </w:rPr>
        <w:t xml:space="preserve">de </w:t>
      </w:r>
      <w:r w:rsidR="00180B12" w:rsidRPr="00937AF8">
        <w:rPr>
          <w:rFonts w:asciiTheme="majorHAnsi" w:hAnsiTheme="majorHAnsi" w:cstheme="majorHAnsi"/>
          <w:i/>
          <w:sz w:val="24"/>
          <w:lang w:eastAsia="en-US"/>
        </w:rPr>
        <w:t>ex.</w:t>
      </w:r>
      <w:r w:rsidR="00902533">
        <w:rPr>
          <w:rFonts w:asciiTheme="majorHAnsi" w:hAnsiTheme="majorHAnsi" w:cstheme="majorHAnsi"/>
          <w:i/>
          <w:sz w:val="24"/>
          <w:lang w:eastAsia="en-US"/>
        </w:rPr>
        <w:t>,</w:t>
      </w:r>
      <w:r w:rsidR="00180B12" w:rsidRPr="00937AF8">
        <w:rPr>
          <w:rFonts w:asciiTheme="majorHAnsi" w:hAnsiTheme="majorHAnsi" w:cstheme="majorHAnsi"/>
          <w:i/>
          <w:sz w:val="24"/>
          <w:lang w:eastAsia="en-US"/>
        </w:rPr>
        <w:t xml:space="preserve"> Agenția Națională Transport Auto, care deține SI e-Autorizații Transport, elaborat cu suportul </w:t>
      </w:r>
      <w:r w:rsidR="00BD6CB0" w:rsidRPr="00937AF8">
        <w:rPr>
          <w:rFonts w:asciiTheme="majorHAnsi" w:hAnsiTheme="majorHAnsi" w:cstheme="majorHAnsi"/>
          <w:i/>
          <w:sz w:val="24"/>
          <w:lang w:eastAsia="en-US"/>
        </w:rPr>
        <w:t>AGE, cât și versiunea nouă a Sistemului respectiv (aspecte redate anterior),</w:t>
      </w:r>
      <w:r w:rsidR="001776BB">
        <w:rPr>
          <w:rFonts w:asciiTheme="majorHAnsi" w:hAnsiTheme="majorHAnsi" w:cstheme="majorHAnsi"/>
          <w:i/>
          <w:sz w:val="24"/>
          <w:lang w:eastAsia="en-US"/>
        </w:rPr>
        <w:t xml:space="preserve"> </w:t>
      </w:r>
      <w:r w:rsidR="00DB6CE9" w:rsidRPr="001776BB">
        <w:rPr>
          <w:rFonts w:asciiTheme="majorHAnsi" w:hAnsiTheme="majorHAnsi" w:cstheme="majorHAnsi"/>
          <w:i/>
          <w:sz w:val="24"/>
          <w:lang w:eastAsia="en-US"/>
        </w:rPr>
        <w:t>Platforma Comună pentru Autorizarea de Mediu a Folosinței Speciale a</w:t>
      </w:r>
      <w:r w:rsidR="00DB6CE9" w:rsidRPr="004558A8">
        <w:rPr>
          <w:rFonts w:asciiTheme="majorHAnsi" w:hAnsiTheme="majorHAnsi" w:cstheme="majorHAnsi"/>
          <w:i/>
          <w:sz w:val="24"/>
          <w:lang w:eastAsia="en-US"/>
        </w:rPr>
        <w:t xml:space="preserve"> Apei</w:t>
      </w:r>
      <w:r w:rsidR="00180B12" w:rsidRPr="00EB2959">
        <w:rPr>
          <w:rFonts w:asciiTheme="majorHAnsi" w:hAnsiTheme="majorHAnsi" w:cstheme="majorHAnsi"/>
          <w:i/>
          <w:sz w:val="24"/>
          <w:lang w:eastAsia="en-US"/>
        </w:rPr>
        <w:t>, la fel creat</w:t>
      </w:r>
      <w:r w:rsidR="00A2060F" w:rsidRPr="003837A9">
        <w:rPr>
          <w:rFonts w:asciiTheme="majorHAnsi" w:hAnsiTheme="majorHAnsi" w:cstheme="majorHAnsi"/>
          <w:i/>
          <w:sz w:val="24"/>
          <w:lang w:eastAsia="en-US"/>
        </w:rPr>
        <w:t>ă și lansată în producție în anul 20</w:t>
      </w:r>
      <w:r w:rsidR="00A2060F" w:rsidRPr="00D9225C">
        <w:rPr>
          <w:rFonts w:asciiTheme="majorHAnsi" w:hAnsiTheme="majorHAnsi" w:cstheme="majorHAnsi"/>
          <w:i/>
          <w:sz w:val="24"/>
          <w:lang w:eastAsia="en-US"/>
        </w:rPr>
        <w:t>14,</w:t>
      </w:r>
      <w:r w:rsidR="00180B12" w:rsidRPr="00937AF8">
        <w:rPr>
          <w:rFonts w:asciiTheme="majorHAnsi" w:hAnsiTheme="majorHAnsi" w:cstheme="majorHAnsi"/>
          <w:i/>
          <w:sz w:val="24"/>
          <w:lang w:eastAsia="en-US"/>
        </w:rPr>
        <w:t xml:space="preserve"> cu suportul AGE în cadrul Proiectului finanțat de Banca Mondială</w:t>
      </w:r>
      <w:r w:rsidR="00A2060F" w:rsidRPr="00937AF8">
        <w:rPr>
          <w:rFonts w:asciiTheme="majorHAnsi" w:hAnsiTheme="majorHAnsi" w:cstheme="majorHAnsi"/>
          <w:i/>
          <w:sz w:val="24"/>
          <w:lang w:eastAsia="en-US"/>
        </w:rPr>
        <w:t>,</w:t>
      </w:r>
      <w:r w:rsidR="00180B12" w:rsidRPr="00937AF8">
        <w:rPr>
          <w:rFonts w:asciiTheme="majorHAnsi" w:hAnsiTheme="majorHAnsi" w:cstheme="majorHAnsi"/>
          <w:i/>
          <w:sz w:val="24"/>
          <w:lang w:eastAsia="en-US"/>
        </w:rPr>
        <w:t xml:space="preserve"> la un cost de cca 2 mil</w:t>
      </w:r>
      <w:r w:rsidR="00902533">
        <w:rPr>
          <w:rFonts w:asciiTheme="majorHAnsi" w:hAnsiTheme="majorHAnsi" w:cstheme="majorHAnsi"/>
          <w:i/>
          <w:sz w:val="24"/>
          <w:lang w:eastAsia="en-US"/>
        </w:rPr>
        <w:t>.</w:t>
      </w:r>
      <w:r w:rsidR="00180B12" w:rsidRPr="00937AF8">
        <w:rPr>
          <w:rFonts w:asciiTheme="majorHAnsi" w:hAnsiTheme="majorHAnsi" w:cstheme="majorHAnsi"/>
          <w:i/>
          <w:sz w:val="24"/>
          <w:lang w:eastAsia="en-US"/>
        </w:rPr>
        <w:t xml:space="preserve"> lei</w:t>
      </w:r>
      <w:r w:rsidR="00A2060F" w:rsidRPr="00937AF8">
        <w:rPr>
          <w:rFonts w:asciiTheme="majorHAnsi" w:hAnsiTheme="majorHAnsi" w:cstheme="majorHAnsi"/>
          <w:i/>
          <w:sz w:val="24"/>
          <w:lang w:eastAsia="en-US"/>
        </w:rPr>
        <w:t xml:space="preserve">; SI Managementul Deșeurilor, elaborat de MADRM (prin intermediul </w:t>
      </w:r>
      <w:r w:rsidR="00902533">
        <w:rPr>
          <w:rFonts w:asciiTheme="majorHAnsi" w:hAnsiTheme="majorHAnsi" w:cstheme="majorHAnsi"/>
          <w:i/>
          <w:sz w:val="24"/>
          <w:lang w:eastAsia="en-US"/>
        </w:rPr>
        <w:t>U</w:t>
      </w:r>
      <w:r w:rsidR="00A2060F" w:rsidRPr="00937AF8">
        <w:rPr>
          <w:rFonts w:asciiTheme="majorHAnsi" w:hAnsiTheme="majorHAnsi" w:cstheme="majorHAnsi"/>
          <w:i/>
          <w:sz w:val="24"/>
          <w:lang w:eastAsia="en-US"/>
        </w:rPr>
        <w:t>nității de implementare) în cadrul unui proiect finanțat din surse externe în anul 2014</w:t>
      </w:r>
      <w:r w:rsidR="00180B12" w:rsidRPr="00937AF8">
        <w:rPr>
          <w:rFonts w:asciiTheme="majorHAnsi" w:hAnsiTheme="majorHAnsi" w:cstheme="majorHAnsi"/>
          <w:i/>
          <w:sz w:val="24"/>
          <w:lang w:eastAsia="en-US"/>
        </w:rPr>
        <w:t xml:space="preserve"> etc.).</w:t>
      </w:r>
      <w:r w:rsidR="00BD7EC3" w:rsidRPr="00937AF8">
        <w:rPr>
          <w:rFonts w:asciiTheme="majorHAnsi" w:hAnsiTheme="majorHAnsi" w:cstheme="majorHAnsi"/>
          <w:sz w:val="24"/>
          <w:lang w:eastAsia="en-US"/>
        </w:rPr>
        <w:t xml:space="preserve"> Cele relevate denotă anumite carențe în managementul proiectului aferent creării și implementării Sistemului, </w:t>
      </w:r>
      <w:r w:rsidR="00DB6CE9" w:rsidRPr="00937AF8">
        <w:rPr>
          <w:rFonts w:asciiTheme="majorHAnsi" w:hAnsiTheme="majorHAnsi" w:cstheme="majorHAnsi"/>
          <w:sz w:val="24"/>
          <w:lang w:eastAsia="en-US"/>
        </w:rPr>
        <w:t>exprimat</w:t>
      </w:r>
      <w:r w:rsidR="00902533">
        <w:rPr>
          <w:rFonts w:asciiTheme="majorHAnsi" w:hAnsiTheme="majorHAnsi" w:cstheme="majorHAnsi"/>
          <w:sz w:val="24"/>
          <w:lang w:eastAsia="en-US"/>
        </w:rPr>
        <w:t>e</w:t>
      </w:r>
      <w:r w:rsidR="00DB6CE9" w:rsidRPr="00937AF8">
        <w:rPr>
          <w:rFonts w:asciiTheme="majorHAnsi" w:hAnsiTheme="majorHAnsi" w:cstheme="majorHAnsi"/>
          <w:sz w:val="24"/>
          <w:lang w:eastAsia="en-US"/>
        </w:rPr>
        <w:t xml:space="preserve"> prin analiza insuficientă a SI ce automatizează procesul de eliberare a autorizațiilor, posibilitățile </w:t>
      </w:r>
      <w:r w:rsidR="00902533">
        <w:rPr>
          <w:rFonts w:asciiTheme="majorHAnsi" w:hAnsiTheme="majorHAnsi" w:cstheme="majorHAnsi"/>
          <w:sz w:val="24"/>
          <w:lang w:eastAsia="en-US"/>
        </w:rPr>
        <w:t>d</w:t>
      </w:r>
      <w:r w:rsidR="00DB6CE9" w:rsidRPr="00937AF8">
        <w:rPr>
          <w:rFonts w:asciiTheme="majorHAnsi" w:hAnsiTheme="majorHAnsi" w:cstheme="majorHAnsi"/>
          <w:sz w:val="24"/>
          <w:lang w:eastAsia="en-US"/>
        </w:rPr>
        <w:t xml:space="preserve">e asigurare a integrării acestora în noul Sistem, complexitatea și specificul entităților emitente a autorizațiilor etc., </w:t>
      </w:r>
      <w:r w:rsidR="00BD7EC3" w:rsidRPr="00937AF8">
        <w:rPr>
          <w:rFonts w:asciiTheme="majorHAnsi" w:hAnsiTheme="majorHAnsi" w:cstheme="majorHAnsi"/>
          <w:sz w:val="24"/>
          <w:lang w:eastAsia="en-US"/>
        </w:rPr>
        <w:t>fapt ce poate condiționa atingerea scopului acestuia.</w:t>
      </w:r>
    </w:p>
    <w:p w14:paraId="13520322" w14:textId="06043F4E" w:rsidR="001124D9" w:rsidRPr="00937AF8" w:rsidRDefault="001124D9" w:rsidP="0074239E">
      <w:pPr>
        <w:ind w:firstLine="709"/>
        <w:rPr>
          <w:rFonts w:asciiTheme="majorHAnsi" w:hAnsiTheme="majorHAnsi" w:cstheme="majorHAnsi"/>
          <w:sz w:val="24"/>
          <w:lang w:eastAsia="en-US"/>
        </w:rPr>
      </w:pPr>
      <w:r w:rsidRPr="00937AF8">
        <w:rPr>
          <w:rFonts w:asciiTheme="majorHAnsi" w:hAnsiTheme="majorHAnsi" w:cstheme="majorHAnsi"/>
          <w:sz w:val="24"/>
          <w:lang w:eastAsia="en-US"/>
        </w:rPr>
        <w:t>Potrivit motivației entității gestionare a SIA</w:t>
      </w:r>
      <w:r w:rsidR="00C71417">
        <w:rPr>
          <w:rFonts w:asciiTheme="majorHAnsi" w:hAnsiTheme="majorHAnsi" w:cstheme="majorHAnsi"/>
          <w:sz w:val="24"/>
          <w:lang w:eastAsia="en-US"/>
        </w:rPr>
        <w:t xml:space="preserve"> la momentul desfășurării auditului</w:t>
      </w:r>
      <w:r w:rsidRPr="00937AF8">
        <w:rPr>
          <w:rFonts w:asciiTheme="majorHAnsi" w:hAnsiTheme="majorHAnsi" w:cstheme="majorHAnsi"/>
          <w:sz w:val="24"/>
          <w:lang w:eastAsia="en-US"/>
        </w:rPr>
        <w:t>, sistemele proprii</w:t>
      </w:r>
      <w:r w:rsidR="00C71417">
        <w:rPr>
          <w:rFonts w:asciiTheme="majorHAnsi" w:hAnsiTheme="majorHAnsi" w:cstheme="majorHAnsi"/>
          <w:sz w:val="24"/>
          <w:lang w:eastAsia="en-US"/>
        </w:rPr>
        <w:t>,</w:t>
      </w:r>
      <w:r w:rsidRPr="00937AF8">
        <w:rPr>
          <w:rFonts w:asciiTheme="majorHAnsi" w:hAnsiTheme="majorHAnsi" w:cstheme="majorHAnsi"/>
          <w:sz w:val="24"/>
          <w:lang w:eastAsia="en-US"/>
        </w:rPr>
        <w:t xml:space="preserve"> implementate de unele autorități automatizează procesele interne și cele conexe eliberării actului permisiv</w:t>
      </w:r>
      <w:r w:rsidR="00C71417">
        <w:rPr>
          <w:rFonts w:asciiTheme="majorHAnsi" w:hAnsiTheme="majorHAnsi" w:cstheme="majorHAnsi"/>
          <w:sz w:val="24"/>
          <w:lang w:eastAsia="en-US"/>
        </w:rPr>
        <w:t xml:space="preserve">, </w:t>
      </w:r>
      <w:r w:rsidR="00C71417" w:rsidRPr="00452D34">
        <w:rPr>
          <w:rFonts w:asciiTheme="majorHAnsi" w:hAnsiTheme="majorHAnsi" w:cstheme="majorHAnsi"/>
          <w:sz w:val="24"/>
          <w:lang w:eastAsia="en-US"/>
        </w:rPr>
        <w:t>iar</w:t>
      </w:r>
      <w:r w:rsidRPr="00452D34">
        <w:rPr>
          <w:rFonts w:asciiTheme="majorHAnsi" w:hAnsiTheme="majorHAnsi" w:cstheme="majorHAnsi"/>
          <w:sz w:val="24"/>
          <w:lang w:eastAsia="en-US"/>
        </w:rPr>
        <w:t xml:space="preserve"> SIA GEAP</w:t>
      </w:r>
      <w:r w:rsidR="00452D34">
        <w:rPr>
          <w:rFonts w:asciiTheme="majorHAnsi" w:hAnsiTheme="majorHAnsi" w:cstheme="majorHAnsi"/>
          <w:sz w:val="24"/>
          <w:lang w:eastAsia="en-US"/>
        </w:rPr>
        <w:t xml:space="preserve"> </w:t>
      </w:r>
      <w:r w:rsidRPr="00452D34">
        <w:rPr>
          <w:rFonts w:asciiTheme="majorHAnsi" w:hAnsiTheme="majorHAnsi" w:cstheme="majorHAnsi"/>
          <w:sz w:val="24"/>
          <w:lang w:eastAsia="en-US"/>
        </w:rPr>
        <w:t>are</w:t>
      </w:r>
      <w:r w:rsidRPr="00937AF8">
        <w:rPr>
          <w:rFonts w:asciiTheme="majorHAnsi" w:hAnsiTheme="majorHAnsi" w:cstheme="majorHAnsi"/>
          <w:sz w:val="24"/>
          <w:lang w:eastAsia="en-US"/>
        </w:rPr>
        <w:t xml:space="preserve"> posibilitate de integrare a acestora, acolo unde ele există și funcționează, într-o platform</w:t>
      </w:r>
      <w:r w:rsidR="00A07219">
        <w:rPr>
          <w:rFonts w:asciiTheme="majorHAnsi" w:hAnsiTheme="majorHAnsi" w:cstheme="majorHAnsi"/>
          <w:sz w:val="24"/>
          <w:lang w:eastAsia="en-US"/>
        </w:rPr>
        <w:t>ă</w:t>
      </w:r>
      <w:r w:rsidRPr="00937AF8">
        <w:rPr>
          <w:rFonts w:asciiTheme="majorHAnsi" w:hAnsiTheme="majorHAnsi" w:cstheme="majorHAnsi"/>
          <w:sz w:val="24"/>
          <w:lang w:eastAsia="en-US"/>
        </w:rPr>
        <w:t xml:space="preserve"> pe orizontală</w:t>
      </w:r>
      <w:r w:rsidR="00902533">
        <w:rPr>
          <w:rFonts w:asciiTheme="majorHAnsi" w:hAnsiTheme="majorHAnsi" w:cstheme="majorHAnsi"/>
          <w:sz w:val="24"/>
          <w:lang w:eastAsia="en-US"/>
        </w:rPr>
        <w:t>,</w:t>
      </w:r>
      <w:r w:rsidRPr="00937AF8">
        <w:rPr>
          <w:rFonts w:asciiTheme="majorHAnsi" w:hAnsiTheme="majorHAnsi" w:cstheme="majorHAnsi"/>
          <w:sz w:val="24"/>
          <w:lang w:eastAsia="en-US"/>
        </w:rPr>
        <w:t xml:space="preserve"> pentru asigurarea </w:t>
      </w:r>
      <w:r w:rsidR="00902533">
        <w:rPr>
          <w:rFonts w:asciiTheme="majorHAnsi" w:hAnsiTheme="majorHAnsi" w:cstheme="majorHAnsi"/>
          <w:sz w:val="24"/>
          <w:lang w:eastAsia="en-US"/>
        </w:rPr>
        <w:t>„</w:t>
      </w:r>
      <w:r w:rsidRPr="00937AF8">
        <w:rPr>
          <w:rFonts w:asciiTheme="majorHAnsi" w:hAnsiTheme="majorHAnsi" w:cstheme="majorHAnsi"/>
          <w:sz w:val="24"/>
          <w:lang w:eastAsia="en-US"/>
        </w:rPr>
        <w:t xml:space="preserve">comunicării” cu SIA </w:t>
      </w:r>
      <w:r w:rsidR="00C71417">
        <w:rPr>
          <w:rFonts w:asciiTheme="majorHAnsi" w:hAnsiTheme="majorHAnsi" w:cstheme="majorHAnsi"/>
          <w:sz w:val="24"/>
          <w:lang w:eastAsia="en-US"/>
        </w:rPr>
        <w:t>respectiv</w:t>
      </w:r>
      <w:r w:rsidRPr="00937AF8">
        <w:rPr>
          <w:rFonts w:asciiTheme="majorHAnsi" w:hAnsiTheme="majorHAnsi" w:cstheme="majorHAnsi"/>
          <w:sz w:val="24"/>
          <w:lang w:eastAsia="en-US"/>
        </w:rPr>
        <w:t xml:space="preserve">. </w:t>
      </w:r>
      <w:r w:rsidR="00A07219">
        <w:rPr>
          <w:rFonts w:asciiTheme="majorHAnsi" w:hAnsiTheme="majorHAnsi" w:cstheme="majorHAnsi"/>
          <w:sz w:val="24"/>
          <w:lang w:eastAsia="en-US"/>
        </w:rPr>
        <w:t>Î</w:t>
      </w:r>
      <w:r w:rsidRPr="00937AF8">
        <w:rPr>
          <w:rFonts w:asciiTheme="majorHAnsi" w:hAnsiTheme="majorHAnsi" w:cstheme="majorHAnsi"/>
          <w:sz w:val="24"/>
          <w:lang w:eastAsia="en-US"/>
        </w:rPr>
        <w:t xml:space="preserve">n cadrul instituțiilor care nu dețin SI proprii, SIA GEAP îndeplinește rolul de interfață pentru aplicarea on line </w:t>
      </w:r>
      <w:r w:rsidR="00A07219">
        <w:rPr>
          <w:rFonts w:asciiTheme="majorHAnsi" w:hAnsiTheme="majorHAnsi" w:cstheme="majorHAnsi"/>
          <w:sz w:val="24"/>
          <w:lang w:eastAsia="en-US"/>
        </w:rPr>
        <w:t>la</w:t>
      </w:r>
      <w:r w:rsidRPr="00937AF8">
        <w:rPr>
          <w:rFonts w:asciiTheme="majorHAnsi" w:hAnsiTheme="majorHAnsi" w:cstheme="majorHAnsi"/>
          <w:sz w:val="24"/>
          <w:lang w:eastAsia="en-US"/>
        </w:rPr>
        <w:t xml:space="preserve"> obținerea actului permisiv, procesarea electronică a dosarului etc.</w:t>
      </w:r>
    </w:p>
    <w:p w14:paraId="0F47B305" w14:textId="44343551" w:rsidR="00CD3DD1" w:rsidRPr="00937AF8" w:rsidRDefault="00CD3DD1" w:rsidP="00180B12">
      <w:pPr>
        <w:ind w:firstLine="426"/>
        <w:rPr>
          <w:rFonts w:asciiTheme="majorHAnsi" w:hAnsiTheme="majorHAnsi" w:cstheme="majorHAnsi"/>
          <w:i/>
          <w:sz w:val="24"/>
          <w:lang w:eastAsia="en-US"/>
        </w:rPr>
      </w:pPr>
      <w:r w:rsidRPr="00937AF8">
        <w:rPr>
          <w:rFonts w:asciiTheme="majorHAnsi" w:hAnsiTheme="majorHAnsi" w:cstheme="majorHAnsi"/>
          <w:sz w:val="24"/>
          <w:lang w:eastAsia="en-US"/>
        </w:rPr>
        <w:t xml:space="preserve">În aceeași ordine de idei, auditul relevă că, potrivit datelor oferite, din 31 de instituții emitente de autorizații/acte permisive, </w:t>
      </w:r>
      <w:r w:rsidR="00EE3214" w:rsidRPr="00937AF8">
        <w:rPr>
          <w:rFonts w:asciiTheme="majorHAnsi" w:hAnsiTheme="majorHAnsi" w:cstheme="majorHAnsi"/>
          <w:sz w:val="24"/>
          <w:lang w:eastAsia="en-US"/>
        </w:rPr>
        <w:t xml:space="preserve">24 sunt configurate </w:t>
      </w:r>
      <w:r w:rsidR="00A07219">
        <w:rPr>
          <w:rFonts w:asciiTheme="majorHAnsi" w:hAnsiTheme="majorHAnsi" w:cstheme="majorHAnsi"/>
          <w:sz w:val="24"/>
          <w:lang w:eastAsia="en-US"/>
        </w:rPr>
        <w:t>î</w:t>
      </w:r>
      <w:r w:rsidR="00EE3214" w:rsidRPr="00937AF8">
        <w:rPr>
          <w:rFonts w:asciiTheme="majorHAnsi" w:hAnsiTheme="majorHAnsi" w:cstheme="majorHAnsi"/>
          <w:sz w:val="24"/>
          <w:lang w:eastAsia="en-US"/>
        </w:rPr>
        <w:t xml:space="preserve">n Sistem şi </w:t>
      </w:r>
      <w:r w:rsidRPr="00937AF8">
        <w:rPr>
          <w:rFonts w:asciiTheme="majorHAnsi" w:hAnsiTheme="majorHAnsi" w:cstheme="majorHAnsi"/>
          <w:sz w:val="24"/>
          <w:lang w:eastAsia="en-US"/>
        </w:rPr>
        <w:t xml:space="preserve">doar 16 utilizează complet sau parțial Sistemul. </w:t>
      </w:r>
      <w:r w:rsidR="003A33AB" w:rsidRPr="00937AF8">
        <w:rPr>
          <w:rFonts w:asciiTheme="majorHAnsi" w:hAnsiTheme="majorHAnsi" w:cstheme="majorHAnsi"/>
          <w:sz w:val="24"/>
          <w:lang w:eastAsia="en-US"/>
        </w:rPr>
        <w:t xml:space="preserve">Din 151 de acte permisive eliberate de </w:t>
      </w:r>
      <w:proofErr w:type="spellStart"/>
      <w:r w:rsidR="003A33AB" w:rsidRPr="00937AF8">
        <w:rPr>
          <w:rFonts w:asciiTheme="majorHAnsi" w:hAnsiTheme="majorHAnsi" w:cstheme="majorHAnsi"/>
          <w:sz w:val="24"/>
          <w:lang w:eastAsia="en-US"/>
        </w:rPr>
        <w:t>autorităţi</w:t>
      </w:r>
      <w:proofErr w:type="spellEnd"/>
      <w:r w:rsidR="00A07219">
        <w:rPr>
          <w:rFonts w:asciiTheme="majorHAnsi" w:hAnsiTheme="majorHAnsi" w:cstheme="majorHAnsi"/>
          <w:sz w:val="24"/>
          <w:lang w:eastAsia="en-US"/>
        </w:rPr>
        <w:t>,</w:t>
      </w:r>
      <w:r w:rsidR="003A33AB" w:rsidRPr="00937AF8">
        <w:rPr>
          <w:rFonts w:asciiTheme="majorHAnsi" w:hAnsiTheme="majorHAnsi" w:cstheme="majorHAnsi"/>
          <w:sz w:val="24"/>
          <w:lang w:eastAsia="en-US"/>
        </w:rPr>
        <w:t xml:space="preserve"> 132 sunt configurate </w:t>
      </w:r>
      <w:r w:rsidR="00A07219">
        <w:rPr>
          <w:rFonts w:asciiTheme="majorHAnsi" w:hAnsiTheme="majorHAnsi" w:cstheme="majorHAnsi"/>
          <w:sz w:val="24"/>
          <w:lang w:eastAsia="en-US"/>
        </w:rPr>
        <w:t>î</w:t>
      </w:r>
      <w:r w:rsidR="003A33AB" w:rsidRPr="00937AF8">
        <w:rPr>
          <w:rFonts w:asciiTheme="majorHAnsi" w:hAnsiTheme="majorHAnsi" w:cstheme="majorHAnsi"/>
          <w:sz w:val="24"/>
          <w:lang w:eastAsia="en-US"/>
        </w:rPr>
        <w:t xml:space="preserve">n SIA GEAP </w:t>
      </w:r>
      <w:r w:rsidR="00A07219">
        <w:rPr>
          <w:rFonts w:asciiTheme="majorHAnsi" w:hAnsiTheme="majorHAnsi" w:cstheme="majorHAnsi"/>
          <w:sz w:val="24"/>
          <w:lang w:eastAsia="en-US"/>
        </w:rPr>
        <w:t>ș</w:t>
      </w:r>
      <w:r w:rsidR="003A33AB" w:rsidRPr="00937AF8">
        <w:rPr>
          <w:rFonts w:asciiTheme="majorHAnsi" w:hAnsiTheme="majorHAnsi" w:cstheme="majorHAnsi"/>
          <w:sz w:val="24"/>
          <w:lang w:eastAsia="en-US"/>
        </w:rPr>
        <w:t xml:space="preserve">i </w:t>
      </w:r>
      <w:r w:rsidR="00A07219">
        <w:rPr>
          <w:rFonts w:asciiTheme="majorHAnsi" w:hAnsiTheme="majorHAnsi" w:cstheme="majorHAnsi"/>
          <w:sz w:val="24"/>
          <w:lang w:eastAsia="en-US"/>
        </w:rPr>
        <w:t xml:space="preserve">sunt </w:t>
      </w:r>
      <w:r w:rsidR="003A33AB" w:rsidRPr="00937AF8">
        <w:rPr>
          <w:rFonts w:asciiTheme="majorHAnsi" w:hAnsiTheme="majorHAnsi" w:cstheme="majorHAnsi"/>
          <w:sz w:val="24"/>
          <w:lang w:eastAsia="en-US"/>
        </w:rPr>
        <w:t xml:space="preserve">disponibile pentru mediul de afaceri. Totodată, auditul constată că actele permisive care nu sunt configurate sunt cele eliberate de </w:t>
      </w:r>
      <w:proofErr w:type="spellStart"/>
      <w:r w:rsidR="003A33AB" w:rsidRPr="00937AF8">
        <w:rPr>
          <w:rFonts w:asciiTheme="majorHAnsi" w:hAnsiTheme="majorHAnsi" w:cstheme="majorHAnsi"/>
          <w:sz w:val="24"/>
          <w:lang w:eastAsia="en-US"/>
        </w:rPr>
        <w:t>instituţiile</w:t>
      </w:r>
      <w:proofErr w:type="spellEnd"/>
      <w:r w:rsidR="003A33AB" w:rsidRPr="00937AF8">
        <w:rPr>
          <w:rFonts w:asciiTheme="majorHAnsi" w:hAnsiTheme="majorHAnsi" w:cstheme="majorHAnsi"/>
          <w:sz w:val="24"/>
          <w:lang w:eastAsia="en-US"/>
        </w:rPr>
        <w:t xml:space="preserve"> care nu sunt în subordonate Guvernului şi care invocă ca motiv refuz</w:t>
      </w:r>
      <w:r w:rsidR="00A07219">
        <w:rPr>
          <w:rFonts w:asciiTheme="majorHAnsi" w:hAnsiTheme="majorHAnsi" w:cstheme="majorHAnsi"/>
          <w:sz w:val="24"/>
          <w:lang w:eastAsia="en-US"/>
        </w:rPr>
        <w:t>ul</w:t>
      </w:r>
      <w:r w:rsidR="003A33AB" w:rsidRPr="00937AF8">
        <w:rPr>
          <w:rFonts w:asciiTheme="majorHAnsi" w:hAnsiTheme="majorHAnsi" w:cstheme="majorHAnsi"/>
          <w:sz w:val="24"/>
          <w:lang w:eastAsia="en-US"/>
        </w:rPr>
        <w:t xml:space="preserve"> utilizării acestuia </w:t>
      </w:r>
      <w:r w:rsidR="003A33AB" w:rsidRPr="009D7FD5">
        <w:rPr>
          <w:rFonts w:asciiTheme="majorHAnsi" w:hAnsiTheme="majorHAnsi" w:cstheme="majorHAnsi"/>
          <w:sz w:val="24"/>
          <w:lang w:eastAsia="en-US"/>
        </w:rPr>
        <w:t xml:space="preserve">cadrul </w:t>
      </w:r>
      <w:r w:rsidR="00056991" w:rsidRPr="009D7FD5">
        <w:rPr>
          <w:rFonts w:asciiTheme="majorHAnsi" w:hAnsiTheme="majorHAnsi" w:cstheme="majorHAnsi"/>
          <w:sz w:val="24"/>
          <w:lang w:eastAsia="en-US"/>
        </w:rPr>
        <w:t>normativ</w:t>
      </w:r>
      <w:r w:rsidR="003A33AB" w:rsidRPr="009D7FD5">
        <w:rPr>
          <w:rFonts w:asciiTheme="majorHAnsi" w:hAnsiTheme="majorHAnsi" w:cstheme="majorHAnsi"/>
          <w:sz w:val="24"/>
          <w:lang w:eastAsia="en-US"/>
        </w:rPr>
        <w:t xml:space="preserve"> special</w:t>
      </w:r>
      <w:r w:rsidR="00056991" w:rsidRPr="009D7FD5">
        <w:rPr>
          <w:rFonts w:asciiTheme="majorHAnsi" w:hAnsiTheme="majorHAnsi" w:cstheme="majorHAnsi"/>
          <w:sz w:val="24"/>
          <w:lang w:eastAsia="en-US"/>
        </w:rPr>
        <w:t>,</w:t>
      </w:r>
      <w:r w:rsidR="00056991">
        <w:rPr>
          <w:rFonts w:asciiTheme="majorHAnsi" w:hAnsiTheme="majorHAnsi" w:cstheme="majorHAnsi"/>
          <w:sz w:val="24"/>
          <w:lang w:eastAsia="en-US"/>
        </w:rPr>
        <w:t xml:space="preserve"> ce reglementează activitatea lor</w:t>
      </w:r>
      <w:r w:rsidR="003A33AB" w:rsidRPr="00937AF8">
        <w:rPr>
          <w:rFonts w:asciiTheme="majorHAnsi" w:hAnsiTheme="majorHAnsi" w:cstheme="majorHAnsi"/>
          <w:sz w:val="24"/>
          <w:lang w:eastAsia="en-US"/>
        </w:rPr>
        <w:t>. În aceste condiții, îndeosebi reticența de utilizare a Sistemului</w:t>
      </w:r>
      <w:r w:rsidR="00A07219">
        <w:rPr>
          <w:rFonts w:asciiTheme="majorHAnsi" w:hAnsiTheme="majorHAnsi" w:cstheme="majorHAnsi"/>
          <w:sz w:val="24"/>
          <w:lang w:eastAsia="en-US"/>
        </w:rPr>
        <w:t>,</w:t>
      </w:r>
      <w:r w:rsidR="003A33AB" w:rsidRPr="00937AF8">
        <w:rPr>
          <w:rFonts w:asciiTheme="majorHAnsi" w:hAnsiTheme="majorHAnsi" w:cstheme="majorHAnsi"/>
          <w:sz w:val="24"/>
          <w:lang w:eastAsia="en-US"/>
        </w:rPr>
        <w:t xml:space="preserve"> condiționează riscuri majore de nerealizare a scopului acestuia, deși au fost investite resurse semnificative finanțate din credit. </w:t>
      </w:r>
    </w:p>
    <w:p w14:paraId="00D5B477" w14:textId="45C7A326" w:rsidR="00180B12" w:rsidRPr="00937AF8" w:rsidRDefault="008F4EF2" w:rsidP="00180B12">
      <w:pPr>
        <w:ind w:firstLine="426"/>
        <w:rPr>
          <w:rFonts w:asciiTheme="majorHAnsi" w:hAnsiTheme="majorHAnsi" w:cstheme="majorHAnsi"/>
          <w:i/>
          <w:sz w:val="24"/>
          <w:lang w:eastAsia="en-US"/>
        </w:rPr>
      </w:pPr>
      <w:r w:rsidRPr="00937AF8">
        <w:rPr>
          <w:rFonts w:asciiTheme="majorHAnsi" w:hAnsiTheme="majorHAnsi" w:cstheme="majorHAnsi"/>
          <w:sz w:val="24"/>
          <w:lang w:eastAsia="en-US"/>
        </w:rPr>
        <w:t>De menționat că,</w:t>
      </w:r>
      <w:r w:rsidR="00180B12" w:rsidRPr="00937AF8">
        <w:rPr>
          <w:rFonts w:asciiTheme="majorHAnsi" w:hAnsiTheme="majorHAnsi" w:cstheme="majorHAnsi"/>
          <w:sz w:val="24"/>
          <w:lang w:eastAsia="en-US"/>
        </w:rPr>
        <w:t xml:space="preserve"> </w:t>
      </w:r>
      <w:r w:rsidR="00A207FA" w:rsidRPr="00937AF8">
        <w:rPr>
          <w:rFonts w:asciiTheme="majorHAnsi" w:hAnsiTheme="majorHAnsi" w:cstheme="majorHAnsi"/>
          <w:sz w:val="24"/>
          <w:lang w:eastAsia="en-US"/>
        </w:rPr>
        <w:t xml:space="preserve">în cadrul auditului conformității eliberării documentelor permisive în construcție, raportat în anul curent, </w:t>
      </w:r>
      <w:r w:rsidR="00BD7EC3" w:rsidRPr="00937AF8">
        <w:rPr>
          <w:rFonts w:asciiTheme="majorHAnsi" w:hAnsiTheme="majorHAnsi" w:cstheme="majorHAnsi"/>
          <w:sz w:val="24"/>
          <w:lang w:eastAsia="en-US"/>
        </w:rPr>
        <w:t>au fost</w:t>
      </w:r>
      <w:r w:rsidR="00180B12" w:rsidRPr="00937AF8">
        <w:rPr>
          <w:rFonts w:asciiTheme="majorHAnsi" w:hAnsiTheme="majorHAnsi" w:cstheme="majorHAnsi"/>
          <w:sz w:val="24"/>
          <w:lang w:eastAsia="en-US"/>
        </w:rPr>
        <w:t xml:space="preserve"> evidenția</w:t>
      </w:r>
      <w:r w:rsidR="00BD7EC3" w:rsidRPr="00937AF8">
        <w:rPr>
          <w:rFonts w:asciiTheme="majorHAnsi" w:hAnsiTheme="majorHAnsi" w:cstheme="majorHAnsi"/>
          <w:sz w:val="24"/>
          <w:lang w:eastAsia="en-US"/>
        </w:rPr>
        <w:t>te</w:t>
      </w:r>
      <w:r w:rsidR="00180B12" w:rsidRPr="00937AF8">
        <w:rPr>
          <w:rFonts w:asciiTheme="majorHAnsi" w:hAnsiTheme="majorHAnsi" w:cstheme="majorHAnsi"/>
          <w:sz w:val="24"/>
          <w:lang w:eastAsia="en-US"/>
        </w:rPr>
        <w:t xml:space="preserve"> unele carențe </w:t>
      </w:r>
      <w:r w:rsidR="00A207FA" w:rsidRPr="00937AF8">
        <w:rPr>
          <w:rFonts w:asciiTheme="majorHAnsi" w:hAnsiTheme="majorHAnsi" w:cstheme="majorHAnsi"/>
          <w:sz w:val="24"/>
          <w:lang w:eastAsia="en-US"/>
        </w:rPr>
        <w:t>ce diminuează eficiența funcționării SI</w:t>
      </w:r>
      <w:r w:rsidR="00180B12" w:rsidRPr="00937AF8">
        <w:rPr>
          <w:rFonts w:asciiTheme="majorHAnsi" w:hAnsiTheme="majorHAnsi" w:cstheme="majorHAnsi"/>
          <w:sz w:val="24"/>
          <w:lang w:eastAsia="en-US"/>
        </w:rPr>
        <w:t xml:space="preserve">. </w:t>
      </w:r>
    </w:p>
    <w:p w14:paraId="2178F6C0" w14:textId="4DE87094" w:rsidR="00180B12" w:rsidRPr="00937AF8" w:rsidRDefault="00A07219" w:rsidP="00180B12">
      <w:pPr>
        <w:ind w:firstLine="426"/>
        <w:rPr>
          <w:rFonts w:asciiTheme="majorHAnsi" w:hAnsiTheme="majorHAnsi" w:cstheme="majorHAnsi"/>
          <w:i/>
          <w:sz w:val="24"/>
          <w:lang w:eastAsia="en-US"/>
        </w:rPr>
      </w:pPr>
      <w:r>
        <w:rPr>
          <w:rFonts w:asciiTheme="majorHAnsi" w:hAnsiTheme="majorHAnsi" w:cstheme="majorHAnsi"/>
          <w:i/>
          <w:sz w:val="24"/>
          <w:lang w:eastAsia="en-US"/>
        </w:rPr>
        <w:t>Î</w:t>
      </w:r>
      <w:r w:rsidR="00180B12" w:rsidRPr="00937AF8">
        <w:rPr>
          <w:rFonts w:asciiTheme="majorHAnsi" w:hAnsiTheme="majorHAnsi" w:cstheme="majorHAnsi"/>
          <w:i/>
          <w:sz w:val="24"/>
          <w:lang w:eastAsia="en-US"/>
        </w:rPr>
        <w:t xml:space="preserve">n ședința din </w:t>
      </w:r>
      <w:r w:rsidR="003A33AB" w:rsidRPr="00937AF8">
        <w:rPr>
          <w:rFonts w:asciiTheme="majorHAnsi" w:hAnsiTheme="majorHAnsi" w:cstheme="majorHAnsi"/>
          <w:i/>
          <w:sz w:val="24"/>
          <w:lang w:eastAsia="en-US"/>
        </w:rPr>
        <w:t xml:space="preserve">16 </w:t>
      </w:r>
      <w:r w:rsidR="00180B12" w:rsidRPr="00937AF8">
        <w:rPr>
          <w:rFonts w:asciiTheme="majorHAnsi" w:hAnsiTheme="majorHAnsi" w:cstheme="majorHAnsi"/>
          <w:i/>
          <w:sz w:val="24"/>
          <w:lang w:eastAsia="en-US"/>
        </w:rPr>
        <w:t xml:space="preserve">decembrie 2020, Guvernul a aprobat unele modificări în cadrul normativ care vizează nominalizarea AGE în calitate de posesor și deținător al Sistemului. </w:t>
      </w:r>
      <w:r>
        <w:rPr>
          <w:rFonts w:asciiTheme="majorHAnsi" w:hAnsiTheme="majorHAnsi" w:cstheme="majorHAnsi"/>
          <w:i/>
          <w:sz w:val="24"/>
          <w:lang w:eastAsia="en-US"/>
        </w:rPr>
        <w:t>Astfel</w:t>
      </w:r>
      <w:r w:rsidR="00180B12" w:rsidRPr="00937AF8">
        <w:rPr>
          <w:rFonts w:asciiTheme="majorHAnsi" w:hAnsiTheme="majorHAnsi" w:cstheme="majorHAnsi"/>
          <w:i/>
          <w:sz w:val="24"/>
          <w:lang w:eastAsia="en-US"/>
        </w:rPr>
        <w:t xml:space="preserve">, </w:t>
      </w:r>
      <w:r w:rsidR="00BC4F4C" w:rsidRPr="00937AF8">
        <w:rPr>
          <w:rFonts w:asciiTheme="majorHAnsi" w:hAnsiTheme="majorHAnsi" w:cstheme="majorHAnsi"/>
          <w:i/>
          <w:sz w:val="24"/>
          <w:lang w:eastAsia="en-US"/>
        </w:rPr>
        <w:t xml:space="preserve">acesta urmează a fi transmis și </w:t>
      </w:r>
      <w:r w:rsidR="00180B12" w:rsidRPr="00937AF8">
        <w:rPr>
          <w:rFonts w:asciiTheme="majorHAnsi" w:hAnsiTheme="majorHAnsi" w:cstheme="majorHAnsi"/>
          <w:i/>
          <w:sz w:val="24"/>
          <w:lang w:eastAsia="en-US"/>
        </w:rPr>
        <w:t>contabilizat în modul stabilit la AGE</w:t>
      </w:r>
      <w:r w:rsidR="00BC4F4C" w:rsidRPr="00937AF8">
        <w:rPr>
          <w:rFonts w:asciiTheme="majorHAnsi" w:hAnsiTheme="majorHAnsi" w:cstheme="majorHAnsi"/>
          <w:i/>
          <w:sz w:val="24"/>
          <w:lang w:eastAsia="en-US"/>
        </w:rPr>
        <w:t>, urmând a fi asigurate condițiile necesare pentru funcționarea adecvată a SI respectiv, precum și sustenabilitatea acestuia</w:t>
      </w:r>
      <w:r w:rsidR="00180B12" w:rsidRPr="00937AF8">
        <w:rPr>
          <w:rFonts w:asciiTheme="majorHAnsi" w:hAnsiTheme="majorHAnsi" w:cstheme="majorHAnsi"/>
          <w:i/>
          <w:sz w:val="24"/>
          <w:lang w:eastAsia="en-US"/>
        </w:rPr>
        <w:t>.</w:t>
      </w:r>
    </w:p>
    <w:p w14:paraId="5716561A" w14:textId="015F383E" w:rsidR="00180B12" w:rsidRPr="00937AF8" w:rsidRDefault="00180B12" w:rsidP="008F4EF2">
      <w:pPr>
        <w:autoSpaceDE w:val="0"/>
        <w:autoSpaceDN w:val="0"/>
        <w:adjustRightInd w:val="0"/>
        <w:ind w:firstLine="709"/>
        <w:outlineLvl w:val="3"/>
        <w:rPr>
          <w:rFonts w:asciiTheme="majorHAnsi" w:hAnsiTheme="majorHAnsi" w:cstheme="majorHAnsi"/>
          <w:b/>
          <w:i/>
          <w:color w:val="2E74B5" w:themeColor="accent1" w:themeShade="BF"/>
          <w:sz w:val="24"/>
          <w:lang w:eastAsia="en-US"/>
        </w:rPr>
      </w:pPr>
      <w:r w:rsidRPr="00937AF8">
        <w:rPr>
          <w:rFonts w:asciiTheme="majorHAnsi" w:hAnsiTheme="majorHAnsi" w:cstheme="majorHAnsi"/>
          <w:b/>
          <w:i/>
          <w:color w:val="2E74B5" w:themeColor="accent1" w:themeShade="BF"/>
          <w:sz w:val="24"/>
          <w:lang w:eastAsia="en-US"/>
        </w:rPr>
        <w:t>Automatizarea proceselor de achiziții publice – r</w:t>
      </w:r>
      <w:r w:rsidR="000011AF" w:rsidRPr="00937AF8">
        <w:rPr>
          <w:rFonts w:asciiTheme="majorHAnsi" w:hAnsiTheme="majorHAnsi" w:cstheme="majorHAnsi"/>
          <w:b/>
          <w:i/>
          <w:color w:val="2E74B5" w:themeColor="accent1" w:themeShade="BF"/>
          <w:sz w:val="24"/>
          <w:lang w:eastAsia="en-US"/>
        </w:rPr>
        <w:t xml:space="preserve">esurse semnificative investite </w:t>
      </w:r>
      <w:r w:rsidRPr="00937AF8">
        <w:rPr>
          <w:rFonts w:asciiTheme="majorHAnsi" w:hAnsiTheme="majorHAnsi" w:cstheme="majorHAnsi"/>
          <w:b/>
          <w:i/>
          <w:color w:val="2E74B5" w:themeColor="accent1" w:themeShade="BF"/>
          <w:sz w:val="24"/>
          <w:lang w:eastAsia="en-US"/>
        </w:rPr>
        <w:t xml:space="preserve">cu risc de utilizare ineficientă </w:t>
      </w:r>
      <w:r w:rsidR="000011AF" w:rsidRPr="00937AF8">
        <w:rPr>
          <w:rFonts w:asciiTheme="majorHAnsi" w:hAnsiTheme="majorHAnsi" w:cstheme="majorHAnsi"/>
          <w:b/>
          <w:i/>
          <w:color w:val="2E74B5" w:themeColor="accent1" w:themeShade="BF"/>
          <w:sz w:val="24"/>
          <w:lang w:eastAsia="en-US"/>
        </w:rPr>
        <w:t>în contextul neasigurării sustenabilității SI</w:t>
      </w:r>
      <w:r w:rsidR="00A07219">
        <w:rPr>
          <w:rFonts w:asciiTheme="majorHAnsi" w:hAnsiTheme="majorHAnsi" w:cstheme="majorHAnsi"/>
          <w:b/>
          <w:i/>
          <w:color w:val="2E74B5" w:themeColor="accent1" w:themeShade="BF"/>
          <w:sz w:val="24"/>
          <w:lang w:eastAsia="en-US"/>
        </w:rPr>
        <w:t>.</w:t>
      </w:r>
    </w:p>
    <w:p w14:paraId="5D50EB73" w14:textId="15E7C144" w:rsidR="000B3A1E" w:rsidRPr="004558A8" w:rsidRDefault="00180B12" w:rsidP="00180B12">
      <w:pPr>
        <w:pStyle w:val="ListParagraph"/>
        <w:autoSpaceDE w:val="0"/>
        <w:autoSpaceDN w:val="0"/>
        <w:adjustRightInd w:val="0"/>
        <w:ind w:left="0" w:firstLine="567"/>
        <w:rPr>
          <w:rFonts w:asciiTheme="majorHAnsi" w:eastAsiaTheme="minorHAnsi" w:hAnsiTheme="majorHAnsi" w:cstheme="majorHAnsi"/>
          <w:sz w:val="24"/>
          <w:lang w:eastAsia="en-US"/>
        </w:rPr>
      </w:pPr>
      <w:r w:rsidRPr="00937AF8">
        <w:rPr>
          <w:rFonts w:asciiTheme="majorHAnsi" w:eastAsiaTheme="minorHAnsi" w:hAnsiTheme="majorHAnsi" w:cstheme="majorHAnsi"/>
          <w:sz w:val="24"/>
          <w:lang w:eastAsia="en-US"/>
        </w:rPr>
        <w:t xml:space="preserve">Un alt exemplu elocvent în acest sens este și </w:t>
      </w:r>
      <w:r w:rsidRPr="00937AF8">
        <w:rPr>
          <w:rFonts w:asciiTheme="majorHAnsi" w:eastAsiaTheme="minorHAnsi" w:hAnsiTheme="majorHAnsi" w:cstheme="majorHAnsi"/>
          <w:b/>
          <w:sz w:val="24"/>
          <w:lang w:eastAsia="en-US"/>
        </w:rPr>
        <w:t>Sistemul Informațional Automatizat Registrul de Stat al Achizițiilor Publice (SIA RS</w:t>
      </w:r>
      <w:r w:rsidR="001C29E5" w:rsidRPr="00937AF8">
        <w:rPr>
          <w:rFonts w:asciiTheme="majorHAnsi" w:eastAsiaTheme="minorHAnsi" w:hAnsiTheme="majorHAnsi" w:cstheme="majorHAnsi"/>
          <w:b/>
          <w:sz w:val="24"/>
          <w:lang w:eastAsia="en-US"/>
        </w:rPr>
        <w:t>A</w:t>
      </w:r>
      <w:r w:rsidRPr="00937AF8">
        <w:rPr>
          <w:rFonts w:asciiTheme="majorHAnsi" w:eastAsiaTheme="minorHAnsi" w:hAnsiTheme="majorHAnsi" w:cstheme="majorHAnsi"/>
          <w:b/>
          <w:sz w:val="24"/>
          <w:lang w:eastAsia="en-US"/>
        </w:rPr>
        <w:t>P)</w:t>
      </w:r>
      <w:r w:rsidR="00A07219">
        <w:rPr>
          <w:rFonts w:asciiTheme="majorHAnsi" w:eastAsiaTheme="minorHAnsi" w:hAnsiTheme="majorHAnsi" w:cstheme="majorHAnsi"/>
          <w:b/>
          <w:sz w:val="24"/>
          <w:lang w:eastAsia="en-US"/>
        </w:rPr>
        <w:t>,</w:t>
      </w:r>
      <w:r w:rsidRPr="00937AF8">
        <w:rPr>
          <w:rFonts w:asciiTheme="majorHAnsi" w:eastAsiaTheme="minorHAnsi" w:hAnsiTheme="majorHAnsi" w:cstheme="majorHAnsi"/>
          <w:b/>
          <w:sz w:val="24"/>
          <w:lang w:eastAsia="en-US"/>
        </w:rPr>
        <w:t xml:space="preserve"> </w:t>
      </w:r>
      <w:r w:rsidRPr="00937AF8">
        <w:rPr>
          <w:rFonts w:asciiTheme="majorHAnsi" w:eastAsiaTheme="minorHAnsi" w:hAnsiTheme="majorHAnsi" w:cstheme="majorHAnsi"/>
          <w:sz w:val="24"/>
          <w:lang w:eastAsia="en-US"/>
        </w:rPr>
        <w:t xml:space="preserve">elaborat și implementat de Agenția Achiziții Publice pe parcursul anilor 2011 – 2015, cu suportul PNUD în cadrul Proiectului „Sprijin Tranzitoriu pentru Administrația Publică din Moldova” (asistență tehnică), precum și </w:t>
      </w:r>
      <w:r w:rsidR="00A07219">
        <w:rPr>
          <w:rFonts w:asciiTheme="majorHAnsi" w:eastAsiaTheme="minorHAnsi" w:hAnsiTheme="majorHAnsi" w:cstheme="majorHAnsi"/>
          <w:sz w:val="24"/>
          <w:lang w:eastAsia="en-US"/>
        </w:rPr>
        <w:t xml:space="preserve">cu </w:t>
      </w:r>
      <w:r w:rsidRPr="00937AF8">
        <w:rPr>
          <w:rFonts w:asciiTheme="majorHAnsi" w:eastAsiaTheme="minorHAnsi" w:hAnsiTheme="majorHAnsi" w:cstheme="majorHAnsi"/>
          <w:sz w:val="24"/>
          <w:lang w:eastAsia="en-US"/>
        </w:rPr>
        <w:t>suportul oferit de Banca Mondială, prin intermediul Grantului IDF „Consolidarea Achizițiilor Publice” în cadrul Proiectului</w:t>
      </w:r>
      <w:r w:rsidR="001776BB">
        <w:rPr>
          <w:rFonts w:asciiTheme="majorHAnsi" w:eastAsiaTheme="minorHAnsi" w:hAnsiTheme="majorHAnsi" w:cstheme="majorHAnsi"/>
          <w:sz w:val="24"/>
          <w:lang w:eastAsia="en-US"/>
        </w:rPr>
        <w:t xml:space="preserve"> </w:t>
      </w:r>
      <w:r w:rsidRPr="004558A8">
        <w:rPr>
          <w:rFonts w:asciiTheme="majorHAnsi" w:eastAsiaTheme="minorHAnsi" w:hAnsiTheme="majorHAnsi" w:cstheme="majorHAnsi"/>
          <w:sz w:val="24"/>
          <w:lang w:eastAsia="en-US"/>
        </w:rPr>
        <w:t xml:space="preserve">, costul cumulativ al căruia a constituit </w:t>
      </w:r>
      <w:r w:rsidRPr="004558A8">
        <w:rPr>
          <w:rFonts w:asciiTheme="majorHAnsi" w:eastAsiaTheme="minorHAnsi" w:hAnsiTheme="majorHAnsi" w:cstheme="majorHAnsi"/>
          <w:b/>
          <w:sz w:val="24"/>
          <w:lang w:eastAsia="en-US"/>
        </w:rPr>
        <w:t>4</w:t>
      </w:r>
      <w:r w:rsidR="00056991">
        <w:rPr>
          <w:rFonts w:asciiTheme="majorHAnsi" w:eastAsiaTheme="minorHAnsi" w:hAnsiTheme="majorHAnsi" w:cstheme="majorHAnsi"/>
          <w:b/>
          <w:sz w:val="24"/>
          <w:lang w:eastAsia="en-US"/>
        </w:rPr>
        <w:t xml:space="preserve"> </w:t>
      </w:r>
      <w:r w:rsidRPr="004558A8">
        <w:rPr>
          <w:rFonts w:asciiTheme="majorHAnsi" w:eastAsiaTheme="minorHAnsi" w:hAnsiTheme="majorHAnsi" w:cstheme="majorHAnsi"/>
          <w:b/>
          <w:sz w:val="24"/>
          <w:lang w:eastAsia="en-US"/>
        </w:rPr>
        <w:t xml:space="preserve">370,6 </w:t>
      </w:r>
      <w:r w:rsidRPr="004558A8">
        <w:rPr>
          <w:rFonts w:asciiTheme="majorHAnsi" w:eastAsiaTheme="minorHAnsi" w:hAnsiTheme="majorHAnsi" w:cstheme="majorHAnsi"/>
          <w:b/>
          <w:sz w:val="24"/>
          <w:lang w:eastAsia="en-US"/>
        </w:rPr>
        <w:lastRenderedPageBreak/>
        <w:t>mii lei</w:t>
      </w:r>
      <w:r w:rsidRPr="00EB2959">
        <w:rPr>
          <w:rFonts w:asciiTheme="majorHAnsi" w:eastAsiaTheme="minorHAnsi" w:hAnsiTheme="majorHAnsi" w:cstheme="majorHAnsi"/>
          <w:sz w:val="24"/>
          <w:lang w:eastAsia="en-US"/>
        </w:rPr>
        <w:t>, dintre care</w:t>
      </w:r>
      <w:r w:rsidR="00A07219">
        <w:rPr>
          <w:rFonts w:asciiTheme="majorHAnsi" w:eastAsiaTheme="minorHAnsi" w:hAnsiTheme="majorHAnsi" w:cstheme="majorHAnsi"/>
          <w:sz w:val="24"/>
          <w:lang w:eastAsia="en-US"/>
        </w:rPr>
        <w:t>:</w:t>
      </w:r>
      <w:r w:rsidRPr="00EB2959">
        <w:rPr>
          <w:rFonts w:asciiTheme="majorHAnsi" w:eastAsiaTheme="minorHAnsi" w:hAnsiTheme="majorHAnsi" w:cstheme="majorHAnsi"/>
          <w:sz w:val="24"/>
          <w:lang w:eastAsia="en-US"/>
        </w:rPr>
        <w:t xml:space="preserve"> 3013,7 mii lei finanțare din</w:t>
      </w:r>
      <w:r w:rsidR="001776BB">
        <w:rPr>
          <w:rFonts w:asciiTheme="majorHAnsi" w:eastAsiaTheme="minorHAnsi" w:hAnsiTheme="majorHAnsi" w:cstheme="majorHAnsi"/>
          <w:sz w:val="24"/>
          <w:lang w:eastAsia="en-US"/>
        </w:rPr>
        <w:t xml:space="preserve"> </w:t>
      </w:r>
      <w:r w:rsidRPr="001776BB">
        <w:rPr>
          <w:rFonts w:asciiTheme="majorHAnsi" w:eastAsiaTheme="minorHAnsi" w:hAnsiTheme="majorHAnsi" w:cstheme="majorHAnsi"/>
          <w:sz w:val="24"/>
          <w:lang w:eastAsia="en-US"/>
        </w:rPr>
        <w:t xml:space="preserve">bugetul de stat, iar 1 356,8 mii lei – de la donatorii străini (Banca Mondială). </w:t>
      </w:r>
    </w:p>
    <w:p w14:paraId="2290F253" w14:textId="2D7D16D2" w:rsidR="00D170E4" w:rsidRDefault="00DD6DC0" w:rsidP="007F6FB7">
      <w:pPr>
        <w:pStyle w:val="ListParagraph"/>
        <w:autoSpaceDE w:val="0"/>
        <w:autoSpaceDN w:val="0"/>
        <w:adjustRightInd w:val="0"/>
        <w:ind w:left="0" w:firstLine="567"/>
        <w:rPr>
          <w:rFonts w:asciiTheme="majorHAnsi" w:eastAsiaTheme="minorHAnsi" w:hAnsiTheme="majorHAnsi" w:cstheme="majorHAnsi"/>
          <w:sz w:val="24"/>
          <w:lang w:eastAsia="en-US"/>
        </w:rPr>
      </w:pPr>
      <w:r w:rsidRPr="00EB2959">
        <w:rPr>
          <w:rFonts w:asciiTheme="majorHAnsi" w:eastAsiaTheme="minorHAnsi" w:hAnsiTheme="majorHAnsi" w:cstheme="majorHAnsi"/>
          <w:sz w:val="24"/>
          <w:lang w:eastAsia="en-US"/>
        </w:rPr>
        <w:t>Potrivit datelor obținute, auditul constată că</w:t>
      </w:r>
      <w:r w:rsidR="00180B12" w:rsidRPr="003837A9">
        <w:rPr>
          <w:rFonts w:asciiTheme="majorHAnsi" w:eastAsiaTheme="minorHAnsi" w:hAnsiTheme="majorHAnsi" w:cstheme="majorHAnsi"/>
          <w:sz w:val="24"/>
          <w:lang w:eastAsia="en-US"/>
        </w:rPr>
        <w:t xml:space="preserve"> Sistemul a fost transmis în anul 2018 de la balanța AAP la balanța MF c</w:t>
      </w:r>
      <w:r w:rsidR="00180B12" w:rsidRPr="00937AF8">
        <w:rPr>
          <w:rFonts w:asciiTheme="majorHAnsi" w:eastAsiaTheme="minorHAnsi" w:hAnsiTheme="majorHAnsi" w:cstheme="majorHAnsi"/>
          <w:sz w:val="24"/>
          <w:lang w:eastAsia="en-US"/>
        </w:rPr>
        <w:t>u valoarea de</w:t>
      </w:r>
      <w:r w:rsidR="00180B12" w:rsidRPr="00937AF8">
        <w:rPr>
          <w:rFonts w:asciiTheme="majorHAnsi" w:eastAsiaTheme="minorHAnsi" w:hAnsiTheme="majorHAnsi" w:cstheme="majorHAnsi"/>
          <w:sz w:val="22"/>
          <w:szCs w:val="22"/>
          <w:lang w:eastAsia="en-US"/>
        </w:rPr>
        <w:t xml:space="preserve"> </w:t>
      </w:r>
      <w:r w:rsidR="00180B12" w:rsidRPr="00937AF8">
        <w:rPr>
          <w:rFonts w:asciiTheme="majorHAnsi" w:eastAsiaTheme="minorHAnsi" w:hAnsiTheme="majorHAnsi" w:cstheme="majorHAnsi"/>
          <w:b/>
          <w:sz w:val="24"/>
          <w:lang w:eastAsia="en-US"/>
        </w:rPr>
        <w:t>3 579,8 mii lei</w:t>
      </w:r>
      <w:r w:rsidRPr="00937AF8">
        <w:rPr>
          <w:rFonts w:asciiTheme="majorHAnsi" w:eastAsiaTheme="minorHAnsi" w:hAnsiTheme="majorHAnsi" w:cstheme="majorHAnsi"/>
          <w:sz w:val="24"/>
          <w:lang w:eastAsia="en-US"/>
        </w:rPr>
        <w:t>,</w:t>
      </w:r>
      <w:r w:rsidR="00180B12" w:rsidRPr="00937AF8">
        <w:rPr>
          <w:rFonts w:asciiTheme="majorHAnsi" w:eastAsiaTheme="minorHAnsi" w:hAnsiTheme="majorHAnsi" w:cstheme="majorHAnsi"/>
          <w:sz w:val="24"/>
          <w:lang w:eastAsia="en-US"/>
        </w:rPr>
        <w:t xml:space="preserve"> însă fără a fi dat în exploatare în modul stabilit. De menționat că auditul anterior al Curții de Conturi</w:t>
      </w:r>
      <w:r w:rsidR="00180B12" w:rsidRPr="00937AF8">
        <w:rPr>
          <w:rFonts w:asciiTheme="majorHAnsi" w:eastAsiaTheme="minorHAnsi" w:hAnsiTheme="majorHAnsi" w:cstheme="majorHAnsi"/>
          <w:sz w:val="24"/>
          <w:vertAlign w:val="superscript"/>
          <w:lang w:eastAsia="en-US"/>
        </w:rPr>
        <w:footnoteReference w:id="92"/>
      </w:r>
      <w:r w:rsidR="00180B12" w:rsidRPr="00937AF8">
        <w:rPr>
          <w:rFonts w:asciiTheme="majorHAnsi" w:eastAsiaTheme="minorHAnsi" w:hAnsiTheme="majorHAnsi" w:cstheme="majorHAnsi"/>
          <w:sz w:val="24"/>
          <w:lang w:eastAsia="en-US"/>
        </w:rPr>
        <w:t xml:space="preserve"> a elucidat un șir de probleme și riscuri aferente funcționării</w:t>
      </w:r>
      <w:r w:rsidRPr="00385978">
        <w:rPr>
          <w:rFonts w:asciiTheme="majorHAnsi" w:eastAsiaTheme="minorHAnsi" w:hAnsiTheme="majorHAnsi" w:cstheme="majorHAnsi"/>
          <w:sz w:val="24"/>
          <w:lang w:eastAsia="en-US"/>
        </w:rPr>
        <w:t xml:space="preserve"> </w:t>
      </w:r>
      <w:r w:rsidRPr="001776BB">
        <w:rPr>
          <w:rFonts w:asciiTheme="majorHAnsi" w:eastAsiaTheme="minorHAnsi" w:hAnsiTheme="majorHAnsi" w:cstheme="majorHAnsi"/>
          <w:sz w:val="24"/>
          <w:lang w:eastAsia="en-US"/>
        </w:rPr>
        <w:t>ș</w:t>
      </w:r>
      <w:r w:rsidRPr="004558A8">
        <w:rPr>
          <w:rFonts w:asciiTheme="majorHAnsi" w:eastAsiaTheme="minorHAnsi" w:hAnsiTheme="majorHAnsi" w:cstheme="majorHAnsi"/>
          <w:sz w:val="24"/>
          <w:lang w:eastAsia="en-US"/>
        </w:rPr>
        <w:t>i sustenabilității</w:t>
      </w:r>
      <w:r w:rsidR="00180B12" w:rsidRPr="00EB2959">
        <w:rPr>
          <w:rFonts w:asciiTheme="majorHAnsi" w:eastAsiaTheme="minorHAnsi" w:hAnsiTheme="majorHAnsi" w:cstheme="majorHAnsi"/>
          <w:sz w:val="24"/>
          <w:lang w:eastAsia="en-US"/>
        </w:rPr>
        <w:t xml:space="preserve"> Sistemului respectiv, unele dintr</w:t>
      </w:r>
      <w:r w:rsidR="00180B12" w:rsidRPr="003837A9">
        <w:rPr>
          <w:rFonts w:asciiTheme="majorHAnsi" w:eastAsiaTheme="minorHAnsi" w:hAnsiTheme="majorHAnsi" w:cstheme="majorHAnsi"/>
          <w:sz w:val="24"/>
          <w:lang w:eastAsia="en-US"/>
        </w:rPr>
        <w:t xml:space="preserve">e acestea, în lipsa/insuficiența măsurilor întreprinse, materializându-se pe parcursul anilor. Totodată, </w:t>
      </w:r>
      <w:r w:rsidRPr="00937AF8">
        <w:rPr>
          <w:rFonts w:asciiTheme="majorHAnsi" w:eastAsiaTheme="minorHAnsi" w:hAnsiTheme="majorHAnsi" w:cstheme="majorHAnsi"/>
          <w:sz w:val="24"/>
          <w:lang w:eastAsia="en-US"/>
        </w:rPr>
        <w:t>potrivit informațiilor prezentate de MF și AAP, se constată că</w:t>
      </w:r>
      <w:r w:rsidR="00180B12" w:rsidRPr="00937AF8">
        <w:rPr>
          <w:rFonts w:asciiTheme="majorHAnsi" w:eastAsiaTheme="minorHAnsi" w:hAnsiTheme="majorHAnsi" w:cstheme="majorHAnsi"/>
          <w:sz w:val="24"/>
          <w:lang w:eastAsia="en-US"/>
        </w:rPr>
        <w:t xml:space="preserve"> SIA RSAP este utilizat în calitate de arhivă, </w:t>
      </w:r>
      <w:r w:rsidR="00E71D6E" w:rsidRPr="00937AF8">
        <w:rPr>
          <w:rFonts w:asciiTheme="majorHAnsi" w:eastAsiaTheme="minorHAnsi" w:hAnsiTheme="majorHAnsi" w:cstheme="majorHAnsi"/>
          <w:sz w:val="24"/>
          <w:lang w:eastAsia="en-US"/>
        </w:rPr>
        <w:t xml:space="preserve">cât și pentru efectuarea procedurilor de achiziție de către unele instituții </w:t>
      </w:r>
      <w:r w:rsidR="00B2399A">
        <w:rPr>
          <w:rFonts w:asciiTheme="majorHAnsi" w:eastAsiaTheme="minorHAnsi" w:hAnsiTheme="majorHAnsi" w:cstheme="majorHAnsi"/>
          <w:sz w:val="24"/>
          <w:lang w:eastAsia="en-US"/>
        </w:rPr>
        <w:t>di</w:t>
      </w:r>
      <w:r w:rsidR="00E71D6E" w:rsidRPr="00937AF8">
        <w:rPr>
          <w:rFonts w:asciiTheme="majorHAnsi" w:eastAsiaTheme="minorHAnsi" w:hAnsiTheme="majorHAnsi" w:cstheme="majorHAnsi"/>
          <w:sz w:val="24"/>
          <w:lang w:eastAsia="en-US"/>
        </w:rPr>
        <w:t xml:space="preserve">n domeniul sănătății, </w:t>
      </w:r>
      <w:r w:rsidR="00180B12" w:rsidRPr="00937AF8">
        <w:rPr>
          <w:rFonts w:asciiTheme="majorHAnsi" w:eastAsiaTheme="minorHAnsi" w:hAnsiTheme="majorHAnsi" w:cstheme="majorHAnsi"/>
          <w:sz w:val="24"/>
          <w:lang w:eastAsia="en-US"/>
        </w:rPr>
        <w:t xml:space="preserve">pe parcursul ultimilor ani MF promovând mai </w:t>
      </w:r>
      <w:r w:rsidRPr="00937AF8">
        <w:rPr>
          <w:rFonts w:asciiTheme="majorHAnsi" w:eastAsiaTheme="minorHAnsi" w:hAnsiTheme="majorHAnsi" w:cstheme="majorHAnsi"/>
          <w:sz w:val="24"/>
          <w:lang w:eastAsia="en-US"/>
        </w:rPr>
        <w:t>multe platforme e-achiziții</w:t>
      </w:r>
      <w:r w:rsidRPr="00D170E4">
        <w:rPr>
          <w:rFonts w:asciiTheme="majorHAnsi" w:eastAsiaTheme="minorHAnsi" w:hAnsiTheme="majorHAnsi" w:cstheme="majorHAnsi"/>
          <w:sz w:val="24"/>
          <w:lang w:eastAsia="en-US"/>
        </w:rPr>
        <w:t>. Conform</w:t>
      </w:r>
      <w:r w:rsidR="00180B12" w:rsidRPr="00D170E4">
        <w:rPr>
          <w:rFonts w:asciiTheme="majorHAnsi" w:eastAsiaTheme="minorHAnsi" w:hAnsiTheme="majorHAnsi" w:cstheme="majorHAnsi"/>
          <w:sz w:val="24"/>
          <w:lang w:eastAsia="en-US"/>
        </w:rPr>
        <w:t xml:space="preserve"> cadrului normativ</w:t>
      </w:r>
      <w:r w:rsidR="00180B12" w:rsidRPr="00D170E4">
        <w:rPr>
          <w:rFonts w:asciiTheme="majorHAnsi" w:eastAsiaTheme="minorHAnsi" w:hAnsiTheme="majorHAnsi" w:cstheme="majorHAnsi"/>
          <w:sz w:val="24"/>
          <w:vertAlign w:val="superscript"/>
          <w:lang w:eastAsia="en-US"/>
        </w:rPr>
        <w:footnoteReference w:id="93"/>
      </w:r>
      <w:r w:rsidR="00180B12" w:rsidRPr="00D170E4">
        <w:rPr>
          <w:rFonts w:asciiTheme="majorHAnsi" w:eastAsiaTheme="minorHAnsi" w:hAnsiTheme="majorHAnsi" w:cstheme="majorHAnsi"/>
          <w:sz w:val="24"/>
          <w:lang w:eastAsia="en-US"/>
        </w:rPr>
        <w:t>, precum și surselor disponibile online,</w:t>
      </w:r>
      <w:r w:rsidR="005A16D5" w:rsidRPr="00D170E4">
        <w:rPr>
          <w:rFonts w:asciiTheme="majorHAnsi" w:eastAsiaTheme="minorHAnsi" w:hAnsiTheme="majorHAnsi" w:cstheme="majorHAnsi"/>
          <w:sz w:val="24"/>
          <w:lang w:eastAsia="en-US"/>
        </w:rPr>
        <w:t xml:space="preserve"> cât și informațiilor oferite de MF,</w:t>
      </w:r>
      <w:r w:rsidR="001776BB" w:rsidRPr="00951DD9">
        <w:rPr>
          <w:rFonts w:asciiTheme="majorHAnsi" w:eastAsiaTheme="minorHAnsi" w:hAnsiTheme="majorHAnsi" w:cstheme="majorHAnsi"/>
          <w:sz w:val="24"/>
          <w:lang w:eastAsia="en-US"/>
        </w:rPr>
        <w:t xml:space="preserve"> </w:t>
      </w:r>
      <w:r w:rsidR="00180B12" w:rsidRPr="00951DD9">
        <w:rPr>
          <w:rFonts w:asciiTheme="majorHAnsi" w:eastAsiaTheme="minorHAnsi" w:hAnsiTheme="majorHAnsi" w:cstheme="majorHAnsi"/>
          <w:sz w:val="24"/>
          <w:lang w:eastAsia="en-US"/>
        </w:rPr>
        <w:t xml:space="preserve">se constată </w:t>
      </w:r>
      <w:r w:rsidR="005A16D5" w:rsidRPr="00951DD9">
        <w:rPr>
          <w:rFonts w:asciiTheme="majorHAnsi" w:hAnsiTheme="majorHAnsi"/>
          <w:sz w:val="24"/>
        </w:rPr>
        <w:t>SIA RSAP (</w:t>
      </w:r>
      <w:proofErr w:type="spellStart"/>
      <w:r w:rsidR="005A16D5" w:rsidRPr="00951DD9">
        <w:rPr>
          <w:rFonts w:asciiTheme="majorHAnsi" w:hAnsiTheme="majorHAnsi"/>
          <w:sz w:val="24"/>
        </w:rPr>
        <w:t>MTender</w:t>
      </w:r>
      <w:proofErr w:type="spellEnd"/>
      <w:r w:rsidR="005A16D5" w:rsidRPr="00951DD9">
        <w:rPr>
          <w:rFonts w:asciiTheme="majorHAnsi" w:hAnsiTheme="majorHAnsi"/>
          <w:sz w:val="24"/>
        </w:rPr>
        <w:t xml:space="preserve">) a fost dezvoltat cu suportul Băncii Europene pentru Reconstrucție și Dezvoltare (BERD) și se </w:t>
      </w:r>
      <w:r w:rsidR="00180B12" w:rsidRPr="00FF0755">
        <w:rPr>
          <w:rFonts w:asciiTheme="majorHAnsi" w:eastAsiaTheme="minorHAnsi" w:hAnsiTheme="majorHAnsi" w:cstheme="majorHAnsi"/>
          <w:sz w:val="24"/>
          <w:lang w:eastAsia="en-US"/>
        </w:rPr>
        <w:t>utiliz</w:t>
      </w:r>
      <w:r w:rsidR="005A16D5" w:rsidRPr="00FF0755">
        <w:rPr>
          <w:rFonts w:asciiTheme="majorHAnsi" w:eastAsiaTheme="minorHAnsi" w:hAnsiTheme="majorHAnsi" w:cstheme="majorHAnsi"/>
          <w:sz w:val="24"/>
          <w:lang w:eastAsia="en-US"/>
        </w:rPr>
        <w:t>e</w:t>
      </w:r>
      <w:r w:rsidR="00180B12" w:rsidRPr="00FF0755">
        <w:rPr>
          <w:rFonts w:asciiTheme="majorHAnsi" w:eastAsiaTheme="minorHAnsi" w:hAnsiTheme="majorHAnsi" w:cstheme="majorHAnsi"/>
          <w:sz w:val="24"/>
          <w:lang w:eastAsia="en-US"/>
        </w:rPr>
        <w:t>a</w:t>
      </w:r>
      <w:r w:rsidR="005A16D5" w:rsidRPr="002F2966">
        <w:rPr>
          <w:rFonts w:asciiTheme="majorHAnsi" w:eastAsiaTheme="minorHAnsi" w:hAnsiTheme="majorHAnsi" w:cstheme="majorHAnsi"/>
          <w:sz w:val="24"/>
          <w:lang w:eastAsia="en-US"/>
        </w:rPr>
        <w:t>ză</w:t>
      </w:r>
      <w:r w:rsidR="00180B12" w:rsidRPr="00404F56">
        <w:rPr>
          <w:rFonts w:asciiTheme="majorHAnsi" w:eastAsiaTheme="minorHAnsi" w:hAnsiTheme="majorHAnsi" w:cstheme="majorHAnsi"/>
          <w:sz w:val="24"/>
          <w:lang w:eastAsia="en-US"/>
        </w:rPr>
        <w:t xml:space="preserve"> în pilotare (exploatare experiment</w:t>
      </w:r>
      <w:r w:rsidR="00180B12" w:rsidRPr="004C34B3">
        <w:rPr>
          <w:rFonts w:asciiTheme="majorHAnsi" w:eastAsiaTheme="minorHAnsi" w:hAnsiTheme="majorHAnsi" w:cstheme="majorHAnsi"/>
          <w:sz w:val="24"/>
          <w:lang w:eastAsia="en-US"/>
        </w:rPr>
        <w:t xml:space="preserve">ală) a </w:t>
      </w:r>
      <w:r w:rsidR="00180B12" w:rsidRPr="003D223C">
        <w:rPr>
          <w:rFonts w:asciiTheme="majorHAnsi" w:eastAsiaTheme="minorHAnsi" w:hAnsiTheme="majorHAnsi" w:cstheme="majorHAnsi"/>
          <w:b/>
          <w:i/>
          <w:sz w:val="24"/>
          <w:lang w:eastAsia="en-US"/>
        </w:rPr>
        <w:t>SIA RS</w:t>
      </w:r>
      <w:r w:rsidR="00373A81" w:rsidRPr="00B56A47">
        <w:rPr>
          <w:rFonts w:asciiTheme="majorHAnsi" w:eastAsiaTheme="minorHAnsi" w:hAnsiTheme="majorHAnsi" w:cstheme="majorHAnsi"/>
          <w:b/>
          <w:i/>
          <w:sz w:val="24"/>
          <w:lang w:eastAsia="en-US"/>
        </w:rPr>
        <w:t>A</w:t>
      </w:r>
      <w:r w:rsidR="00180B12" w:rsidRPr="00DD3B6B">
        <w:rPr>
          <w:rFonts w:asciiTheme="majorHAnsi" w:eastAsiaTheme="minorHAnsi" w:hAnsiTheme="majorHAnsi" w:cstheme="majorHAnsi"/>
          <w:b/>
          <w:i/>
          <w:sz w:val="24"/>
          <w:lang w:eastAsia="en-US"/>
        </w:rPr>
        <w:t>P (</w:t>
      </w:r>
      <w:proofErr w:type="spellStart"/>
      <w:r w:rsidR="00180B12" w:rsidRPr="00DD3B6B">
        <w:rPr>
          <w:rFonts w:asciiTheme="majorHAnsi" w:eastAsiaTheme="minorHAnsi" w:hAnsiTheme="majorHAnsi" w:cstheme="majorHAnsi"/>
          <w:b/>
          <w:i/>
          <w:sz w:val="24"/>
          <w:lang w:eastAsia="en-US"/>
        </w:rPr>
        <w:t>MTender</w:t>
      </w:r>
      <w:proofErr w:type="spellEnd"/>
      <w:r w:rsidR="00180B12" w:rsidRPr="00DD3B6B">
        <w:rPr>
          <w:rFonts w:asciiTheme="majorHAnsi" w:eastAsiaTheme="minorHAnsi" w:hAnsiTheme="majorHAnsi" w:cstheme="majorHAnsi"/>
          <w:sz w:val="24"/>
          <w:lang w:eastAsia="en-US"/>
        </w:rPr>
        <w:t xml:space="preserve">), Ministerul neprezentând auditului documente referitoare la </w:t>
      </w:r>
      <w:r w:rsidR="00180B12" w:rsidRPr="00DD3B6B">
        <w:rPr>
          <w:rFonts w:asciiTheme="majorHAnsi" w:eastAsiaTheme="minorHAnsi" w:hAnsiTheme="majorHAnsi" w:cstheme="majorHAnsi"/>
          <w:i/>
          <w:sz w:val="24"/>
          <w:lang w:eastAsia="en-US"/>
        </w:rPr>
        <w:t>costul implementării noului Sistem,</w:t>
      </w:r>
      <w:r w:rsidR="00180B12" w:rsidRPr="007702F4">
        <w:rPr>
          <w:rFonts w:asciiTheme="majorHAnsi" w:eastAsiaTheme="minorHAnsi" w:hAnsiTheme="majorHAnsi" w:cstheme="majorHAnsi"/>
          <w:sz w:val="24"/>
          <w:lang w:eastAsia="en-US"/>
        </w:rPr>
        <w:t xml:space="preserve"> precum și un document care ar confirma darea în exploatare a acesteia, deși în Sistem sunt</w:t>
      </w:r>
      <w:r w:rsidR="005A16D5" w:rsidRPr="00D170E4">
        <w:rPr>
          <w:rFonts w:asciiTheme="majorHAnsi" w:eastAsiaTheme="minorHAnsi" w:hAnsiTheme="majorHAnsi" w:cstheme="majorHAnsi"/>
          <w:sz w:val="24"/>
          <w:lang w:eastAsia="en-US"/>
        </w:rPr>
        <w:t xml:space="preserve"> prelucrate date reale. La fel, la momentul desfășurării auditului</w:t>
      </w:r>
      <w:r w:rsidR="00D170E4">
        <w:rPr>
          <w:rFonts w:asciiTheme="majorHAnsi" w:eastAsiaTheme="minorHAnsi" w:hAnsiTheme="majorHAnsi" w:cstheme="majorHAnsi"/>
          <w:sz w:val="24"/>
          <w:lang w:eastAsia="en-US"/>
        </w:rPr>
        <w:t>, Sistemul</w:t>
      </w:r>
      <w:r w:rsidR="005A16D5" w:rsidRPr="00D170E4">
        <w:rPr>
          <w:rFonts w:asciiTheme="majorHAnsi" w:eastAsiaTheme="minorHAnsi" w:hAnsiTheme="majorHAnsi" w:cstheme="majorHAnsi"/>
          <w:sz w:val="24"/>
          <w:lang w:eastAsia="en-US"/>
        </w:rPr>
        <w:t xml:space="preserve"> nu era înregistrat în </w:t>
      </w:r>
      <w:r w:rsidR="00180B12" w:rsidRPr="00D170E4">
        <w:rPr>
          <w:rFonts w:asciiTheme="majorHAnsi" w:eastAsiaTheme="minorHAnsi" w:hAnsiTheme="majorHAnsi" w:cstheme="majorHAnsi"/>
          <w:sz w:val="24"/>
          <w:lang w:eastAsia="en-US"/>
        </w:rPr>
        <w:t>evidența contabilă a Ministerului, nici a CTIF nu este înregistrat noul SIA RSAP (</w:t>
      </w:r>
      <w:proofErr w:type="spellStart"/>
      <w:r w:rsidR="00180B12" w:rsidRPr="00D170E4">
        <w:rPr>
          <w:rFonts w:asciiTheme="majorHAnsi" w:eastAsiaTheme="minorHAnsi" w:hAnsiTheme="majorHAnsi" w:cstheme="majorHAnsi"/>
          <w:sz w:val="24"/>
          <w:lang w:eastAsia="en-US"/>
        </w:rPr>
        <w:t>MTender</w:t>
      </w:r>
      <w:proofErr w:type="spellEnd"/>
      <w:r w:rsidR="00180B12" w:rsidRPr="00D170E4">
        <w:rPr>
          <w:rFonts w:asciiTheme="majorHAnsi" w:eastAsiaTheme="minorHAnsi" w:hAnsiTheme="majorHAnsi" w:cstheme="majorHAnsi"/>
          <w:sz w:val="24"/>
          <w:lang w:eastAsia="en-US"/>
        </w:rPr>
        <w:t>), în contextul în care, potrivit noilor reglementări ș</w:t>
      </w:r>
      <w:r w:rsidR="00180B12" w:rsidRPr="00951DD9">
        <w:rPr>
          <w:rFonts w:asciiTheme="majorHAnsi" w:eastAsiaTheme="minorHAnsi" w:hAnsiTheme="majorHAnsi" w:cstheme="majorHAnsi"/>
          <w:sz w:val="24"/>
          <w:lang w:eastAsia="en-US"/>
        </w:rPr>
        <w:t>i modificări operate în cadrul normativ</w:t>
      </w:r>
      <w:r w:rsidR="00180B12" w:rsidRPr="00937AF8">
        <w:rPr>
          <w:rFonts w:asciiTheme="majorHAnsi" w:eastAsiaTheme="minorHAnsi" w:hAnsiTheme="majorHAnsi" w:cstheme="majorHAnsi"/>
          <w:sz w:val="24"/>
          <w:lang w:eastAsia="en-US"/>
        </w:rPr>
        <w:t xml:space="preserve"> pe parcursul anului 2018</w:t>
      </w:r>
      <w:r w:rsidR="00180B12" w:rsidRPr="00937AF8">
        <w:rPr>
          <w:rStyle w:val="FootnoteReference"/>
          <w:rFonts w:asciiTheme="majorHAnsi" w:eastAsiaTheme="minorHAnsi" w:hAnsiTheme="majorHAnsi" w:cstheme="majorHAnsi"/>
          <w:sz w:val="24"/>
          <w:lang w:eastAsia="en-US"/>
        </w:rPr>
        <w:footnoteReference w:id="94"/>
      </w:r>
      <w:r w:rsidR="00180B12" w:rsidRPr="00937AF8">
        <w:rPr>
          <w:rFonts w:asciiTheme="majorHAnsi" w:eastAsiaTheme="minorHAnsi" w:hAnsiTheme="majorHAnsi" w:cstheme="majorHAnsi"/>
          <w:sz w:val="24"/>
          <w:lang w:eastAsia="en-US"/>
        </w:rPr>
        <w:t>, MF deține calitatea de posesor al Sistemului, iar CTIF – deținător al acestu</w:t>
      </w:r>
      <w:r w:rsidR="00180B12" w:rsidRPr="00385978">
        <w:rPr>
          <w:rFonts w:asciiTheme="majorHAnsi" w:eastAsiaTheme="minorHAnsi" w:hAnsiTheme="majorHAnsi" w:cstheme="majorHAnsi"/>
          <w:sz w:val="24"/>
          <w:lang w:eastAsia="en-US"/>
        </w:rPr>
        <w:t>ia, AAP având calitatea de furnizor și utilizator al SIA.</w:t>
      </w:r>
      <w:r w:rsidR="001776BB">
        <w:rPr>
          <w:rFonts w:asciiTheme="majorHAnsi" w:eastAsiaTheme="minorHAnsi" w:hAnsiTheme="majorHAnsi" w:cstheme="majorHAnsi"/>
          <w:sz w:val="24"/>
          <w:lang w:eastAsia="en-US"/>
        </w:rPr>
        <w:t xml:space="preserve"> </w:t>
      </w:r>
    </w:p>
    <w:p w14:paraId="2762551B" w14:textId="3085F72F" w:rsidR="007F6FB7" w:rsidRPr="003837A9" w:rsidRDefault="0052087F" w:rsidP="007F6FB7">
      <w:pPr>
        <w:pStyle w:val="ListParagraph"/>
        <w:autoSpaceDE w:val="0"/>
        <w:autoSpaceDN w:val="0"/>
        <w:adjustRightInd w:val="0"/>
        <w:ind w:left="0" w:firstLine="567"/>
        <w:rPr>
          <w:rFonts w:asciiTheme="majorHAnsi" w:eastAsiaTheme="minorHAnsi" w:hAnsiTheme="majorHAnsi" w:cstheme="majorHAnsi"/>
          <w:sz w:val="24"/>
          <w:lang w:eastAsia="en-US"/>
        </w:rPr>
      </w:pPr>
      <w:r w:rsidRPr="001776BB">
        <w:rPr>
          <w:rFonts w:asciiTheme="majorHAnsi" w:eastAsiaTheme="minorHAnsi" w:hAnsiTheme="majorHAnsi" w:cstheme="majorHAnsi"/>
          <w:sz w:val="24"/>
          <w:lang w:eastAsia="en-US"/>
        </w:rPr>
        <w:t>Totodată, auditul ține să menționeze că</w:t>
      </w:r>
      <w:r w:rsidR="00D170E4">
        <w:rPr>
          <w:rFonts w:asciiTheme="majorHAnsi" w:eastAsiaTheme="minorHAnsi" w:hAnsiTheme="majorHAnsi" w:cstheme="majorHAnsi"/>
          <w:sz w:val="24"/>
          <w:lang w:eastAsia="en-US"/>
        </w:rPr>
        <w:t>,</w:t>
      </w:r>
      <w:r w:rsidRPr="001776BB">
        <w:rPr>
          <w:rFonts w:asciiTheme="majorHAnsi" w:eastAsiaTheme="minorHAnsi" w:hAnsiTheme="majorHAnsi" w:cstheme="majorHAnsi"/>
          <w:sz w:val="24"/>
          <w:lang w:eastAsia="en-US"/>
        </w:rPr>
        <w:t xml:space="preserve"> urmare a evaluării generale a Sistemului, în calitate de utilizator extern, au fost consta</w:t>
      </w:r>
      <w:r w:rsidR="00D170E4">
        <w:rPr>
          <w:rFonts w:asciiTheme="majorHAnsi" w:eastAsiaTheme="minorHAnsi" w:hAnsiTheme="majorHAnsi" w:cstheme="majorHAnsi"/>
          <w:sz w:val="24"/>
          <w:lang w:eastAsia="en-US"/>
        </w:rPr>
        <w:t>ta</w:t>
      </w:r>
      <w:r w:rsidRPr="001776BB">
        <w:rPr>
          <w:rFonts w:asciiTheme="majorHAnsi" w:eastAsiaTheme="minorHAnsi" w:hAnsiTheme="majorHAnsi" w:cstheme="majorHAnsi"/>
          <w:sz w:val="24"/>
          <w:lang w:eastAsia="en-US"/>
        </w:rPr>
        <w:t>te unele disfuncționali</w:t>
      </w:r>
      <w:r w:rsidRPr="004558A8">
        <w:rPr>
          <w:rFonts w:asciiTheme="majorHAnsi" w:eastAsiaTheme="minorHAnsi" w:hAnsiTheme="majorHAnsi" w:cstheme="majorHAnsi"/>
          <w:sz w:val="24"/>
          <w:lang w:eastAsia="en-US"/>
        </w:rPr>
        <w:t>tăți care pot conduce la diminuarea eficienței și eficacității SI, printre acestea:</w:t>
      </w:r>
      <w:r w:rsidR="007F6FB7" w:rsidRPr="00EB2959">
        <w:rPr>
          <w:rFonts w:asciiTheme="majorHAnsi" w:eastAsiaTheme="minorHAnsi" w:hAnsiTheme="majorHAnsi" w:cstheme="majorHAnsi"/>
          <w:sz w:val="24"/>
          <w:lang w:eastAsia="en-US"/>
        </w:rPr>
        <w:t xml:space="preserve"> lipsa posibilității de înregistrare în SI în calitate de registrator/furnizor de date (portalul nu conține meniu aferent creării </w:t>
      </w:r>
      <w:r w:rsidR="007F6FB7" w:rsidRPr="009D7FD5">
        <w:rPr>
          <w:rFonts w:asciiTheme="majorHAnsi" w:eastAsiaTheme="minorHAnsi" w:hAnsiTheme="majorHAnsi" w:cstheme="majorHAnsi"/>
          <w:sz w:val="24"/>
          <w:lang w:eastAsia="en-US"/>
        </w:rPr>
        <w:t>cabinetului personal</w:t>
      </w:r>
      <w:r w:rsidR="007F6FB7" w:rsidRPr="00EB2959">
        <w:rPr>
          <w:rFonts w:asciiTheme="majorHAnsi" w:eastAsiaTheme="minorHAnsi" w:hAnsiTheme="majorHAnsi" w:cstheme="majorHAnsi"/>
          <w:sz w:val="24"/>
          <w:lang w:eastAsia="en-US"/>
        </w:rPr>
        <w:t xml:space="preserve"> pentru entitățile </w:t>
      </w:r>
      <w:r w:rsidR="00D170E4">
        <w:rPr>
          <w:rFonts w:asciiTheme="majorHAnsi" w:eastAsiaTheme="minorHAnsi" w:hAnsiTheme="majorHAnsi" w:cstheme="majorHAnsi"/>
          <w:sz w:val="24"/>
          <w:lang w:eastAsia="en-US"/>
        </w:rPr>
        <w:t>enumerate</w:t>
      </w:r>
      <w:r w:rsidR="00D170E4" w:rsidRPr="00EB2959">
        <w:rPr>
          <w:rFonts w:asciiTheme="majorHAnsi" w:eastAsiaTheme="minorHAnsi" w:hAnsiTheme="majorHAnsi" w:cstheme="majorHAnsi"/>
          <w:sz w:val="24"/>
          <w:lang w:eastAsia="en-US"/>
        </w:rPr>
        <w:t xml:space="preserve"> </w:t>
      </w:r>
      <w:r w:rsidR="007F6FB7" w:rsidRPr="00EB2959">
        <w:rPr>
          <w:rFonts w:asciiTheme="majorHAnsi" w:eastAsiaTheme="minorHAnsi" w:hAnsiTheme="majorHAnsi" w:cstheme="majorHAnsi"/>
          <w:sz w:val="24"/>
          <w:lang w:eastAsia="en-US"/>
        </w:rPr>
        <w:t xml:space="preserve">în cadrul normativ </w:t>
      </w:r>
      <w:r w:rsidR="00D170E4">
        <w:rPr>
          <w:rFonts w:asciiTheme="majorHAnsi" w:eastAsiaTheme="minorHAnsi" w:hAnsiTheme="majorHAnsi" w:cstheme="majorHAnsi"/>
          <w:sz w:val="24"/>
          <w:lang w:eastAsia="en-US"/>
        </w:rPr>
        <w:t>specificat</w:t>
      </w:r>
      <w:r w:rsidR="007F6FB7" w:rsidRPr="003837A9">
        <w:rPr>
          <w:rFonts w:asciiTheme="majorHAnsi" w:eastAsiaTheme="minorHAnsi" w:hAnsiTheme="majorHAnsi" w:cstheme="majorHAnsi"/>
          <w:sz w:val="24"/>
          <w:lang w:eastAsia="en-US"/>
        </w:rPr>
        <w:t>, nu toate meniurile sunt active etc.).</w:t>
      </w:r>
    </w:p>
    <w:p w14:paraId="5034B5CB" w14:textId="5A8A25E6" w:rsidR="00C739F2" w:rsidRPr="00937AF8" w:rsidRDefault="00D170E4" w:rsidP="007F6FB7">
      <w:pPr>
        <w:pStyle w:val="ListParagraph"/>
        <w:autoSpaceDE w:val="0"/>
        <w:autoSpaceDN w:val="0"/>
        <w:adjustRightInd w:val="0"/>
        <w:ind w:left="0" w:firstLine="567"/>
        <w:rPr>
          <w:rFonts w:asciiTheme="majorHAnsi" w:hAnsiTheme="majorHAnsi" w:cstheme="majorHAnsi"/>
          <w:sz w:val="24"/>
          <w:lang w:eastAsia="en-US"/>
        </w:rPr>
      </w:pPr>
      <w:r>
        <w:rPr>
          <w:rFonts w:asciiTheme="majorHAnsi" w:hAnsiTheme="majorHAnsi" w:cstheme="majorHAnsi"/>
          <w:sz w:val="24"/>
          <w:lang w:eastAsia="en-US"/>
        </w:rPr>
        <w:t>A</w:t>
      </w:r>
      <w:r w:rsidR="007242D1" w:rsidRPr="00937AF8">
        <w:rPr>
          <w:rFonts w:asciiTheme="majorHAnsi" w:hAnsiTheme="majorHAnsi" w:cstheme="majorHAnsi"/>
          <w:sz w:val="24"/>
          <w:lang w:eastAsia="en-US"/>
        </w:rPr>
        <w:t xml:space="preserve">uditul denotă că </w:t>
      </w:r>
      <w:r>
        <w:rPr>
          <w:rFonts w:asciiTheme="majorHAnsi" w:hAnsiTheme="majorHAnsi" w:cstheme="majorHAnsi"/>
          <w:sz w:val="24"/>
          <w:lang w:eastAsia="en-US"/>
        </w:rPr>
        <w:t xml:space="preserve">riscurile și </w:t>
      </w:r>
      <w:r w:rsidR="007242D1" w:rsidRPr="00937AF8">
        <w:rPr>
          <w:rFonts w:asciiTheme="majorHAnsi" w:hAnsiTheme="majorHAnsi" w:cstheme="majorHAnsi"/>
          <w:sz w:val="24"/>
          <w:lang w:eastAsia="en-US"/>
        </w:rPr>
        <w:t xml:space="preserve">carențele identificate relevă </w:t>
      </w:r>
      <w:r w:rsidR="00C739F2" w:rsidRPr="00937AF8">
        <w:rPr>
          <w:rFonts w:asciiTheme="majorHAnsi" w:hAnsiTheme="majorHAnsi" w:cstheme="majorHAnsi"/>
          <w:sz w:val="24"/>
          <w:lang w:eastAsia="en-US"/>
        </w:rPr>
        <w:t xml:space="preserve">un indiciu de utilizare ineficientă a resurselor financiare, lipsa unui control/evidențe centralizate a SI de stat, cât și a unor viziuni unice strategice sectoriale </w:t>
      </w:r>
      <w:r>
        <w:rPr>
          <w:rFonts w:asciiTheme="majorHAnsi" w:hAnsiTheme="majorHAnsi" w:cstheme="majorHAnsi"/>
          <w:sz w:val="24"/>
          <w:lang w:eastAsia="en-US"/>
        </w:rPr>
        <w:t>ajustate</w:t>
      </w:r>
      <w:r w:rsidRPr="00937AF8">
        <w:rPr>
          <w:rFonts w:asciiTheme="majorHAnsi" w:hAnsiTheme="majorHAnsi" w:cstheme="majorHAnsi"/>
          <w:sz w:val="24"/>
          <w:lang w:eastAsia="en-US"/>
        </w:rPr>
        <w:t xml:space="preserve"> </w:t>
      </w:r>
      <w:r w:rsidR="00C739F2" w:rsidRPr="00937AF8">
        <w:rPr>
          <w:rFonts w:asciiTheme="majorHAnsi" w:hAnsiTheme="majorHAnsi" w:cstheme="majorHAnsi"/>
          <w:sz w:val="24"/>
          <w:lang w:eastAsia="en-US"/>
        </w:rPr>
        <w:t>la prevederile Strategiei național</w:t>
      </w:r>
      <w:r>
        <w:rPr>
          <w:rFonts w:asciiTheme="majorHAnsi" w:hAnsiTheme="majorHAnsi" w:cstheme="majorHAnsi"/>
          <w:sz w:val="24"/>
          <w:lang w:eastAsia="en-US"/>
        </w:rPr>
        <w:t>e</w:t>
      </w:r>
      <w:r w:rsidR="00C739F2" w:rsidRPr="00937AF8">
        <w:rPr>
          <w:rFonts w:asciiTheme="majorHAnsi" w:hAnsiTheme="majorHAnsi" w:cstheme="majorHAnsi"/>
          <w:sz w:val="24"/>
          <w:lang w:eastAsia="en-US"/>
        </w:rPr>
        <w:t xml:space="preserve"> „Moldova digitală 2020”.</w:t>
      </w:r>
    </w:p>
    <w:p w14:paraId="112F1D84" w14:textId="556C73CB" w:rsidR="00C739F2" w:rsidRPr="00937AF8" w:rsidRDefault="00C739F2" w:rsidP="00C10D6A">
      <w:pPr>
        <w:ind w:firstLine="426"/>
        <w:rPr>
          <w:rFonts w:asciiTheme="majorHAnsi" w:hAnsiTheme="majorHAnsi" w:cstheme="majorHAnsi"/>
          <w:sz w:val="24"/>
          <w:lang w:eastAsia="en-US"/>
        </w:rPr>
      </w:pPr>
      <w:r w:rsidRPr="00937AF8">
        <w:rPr>
          <w:rFonts w:asciiTheme="majorHAnsi" w:hAnsiTheme="majorHAnsi" w:cstheme="majorHAnsi"/>
          <w:sz w:val="24"/>
          <w:lang w:eastAsia="en-US"/>
        </w:rPr>
        <w:t xml:space="preserve">La fel, </w:t>
      </w:r>
      <w:r w:rsidR="00D170E4">
        <w:rPr>
          <w:rFonts w:asciiTheme="majorHAnsi" w:hAnsiTheme="majorHAnsi" w:cstheme="majorHAnsi"/>
          <w:sz w:val="24"/>
          <w:lang w:eastAsia="en-US"/>
        </w:rPr>
        <w:t>drept</w:t>
      </w:r>
      <w:r w:rsidRPr="00937AF8">
        <w:rPr>
          <w:rFonts w:asciiTheme="majorHAnsi" w:hAnsiTheme="majorHAnsi" w:cstheme="majorHAnsi"/>
          <w:sz w:val="24"/>
          <w:lang w:eastAsia="en-US"/>
        </w:rPr>
        <w:t xml:space="preserve"> rezultat</w:t>
      </w:r>
      <w:r w:rsidR="00D170E4">
        <w:rPr>
          <w:rFonts w:asciiTheme="majorHAnsi" w:hAnsiTheme="majorHAnsi" w:cstheme="majorHAnsi"/>
          <w:sz w:val="24"/>
          <w:lang w:eastAsia="en-US"/>
        </w:rPr>
        <w:t xml:space="preserve"> al</w:t>
      </w:r>
      <w:r w:rsidRPr="00937AF8">
        <w:rPr>
          <w:rFonts w:asciiTheme="majorHAnsi" w:hAnsiTheme="majorHAnsi" w:cstheme="majorHAnsi"/>
          <w:sz w:val="24"/>
          <w:lang w:eastAsia="en-US"/>
        </w:rPr>
        <w:t xml:space="preserve"> misiunilor de audit efectuate asupra eficienței și eficacității SI (</w:t>
      </w:r>
      <w:r w:rsidR="00D170E4">
        <w:rPr>
          <w:rFonts w:asciiTheme="majorHAnsi" w:hAnsiTheme="majorHAnsi" w:cstheme="majorHAnsi"/>
          <w:sz w:val="24"/>
          <w:lang w:eastAsia="en-US"/>
        </w:rPr>
        <w:t xml:space="preserve">de </w:t>
      </w:r>
      <w:r w:rsidRPr="00937AF8">
        <w:rPr>
          <w:rFonts w:asciiTheme="majorHAnsi" w:hAnsiTheme="majorHAnsi" w:cstheme="majorHAnsi"/>
          <w:i/>
          <w:sz w:val="24"/>
          <w:lang w:eastAsia="en-US"/>
        </w:rPr>
        <w:t>ex</w:t>
      </w:r>
      <w:r w:rsidR="00D170E4">
        <w:rPr>
          <w:rFonts w:asciiTheme="majorHAnsi" w:hAnsiTheme="majorHAnsi" w:cstheme="majorHAnsi"/>
          <w:i/>
          <w:sz w:val="24"/>
          <w:lang w:eastAsia="en-US"/>
        </w:rPr>
        <w:t>.,</w:t>
      </w:r>
      <w:r w:rsidRPr="00937AF8">
        <w:rPr>
          <w:rFonts w:asciiTheme="majorHAnsi" w:hAnsiTheme="majorHAnsi" w:cstheme="majorHAnsi"/>
          <w:i/>
          <w:sz w:val="24"/>
          <w:lang w:eastAsia="en-US"/>
        </w:rPr>
        <w:t xml:space="preserve"> auditurile TI ale Sistemului Informațional de Management în Educație, SIAAS, SIA AMP, SI e-Integritate etc.</w:t>
      </w:r>
      <w:r w:rsidRPr="00937AF8">
        <w:rPr>
          <w:rFonts w:asciiTheme="majorHAnsi" w:hAnsiTheme="majorHAnsi" w:cstheme="majorHAnsi"/>
          <w:sz w:val="24"/>
          <w:lang w:eastAsia="en-US"/>
        </w:rPr>
        <w:t>), s-au constatat cazuri de nefuncționare și, respectiv, neutilizare integrală a tuturor funcționalităților/modulelor Sistemelor, cauzate atât de factori obiectivi (</w:t>
      </w:r>
      <w:r w:rsidRPr="00937AF8">
        <w:rPr>
          <w:rFonts w:asciiTheme="majorHAnsi" w:hAnsiTheme="majorHAnsi" w:cstheme="majorHAnsi"/>
          <w:i/>
          <w:sz w:val="24"/>
          <w:lang w:eastAsia="en-US"/>
        </w:rPr>
        <w:t>lipsa cadrului regulator, schimbările în cadrul normativ aferent proceselor automatizate</w:t>
      </w:r>
      <w:r w:rsidRPr="00937AF8">
        <w:rPr>
          <w:rFonts w:asciiTheme="majorHAnsi" w:hAnsiTheme="majorHAnsi" w:cstheme="majorHAnsi"/>
          <w:sz w:val="24"/>
          <w:lang w:eastAsia="en-US"/>
        </w:rPr>
        <w:t>), cât și de factori subiectivi (</w:t>
      </w:r>
      <w:r w:rsidRPr="00937AF8">
        <w:rPr>
          <w:rFonts w:asciiTheme="majorHAnsi" w:hAnsiTheme="majorHAnsi" w:cstheme="majorHAnsi"/>
          <w:i/>
          <w:sz w:val="24"/>
          <w:lang w:eastAsia="en-US"/>
        </w:rPr>
        <w:t>deficiențe tehnice, refuzul instituțiilor de a utiliza modulele, lipsa continuității activităților inițiate etc.)</w:t>
      </w:r>
      <w:r w:rsidRPr="00937AF8">
        <w:rPr>
          <w:rFonts w:asciiTheme="majorHAnsi" w:hAnsiTheme="majorHAnsi" w:cstheme="majorHAnsi"/>
          <w:sz w:val="24"/>
          <w:lang w:eastAsia="en-US"/>
        </w:rPr>
        <w:t xml:space="preserve">, ceea ce are impact direct asupra eficienței și eficacității utilizării resurselor alocate pentru implementarea/dezvoltarea și gestionarea SI. </w:t>
      </w:r>
      <w:r w:rsidR="00D170E4">
        <w:rPr>
          <w:rFonts w:asciiTheme="majorHAnsi" w:hAnsiTheme="majorHAnsi" w:cstheme="majorHAnsi"/>
          <w:sz w:val="24"/>
          <w:lang w:eastAsia="en-US"/>
        </w:rPr>
        <w:t>Astfel</w:t>
      </w:r>
      <w:r w:rsidR="004420D5" w:rsidRPr="00937AF8">
        <w:rPr>
          <w:rFonts w:asciiTheme="majorHAnsi" w:hAnsiTheme="majorHAnsi" w:cstheme="majorHAnsi"/>
          <w:sz w:val="24"/>
          <w:lang w:eastAsia="en-US"/>
        </w:rPr>
        <w:t>, după cum s-a menționat anterior, evaluarea eficienței și eficacității SI nominalizate ur</w:t>
      </w:r>
      <w:r w:rsidR="00D170E4">
        <w:rPr>
          <w:rFonts w:asciiTheme="majorHAnsi" w:hAnsiTheme="majorHAnsi" w:cstheme="majorHAnsi"/>
          <w:sz w:val="24"/>
          <w:lang w:eastAsia="en-US"/>
        </w:rPr>
        <w:t>m</w:t>
      </w:r>
      <w:r w:rsidR="004420D5" w:rsidRPr="00937AF8">
        <w:rPr>
          <w:rFonts w:asciiTheme="majorHAnsi" w:hAnsiTheme="majorHAnsi" w:cstheme="majorHAnsi"/>
          <w:sz w:val="24"/>
          <w:lang w:eastAsia="en-US"/>
        </w:rPr>
        <w:t xml:space="preserve">ează a fi realizată în cadrul misiunilor de audit ulterioare. </w:t>
      </w:r>
    </w:p>
    <w:p w14:paraId="50176A93" w14:textId="77777777" w:rsidR="00B4387F" w:rsidRPr="00937AF8" w:rsidRDefault="00B4387F" w:rsidP="00C10D6A">
      <w:pPr>
        <w:ind w:firstLine="426"/>
        <w:rPr>
          <w:rFonts w:asciiTheme="majorHAnsi" w:eastAsia="Times New Roman" w:hAnsiTheme="majorHAnsi" w:cstheme="majorHAnsi"/>
          <w:sz w:val="16"/>
          <w:szCs w:val="16"/>
          <w:lang w:eastAsia="en-US"/>
        </w:rPr>
      </w:pPr>
    </w:p>
    <w:p w14:paraId="2D607813" w14:textId="11AFE85C" w:rsidR="00444028" w:rsidRPr="00937AF8" w:rsidRDefault="00427437" w:rsidP="005D68E1">
      <w:pPr>
        <w:pStyle w:val="ListParagraph"/>
        <w:numPr>
          <w:ilvl w:val="2"/>
          <w:numId w:val="35"/>
        </w:numPr>
        <w:autoSpaceDE w:val="0"/>
        <w:autoSpaceDN w:val="0"/>
        <w:adjustRightInd w:val="0"/>
        <w:ind w:left="0" w:firstLine="709"/>
        <w:outlineLvl w:val="2"/>
        <w:rPr>
          <w:rFonts w:asciiTheme="majorHAnsi" w:hAnsiTheme="majorHAnsi" w:cstheme="majorHAnsi"/>
          <w:b/>
          <w:i/>
          <w:color w:val="2E74B5" w:themeColor="accent1" w:themeShade="BF"/>
          <w:sz w:val="24"/>
          <w:lang w:eastAsia="en-US"/>
        </w:rPr>
      </w:pPr>
      <w:bookmarkStart w:id="18" w:name="_Toc60653107"/>
      <w:r w:rsidRPr="00937AF8">
        <w:rPr>
          <w:rFonts w:asciiTheme="majorHAnsi" w:hAnsiTheme="majorHAnsi" w:cstheme="majorHAnsi"/>
          <w:b/>
          <w:i/>
          <w:color w:val="2E74B5" w:themeColor="accent1" w:themeShade="BF"/>
          <w:sz w:val="24"/>
          <w:lang w:eastAsia="en-US"/>
        </w:rPr>
        <w:t>L</w:t>
      </w:r>
      <w:r w:rsidR="00444028" w:rsidRPr="00937AF8">
        <w:rPr>
          <w:rFonts w:asciiTheme="majorHAnsi" w:hAnsiTheme="majorHAnsi" w:cstheme="majorHAnsi"/>
          <w:b/>
          <w:i/>
          <w:color w:val="2E74B5" w:themeColor="accent1" w:themeShade="BF"/>
          <w:sz w:val="24"/>
          <w:lang w:eastAsia="en-US"/>
        </w:rPr>
        <w:t>ocalizarea/găzduirea SI</w:t>
      </w:r>
      <w:r w:rsidRPr="00937AF8">
        <w:rPr>
          <w:rFonts w:asciiTheme="majorHAnsi" w:hAnsiTheme="majorHAnsi" w:cstheme="majorHAnsi"/>
          <w:b/>
          <w:i/>
          <w:color w:val="2E74B5" w:themeColor="accent1" w:themeShade="BF"/>
          <w:sz w:val="24"/>
          <w:lang w:eastAsia="en-US"/>
        </w:rPr>
        <w:t xml:space="preserve"> de stat este în mare parte locală</w:t>
      </w:r>
      <w:bookmarkEnd w:id="18"/>
    </w:p>
    <w:p w14:paraId="20ECF231" w14:textId="3CA30F2C" w:rsidR="00F82F2D" w:rsidRPr="00937AF8" w:rsidRDefault="00461938" w:rsidP="00C10D6A">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Hotărârea Guvernului nr.128 din 20.02.2014</w:t>
      </w:r>
      <w:r w:rsidRPr="00937AF8">
        <w:rPr>
          <w:rStyle w:val="FootnoteReference"/>
          <w:rFonts w:asciiTheme="majorHAnsi" w:hAnsiTheme="majorHAnsi" w:cstheme="majorHAnsi"/>
          <w:sz w:val="24"/>
          <w:lang w:eastAsia="en-US"/>
        </w:rPr>
        <w:footnoteReference w:id="95"/>
      </w:r>
      <w:r w:rsidR="00A3472A" w:rsidRPr="00937AF8">
        <w:rPr>
          <w:rFonts w:asciiTheme="majorHAnsi" w:hAnsiTheme="majorHAnsi" w:cstheme="majorHAnsi"/>
          <w:sz w:val="24"/>
          <w:lang w:eastAsia="en-US"/>
        </w:rPr>
        <w:t xml:space="preserve"> stabilește că</w:t>
      </w:r>
      <w:r w:rsidR="00951DD9">
        <w:rPr>
          <w:rFonts w:asciiTheme="majorHAnsi" w:hAnsiTheme="majorHAnsi" w:cstheme="majorHAnsi"/>
          <w:sz w:val="24"/>
          <w:lang w:eastAsia="en-US"/>
        </w:rPr>
        <w:t>,</w:t>
      </w:r>
      <w:r w:rsidR="00A3472A" w:rsidRPr="00937AF8">
        <w:rPr>
          <w:rFonts w:asciiTheme="majorHAnsi" w:hAnsiTheme="majorHAnsi" w:cstheme="majorHAnsi"/>
          <w:sz w:val="24"/>
          <w:lang w:eastAsia="en-US"/>
        </w:rPr>
        <w:t xml:space="preserve"> în scopul </w:t>
      </w:r>
      <w:r w:rsidR="008B3241" w:rsidRPr="00385978">
        <w:rPr>
          <w:rFonts w:asciiTheme="majorHAnsi" w:hAnsiTheme="majorHAnsi" w:cstheme="majorHAnsi"/>
          <w:sz w:val="24"/>
          <w:lang w:eastAsia="en-US"/>
        </w:rPr>
        <w:t xml:space="preserve">eficientizării și </w:t>
      </w:r>
      <w:r w:rsidR="008B3241" w:rsidRPr="001776BB">
        <w:rPr>
          <w:rFonts w:asciiTheme="majorHAnsi" w:hAnsiTheme="majorHAnsi" w:cstheme="majorHAnsi"/>
          <w:sz w:val="24"/>
          <w:lang w:eastAsia="en-US"/>
        </w:rPr>
        <w:t>evitării dublării</w:t>
      </w:r>
      <w:r w:rsidR="00A3472A" w:rsidRPr="004558A8">
        <w:rPr>
          <w:rFonts w:asciiTheme="majorHAnsi" w:hAnsiTheme="majorHAnsi" w:cstheme="majorHAnsi"/>
          <w:sz w:val="24"/>
          <w:lang w:eastAsia="en-US"/>
        </w:rPr>
        <w:t xml:space="preserve"> cheltuielilor aferente </w:t>
      </w:r>
      <w:r w:rsidR="008B3241" w:rsidRPr="00EB2959">
        <w:rPr>
          <w:rFonts w:asciiTheme="majorHAnsi" w:hAnsiTheme="majorHAnsi" w:cstheme="majorHAnsi"/>
          <w:sz w:val="24"/>
          <w:lang w:eastAsia="en-US"/>
        </w:rPr>
        <w:t>domeniului</w:t>
      </w:r>
      <w:r w:rsidR="008B3241" w:rsidRPr="003837A9">
        <w:rPr>
          <w:rFonts w:asciiTheme="majorHAnsi" w:hAnsiTheme="majorHAnsi" w:cstheme="majorHAnsi"/>
          <w:sz w:val="24"/>
          <w:lang w:eastAsia="en-US"/>
        </w:rPr>
        <w:t xml:space="preserve"> </w:t>
      </w:r>
      <w:r w:rsidR="00A3472A" w:rsidRPr="00D9225C">
        <w:rPr>
          <w:rFonts w:asciiTheme="majorHAnsi" w:hAnsiTheme="majorHAnsi" w:cstheme="majorHAnsi"/>
          <w:sz w:val="24"/>
          <w:lang w:eastAsia="en-US"/>
        </w:rPr>
        <w:t>TI, ministerele</w:t>
      </w:r>
      <w:r w:rsidR="005C6075" w:rsidRPr="00D9225C">
        <w:rPr>
          <w:rFonts w:asciiTheme="majorHAnsi" w:hAnsiTheme="majorHAnsi" w:cstheme="majorHAnsi"/>
          <w:sz w:val="24"/>
          <w:lang w:eastAsia="en-US"/>
        </w:rPr>
        <w:t>,</w:t>
      </w:r>
      <w:r w:rsidR="00A3472A" w:rsidRPr="00937AF8">
        <w:rPr>
          <w:rFonts w:asciiTheme="majorHAnsi" w:hAnsiTheme="majorHAnsi" w:cstheme="majorHAnsi"/>
          <w:sz w:val="24"/>
          <w:lang w:eastAsia="en-US"/>
        </w:rPr>
        <w:t xml:space="preserve"> alte </w:t>
      </w:r>
      <w:r w:rsidR="004F7963" w:rsidRPr="00937AF8">
        <w:rPr>
          <w:rFonts w:asciiTheme="majorHAnsi" w:hAnsiTheme="majorHAnsi" w:cstheme="majorHAnsi"/>
          <w:sz w:val="24"/>
          <w:lang w:eastAsia="en-US"/>
        </w:rPr>
        <w:t>AAC</w:t>
      </w:r>
      <w:r w:rsidR="00A3472A" w:rsidRPr="00937AF8">
        <w:rPr>
          <w:rFonts w:asciiTheme="majorHAnsi" w:hAnsiTheme="majorHAnsi" w:cstheme="majorHAnsi"/>
          <w:sz w:val="24"/>
          <w:lang w:eastAsia="en-US"/>
        </w:rPr>
        <w:t xml:space="preserve"> subordonate Guvernului şi structurile </w:t>
      </w:r>
      <w:r w:rsidR="000F6512" w:rsidRPr="00937AF8">
        <w:rPr>
          <w:rFonts w:asciiTheme="majorHAnsi" w:hAnsiTheme="majorHAnsi" w:cstheme="majorHAnsi"/>
          <w:sz w:val="24"/>
          <w:lang w:eastAsia="en-US"/>
        </w:rPr>
        <w:lastRenderedPageBreak/>
        <w:t>organizaționale</w:t>
      </w:r>
      <w:r w:rsidR="00A3472A" w:rsidRPr="00937AF8">
        <w:rPr>
          <w:rFonts w:asciiTheme="majorHAnsi" w:hAnsiTheme="majorHAnsi" w:cstheme="majorHAnsi"/>
          <w:sz w:val="24"/>
          <w:lang w:eastAsia="en-US"/>
        </w:rPr>
        <w:t xml:space="preserve"> din sfera lor de </w:t>
      </w:r>
      <w:r w:rsidR="000F6512" w:rsidRPr="00937AF8">
        <w:rPr>
          <w:rFonts w:asciiTheme="majorHAnsi" w:hAnsiTheme="majorHAnsi" w:cstheme="majorHAnsi"/>
          <w:sz w:val="24"/>
          <w:lang w:eastAsia="en-US"/>
        </w:rPr>
        <w:t>competență</w:t>
      </w:r>
      <w:r w:rsidR="00F82F2D" w:rsidRPr="00937AF8">
        <w:rPr>
          <w:rFonts w:asciiTheme="majorHAnsi" w:hAnsiTheme="majorHAnsi" w:cstheme="majorHAnsi"/>
          <w:sz w:val="24"/>
          <w:lang w:eastAsia="en-US"/>
        </w:rPr>
        <w:t xml:space="preserve"> </w:t>
      </w:r>
      <w:r w:rsidR="00A3472A" w:rsidRPr="00937AF8">
        <w:rPr>
          <w:rFonts w:asciiTheme="majorHAnsi" w:hAnsiTheme="majorHAnsi" w:cstheme="majorHAnsi"/>
          <w:sz w:val="24"/>
          <w:lang w:eastAsia="en-US"/>
        </w:rPr>
        <w:t xml:space="preserve">vor asigura găzduirea </w:t>
      </w:r>
      <w:r w:rsidR="008B3241" w:rsidRPr="00937AF8">
        <w:rPr>
          <w:rFonts w:asciiTheme="majorHAnsi" w:hAnsiTheme="majorHAnsi" w:cstheme="majorHAnsi"/>
          <w:b/>
          <w:i/>
          <w:sz w:val="24"/>
          <w:lang w:eastAsia="en-US"/>
        </w:rPr>
        <w:t>SI deținute</w:t>
      </w:r>
      <w:r w:rsidR="008B3241" w:rsidRPr="00937AF8">
        <w:rPr>
          <w:rFonts w:asciiTheme="majorHAnsi" w:hAnsiTheme="majorHAnsi" w:cstheme="majorHAnsi"/>
          <w:sz w:val="24"/>
          <w:lang w:eastAsia="en-US"/>
        </w:rPr>
        <w:t>, cât și cele</w:t>
      </w:r>
      <w:r w:rsidR="00A3472A" w:rsidRPr="00937AF8">
        <w:rPr>
          <w:rFonts w:asciiTheme="majorHAnsi" w:hAnsiTheme="majorHAnsi" w:cstheme="majorHAnsi"/>
          <w:sz w:val="24"/>
          <w:lang w:eastAsia="en-US"/>
        </w:rPr>
        <w:t xml:space="preserve"> noi pe platforma tehnologică guvernamentală comună (</w:t>
      </w:r>
      <w:proofErr w:type="spellStart"/>
      <w:r w:rsidR="00A3472A" w:rsidRPr="00937AF8">
        <w:rPr>
          <w:rFonts w:asciiTheme="majorHAnsi" w:hAnsiTheme="majorHAnsi" w:cstheme="majorHAnsi"/>
          <w:sz w:val="24"/>
          <w:lang w:eastAsia="en-US"/>
        </w:rPr>
        <w:t>MCloud</w:t>
      </w:r>
      <w:proofErr w:type="spellEnd"/>
      <w:r w:rsidR="00A3472A" w:rsidRPr="00937AF8">
        <w:rPr>
          <w:rFonts w:asciiTheme="majorHAnsi" w:hAnsiTheme="majorHAnsi" w:cstheme="majorHAnsi"/>
          <w:sz w:val="24"/>
          <w:lang w:eastAsia="en-US"/>
        </w:rPr>
        <w:t xml:space="preserve">), </w:t>
      </w:r>
      <w:r w:rsidR="008B3241" w:rsidRPr="00937AF8">
        <w:rPr>
          <w:rFonts w:asciiTheme="majorHAnsi" w:hAnsiTheme="majorHAnsi" w:cstheme="majorHAnsi"/>
          <w:sz w:val="24"/>
          <w:lang w:eastAsia="en-US"/>
        </w:rPr>
        <w:t>neadmițând</w:t>
      </w:r>
      <w:r w:rsidR="00A3472A" w:rsidRPr="00937AF8">
        <w:rPr>
          <w:rFonts w:asciiTheme="majorHAnsi" w:hAnsiTheme="majorHAnsi" w:cstheme="majorHAnsi"/>
          <w:sz w:val="24"/>
          <w:lang w:eastAsia="en-US"/>
        </w:rPr>
        <w:t xml:space="preserve"> crearea și de</w:t>
      </w:r>
      <w:r w:rsidR="00896257" w:rsidRPr="00937AF8">
        <w:rPr>
          <w:rFonts w:asciiTheme="majorHAnsi" w:hAnsiTheme="majorHAnsi" w:cstheme="majorHAnsi"/>
          <w:sz w:val="24"/>
          <w:lang w:eastAsia="en-US"/>
        </w:rPr>
        <w:t xml:space="preserve">zvoltarea de noi infrastructuri, reutilizând platforma </w:t>
      </w:r>
      <w:proofErr w:type="spellStart"/>
      <w:r w:rsidR="00896257" w:rsidRPr="00937AF8">
        <w:rPr>
          <w:rFonts w:asciiTheme="majorHAnsi" w:hAnsiTheme="majorHAnsi" w:cstheme="majorHAnsi"/>
          <w:sz w:val="24"/>
          <w:lang w:eastAsia="en-US"/>
        </w:rPr>
        <w:t>MCloud</w:t>
      </w:r>
      <w:proofErr w:type="spellEnd"/>
      <w:r w:rsidR="00A3472A" w:rsidRPr="00937AF8">
        <w:rPr>
          <w:rFonts w:asciiTheme="majorHAnsi" w:hAnsiTheme="majorHAnsi" w:cstheme="majorHAnsi"/>
          <w:sz w:val="24"/>
          <w:lang w:eastAsia="en-US"/>
        </w:rPr>
        <w:t xml:space="preserve">. </w:t>
      </w:r>
    </w:p>
    <w:p w14:paraId="68EB2F3E" w14:textId="4C48CD4A" w:rsidR="00A3472A" w:rsidRPr="001776BB" w:rsidRDefault="00EB42B4" w:rsidP="00C10D6A">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Analizele efectuate denotă că, deși Anexa nr.4 la Hotărârea Guvernului nr.414 din 08.05.2018 stabilește expres lista entităților posesoare/deținătoare de centre de date supuse consolidării </w:t>
      </w:r>
      <w:r w:rsidR="00951DD9">
        <w:rPr>
          <w:rFonts w:asciiTheme="majorHAnsi" w:hAnsiTheme="majorHAnsi" w:cstheme="majorHAnsi"/>
          <w:sz w:val="24"/>
          <w:lang w:eastAsia="en-US"/>
        </w:rPr>
        <w:t>pe</w:t>
      </w:r>
      <w:r w:rsidRPr="00937AF8">
        <w:rPr>
          <w:rFonts w:asciiTheme="majorHAnsi" w:hAnsiTheme="majorHAnsi" w:cstheme="majorHAnsi"/>
          <w:sz w:val="24"/>
          <w:lang w:eastAsia="en-US"/>
        </w:rPr>
        <w:t xml:space="preserve"> platforma tehnologică guvernamentală comună (</w:t>
      </w:r>
      <w:proofErr w:type="spellStart"/>
      <w:r w:rsidRPr="00937AF8">
        <w:rPr>
          <w:rFonts w:asciiTheme="majorHAnsi" w:hAnsiTheme="majorHAnsi" w:cstheme="majorHAnsi"/>
          <w:sz w:val="24"/>
          <w:lang w:eastAsia="en-US"/>
        </w:rPr>
        <w:t>MCloud</w:t>
      </w:r>
      <w:proofErr w:type="spellEnd"/>
      <w:r w:rsidRPr="00937AF8">
        <w:rPr>
          <w:rFonts w:asciiTheme="majorHAnsi" w:hAnsiTheme="majorHAnsi" w:cstheme="majorHAnsi"/>
          <w:sz w:val="24"/>
          <w:lang w:eastAsia="en-US"/>
        </w:rPr>
        <w:t>) în mod prioritar (</w:t>
      </w:r>
      <w:r w:rsidRPr="00937AF8">
        <w:rPr>
          <w:rFonts w:asciiTheme="majorHAnsi" w:hAnsiTheme="majorHAnsi" w:cstheme="majorHAnsi"/>
          <w:i/>
          <w:sz w:val="24"/>
          <w:lang w:eastAsia="en-US"/>
        </w:rPr>
        <w:t>11 autorități și instituții, dintre care: MSMPS, MF și instituțiile din subordinea și sfera de competență a acestora, CNAM, CNAS, ASP, ARIJ, STI și IGPF</w:t>
      </w:r>
      <w:r w:rsidR="001776BB">
        <w:rPr>
          <w:rFonts w:asciiTheme="majorHAnsi" w:hAnsiTheme="majorHAnsi" w:cstheme="majorHAnsi"/>
          <w:i/>
          <w:sz w:val="24"/>
          <w:lang w:eastAsia="en-US"/>
        </w:rPr>
        <w:t xml:space="preserve"> </w:t>
      </w:r>
      <w:r w:rsidRPr="001776BB">
        <w:rPr>
          <w:rFonts w:asciiTheme="majorHAnsi" w:hAnsiTheme="majorHAnsi" w:cstheme="majorHAnsi"/>
          <w:i/>
          <w:sz w:val="24"/>
          <w:lang w:eastAsia="en-US"/>
        </w:rPr>
        <w:t>MAI)</w:t>
      </w:r>
      <w:r w:rsidRPr="004558A8">
        <w:rPr>
          <w:rFonts w:asciiTheme="majorHAnsi" w:hAnsiTheme="majorHAnsi" w:cstheme="majorHAnsi"/>
          <w:sz w:val="24"/>
          <w:lang w:eastAsia="en-US"/>
        </w:rPr>
        <w:t>, în perioada de referință unele autorități indicate</w:t>
      </w:r>
      <w:r w:rsidR="008931F8" w:rsidRPr="00EB2959">
        <w:rPr>
          <w:rFonts w:asciiTheme="majorHAnsi" w:hAnsiTheme="majorHAnsi" w:cstheme="majorHAnsi"/>
          <w:sz w:val="24"/>
          <w:lang w:eastAsia="en-US"/>
        </w:rPr>
        <w:t xml:space="preserve">, cât și alte autorități și instituții </w:t>
      </w:r>
      <w:r w:rsidR="0082250C" w:rsidRPr="00937AF8">
        <w:rPr>
          <w:rFonts w:asciiTheme="majorHAnsi" w:hAnsiTheme="majorHAnsi" w:cstheme="majorHAnsi"/>
          <w:sz w:val="24"/>
          <w:lang w:eastAsia="en-US"/>
        </w:rPr>
        <w:t>publice</w:t>
      </w:r>
      <w:r w:rsidR="008931F8" w:rsidRPr="00937AF8">
        <w:rPr>
          <w:rFonts w:asciiTheme="majorHAnsi" w:hAnsiTheme="majorHAnsi" w:cstheme="majorHAnsi"/>
          <w:sz w:val="24"/>
          <w:lang w:eastAsia="en-US"/>
        </w:rPr>
        <w:t>,</w:t>
      </w:r>
      <w:r w:rsidRPr="00937AF8">
        <w:rPr>
          <w:rFonts w:asciiTheme="majorHAnsi" w:hAnsiTheme="majorHAnsi" w:cstheme="majorHAnsi"/>
          <w:sz w:val="24"/>
          <w:lang w:eastAsia="en-US"/>
        </w:rPr>
        <w:t xml:space="preserve"> nu s-au conformat </w:t>
      </w:r>
      <w:r w:rsidR="00826859" w:rsidRPr="00937AF8">
        <w:rPr>
          <w:rFonts w:asciiTheme="majorHAnsi" w:hAnsiTheme="majorHAnsi" w:cstheme="majorHAnsi"/>
          <w:sz w:val="24"/>
          <w:lang w:eastAsia="en-US"/>
        </w:rPr>
        <w:t>în totalitate rigorilor</w:t>
      </w:r>
      <w:r w:rsidR="00951DD9">
        <w:rPr>
          <w:rFonts w:asciiTheme="majorHAnsi" w:hAnsiTheme="majorHAnsi" w:cstheme="majorHAnsi"/>
          <w:sz w:val="24"/>
          <w:lang w:eastAsia="en-US"/>
        </w:rPr>
        <w:t>,</w:t>
      </w:r>
      <w:r w:rsidR="00826859" w:rsidRPr="00937AF8">
        <w:rPr>
          <w:rFonts w:asciiTheme="majorHAnsi" w:hAnsiTheme="majorHAnsi" w:cstheme="majorHAnsi"/>
          <w:sz w:val="24"/>
          <w:lang w:eastAsia="en-US"/>
        </w:rPr>
        <w:t xml:space="preserve"> printre acestea menționându</w:t>
      </w:r>
      <w:r w:rsidR="00384F8D" w:rsidRPr="00937AF8">
        <w:rPr>
          <w:rFonts w:asciiTheme="majorHAnsi" w:hAnsiTheme="majorHAnsi" w:cstheme="majorHAnsi"/>
          <w:sz w:val="24"/>
          <w:lang w:eastAsia="en-US"/>
        </w:rPr>
        <w:t xml:space="preserve">-se: CNAM, CNAS, ASP, MF și instituțiile din subordinea acestuia, </w:t>
      </w:r>
      <w:r w:rsidR="00174F8D" w:rsidRPr="00937AF8">
        <w:rPr>
          <w:rFonts w:asciiTheme="majorHAnsi" w:hAnsiTheme="majorHAnsi" w:cstheme="majorHAnsi"/>
          <w:sz w:val="24"/>
          <w:lang w:eastAsia="en-US"/>
        </w:rPr>
        <w:t>generând</w:t>
      </w:r>
      <w:r w:rsidR="008931F8" w:rsidRPr="00937AF8">
        <w:rPr>
          <w:rFonts w:asciiTheme="majorHAnsi" w:hAnsiTheme="majorHAnsi" w:cstheme="majorHAnsi"/>
          <w:sz w:val="24"/>
          <w:lang w:eastAsia="en-US"/>
        </w:rPr>
        <w:t xml:space="preserve"> </w:t>
      </w:r>
      <w:r w:rsidR="008931F8" w:rsidRPr="00937AF8">
        <w:rPr>
          <w:rFonts w:asciiTheme="majorHAnsi" w:hAnsiTheme="majorHAnsi" w:cstheme="majorHAnsi"/>
          <w:i/>
          <w:sz w:val="24"/>
          <w:lang w:eastAsia="en-US"/>
        </w:rPr>
        <w:t xml:space="preserve">riscul de </w:t>
      </w:r>
      <w:r w:rsidR="00F82F2D" w:rsidRPr="00937AF8">
        <w:rPr>
          <w:rFonts w:asciiTheme="majorHAnsi" w:hAnsiTheme="majorHAnsi" w:cstheme="majorHAnsi"/>
          <w:i/>
          <w:sz w:val="24"/>
          <w:lang w:eastAsia="en-US"/>
        </w:rPr>
        <w:t xml:space="preserve">efectuare a cheltuielilor pentru </w:t>
      </w:r>
      <w:r w:rsidR="008931F8" w:rsidRPr="00937AF8">
        <w:rPr>
          <w:rFonts w:asciiTheme="majorHAnsi" w:hAnsiTheme="majorHAnsi" w:cstheme="majorHAnsi"/>
          <w:i/>
          <w:sz w:val="24"/>
          <w:lang w:eastAsia="en-US"/>
        </w:rPr>
        <w:t>achiziționare</w:t>
      </w:r>
      <w:r w:rsidR="00F82F2D" w:rsidRPr="00937AF8">
        <w:rPr>
          <w:rFonts w:asciiTheme="majorHAnsi" w:hAnsiTheme="majorHAnsi" w:cstheme="majorHAnsi"/>
          <w:i/>
          <w:sz w:val="24"/>
          <w:lang w:eastAsia="en-US"/>
        </w:rPr>
        <w:t>a</w:t>
      </w:r>
      <w:r w:rsidR="008931F8" w:rsidRPr="00937AF8">
        <w:rPr>
          <w:rFonts w:asciiTheme="majorHAnsi" w:hAnsiTheme="majorHAnsi" w:cstheme="majorHAnsi"/>
          <w:i/>
          <w:sz w:val="24"/>
          <w:lang w:eastAsia="en-US"/>
        </w:rPr>
        <w:t xml:space="preserve"> și dezvoltarea infrastructuri centralizate de servere şi echipamente de stocare</w:t>
      </w:r>
      <w:r w:rsidR="008931F8" w:rsidRPr="00937AF8">
        <w:rPr>
          <w:rFonts w:asciiTheme="majorHAnsi" w:hAnsiTheme="majorHAnsi" w:cstheme="majorHAnsi"/>
          <w:sz w:val="24"/>
          <w:lang w:eastAsia="en-US"/>
        </w:rPr>
        <w:t xml:space="preserve"> (hardware), inclusiv procurarea</w:t>
      </w:r>
      <w:r w:rsidR="00826859" w:rsidRPr="00937AF8">
        <w:rPr>
          <w:rFonts w:asciiTheme="majorHAnsi" w:hAnsiTheme="majorHAnsi" w:cstheme="majorHAnsi"/>
          <w:sz w:val="24"/>
          <w:lang w:eastAsia="en-US"/>
        </w:rPr>
        <w:t xml:space="preserve"> licențelor pentru componentele </w:t>
      </w:r>
      <w:r w:rsidR="008931F8" w:rsidRPr="00937AF8">
        <w:rPr>
          <w:rFonts w:asciiTheme="majorHAnsi" w:hAnsiTheme="majorHAnsi" w:cstheme="majorHAnsi"/>
          <w:sz w:val="24"/>
          <w:lang w:eastAsia="en-US"/>
        </w:rPr>
        <w:t xml:space="preserve">(software) infrastructurilor nou-create, </w:t>
      </w:r>
      <w:r w:rsidR="00826859" w:rsidRPr="00937AF8">
        <w:rPr>
          <w:rFonts w:asciiTheme="majorHAnsi" w:hAnsiTheme="majorHAnsi" w:cstheme="majorHAnsi"/>
          <w:sz w:val="24"/>
          <w:lang w:eastAsia="en-US"/>
        </w:rPr>
        <w:t>cu impact asupra</w:t>
      </w:r>
      <w:r w:rsidR="00337030" w:rsidRPr="00937AF8">
        <w:rPr>
          <w:rFonts w:asciiTheme="majorHAnsi" w:hAnsiTheme="majorHAnsi" w:cstheme="majorHAnsi"/>
          <w:sz w:val="24"/>
          <w:lang w:eastAsia="en-US"/>
        </w:rPr>
        <w:t xml:space="preserve"> eficienț</w:t>
      </w:r>
      <w:r w:rsidR="00951DD9">
        <w:rPr>
          <w:rFonts w:asciiTheme="majorHAnsi" w:hAnsiTheme="majorHAnsi" w:cstheme="majorHAnsi"/>
          <w:sz w:val="24"/>
          <w:lang w:eastAsia="en-US"/>
        </w:rPr>
        <w:t>ei</w:t>
      </w:r>
      <w:r w:rsidR="00337030" w:rsidRPr="00937AF8">
        <w:rPr>
          <w:rFonts w:asciiTheme="majorHAnsi" w:hAnsiTheme="majorHAnsi" w:cstheme="majorHAnsi"/>
          <w:sz w:val="24"/>
          <w:lang w:eastAsia="en-US"/>
        </w:rPr>
        <w:t xml:space="preserve"> utilizării resurselor alocate în acest scop.</w:t>
      </w:r>
      <w:r w:rsidR="00934585" w:rsidRPr="00937AF8">
        <w:rPr>
          <w:rFonts w:asciiTheme="majorHAnsi" w:hAnsiTheme="majorHAnsi" w:cstheme="majorHAnsi"/>
          <w:sz w:val="24"/>
          <w:lang w:eastAsia="en-US"/>
        </w:rPr>
        <w:t xml:space="preserve"> </w:t>
      </w:r>
      <w:r w:rsidR="00826859" w:rsidRPr="00937AF8">
        <w:rPr>
          <w:rFonts w:asciiTheme="majorHAnsi" w:hAnsiTheme="majorHAnsi" w:cstheme="majorHAnsi"/>
          <w:sz w:val="24"/>
          <w:lang w:eastAsia="en-US"/>
        </w:rPr>
        <w:t xml:space="preserve">Printre factorii obiectivi, în opinia auditului, se pot enunța și incompatibilitatea platformelor, ineficiența și costurile mari pentru asigurarea </w:t>
      </w:r>
      <w:r w:rsidR="002718C7" w:rsidRPr="00937AF8">
        <w:rPr>
          <w:rFonts w:asciiTheme="majorHAnsi" w:hAnsiTheme="majorHAnsi" w:cstheme="majorHAnsi"/>
          <w:sz w:val="24"/>
          <w:lang w:eastAsia="en-US"/>
        </w:rPr>
        <w:t>migrării</w:t>
      </w:r>
      <w:r w:rsidR="00826859" w:rsidRPr="00937AF8">
        <w:rPr>
          <w:rFonts w:asciiTheme="majorHAnsi" w:hAnsiTheme="majorHAnsi" w:cstheme="majorHAnsi"/>
          <w:sz w:val="24"/>
          <w:lang w:eastAsia="en-US"/>
        </w:rPr>
        <w:t>.</w:t>
      </w:r>
      <w:r w:rsidR="001776BB">
        <w:rPr>
          <w:rFonts w:asciiTheme="majorHAnsi" w:hAnsiTheme="majorHAnsi" w:cstheme="majorHAnsi"/>
          <w:sz w:val="24"/>
          <w:lang w:eastAsia="en-US"/>
        </w:rPr>
        <w:t xml:space="preserve"> </w:t>
      </w:r>
    </w:p>
    <w:p w14:paraId="45994D6A" w14:textId="7D5A36C0" w:rsidR="00826859" w:rsidRPr="00937AF8" w:rsidRDefault="00826859" w:rsidP="00C10D6A">
      <w:pPr>
        <w:autoSpaceDE w:val="0"/>
        <w:autoSpaceDN w:val="0"/>
        <w:adjustRightInd w:val="0"/>
        <w:ind w:firstLine="567"/>
        <w:rPr>
          <w:rFonts w:asciiTheme="majorHAnsi" w:hAnsiTheme="majorHAnsi" w:cstheme="majorHAnsi"/>
          <w:sz w:val="24"/>
          <w:lang w:eastAsia="en-US"/>
        </w:rPr>
      </w:pPr>
      <w:r w:rsidRPr="004558A8">
        <w:rPr>
          <w:rFonts w:asciiTheme="majorHAnsi" w:hAnsiTheme="majorHAnsi" w:cstheme="majorHAnsi"/>
          <w:sz w:val="24"/>
          <w:lang w:eastAsia="en-US"/>
        </w:rPr>
        <w:t xml:space="preserve">Auditul constată că marea parte a SI </w:t>
      </w:r>
      <w:r w:rsidR="0028037B" w:rsidRPr="00EB2959">
        <w:rPr>
          <w:rFonts w:asciiTheme="majorHAnsi" w:hAnsiTheme="majorHAnsi" w:cstheme="majorHAnsi"/>
          <w:sz w:val="24"/>
          <w:lang w:eastAsia="en-US"/>
        </w:rPr>
        <w:t xml:space="preserve">de stat </w:t>
      </w:r>
      <w:r w:rsidRPr="003837A9">
        <w:rPr>
          <w:rFonts w:asciiTheme="majorHAnsi" w:hAnsiTheme="majorHAnsi" w:cstheme="majorHAnsi"/>
          <w:sz w:val="24"/>
          <w:lang w:eastAsia="en-US"/>
        </w:rPr>
        <w:t>deținute de autoritățile și instituțiile pub</w:t>
      </w:r>
      <w:r w:rsidRPr="00D9225C">
        <w:rPr>
          <w:rFonts w:asciiTheme="majorHAnsi" w:hAnsiTheme="majorHAnsi" w:cstheme="majorHAnsi"/>
          <w:sz w:val="24"/>
          <w:lang w:eastAsia="en-US"/>
        </w:rPr>
        <w:t xml:space="preserve">lice nu sunt găzduite pe </w:t>
      </w:r>
      <w:r w:rsidR="00951DD9">
        <w:rPr>
          <w:rFonts w:asciiTheme="majorHAnsi" w:hAnsiTheme="majorHAnsi" w:cstheme="majorHAnsi"/>
          <w:sz w:val="24"/>
          <w:lang w:eastAsia="en-US"/>
        </w:rPr>
        <w:t xml:space="preserve">platforma </w:t>
      </w:r>
      <w:proofErr w:type="spellStart"/>
      <w:r w:rsidRPr="00D9225C">
        <w:rPr>
          <w:rFonts w:asciiTheme="majorHAnsi" w:hAnsiTheme="majorHAnsi" w:cstheme="majorHAnsi"/>
          <w:sz w:val="24"/>
          <w:lang w:eastAsia="en-US"/>
        </w:rPr>
        <w:t>MCloud</w:t>
      </w:r>
      <w:proofErr w:type="spellEnd"/>
      <w:r w:rsidRPr="00D9225C">
        <w:rPr>
          <w:rFonts w:asciiTheme="majorHAnsi" w:hAnsiTheme="majorHAnsi" w:cstheme="majorHAnsi"/>
          <w:sz w:val="24"/>
          <w:lang w:eastAsia="en-US"/>
        </w:rPr>
        <w:t xml:space="preserve"> guvernamental</w:t>
      </w:r>
      <w:r w:rsidR="00951DD9">
        <w:rPr>
          <w:rFonts w:asciiTheme="majorHAnsi" w:hAnsiTheme="majorHAnsi" w:cstheme="majorHAnsi"/>
          <w:sz w:val="24"/>
          <w:lang w:eastAsia="en-US"/>
        </w:rPr>
        <w:t>ă</w:t>
      </w:r>
      <w:r w:rsidRPr="00D9225C">
        <w:rPr>
          <w:rFonts w:asciiTheme="majorHAnsi" w:hAnsiTheme="majorHAnsi" w:cstheme="majorHAnsi"/>
          <w:sz w:val="24"/>
          <w:lang w:eastAsia="en-US"/>
        </w:rPr>
        <w:t>. O privire de ansamblu privind modul de localizare/găzduire a SI deținute de fiecare entitate și localizarea acestora se prezintă în Figura nr.9</w:t>
      </w:r>
      <w:r w:rsidR="00384F8D" w:rsidRPr="00937AF8">
        <w:rPr>
          <w:rFonts w:asciiTheme="majorHAnsi" w:hAnsiTheme="majorHAnsi" w:cstheme="majorHAnsi"/>
          <w:sz w:val="24"/>
          <w:lang w:eastAsia="en-US"/>
        </w:rPr>
        <w:t xml:space="preserve">. </w:t>
      </w:r>
    </w:p>
    <w:p w14:paraId="21803C29" w14:textId="68298AC3" w:rsidR="002034AB" w:rsidRPr="001776BB" w:rsidRDefault="0028037B" w:rsidP="00C10D6A">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De menționat că</w:t>
      </w:r>
      <w:r w:rsidR="00A3472A" w:rsidRPr="00937AF8">
        <w:rPr>
          <w:rFonts w:asciiTheme="majorHAnsi" w:hAnsiTheme="majorHAnsi" w:cstheme="majorHAnsi"/>
          <w:sz w:val="24"/>
          <w:lang w:eastAsia="en-US"/>
        </w:rPr>
        <w:t>, deși potrivit Hotărâr</w:t>
      </w:r>
      <w:r w:rsidR="00826859" w:rsidRPr="00937AF8">
        <w:rPr>
          <w:rFonts w:asciiTheme="majorHAnsi" w:hAnsiTheme="majorHAnsi" w:cstheme="majorHAnsi"/>
          <w:sz w:val="24"/>
          <w:lang w:eastAsia="en-US"/>
        </w:rPr>
        <w:t xml:space="preserve">ii </w:t>
      </w:r>
      <w:r w:rsidRPr="00937AF8">
        <w:rPr>
          <w:rFonts w:asciiTheme="majorHAnsi" w:hAnsiTheme="majorHAnsi" w:cstheme="majorHAnsi"/>
          <w:sz w:val="24"/>
          <w:lang w:eastAsia="en-US"/>
        </w:rPr>
        <w:t>nr.128 din 20.02.2014</w:t>
      </w:r>
      <w:r w:rsidR="008B3241" w:rsidRPr="00937AF8">
        <w:rPr>
          <w:rFonts w:asciiTheme="majorHAnsi" w:hAnsiTheme="majorHAnsi" w:cstheme="majorHAnsi"/>
          <w:sz w:val="24"/>
          <w:lang w:eastAsia="en-US"/>
        </w:rPr>
        <w:t>, în redacția de până la modificarea din anul 2018</w:t>
      </w:r>
      <w:r w:rsidR="008B3241" w:rsidRPr="00937AF8">
        <w:rPr>
          <w:rStyle w:val="FootnoteReference"/>
          <w:rFonts w:asciiTheme="majorHAnsi" w:hAnsiTheme="majorHAnsi" w:cstheme="majorHAnsi"/>
          <w:sz w:val="24"/>
          <w:lang w:eastAsia="en-US"/>
        </w:rPr>
        <w:footnoteReference w:id="96"/>
      </w:r>
      <w:r w:rsidR="008B3241" w:rsidRPr="00937AF8">
        <w:rPr>
          <w:rFonts w:asciiTheme="majorHAnsi" w:hAnsiTheme="majorHAnsi" w:cstheme="majorHAnsi"/>
          <w:sz w:val="24"/>
          <w:lang w:eastAsia="en-US"/>
        </w:rPr>
        <w:t>,</w:t>
      </w:r>
      <w:r w:rsidR="00A3472A" w:rsidRPr="00385978">
        <w:rPr>
          <w:rFonts w:asciiTheme="majorHAnsi" w:hAnsiTheme="majorHAnsi" w:cstheme="majorHAnsi"/>
          <w:sz w:val="24"/>
          <w:lang w:eastAsia="en-US"/>
        </w:rPr>
        <w:t xml:space="preserve"> </w:t>
      </w:r>
      <w:r w:rsidR="00951DD9">
        <w:rPr>
          <w:rFonts w:asciiTheme="majorHAnsi" w:hAnsiTheme="majorHAnsi" w:cstheme="majorHAnsi"/>
          <w:sz w:val="24"/>
          <w:lang w:eastAsia="en-US"/>
        </w:rPr>
        <w:t>drept</w:t>
      </w:r>
      <w:r w:rsidR="00951DD9" w:rsidRPr="001776BB">
        <w:rPr>
          <w:rFonts w:asciiTheme="majorHAnsi" w:hAnsiTheme="majorHAnsi" w:cstheme="majorHAnsi"/>
          <w:sz w:val="24"/>
          <w:lang w:eastAsia="en-US"/>
        </w:rPr>
        <w:t xml:space="preserve"> </w:t>
      </w:r>
      <w:r w:rsidRPr="001776BB">
        <w:rPr>
          <w:rFonts w:asciiTheme="majorHAnsi" w:hAnsiTheme="majorHAnsi" w:cstheme="majorHAnsi"/>
          <w:sz w:val="24"/>
          <w:lang w:eastAsia="en-US"/>
        </w:rPr>
        <w:t>rezultat</w:t>
      </w:r>
      <w:r w:rsidR="00951DD9">
        <w:rPr>
          <w:rFonts w:asciiTheme="majorHAnsi" w:hAnsiTheme="majorHAnsi" w:cstheme="majorHAnsi"/>
          <w:sz w:val="24"/>
          <w:lang w:eastAsia="en-US"/>
        </w:rPr>
        <w:t xml:space="preserve"> a</w:t>
      </w:r>
      <w:r w:rsidRPr="001776BB">
        <w:rPr>
          <w:rFonts w:asciiTheme="majorHAnsi" w:hAnsiTheme="majorHAnsi" w:cstheme="majorHAnsi"/>
          <w:sz w:val="24"/>
          <w:lang w:eastAsia="en-US"/>
        </w:rPr>
        <w:t xml:space="preserve">l </w:t>
      </w:r>
      <w:r w:rsidRPr="004558A8">
        <w:rPr>
          <w:rFonts w:asciiTheme="majorHAnsi" w:hAnsiTheme="majorHAnsi" w:cstheme="majorHAnsi"/>
          <w:b/>
          <w:sz w:val="24"/>
          <w:lang w:eastAsia="en-US"/>
        </w:rPr>
        <w:t>inventarierii</w:t>
      </w:r>
      <w:r w:rsidR="00A3472A" w:rsidRPr="00EB2959">
        <w:rPr>
          <w:rFonts w:asciiTheme="majorHAnsi" w:hAnsiTheme="majorHAnsi" w:cstheme="majorHAnsi"/>
          <w:b/>
          <w:sz w:val="24"/>
          <w:lang w:eastAsia="en-US"/>
        </w:rPr>
        <w:t xml:space="preserve"> SIA</w:t>
      </w:r>
      <w:r w:rsidRPr="003837A9">
        <w:rPr>
          <w:rFonts w:asciiTheme="majorHAnsi" w:hAnsiTheme="majorHAnsi" w:cstheme="majorHAnsi"/>
          <w:sz w:val="24"/>
          <w:lang w:eastAsia="en-US"/>
        </w:rPr>
        <w:t xml:space="preserve"> deținute de</w:t>
      </w:r>
      <w:r w:rsidR="00A3472A" w:rsidRPr="00D9225C">
        <w:rPr>
          <w:rFonts w:asciiTheme="majorHAnsi" w:hAnsiTheme="majorHAnsi" w:cstheme="majorHAnsi"/>
          <w:sz w:val="24"/>
          <w:lang w:eastAsia="en-US"/>
        </w:rPr>
        <w:t xml:space="preserve"> ministere şi alt</w:t>
      </w:r>
      <w:r w:rsidRPr="00D9225C">
        <w:rPr>
          <w:rFonts w:asciiTheme="majorHAnsi" w:hAnsiTheme="majorHAnsi" w:cstheme="majorHAnsi"/>
          <w:sz w:val="24"/>
          <w:lang w:eastAsia="en-US"/>
        </w:rPr>
        <w:t>e</w:t>
      </w:r>
      <w:r w:rsidR="00A3472A" w:rsidRPr="00D9225C">
        <w:rPr>
          <w:rFonts w:asciiTheme="majorHAnsi" w:hAnsiTheme="majorHAnsi" w:cstheme="majorHAnsi"/>
          <w:sz w:val="24"/>
          <w:lang w:eastAsia="en-US"/>
        </w:rPr>
        <w:t xml:space="preserve"> </w:t>
      </w:r>
      <w:r w:rsidR="0082250C" w:rsidRPr="00937AF8">
        <w:rPr>
          <w:rFonts w:asciiTheme="majorHAnsi" w:hAnsiTheme="majorHAnsi" w:cstheme="majorHAnsi"/>
          <w:sz w:val="24"/>
          <w:lang w:eastAsia="en-US"/>
        </w:rPr>
        <w:t>AAC</w:t>
      </w:r>
      <w:r w:rsidR="00A3472A" w:rsidRPr="00937AF8">
        <w:rPr>
          <w:rFonts w:asciiTheme="majorHAnsi" w:hAnsiTheme="majorHAnsi" w:cstheme="majorHAnsi"/>
          <w:sz w:val="24"/>
          <w:lang w:eastAsia="en-US"/>
        </w:rPr>
        <w:t xml:space="preserve"> subo</w:t>
      </w:r>
      <w:r w:rsidR="00032131" w:rsidRPr="00937AF8">
        <w:rPr>
          <w:rFonts w:asciiTheme="majorHAnsi" w:hAnsiTheme="majorHAnsi" w:cstheme="majorHAnsi"/>
          <w:sz w:val="24"/>
          <w:lang w:eastAsia="en-US"/>
        </w:rPr>
        <w:t>rdonate Guvernului, inclusiv</w:t>
      </w:r>
      <w:r w:rsidR="00A3472A" w:rsidRPr="00937AF8">
        <w:rPr>
          <w:rFonts w:asciiTheme="majorHAnsi" w:hAnsiTheme="majorHAnsi" w:cstheme="majorHAnsi"/>
          <w:sz w:val="24"/>
          <w:lang w:eastAsia="en-US"/>
        </w:rPr>
        <w:t xml:space="preserve"> structuril</w:t>
      </w:r>
      <w:r w:rsidR="00032131" w:rsidRPr="00937AF8">
        <w:rPr>
          <w:rFonts w:asciiTheme="majorHAnsi" w:hAnsiTheme="majorHAnsi" w:cstheme="majorHAnsi"/>
          <w:sz w:val="24"/>
          <w:lang w:eastAsia="en-US"/>
        </w:rPr>
        <w:t>e</w:t>
      </w:r>
      <w:r w:rsidR="00A3472A" w:rsidRPr="00937AF8">
        <w:rPr>
          <w:rFonts w:asciiTheme="majorHAnsi" w:hAnsiTheme="majorHAnsi" w:cstheme="majorHAnsi"/>
          <w:sz w:val="24"/>
          <w:lang w:eastAsia="en-US"/>
        </w:rPr>
        <w:t xml:space="preserve"> </w:t>
      </w:r>
      <w:r w:rsidR="0082250C" w:rsidRPr="00937AF8">
        <w:rPr>
          <w:rFonts w:asciiTheme="majorHAnsi" w:hAnsiTheme="majorHAnsi" w:cstheme="majorHAnsi"/>
          <w:sz w:val="24"/>
          <w:lang w:eastAsia="en-US"/>
        </w:rPr>
        <w:t>organizaționale</w:t>
      </w:r>
      <w:r w:rsidR="00A3472A" w:rsidRPr="00937AF8">
        <w:rPr>
          <w:rFonts w:asciiTheme="majorHAnsi" w:hAnsiTheme="majorHAnsi" w:cstheme="majorHAnsi"/>
          <w:sz w:val="24"/>
          <w:lang w:eastAsia="en-US"/>
        </w:rPr>
        <w:t xml:space="preserve"> din sfera lor de </w:t>
      </w:r>
      <w:r w:rsidR="00032131" w:rsidRPr="00937AF8">
        <w:rPr>
          <w:rFonts w:asciiTheme="majorHAnsi" w:hAnsiTheme="majorHAnsi" w:cstheme="majorHAnsi"/>
          <w:sz w:val="24"/>
          <w:lang w:eastAsia="en-US"/>
        </w:rPr>
        <w:t>competență</w:t>
      </w:r>
      <w:r w:rsidR="00A3472A" w:rsidRPr="00937AF8">
        <w:rPr>
          <w:rFonts w:asciiTheme="majorHAnsi" w:hAnsiTheme="majorHAnsi" w:cstheme="majorHAnsi"/>
          <w:sz w:val="24"/>
          <w:lang w:eastAsia="en-US"/>
        </w:rPr>
        <w:t xml:space="preserve">, </w:t>
      </w:r>
      <w:r w:rsidRPr="00937AF8">
        <w:rPr>
          <w:rFonts w:asciiTheme="majorHAnsi" w:hAnsiTheme="majorHAnsi" w:cstheme="majorHAnsi"/>
          <w:sz w:val="24"/>
          <w:lang w:eastAsia="en-US"/>
        </w:rPr>
        <w:t>CS, cu suportul AGE,</w:t>
      </w:r>
      <w:r w:rsidR="001C29E5" w:rsidRPr="00937AF8">
        <w:t xml:space="preserve"> </w:t>
      </w:r>
      <w:r w:rsidR="001C29E5" w:rsidRPr="00401EBC">
        <w:rPr>
          <w:rFonts w:asciiTheme="majorHAnsi" w:hAnsiTheme="majorHAnsi" w:cstheme="majorHAnsi"/>
          <w:sz w:val="24"/>
          <w:lang w:eastAsia="en-US"/>
        </w:rPr>
        <w:t xml:space="preserve">prin intermediul grupului de lucru </w:t>
      </w:r>
      <w:r w:rsidR="00951DD9" w:rsidRPr="00401EBC">
        <w:rPr>
          <w:rFonts w:asciiTheme="majorHAnsi" w:hAnsiTheme="majorHAnsi" w:cstheme="majorHAnsi"/>
          <w:sz w:val="24"/>
          <w:lang w:eastAsia="en-US"/>
        </w:rPr>
        <w:t xml:space="preserve">compus </w:t>
      </w:r>
      <w:r w:rsidR="001C29E5" w:rsidRPr="00401EBC">
        <w:rPr>
          <w:rFonts w:asciiTheme="majorHAnsi" w:hAnsiTheme="majorHAnsi" w:cstheme="majorHAnsi"/>
          <w:sz w:val="24"/>
          <w:lang w:eastAsia="en-US"/>
        </w:rPr>
        <w:t>din reprezentanți ai CS, MF, MTIC și AGE,</w:t>
      </w:r>
      <w:r w:rsidR="001776BB" w:rsidRPr="003028C0">
        <w:rPr>
          <w:rFonts w:asciiTheme="majorHAnsi" w:hAnsiTheme="majorHAnsi" w:cstheme="majorHAnsi"/>
          <w:sz w:val="24"/>
          <w:lang w:eastAsia="en-US"/>
        </w:rPr>
        <w:t xml:space="preserve"> </w:t>
      </w:r>
      <w:r w:rsidRPr="003028C0">
        <w:rPr>
          <w:rFonts w:asciiTheme="majorHAnsi" w:hAnsiTheme="majorHAnsi" w:cstheme="majorHAnsi"/>
          <w:sz w:val="24"/>
          <w:lang w:eastAsia="en-US"/>
        </w:rPr>
        <w:t xml:space="preserve">trebuia să </w:t>
      </w:r>
      <w:r w:rsidR="00A3472A" w:rsidRPr="003028C0">
        <w:rPr>
          <w:rFonts w:asciiTheme="majorHAnsi" w:hAnsiTheme="majorHAnsi" w:cstheme="majorHAnsi"/>
          <w:sz w:val="24"/>
          <w:lang w:eastAsia="en-US"/>
        </w:rPr>
        <w:t>elabor</w:t>
      </w:r>
      <w:r w:rsidRPr="003028C0">
        <w:rPr>
          <w:rFonts w:asciiTheme="majorHAnsi" w:hAnsiTheme="majorHAnsi" w:cstheme="majorHAnsi"/>
          <w:sz w:val="24"/>
          <w:lang w:eastAsia="en-US"/>
        </w:rPr>
        <w:t>eze</w:t>
      </w:r>
      <w:r w:rsidR="00A3472A" w:rsidRPr="003837A9">
        <w:rPr>
          <w:rFonts w:asciiTheme="majorHAnsi" w:hAnsiTheme="majorHAnsi" w:cstheme="majorHAnsi"/>
          <w:sz w:val="24"/>
          <w:lang w:eastAsia="en-US"/>
        </w:rPr>
        <w:t xml:space="preserve"> și</w:t>
      </w:r>
      <w:r w:rsidRPr="00D9225C">
        <w:rPr>
          <w:rFonts w:asciiTheme="majorHAnsi" w:hAnsiTheme="majorHAnsi" w:cstheme="majorHAnsi"/>
          <w:sz w:val="24"/>
          <w:lang w:eastAsia="en-US"/>
        </w:rPr>
        <w:t xml:space="preserve"> să</w:t>
      </w:r>
      <w:r w:rsidR="00A3472A" w:rsidRPr="00D9225C">
        <w:rPr>
          <w:rFonts w:asciiTheme="majorHAnsi" w:hAnsiTheme="majorHAnsi" w:cstheme="majorHAnsi"/>
          <w:sz w:val="24"/>
          <w:lang w:eastAsia="en-US"/>
        </w:rPr>
        <w:t xml:space="preserve"> înaint</w:t>
      </w:r>
      <w:r w:rsidRPr="00D9225C">
        <w:rPr>
          <w:rFonts w:asciiTheme="majorHAnsi" w:hAnsiTheme="majorHAnsi" w:cstheme="majorHAnsi"/>
          <w:sz w:val="24"/>
          <w:lang w:eastAsia="en-US"/>
        </w:rPr>
        <w:t>eze</w:t>
      </w:r>
      <w:r w:rsidR="00A3472A" w:rsidRPr="00937AF8">
        <w:rPr>
          <w:rFonts w:asciiTheme="majorHAnsi" w:hAnsiTheme="majorHAnsi" w:cstheme="majorHAnsi"/>
          <w:sz w:val="24"/>
          <w:lang w:eastAsia="en-US"/>
        </w:rPr>
        <w:t xml:space="preserve"> Guvernului spre aprobare un </w:t>
      </w:r>
      <w:r w:rsidR="00A3472A" w:rsidRPr="00937AF8">
        <w:rPr>
          <w:rFonts w:asciiTheme="majorHAnsi" w:hAnsiTheme="majorHAnsi" w:cstheme="majorHAnsi"/>
          <w:i/>
          <w:sz w:val="24"/>
          <w:lang w:eastAsia="en-US"/>
        </w:rPr>
        <w:t xml:space="preserve">plan de </w:t>
      </w:r>
      <w:proofErr w:type="spellStart"/>
      <w:r w:rsidR="00A3472A" w:rsidRPr="00937AF8">
        <w:rPr>
          <w:rFonts w:asciiTheme="majorHAnsi" w:hAnsiTheme="majorHAnsi" w:cstheme="majorHAnsi"/>
          <w:i/>
          <w:sz w:val="24"/>
          <w:lang w:eastAsia="en-US"/>
        </w:rPr>
        <w:t>acţiuni</w:t>
      </w:r>
      <w:proofErr w:type="spellEnd"/>
      <w:r w:rsidR="00A3472A" w:rsidRPr="00937AF8">
        <w:rPr>
          <w:rFonts w:asciiTheme="majorHAnsi" w:hAnsiTheme="majorHAnsi" w:cstheme="majorHAnsi"/>
          <w:i/>
          <w:sz w:val="24"/>
          <w:lang w:eastAsia="en-US"/>
        </w:rPr>
        <w:t xml:space="preserve"> privind migrarea </w:t>
      </w:r>
      <w:r w:rsidR="00032131" w:rsidRPr="00937AF8">
        <w:rPr>
          <w:rFonts w:asciiTheme="majorHAnsi" w:hAnsiTheme="majorHAnsi" w:cstheme="majorHAnsi"/>
          <w:i/>
          <w:sz w:val="24"/>
          <w:lang w:eastAsia="en-US"/>
        </w:rPr>
        <w:t>SIA</w:t>
      </w:r>
      <w:r w:rsidR="00A3472A" w:rsidRPr="00937AF8">
        <w:rPr>
          <w:rFonts w:asciiTheme="majorHAnsi" w:hAnsiTheme="majorHAnsi" w:cstheme="majorHAnsi"/>
          <w:i/>
          <w:sz w:val="24"/>
          <w:lang w:eastAsia="en-US"/>
        </w:rPr>
        <w:t xml:space="preserve"> pe platforma tehnologică guvernamentală comună</w:t>
      </w:r>
      <w:r w:rsidR="00A3472A" w:rsidRPr="00937AF8">
        <w:rPr>
          <w:rFonts w:asciiTheme="majorHAnsi" w:hAnsiTheme="majorHAnsi" w:cstheme="majorHAnsi"/>
          <w:sz w:val="24"/>
          <w:lang w:eastAsia="en-US"/>
        </w:rPr>
        <w:t xml:space="preserve"> (</w:t>
      </w:r>
      <w:proofErr w:type="spellStart"/>
      <w:r w:rsidR="00A3472A" w:rsidRPr="00937AF8">
        <w:rPr>
          <w:rFonts w:asciiTheme="majorHAnsi" w:hAnsiTheme="majorHAnsi" w:cstheme="majorHAnsi"/>
          <w:sz w:val="24"/>
          <w:lang w:eastAsia="en-US"/>
        </w:rPr>
        <w:t>MCloud</w:t>
      </w:r>
      <w:proofErr w:type="spellEnd"/>
      <w:r w:rsidR="00A3472A" w:rsidRPr="00937AF8">
        <w:rPr>
          <w:rFonts w:asciiTheme="majorHAnsi" w:hAnsiTheme="majorHAnsi" w:cstheme="majorHAnsi"/>
          <w:sz w:val="24"/>
          <w:lang w:eastAsia="en-US"/>
        </w:rPr>
        <w:t xml:space="preserve">), </w:t>
      </w:r>
      <w:r w:rsidRPr="00937AF8">
        <w:rPr>
          <w:rFonts w:asciiTheme="majorHAnsi" w:hAnsiTheme="majorHAnsi" w:cstheme="majorHAnsi"/>
          <w:sz w:val="24"/>
          <w:lang w:eastAsia="en-US"/>
        </w:rPr>
        <w:t xml:space="preserve">activitatea respectivă nu a fost realizată, fapt ce a </w:t>
      </w:r>
      <w:r w:rsidR="006729F5" w:rsidRPr="00937AF8">
        <w:rPr>
          <w:rFonts w:asciiTheme="majorHAnsi" w:hAnsiTheme="majorHAnsi" w:cstheme="majorHAnsi"/>
          <w:sz w:val="24"/>
          <w:lang w:eastAsia="en-US"/>
        </w:rPr>
        <w:t xml:space="preserve">condiționat riscuri în asigurarea impactului acesteia, respectiv </w:t>
      </w:r>
      <w:r w:rsidR="00951DD9">
        <w:rPr>
          <w:rFonts w:asciiTheme="majorHAnsi" w:hAnsiTheme="majorHAnsi" w:cstheme="majorHAnsi"/>
          <w:sz w:val="24"/>
          <w:lang w:eastAsia="en-US"/>
        </w:rPr>
        <w:t xml:space="preserve">în </w:t>
      </w:r>
      <w:r w:rsidR="006729F5" w:rsidRPr="00937AF8">
        <w:rPr>
          <w:rFonts w:asciiTheme="majorHAnsi" w:hAnsiTheme="majorHAnsi" w:cstheme="majorHAnsi"/>
          <w:sz w:val="24"/>
          <w:lang w:eastAsia="en-US"/>
        </w:rPr>
        <w:t>eficientizarea cheltuielilor alocate.</w:t>
      </w:r>
      <w:r w:rsidR="001776BB">
        <w:rPr>
          <w:rFonts w:asciiTheme="majorHAnsi" w:hAnsiTheme="majorHAnsi" w:cstheme="majorHAnsi"/>
          <w:b/>
          <w:i/>
          <w:sz w:val="24"/>
          <w:lang w:eastAsia="en-US"/>
        </w:rPr>
        <w:t xml:space="preserve"> </w:t>
      </w:r>
    </w:p>
    <w:p w14:paraId="7D5D26E4" w14:textId="7430C2FE" w:rsidR="00427437" w:rsidRPr="00D9225C" w:rsidRDefault="00314FAA" w:rsidP="005D68E1">
      <w:pPr>
        <w:autoSpaceDE w:val="0"/>
        <w:autoSpaceDN w:val="0"/>
        <w:adjustRightInd w:val="0"/>
        <w:ind w:firstLine="142"/>
        <w:jc w:val="center"/>
        <w:rPr>
          <w:rFonts w:asciiTheme="majorHAnsi" w:hAnsiTheme="majorHAnsi" w:cstheme="majorHAnsi"/>
          <w:b/>
          <w:sz w:val="22"/>
          <w:szCs w:val="22"/>
          <w:lang w:eastAsia="en-US"/>
        </w:rPr>
      </w:pPr>
      <w:r w:rsidRPr="004558A8">
        <w:rPr>
          <w:rFonts w:asciiTheme="majorHAnsi" w:hAnsiTheme="majorHAnsi" w:cstheme="majorHAnsi"/>
          <w:b/>
          <w:sz w:val="22"/>
          <w:szCs w:val="22"/>
          <w:lang w:eastAsia="en-US"/>
        </w:rPr>
        <w:t>Figura nr.9</w:t>
      </w:r>
      <w:r w:rsidR="00427437" w:rsidRPr="00EB2959">
        <w:rPr>
          <w:rFonts w:asciiTheme="majorHAnsi" w:hAnsiTheme="majorHAnsi" w:cstheme="majorHAnsi"/>
          <w:b/>
          <w:sz w:val="22"/>
          <w:szCs w:val="22"/>
          <w:lang w:eastAsia="en-US"/>
        </w:rPr>
        <w:t>.</w:t>
      </w:r>
      <w:r w:rsidR="002518A9" w:rsidRPr="003837A9">
        <w:rPr>
          <w:rFonts w:asciiTheme="majorHAnsi" w:hAnsiTheme="majorHAnsi" w:cstheme="majorHAnsi"/>
          <w:b/>
          <w:sz w:val="22"/>
          <w:szCs w:val="22"/>
          <w:lang w:eastAsia="en-US"/>
        </w:rPr>
        <w:t xml:space="preserve"> </w:t>
      </w:r>
      <w:r w:rsidR="00427437" w:rsidRPr="00D9225C">
        <w:rPr>
          <w:rFonts w:asciiTheme="majorHAnsi" w:hAnsiTheme="majorHAnsi" w:cstheme="majorHAnsi"/>
          <w:b/>
          <w:sz w:val="22"/>
          <w:szCs w:val="22"/>
          <w:lang w:eastAsia="en-US"/>
        </w:rPr>
        <w:t>Localizarea Sistemelor informaționale de stat implementate și ges</w:t>
      </w:r>
      <w:r w:rsidR="0028037B" w:rsidRPr="00D9225C">
        <w:rPr>
          <w:rFonts w:asciiTheme="majorHAnsi" w:hAnsiTheme="majorHAnsi" w:cstheme="majorHAnsi"/>
          <w:b/>
          <w:sz w:val="22"/>
          <w:szCs w:val="22"/>
          <w:lang w:eastAsia="en-US"/>
        </w:rPr>
        <w:t>tionate de autoritățile publice</w:t>
      </w:r>
    </w:p>
    <w:p w14:paraId="79AA0564" w14:textId="77777777" w:rsidR="00427437" w:rsidRPr="00937AF8" w:rsidRDefault="00427437" w:rsidP="00C10D6A">
      <w:pPr>
        <w:autoSpaceDE w:val="0"/>
        <w:autoSpaceDN w:val="0"/>
        <w:adjustRightInd w:val="0"/>
        <w:jc w:val="center"/>
        <w:rPr>
          <w:rFonts w:asciiTheme="majorHAnsi" w:hAnsiTheme="majorHAnsi" w:cstheme="majorHAnsi"/>
          <w:sz w:val="24"/>
          <w:lang w:eastAsia="en-US"/>
        </w:rPr>
      </w:pPr>
      <w:r w:rsidRPr="00AB5B48">
        <w:rPr>
          <w:rFonts w:asciiTheme="majorHAnsi" w:hAnsiTheme="majorHAnsi" w:cstheme="majorHAnsi"/>
          <w:noProof/>
          <w:lang w:val="en-US" w:eastAsia="en-US"/>
        </w:rPr>
        <w:drawing>
          <wp:inline distT="0" distB="0" distL="0" distR="0" wp14:anchorId="5DF01CBD" wp14:editId="1BC10F60">
            <wp:extent cx="5806440" cy="1226820"/>
            <wp:effectExtent l="0" t="0" r="381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9DC43E" w14:textId="77777777" w:rsidR="002518A9" w:rsidRPr="00385978" w:rsidRDefault="002518A9" w:rsidP="00C10D6A">
      <w:pPr>
        <w:autoSpaceDE w:val="0"/>
        <w:autoSpaceDN w:val="0"/>
        <w:adjustRightInd w:val="0"/>
        <w:ind w:firstLine="567"/>
        <w:rPr>
          <w:rFonts w:asciiTheme="majorHAnsi" w:hAnsiTheme="majorHAnsi" w:cstheme="majorHAnsi"/>
          <w:b/>
          <w:i/>
          <w:sz w:val="20"/>
          <w:szCs w:val="20"/>
          <w:lang w:eastAsia="en-US"/>
        </w:rPr>
      </w:pPr>
      <w:r w:rsidRPr="00385978">
        <w:rPr>
          <w:rFonts w:asciiTheme="majorHAnsi" w:hAnsiTheme="majorHAnsi" w:cstheme="majorHAnsi"/>
          <w:b/>
          <w:i/>
          <w:sz w:val="20"/>
          <w:szCs w:val="20"/>
          <w:lang w:eastAsia="en-US"/>
        </w:rPr>
        <w:t>Sursă: elaborat de auditor urmare a examinării informațiilor prezentate de entitățile auditate pe parcursul anului 2020.</w:t>
      </w:r>
    </w:p>
    <w:p w14:paraId="617E3C30" w14:textId="1CBD5367" w:rsidR="002034AB" w:rsidRPr="00937AF8" w:rsidRDefault="009B1D6A" w:rsidP="00C10D6A">
      <w:pPr>
        <w:autoSpaceDE w:val="0"/>
        <w:autoSpaceDN w:val="0"/>
        <w:adjustRightInd w:val="0"/>
        <w:ind w:firstLine="567"/>
        <w:rPr>
          <w:rFonts w:asciiTheme="majorHAnsi" w:hAnsiTheme="majorHAnsi" w:cstheme="majorHAnsi"/>
          <w:sz w:val="24"/>
          <w:lang w:eastAsia="en-US"/>
        </w:rPr>
      </w:pPr>
      <w:r w:rsidRPr="001776BB">
        <w:rPr>
          <w:rFonts w:asciiTheme="majorHAnsi" w:hAnsiTheme="majorHAnsi" w:cstheme="majorHAnsi"/>
          <w:sz w:val="24"/>
          <w:lang w:eastAsia="en-US"/>
        </w:rPr>
        <w:t xml:space="preserve">Astfel, auditul atestă un </w:t>
      </w:r>
      <w:r w:rsidR="00174F8D" w:rsidRPr="004558A8">
        <w:rPr>
          <w:rFonts w:asciiTheme="majorHAnsi" w:hAnsiTheme="majorHAnsi" w:cstheme="majorHAnsi"/>
          <w:sz w:val="24"/>
          <w:lang w:eastAsia="en-US"/>
        </w:rPr>
        <w:t xml:space="preserve">nivel </w:t>
      </w:r>
      <w:r w:rsidRPr="00EB2959">
        <w:rPr>
          <w:rFonts w:asciiTheme="majorHAnsi" w:hAnsiTheme="majorHAnsi" w:cstheme="majorHAnsi"/>
          <w:sz w:val="24"/>
          <w:lang w:eastAsia="en-US"/>
        </w:rPr>
        <w:t>de circa 40% de găzduire a SI de stat ale autorităților administrației publice centrale, inclusiv ministere și instituții di</w:t>
      </w:r>
      <w:r w:rsidRPr="003837A9">
        <w:rPr>
          <w:rFonts w:asciiTheme="majorHAnsi" w:hAnsiTheme="majorHAnsi" w:cstheme="majorHAnsi"/>
          <w:sz w:val="24"/>
          <w:lang w:eastAsia="en-US"/>
        </w:rPr>
        <w:t xml:space="preserve">n subordinea acestora, și un nivel de circa 50% ale SI de stat deținute de autoritățile și instituțiile publice centrale autonome. De asemenea, auditul relevă că, </w:t>
      </w:r>
      <w:r w:rsidR="002034AB" w:rsidRPr="00937AF8">
        <w:rPr>
          <w:rFonts w:asciiTheme="majorHAnsi" w:hAnsiTheme="majorHAnsi" w:cstheme="majorHAnsi"/>
          <w:sz w:val="24"/>
          <w:lang w:eastAsia="en-US"/>
        </w:rPr>
        <w:t xml:space="preserve">cu unele excepții, </w:t>
      </w:r>
      <w:r w:rsidR="002034AB" w:rsidRPr="00937AF8">
        <w:rPr>
          <w:rFonts w:asciiTheme="majorHAnsi" w:hAnsiTheme="majorHAnsi" w:cstheme="majorHAnsi"/>
          <w:b/>
          <w:sz w:val="24"/>
          <w:lang w:eastAsia="en-US"/>
        </w:rPr>
        <w:t>SI instituționale</w:t>
      </w:r>
      <w:r w:rsidR="002034AB" w:rsidRPr="00937AF8">
        <w:rPr>
          <w:rFonts w:asciiTheme="majorHAnsi" w:hAnsiTheme="majorHAnsi" w:cstheme="majorHAnsi"/>
          <w:sz w:val="24"/>
          <w:lang w:eastAsia="en-US"/>
        </w:rPr>
        <w:t xml:space="preserve"> (softuri contabile, de management al documentelor, resurse umane etc.), cât și cele </w:t>
      </w:r>
      <w:r w:rsidR="002034AB" w:rsidRPr="00937AF8">
        <w:rPr>
          <w:rFonts w:asciiTheme="majorHAnsi" w:hAnsiTheme="majorHAnsi" w:cstheme="majorHAnsi"/>
          <w:b/>
          <w:sz w:val="24"/>
          <w:lang w:eastAsia="en-US"/>
        </w:rPr>
        <w:t>departamentale</w:t>
      </w:r>
      <w:r w:rsidR="002034AB" w:rsidRPr="00937AF8">
        <w:rPr>
          <w:rFonts w:asciiTheme="majorHAnsi" w:hAnsiTheme="majorHAnsi" w:cstheme="majorHAnsi"/>
          <w:sz w:val="24"/>
          <w:lang w:eastAsia="en-US"/>
        </w:rPr>
        <w:t xml:space="preserve"> (softuri specializate, sisteme ce se utilizează în interiorul entității pentru exercitarea unor atribuții de statistică, analiză</w:t>
      </w:r>
      <w:r w:rsidR="00A61F09" w:rsidRPr="00937AF8">
        <w:rPr>
          <w:rFonts w:asciiTheme="majorHAnsi" w:hAnsiTheme="majorHAnsi" w:cstheme="majorHAnsi"/>
          <w:sz w:val="24"/>
          <w:lang w:eastAsia="en-US"/>
        </w:rPr>
        <w:t xml:space="preserve"> a</w:t>
      </w:r>
      <w:r w:rsidR="002034AB" w:rsidRPr="00937AF8">
        <w:rPr>
          <w:rFonts w:asciiTheme="majorHAnsi" w:hAnsiTheme="majorHAnsi" w:cstheme="majorHAnsi"/>
          <w:sz w:val="24"/>
          <w:lang w:eastAsia="en-US"/>
        </w:rPr>
        <w:t xml:space="preserve"> datelor, monitorizare etc.) sunt </w:t>
      </w:r>
      <w:r w:rsidR="002034AB" w:rsidRPr="00937AF8">
        <w:rPr>
          <w:rFonts w:asciiTheme="majorHAnsi" w:hAnsiTheme="majorHAnsi" w:cstheme="majorHAnsi"/>
          <w:b/>
          <w:sz w:val="24"/>
          <w:lang w:eastAsia="en-US"/>
        </w:rPr>
        <w:t>localizate local, pe serverele instituțiilor</w:t>
      </w:r>
      <w:r w:rsidR="002034AB" w:rsidRPr="00937AF8">
        <w:rPr>
          <w:rFonts w:asciiTheme="majorHAnsi" w:hAnsiTheme="majorHAnsi" w:cstheme="majorHAnsi"/>
          <w:sz w:val="24"/>
          <w:lang w:eastAsia="en-US"/>
        </w:rPr>
        <w:t xml:space="preserve">, </w:t>
      </w:r>
      <w:r w:rsidR="002034AB" w:rsidRPr="00937AF8">
        <w:rPr>
          <w:rFonts w:asciiTheme="majorHAnsi" w:hAnsiTheme="majorHAnsi" w:cstheme="majorHAnsi"/>
          <w:b/>
          <w:sz w:val="24"/>
          <w:lang w:eastAsia="en-US"/>
        </w:rPr>
        <w:t>neavând interconexiune externă</w:t>
      </w:r>
      <w:r w:rsidR="006729F5" w:rsidRPr="00937AF8">
        <w:rPr>
          <w:rFonts w:asciiTheme="majorHAnsi" w:hAnsiTheme="majorHAnsi" w:cstheme="majorHAnsi"/>
          <w:sz w:val="24"/>
          <w:lang w:eastAsia="en-US"/>
        </w:rPr>
        <w:t>, inclusiv cu serviciile guvernamentale de platformă (</w:t>
      </w:r>
      <w:proofErr w:type="spellStart"/>
      <w:r w:rsidR="006729F5" w:rsidRPr="00937AF8">
        <w:rPr>
          <w:rFonts w:asciiTheme="majorHAnsi" w:hAnsiTheme="majorHAnsi" w:cstheme="majorHAnsi"/>
          <w:sz w:val="24"/>
          <w:lang w:eastAsia="en-US"/>
        </w:rPr>
        <w:t>MPas</w:t>
      </w:r>
      <w:proofErr w:type="spellEnd"/>
      <w:r w:rsidR="006729F5" w:rsidRPr="00937AF8">
        <w:rPr>
          <w:rFonts w:asciiTheme="majorHAnsi" w:hAnsiTheme="majorHAnsi" w:cstheme="majorHAnsi"/>
          <w:sz w:val="24"/>
          <w:lang w:eastAsia="en-US"/>
        </w:rPr>
        <w:t xml:space="preserve">, </w:t>
      </w:r>
      <w:proofErr w:type="spellStart"/>
      <w:r w:rsidR="006729F5" w:rsidRPr="00937AF8">
        <w:rPr>
          <w:rFonts w:asciiTheme="majorHAnsi" w:hAnsiTheme="majorHAnsi" w:cstheme="majorHAnsi"/>
          <w:sz w:val="24"/>
          <w:lang w:eastAsia="en-US"/>
        </w:rPr>
        <w:t>Mlog</w:t>
      </w:r>
      <w:proofErr w:type="spellEnd"/>
      <w:r w:rsidR="006729F5" w:rsidRPr="00937AF8">
        <w:rPr>
          <w:rFonts w:asciiTheme="majorHAnsi" w:hAnsiTheme="majorHAnsi" w:cstheme="majorHAnsi"/>
          <w:sz w:val="24"/>
          <w:lang w:eastAsia="en-US"/>
        </w:rPr>
        <w:t xml:space="preserve"> etc.).</w:t>
      </w:r>
    </w:p>
    <w:p w14:paraId="42D7EA15" w14:textId="263553DC" w:rsidR="002034AB" w:rsidRPr="00937AF8" w:rsidRDefault="009B1D6A" w:rsidP="00C10D6A">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E</w:t>
      </w:r>
      <w:r w:rsidR="00DF17A4" w:rsidRPr="00937AF8">
        <w:rPr>
          <w:rFonts w:asciiTheme="majorHAnsi" w:hAnsiTheme="majorHAnsi" w:cstheme="majorHAnsi"/>
          <w:sz w:val="24"/>
          <w:lang w:eastAsia="en-US"/>
        </w:rPr>
        <w:t xml:space="preserve">xaminând argumentările </w:t>
      </w:r>
      <w:r w:rsidRPr="00937AF8">
        <w:rPr>
          <w:rFonts w:asciiTheme="majorHAnsi" w:hAnsiTheme="majorHAnsi" w:cstheme="majorHAnsi"/>
          <w:sz w:val="24"/>
          <w:lang w:eastAsia="en-US"/>
        </w:rPr>
        <w:t>invocate de entitățile auditate</w:t>
      </w:r>
      <w:r w:rsidR="005B34C4">
        <w:rPr>
          <w:rFonts w:asciiTheme="majorHAnsi" w:hAnsiTheme="majorHAnsi" w:cstheme="majorHAnsi"/>
          <w:sz w:val="24"/>
          <w:lang w:eastAsia="en-US"/>
        </w:rPr>
        <w:t>,</w:t>
      </w:r>
      <w:r w:rsidR="00DF17A4" w:rsidRPr="00937AF8">
        <w:rPr>
          <w:rFonts w:asciiTheme="majorHAnsi" w:hAnsiTheme="majorHAnsi" w:cstheme="majorHAnsi"/>
          <w:sz w:val="24"/>
          <w:lang w:eastAsia="en-US"/>
        </w:rPr>
        <w:t xml:space="preserve"> se relevă că migrarea SI deținute este condiționată de dificultățile întâmpinate, îndeosebi</w:t>
      </w:r>
      <w:r w:rsidR="005B34C4">
        <w:rPr>
          <w:rFonts w:asciiTheme="majorHAnsi" w:hAnsiTheme="majorHAnsi" w:cstheme="majorHAnsi"/>
          <w:sz w:val="24"/>
          <w:lang w:eastAsia="en-US"/>
        </w:rPr>
        <w:t xml:space="preserve"> de</w:t>
      </w:r>
      <w:r w:rsidR="00DF17A4" w:rsidRPr="00937AF8">
        <w:rPr>
          <w:rFonts w:asciiTheme="majorHAnsi" w:hAnsiTheme="majorHAnsi" w:cstheme="majorHAnsi"/>
          <w:sz w:val="24"/>
          <w:lang w:eastAsia="en-US"/>
        </w:rPr>
        <w:t xml:space="preserve"> </w:t>
      </w:r>
      <w:r w:rsidR="00DF17A4" w:rsidRPr="00937AF8">
        <w:rPr>
          <w:rFonts w:asciiTheme="majorHAnsi" w:hAnsiTheme="majorHAnsi" w:cstheme="majorHAnsi"/>
          <w:i/>
          <w:sz w:val="24"/>
          <w:lang w:eastAsia="en-US"/>
        </w:rPr>
        <w:t xml:space="preserve">incompatibilitatea platformelor, cât și </w:t>
      </w:r>
      <w:r w:rsidR="005B34C4">
        <w:rPr>
          <w:rFonts w:asciiTheme="majorHAnsi" w:hAnsiTheme="majorHAnsi" w:cstheme="majorHAnsi"/>
          <w:i/>
          <w:sz w:val="24"/>
          <w:lang w:eastAsia="en-US"/>
        </w:rPr>
        <w:t xml:space="preserve">de </w:t>
      </w:r>
      <w:r w:rsidR="00DF17A4" w:rsidRPr="00937AF8">
        <w:rPr>
          <w:rFonts w:asciiTheme="majorHAnsi" w:hAnsiTheme="majorHAnsi" w:cstheme="majorHAnsi"/>
          <w:i/>
          <w:sz w:val="24"/>
          <w:lang w:eastAsia="en-US"/>
        </w:rPr>
        <w:t xml:space="preserve">susceptibilitatea privind nivelul de asigurare a securității </w:t>
      </w:r>
      <w:proofErr w:type="spellStart"/>
      <w:r w:rsidR="00DF17A4" w:rsidRPr="00937AF8">
        <w:rPr>
          <w:rFonts w:asciiTheme="majorHAnsi" w:hAnsiTheme="majorHAnsi" w:cstheme="majorHAnsi"/>
          <w:i/>
          <w:sz w:val="24"/>
          <w:lang w:eastAsia="en-US"/>
        </w:rPr>
        <w:t>MCloud</w:t>
      </w:r>
      <w:proofErr w:type="spellEnd"/>
      <w:r w:rsidR="00DF17A4" w:rsidRPr="00937AF8">
        <w:rPr>
          <w:rFonts w:asciiTheme="majorHAnsi" w:hAnsiTheme="majorHAnsi" w:cstheme="majorHAnsi"/>
          <w:i/>
          <w:sz w:val="24"/>
          <w:lang w:eastAsia="en-US"/>
        </w:rPr>
        <w:t xml:space="preserve">, </w:t>
      </w:r>
      <w:r w:rsidR="005B34C4">
        <w:rPr>
          <w:rFonts w:asciiTheme="majorHAnsi" w:hAnsiTheme="majorHAnsi" w:cstheme="majorHAnsi"/>
          <w:i/>
          <w:sz w:val="24"/>
          <w:lang w:eastAsia="en-US"/>
        </w:rPr>
        <w:t xml:space="preserve">de </w:t>
      </w:r>
      <w:r w:rsidR="00DF17A4" w:rsidRPr="00937AF8">
        <w:rPr>
          <w:rFonts w:asciiTheme="majorHAnsi" w:hAnsiTheme="majorHAnsi" w:cstheme="majorHAnsi"/>
          <w:i/>
          <w:sz w:val="24"/>
          <w:lang w:eastAsia="en-US"/>
        </w:rPr>
        <w:t>capacitatea acesteia de a asigura</w:t>
      </w:r>
      <w:r w:rsidR="006706F9" w:rsidRPr="00937AF8">
        <w:rPr>
          <w:rFonts w:asciiTheme="majorHAnsi" w:hAnsiTheme="majorHAnsi" w:cstheme="majorHAnsi"/>
          <w:i/>
          <w:sz w:val="24"/>
          <w:lang w:eastAsia="en-US"/>
        </w:rPr>
        <w:t xml:space="preserve"> </w:t>
      </w:r>
      <w:r w:rsidR="00DF17A4" w:rsidRPr="00937AF8">
        <w:rPr>
          <w:rFonts w:asciiTheme="majorHAnsi" w:hAnsiTheme="majorHAnsi" w:cstheme="majorHAnsi"/>
          <w:i/>
          <w:sz w:val="24"/>
          <w:lang w:eastAsia="en-US"/>
        </w:rPr>
        <w:t>buna funcționare a sistemelor migrate.</w:t>
      </w:r>
      <w:r w:rsidR="000C4D89" w:rsidRPr="00937AF8">
        <w:rPr>
          <w:rFonts w:asciiTheme="majorHAnsi" w:hAnsiTheme="majorHAnsi" w:cstheme="majorHAnsi"/>
          <w:i/>
          <w:sz w:val="24"/>
          <w:lang w:eastAsia="en-US"/>
        </w:rPr>
        <w:t xml:space="preserve"> </w:t>
      </w:r>
    </w:p>
    <w:p w14:paraId="703C1000" w14:textId="1157400B" w:rsidR="00B85E7A" w:rsidRPr="00937AF8" w:rsidRDefault="002034AB" w:rsidP="00C10D6A">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lastRenderedPageBreak/>
        <w:t>În aceeași ordine de idei, p</w:t>
      </w:r>
      <w:r w:rsidR="00AA732F" w:rsidRPr="00937AF8">
        <w:rPr>
          <w:rFonts w:asciiTheme="majorHAnsi" w:hAnsiTheme="majorHAnsi" w:cstheme="majorHAnsi"/>
          <w:sz w:val="24"/>
          <w:lang w:eastAsia="en-US"/>
        </w:rPr>
        <w:t xml:space="preserve">otrivit informațiilor prezentate de STISC, în calitatea sa de posesor și deținător al platformei guvernamentale </w:t>
      </w:r>
      <w:proofErr w:type="spellStart"/>
      <w:r w:rsidR="00AA732F" w:rsidRPr="00937AF8">
        <w:rPr>
          <w:rFonts w:asciiTheme="majorHAnsi" w:hAnsiTheme="majorHAnsi" w:cstheme="majorHAnsi"/>
          <w:sz w:val="24"/>
          <w:lang w:eastAsia="en-US"/>
        </w:rPr>
        <w:t>MCloud</w:t>
      </w:r>
      <w:proofErr w:type="spellEnd"/>
      <w:r w:rsidR="00AA732F" w:rsidRPr="00937AF8">
        <w:rPr>
          <w:rFonts w:asciiTheme="majorHAnsi" w:hAnsiTheme="majorHAnsi" w:cstheme="majorHAnsi"/>
          <w:sz w:val="24"/>
          <w:lang w:eastAsia="en-US"/>
        </w:rPr>
        <w:t>, precum și informațiil</w:t>
      </w:r>
      <w:r w:rsidR="005B34C4">
        <w:rPr>
          <w:rFonts w:asciiTheme="majorHAnsi" w:hAnsiTheme="majorHAnsi" w:cstheme="majorHAnsi"/>
          <w:sz w:val="24"/>
          <w:lang w:eastAsia="en-US"/>
        </w:rPr>
        <w:t>or</w:t>
      </w:r>
      <w:r w:rsidR="00AA732F" w:rsidRPr="00937AF8">
        <w:rPr>
          <w:rFonts w:asciiTheme="majorHAnsi" w:hAnsiTheme="majorHAnsi" w:cstheme="majorHAnsi"/>
          <w:sz w:val="24"/>
          <w:lang w:eastAsia="en-US"/>
        </w:rPr>
        <w:t xml:space="preserve"> oferite de entitățile supuse auditării, la situația din </w:t>
      </w:r>
      <w:r w:rsidR="00AA732F" w:rsidRPr="00937AF8">
        <w:rPr>
          <w:rFonts w:asciiTheme="majorHAnsi" w:hAnsiTheme="majorHAnsi" w:cstheme="majorHAnsi"/>
          <w:i/>
          <w:sz w:val="24"/>
          <w:lang w:eastAsia="en-US"/>
        </w:rPr>
        <w:t>octombrie 2020</w:t>
      </w:r>
      <w:r w:rsidR="00AA732F" w:rsidRPr="00937AF8">
        <w:rPr>
          <w:rFonts w:asciiTheme="majorHAnsi" w:hAnsiTheme="majorHAnsi" w:cstheme="majorHAnsi"/>
          <w:sz w:val="24"/>
          <w:lang w:eastAsia="en-US"/>
        </w:rPr>
        <w:t xml:space="preserve">, în </w:t>
      </w:r>
      <w:proofErr w:type="spellStart"/>
      <w:r w:rsidR="00AA732F" w:rsidRPr="00937AF8">
        <w:rPr>
          <w:rFonts w:asciiTheme="majorHAnsi" w:hAnsiTheme="majorHAnsi" w:cstheme="majorHAnsi"/>
          <w:sz w:val="24"/>
          <w:lang w:eastAsia="en-US"/>
        </w:rPr>
        <w:t>MCloud</w:t>
      </w:r>
      <w:proofErr w:type="spellEnd"/>
      <w:r w:rsidR="00AA732F" w:rsidRPr="00937AF8">
        <w:rPr>
          <w:rFonts w:asciiTheme="majorHAnsi" w:hAnsiTheme="majorHAnsi" w:cstheme="majorHAnsi"/>
          <w:sz w:val="24"/>
          <w:lang w:eastAsia="en-US"/>
        </w:rPr>
        <w:t xml:space="preserve"> </w:t>
      </w:r>
      <w:r w:rsidR="005B34C4">
        <w:rPr>
          <w:rFonts w:asciiTheme="majorHAnsi" w:hAnsiTheme="majorHAnsi" w:cstheme="majorHAnsi"/>
          <w:sz w:val="24"/>
          <w:lang w:eastAsia="en-US"/>
        </w:rPr>
        <w:t>erau</w:t>
      </w:r>
      <w:r w:rsidR="005B34C4" w:rsidRPr="00937AF8">
        <w:rPr>
          <w:rFonts w:asciiTheme="majorHAnsi" w:hAnsiTheme="majorHAnsi" w:cstheme="majorHAnsi"/>
          <w:sz w:val="24"/>
          <w:lang w:eastAsia="en-US"/>
        </w:rPr>
        <w:t xml:space="preserve"> </w:t>
      </w:r>
      <w:r w:rsidR="00AA732F" w:rsidRPr="00937AF8">
        <w:rPr>
          <w:rFonts w:asciiTheme="majorHAnsi" w:hAnsiTheme="majorHAnsi" w:cstheme="majorHAnsi"/>
          <w:sz w:val="24"/>
          <w:lang w:eastAsia="en-US"/>
        </w:rPr>
        <w:t xml:space="preserve">găzduite în jur de </w:t>
      </w:r>
      <w:r w:rsidR="00AA732F" w:rsidRPr="00937AF8">
        <w:rPr>
          <w:rFonts w:asciiTheme="majorHAnsi" w:hAnsiTheme="majorHAnsi" w:cstheme="majorHAnsi"/>
          <w:b/>
          <w:sz w:val="24"/>
          <w:lang w:eastAsia="en-US"/>
        </w:rPr>
        <w:t xml:space="preserve">96 </w:t>
      </w:r>
      <w:r w:rsidR="006729F5" w:rsidRPr="00937AF8">
        <w:rPr>
          <w:rFonts w:asciiTheme="majorHAnsi" w:hAnsiTheme="majorHAnsi" w:cstheme="majorHAnsi"/>
          <w:b/>
          <w:sz w:val="24"/>
          <w:lang w:eastAsia="en-US"/>
        </w:rPr>
        <w:t>SI</w:t>
      </w:r>
      <w:r w:rsidR="00AA732F" w:rsidRPr="00937AF8">
        <w:rPr>
          <w:rFonts w:asciiTheme="majorHAnsi" w:hAnsiTheme="majorHAnsi" w:cstheme="majorHAnsi"/>
          <w:sz w:val="24"/>
          <w:lang w:eastAsia="en-US"/>
        </w:rPr>
        <w:t xml:space="preserve">, inclusiv </w:t>
      </w:r>
      <w:r w:rsidR="00AA732F" w:rsidRPr="00937AF8">
        <w:rPr>
          <w:rFonts w:asciiTheme="majorHAnsi" w:hAnsiTheme="majorHAnsi" w:cstheme="majorHAnsi"/>
          <w:i/>
          <w:sz w:val="24"/>
          <w:lang w:eastAsia="en-US"/>
        </w:rPr>
        <w:t>platforme și servicii guvernamentale</w:t>
      </w:r>
      <w:r w:rsidR="00AA732F" w:rsidRPr="00937AF8">
        <w:rPr>
          <w:rFonts w:asciiTheme="majorHAnsi" w:hAnsiTheme="majorHAnsi" w:cstheme="majorHAnsi"/>
          <w:sz w:val="24"/>
          <w:lang w:eastAsia="en-US"/>
        </w:rPr>
        <w:t xml:space="preserve">, deținute de </w:t>
      </w:r>
      <w:r w:rsidR="00AA732F" w:rsidRPr="00937AF8">
        <w:rPr>
          <w:rFonts w:asciiTheme="majorHAnsi" w:hAnsiTheme="majorHAnsi" w:cstheme="majorHAnsi"/>
          <w:b/>
          <w:sz w:val="24"/>
          <w:lang w:eastAsia="en-US"/>
        </w:rPr>
        <w:t xml:space="preserve">39 </w:t>
      </w:r>
      <w:r w:rsidR="005B34C4" w:rsidRPr="00401EBC">
        <w:rPr>
          <w:rFonts w:asciiTheme="majorHAnsi" w:hAnsiTheme="majorHAnsi" w:cstheme="majorHAnsi"/>
          <w:sz w:val="24"/>
          <w:lang w:eastAsia="en-US"/>
        </w:rPr>
        <w:t>de</w:t>
      </w:r>
      <w:r w:rsidR="005B34C4">
        <w:rPr>
          <w:rFonts w:asciiTheme="majorHAnsi" w:hAnsiTheme="majorHAnsi" w:cstheme="majorHAnsi"/>
          <w:b/>
          <w:sz w:val="24"/>
          <w:lang w:eastAsia="en-US"/>
        </w:rPr>
        <w:t xml:space="preserve"> </w:t>
      </w:r>
      <w:r w:rsidR="00AA732F" w:rsidRPr="00937AF8">
        <w:rPr>
          <w:rFonts w:asciiTheme="majorHAnsi" w:hAnsiTheme="majorHAnsi" w:cstheme="majorHAnsi"/>
          <w:sz w:val="24"/>
          <w:lang w:eastAsia="en-US"/>
        </w:rPr>
        <w:t>autorități și instituții publice, inclusiv</w:t>
      </w:r>
      <w:r w:rsidR="00FD4DE2" w:rsidRPr="00937AF8">
        <w:rPr>
          <w:rFonts w:asciiTheme="majorHAnsi" w:hAnsiTheme="majorHAnsi" w:cstheme="majorHAnsi"/>
          <w:sz w:val="24"/>
          <w:lang w:eastAsia="en-US"/>
        </w:rPr>
        <w:t>:</w:t>
      </w:r>
      <w:r w:rsidR="00AA732F" w:rsidRPr="00937AF8">
        <w:rPr>
          <w:rFonts w:asciiTheme="majorHAnsi" w:hAnsiTheme="majorHAnsi" w:cstheme="majorHAnsi"/>
          <w:sz w:val="24"/>
          <w:lang w:eastAsia="en-US"/>
        </w:rPr>
        <w:t xml:space="preserve"> APC</w:t>
      </w:r>
      <w:r w:rsidR="00D92112" w:rsidRPr="00937AF8">
        <w:rPr>
          <w:rFonts w:asciiTheme="majorHAnsi" w:hAnsiTheme="majorHAnsi" w:cstheme="majorHAnsi"/>
          <w:sz w:val="24"/>
          <w:lang w:eastAsia="en-US"/>
        </w:rPr>
        <w:t xml:space="preserve"> </w:t>
      </w:r>
      <w:r w:rsidR="00D92112" w:rsidRPr="00937AF8">
        <w:rPr>
          <w:rFonts w:asciiTheme="majorHAnsi" w:hAnsiTheme="majorHAnsi" w:cstheme="majorHAnsi"/>
          <w:i/>
          <w:sz w:val="24"/>
          <w:lang w:eastAsia="en-US"/>
        </w:rPr>
        <w:t>(</w:t>
      </w:r>
      <w:r w:rsidR="000E29BF" w:rsidRPr="00937AF8">
        <w:rPr>
          <w:rFonts w:asciiTheme="majorHAnsi" w:hAnsiTheme="majorHAnsi" w:cstheme="majorHAnsi"/>
          <w:i/>
          <w:sz w:val="24"/>
          <w:lang w:eastAsia="en-US"/>
        </w:rPr>
        <w:t xml:space="preserve">în număr de </w:t>
      </w:r>
      <w:r w:rsidR="00D92112" w:rsidRPr="00937AF8">
        <w:rPr>
          <w:rFonts w:asciiTheme="majorHAnsi" w:hAnsiTheme="majorHAnsi" w:cstheme="majorHAnsi"/>
          <w:i/>
          <w:sz w:val="24"/>
          <w:lang w:eastAsia="en-US"/>
        </w:rPr>
        <w:t>6</w:t>
      </w:r>
      <w:r w:rsidR="00D92112" w:rsidRPr="00937AF8">
        <w:rPr>
          <w:rFonts w:asciiTheme="majorHAnsi" w:hAnsiTheme="majorHAnsi" w:cstheme="majorHAnsi"/>
          <w:sz w:val="24"/>
          <w:lang w:eastAsia="en-US"/>
        </w:rPr>
        <w:t>),</w:t>
      </w:r>
      <w:r w:rsidR="00AA732F" w:rsidRPr="00937AF8">
        <w:rPr>
          <w:rFonts w:asciiTheme="majorHAnsi" w:hAnsiTheme="majorHAnsi" w:cstheme="majorHAnsi"/>
          <w:sz w:val="24"/>
          <w:lang w:eastAsia="en-US"/>
        </w:rPr>
        <w:t xml:space="preserve"> autorități și instituții din subordinea AAPC.</w:t>
      </w:r>
    </w:p>
    <w:p w14:paraId="4B3ED12D" w14:textId="3C42DF45" w:rsidR="00B50564" w:rsidRPr="00FF0755" w:rsidRDefault="005B34C4" w:rsidP="00C10D6A">
      <w:pPr>
        <w:autoSpaceDE w:val="0"/>
        <w:autoSpaceDN w:val="0"/>
        <w:adjustRightInd w:val="0"/>
        <w:ind w:firstLine="567"/>
        <w:rPr>
          <w:rFonts w:asciiTheme="majorHAnsi" w:hAnsiTheme="majorHAnsi" w:cstheme="majorHAnsi"/>
          <w:sz w:val="24"/>
          <w:lang w:eastAsia="en-US"/>
        </w:rPr>
      </w:pPr>
      <w:r>
        <w:rPr>
          <w:rFonts w:asciiTheme="majorHAnsi" w:hAnsiTheme="majorHAnsi" w:cstheme="majorHAnsi"/>
          <w:sz w:val="24"/>
          <w:lang w:eastAsia="en-US"/>
        </w:rPr>
        <w:t>A</w:t>
      </w:r>
      <w:r w:rsidR="00B85E7A" w:rsidRPr="00937AF8">
        <w:rPr>
          <w:rFonts w:asciiTheme="majorHAnsi" w:hAnsiTheme="majorHAnsi" w:cstheme="majorHAnsi"/>
          <w:sz w:val="24"/>
          <w:lang w:eastAsia="en-US"/>
        </w:rPr>
        <w:t xml:space="preserve">uditul constată că inventarierea resurselor și </w:t>
      </w:r>
      <w:r w:rsidR="00683DD5" w:rsidRPr="00937AF8">
        <w:rPr>
          <w:rFonts w:asciiTheme="majorHAnsi" w:hAnsiTheme="majorHAnsi" w:cstheme="majorHAnsi"/>
          <w:sz w:val="24"/>
          <w:lang w:eastAsia="en-US"/>
        </w:rPr>
        <w:t xml:space="preserve">SI </w:t>
      </w:r>
      <w:r w:rsidR="00B85E7A" w:rsidRPr="00937AF8">
        <w:rPr>
          <w:rFonts w:asciiTheme="majorHAnsi" w:hAnsiTheme="majorHAnsi" w:cstheme="majorHAnsi"/>
          <w:sz w:val="24"/>
          <w:lang w:eastAsia="en-US"/>
        </w:rPr>
        <w:t>existente, realizată de STISC, în comun cu AGE, a depășit termenul stabilit</w:t>
      </w:r>
      <w:r w:rsidR="00B50564" w:rsidRPr="00937AF8">
        <w:rPr>
          <w:rFonts w:asciiTheme="majorHAnsi" w:hAnsiTheme="majorHAnsi" w:cstheme="majorHAnsi"/>
          <w:sz w:val="24"/>
          <w:lang w:eastAsia="en-US"/>
        </w:rPr>
        <w:t xml:space="preserve"> </w:t>
      </w:r>
      <w:r w:rsidR="00B85E7A" w:rsidRPr="00937AF8">
        <w:rPr>
          <w:rFonts w:asciiTheme="majorHAnsi" w:hAnsiTheme="majorHAnsi" w:cstheme="majorHAnsi"/>
          <w:sz w:val="24"/>
          <w:lang w:eastAsia="en-US"/>
        </w:rPr>
        <w:t>(</w:t>
      </w:r>
      <w:r w:rsidR="00B50564" w:rsidRPr="00937AF8">
        <w:rPr>
          <w:rFonts w:asciiTheme="majorHAnsi" w:hAnsiTheme="majorHAnsi" w:cstheme="majorHAnsi"/>
          <w:sz w:val="24"/>
          <w:lang w:eastAsia="en-US"/>
        </w:rPr>
        <w:t>9 luni</w:t>
      </w:r>
      <w:r w:rsidR="00B85E7A" w:rsidRPr="00937AF8">
        <w:rPr>
          <w:rFonts w:asciiTheme="majorHAnsi" w:hAnsiTheme="majorHAnsi" w:cstheme="majorHAnsi"/>
          <w:sz w:val="24"/>
          <w:lang w:eastAsia="en-US"/>
        </w:rPr>
        <w:t xml:space="preserve"> de la data adoptării Hotărârii), fapt condiționat de un șir de factori obiectivi, cât și subiectivi, influențând și realizarea altor activități prevăzute de cadrul </w:t>
      </w:r>
      <w:r w:rsidR="00B85E7A" w:rsidRPr="00FF0755">
        <w:rPr>
          <w:rFonts w:asciiTheme="majorHAnsi" w:hAnsiTheme="majorHAnsi" w:cstheme="majorHAnsi"/>
          <w:sz w:val="24"/>
          <w:lang w:eastAsia="en-US"/>
        </w:rPr>
        <w:t>normativ în scopul raționalizării și eficientizării resurselor. Astfel, potrivit Hotărâr</w:t>
      </w:r>
      <w:r w:rsidR="003028C0">
        <w:rPr>
          <w:rFonts w:asciiTheme="majorHAnsi" w:hAnsiTheme="majorHAnsi" w:cstheme="majorHAnsi"/>
          <w:sz w:val="24"/>
          <w:lang w:eastAsia="en-US"/>
        </w:rPr>
        <w:t>ii</w:t>
      </w:r>
      <w:r w:rsidR="00B85E7A" w:rsidRPr="00FF0755">
        <w:rPr>
          <w:rFonts w:asciiTheme="majorHAnsi" w:hAnsiTheme="majorHAnsi" w:cstheme="majorHAnsi"/>
          <w:sz w:val="24"/>
          <w:lang w:eastAsia="en-US"/>
        </w:rPr>
        <w:t xml:space="preserve"> nominalizat</w:t>
      </w:r>
      <w:r w:rsidR="003028C0">
        <w:rPr>
          <w:rFonts w:asciiTheme="majorHAnsi" w:hAnsiTheme="majorHAnsi" w:cstheme="majorHAnsi"/>
          <w:sz w:val="24"/>
          <w:lang w:eastAsia="en-US"/>
        </w:rPr>
        <w:t>e</w:t>
      </w:r>
      <w:r w:rsidR="00B50564" w:rsidRPr="00404F56">
        <w:rPr>
          <w:rFonts w:asciiTheme="majorHAnsi" w:hAnsiTheme="majorHAnsi" w:cstheme="majorHAnsi"/>
          <w:sz w:val="24"/>
          <w:lang w:eastAsia="en-US"/>
        </w:rPr>
        <w:t>,</w:t>
      </w:r>
      <w:r w:rsidR="00B85E7A" w:rsidRPr="004C34B3">
        <w:rPr>
          <w:rFonts w:asciiTheme="majorHAnsi" w:hAnsiTheme="majorHAnsi" w:cstheme="majorHAnsi"/>
          <w:sz w:val="24"/>
          <w:lang w:eastAsia="en-US"/>
        </w:rPr>
        <w:t xml:space="preserve"> STISC</w:t>
      </w:r>
      <w:r w:rsidR="00B50564" w:rsidRPr="004C34B3">
        <w:rPr>
          <w:rFonts w:asciiTheme="majorHAnsi" w:hAnsiTheme="majorHAnsi" w:cstheme="majorHAnsi"/>
          <w:sz w:val="24"/>
          <w:lang w:eastAsia="en-US"/>
        </w:rPr>
        <w:t>, ca re</w:t>
      </w:r>
      <w:r w:rsidR="00B50564" w:rsidRPr="004B0488">
        <w:rPr>
          <w:rFonts w:asciiTheme="majorHAnsi" w:hAnsiTheme="majorHAnsi" w:cstheme="majorHAnsi"/>
          <w:sz w:val="24"/>
          <w:lang w:eastAsia="en-US"/>
        </w:rPr>
        <w:t xml:space="preserve">zultat al inventarierii </w:t>
      </w:r>
      <w:r w:rsidR="007D0C8D" w:rsidRPr="00355B52">
        <w:rPr>
          <w:rFonts w:asciiTheme="majorHAnsi" w:hAnsiTheme="majorHAnsi" w:cstheme="majorHAnsi"/>
          <w:sz w:val="24"/>
          <w:lang w:eastAsia="en-US"/>
        </w:rPr>
        <w:t>SI</w:t>
      </w:r>
      <w:r w:rsidR="00B50564" w:rsidRPr="003D223C">
        <w:rPr>
          <w:rFonts w:asciiTheme="majorHAnsi" w:hAnsiTheme="majorHAnsi" w:cstheme="majorHAnsi"/>
          <w:sz w:val="24"/>
          <w:lang w:eastAsia="en-US"/>
        </w:rPr>
        <w:t xml:space="preserve"> de stat</w:t>
      </w:r>
      <w:r w:rsidR="007D0C8D" w:rsidRPr="003D223C">
        <w:rPr>
          <w:rFonts w:asciiTheme="majorHAnsi" w:hAnsiTheme="majorHAnsi" w:cstheme="majorHAnsi"/>
          <w:sz w:val="24"/>
          <w:lang w:eastAsia="en-US"/>
        </w:rPr>
        <w:t>,</w:t>
      </w:r>
      <w:r w:rsidR="00B50564" w:rsidRPr="00B56A47">
        <w:rPr>
          <w:rFonts w:asciiTheme="majorHAnsi" w:hAnsiTheme="majorHAnsi" w:cstheme="majorHAnsi"/>
          <w:sz w:val="24"/>
          <w:lang w:eastAsia="en-US"/>
        </w:rPr>
        <w:t xml:space="preserve"> </w:t>
      </w:r>
      <w:r w:rsidR="00B85E7A" w:rsidRPr="00B56A47">
        <w:rPr>
          <w:rFonts w:asciiTheme="majorHAnsi" w:hAnsiTheme="majorHAnsi" w:cstheme="majorHAnsi"/>
          <w:sz w:val="24"/>
          <w:lang w:eastAsia="en-US"/>
        </w:rPr>
        <w:t>trebuia să preia</w:t>
      </w:r>
      <w:r w:rsidR="00B50564" w:rsidRPr="00DD3B6B">
        <w:rPr>
          <w:rFonts w:asciiTheme="majorHAnsi" w:hAnsiTheme="majorHAnsi" w:cstheme="majorHAnsi"/>
          <w:sz w:val="24"/>
          <w:lang w:eastAsia="en-US"/>
        </w:rPr>
        <w:t xml:space="preserve">, </w:t>
      </w:r>
      <w:r w:rsidR="00B50564" w:rsidRPr="00DD3B6B">
        <w:rPr>
          <w:rFonts w:asciiTheme="majorHAnsi" w:hAnsiTheme="majorHAnsi" w:cstheme="majorHAnsi"/>
          <w:i/>
          <w:sz w:val="24"/>
          <w:lang w:eastAsia="en-US"/>
        </w:rPr>
        <w:t xml:space="preserve">în redacția </w:t>
      </w:r>
      <w:r w:rsidR="00B85E7A" w:rsidRPr="00DD3B6B">
        <w:rPr>
          <w:rFonts w:asciiTheme="majorHAnsi" w:hAnsiTheme="majorHAnsi" w:cstheme="majorHAnsi"/>
          <w:i/>
          <w:sz w:val="24"/>
          <w:lang w:eastAsia="en-US"/>
        </w:rPr>
        <w:t xml:space="preserve">Hotărârii </w:t>
      </w:r>
      <w:r w:rsidR="00B50564" w:rsidRPr="00DD3B6B">
        <w:rPr>
          <w:rFonts w:asciiTheme="majorHAnsi" w:hAnsiTheme="majorHAnsi" w:cstheme="majorHAnsi"/>
          <w:i/>
          <w:sz w:val="24"/>
          <w:lang w:eastAsia="en-US"/>
        </w:rPr>
        <w:t>din 2018 – începând cu 01.01.2019</w:t>
      </w:r>
      <w:r w:rsidR="00B85E7A" w:rsidRPr="007702F4">
        <w:rPr>
          <w:rFonts w:asciiTheme="majorHAnsi" w:hAnsiTheme="majorHAnsi" w:cstheme="majorHAnsi"/>
          <w:i/>
          <w:sz w:val="24"/>
          <w:lang w:eastAsia="en-US"/>
        </w:rPr>
        <w:t>)</w:t>
      </w:r>
      <w:r w:rsidR="00B50564" w:rsidRPr="007702F4">
        <w:rPr>
          <w:rFonts w:asciiTheme="majorHAnsi" w:hAnsiTheme="majorHAnsi" w:cstheme="majorHAnsi"/>
          <w:i/>
          <w:sz w:val="24"/>
          <w:lang w:eastAsia="en-US"/>
        </w:rPr>
        <w:t>,</w:t>
      </w:r>
      <w:r w:rsidR="007D0C8D" w:rsidRPr="00FF0755">
        <w:rPr>
          <w:rFonts w:asciiTheme="majorHAnsi" w:hAnsiTheme="majorHAnsi" w:cstheme="majorHAnsi"/>
          <w:i/>
          <w:sz w:val="24"/>
          <w:lang w:eastAsia="en-US"/>
        </w:rPr>
        <w:t xml:space="preserve"> </w:t>
      </w:r>
      <w:r w:rsidR="007D0C8D" w:rsidRPr="00FF0755">
        <w:rPr>
          <w:rFonts w:asciiTheme="majorHAnsi" w:hAnsiTheme="majorHAnsi" w:cstheme="majorHAnsi"/>
          <w:b/>
          <w:sz w:val="24"/>
          <w:lang w:eastAsia="en-US"/>
        </w:rPr>
        <w:t>în</w:t>
      </w:r>
      <w:r w:rsidR="00B50564" w:rsidRPr="00FF0755">
        <w:rPr>
          <w:rFonts w:asciiTheme="majorHAnsi" w:hAnsiTheme="majorHAnsi" w:cstheme="majorHAnsi"/>
          <w:b/>
          <w:sz w:val="24"/>
          <w:lang w:eastAsia="en-US"/>
        </w:rPr>
        <w:t xml:space="preserve"> administrare și menținere</w:t>
      </w:r>
      <w:r w:rsidRPr="00FF0755">
        <w:rPr>
          <w:rFonts w:asciiTheme="majorHAnsi" w:hAnsiTheme="majorHAnsi" w:cstheme="majorHAnsi"/>
          <w:b/>
          <w:sz w:val="24"/>
          <w:lang w:eastAsia="en-US"/>
        </w:rPr>
        <w:t xml:space="preserve"> a</w:t>
      </w:r>
      <w:r w:rsidR="007D0C8D" w:rsidRPr="00FF0755">
        <w:rPr>
          <w:rFonts w:asciiTheme="majorHAnsi" w:hAnsiTheme="majorHAnsi" w:cstheme="majorHAnsi"/>
          <w:b/>
          <w:sz w:val="24"/>
          <w:lang w:eastAsia="en-US"/>
        </w:rPr>
        <w:t xml:space="preserve"> </w:t>
      </w:r>
      <w:r w:rsidR="00B85E7A" w:rsidRPr="00FF0755">
        <w:rPr>
          <w:rFonts w:asciiTheme="majorHAnsi" w:hAnsiTheme="majorHAnsi" w:cstheme="majorHAnsi"/>
          <w:b/>
          <w:sz w:val="24"/>
          <w:lang w:eastAsia="en-US"/>
        </w:rPr>
        <w:t>SI de stat</w:t>
      </w:r>
      <w:r w:rsidR="00B85E7A" w:rsidRPr="00FF0755">
        <w:rPr>
          <w:rFonts w:asciiTheme="majorHAnsi" w:hAnsiTheme="majorHAnsi" w:cstheme="majorHAnsi"/>
          <w:sz w:val="24"/>
          <w:lang w:eastAsia="en-US"/>
        </w:rPr>
        <w:t xml:space="preserve"> ale entităților și instituțiilor publice din subordine, precum și alte AAC și sfera de competență a Guvernului,</w:t>
      </w:r>
      <w:r w:rsidR="00B50564" w:rsidRPr="00FF0755">
        <w:rPr>
          <w:rFonts w:asciiTheme="majorHAnsi" w:hAnsiTheme="majorHAnsi" w:cstheme="majorHAnsi"/>
          <w:sz w:val="24"/>
          <w:lang w:eastAsia="en-US"/>
        </w:rPr>
        <w:t xml:space="preserve"> cu excepțiile stabilite</w:t>
      </w:r>
      <w:r w:rsidR="00B85E7A" w:rsidRPr="00FF0755">
        <w:rPr>
          <w:rStyle w:val="FootnoteReference"/>
          <w:rFonts w:asciiTheme="majorHAnsi" w:hAnsiTheme="majorHAnsi" w:cstheme="majorHAnsi"/>
          <w:sz w:val="24"/>
          <w:lang w:eastAsia="en-US"/>
        </w:rPr>
        <w:footnoteReference w:id="97"/>
      </w:r>
      <w:r w:rsidR="007D0C8D" w:rsidRPr="00FF0755">
        <w:rPr>
          <w:rFonts w:asciiTheme="majorHAnsi" w:hAnsiTheme="majorHAnsi" w:cstheme="majorHAnsi"/>
          <w:sz w:val="24"/>
          <w:lang w:eastAsia="en-US"/>
        </w:rPr>
        <w:t xml:space="preserve">. </w:t>
      </w:r>
    </w:p>
    <w:p w14:paraId="43EB8AE2" w14:textId="0DC768C6" w:rsidR="003611B3" w:rsidRPr="00937AF8" w:rsidRDefault="00B50564" w:rsidP="00C10D6A">
      <w:pPr>
        <w:autoSpaceDE w:val="0"/>
        <w:autoSpaceDN w:val="0"/>
        <w:adjustRightInd w:val="0"/>
        <w:ind w:firstLine="567"/>
        <w:rPr>
          <w:rFonts w:asciiTheme="majorHAnsi" w:hAnsiTheme="majorHAnsi" w:cstheme="majorHAnsi"/>
          <w:sz w:val="24"/>
          <w:lang w:eastAsia="en-US"/>
        </w:rPr>
      </w:pPr>
      <w:r w:rsidRPr="00404F56">
        <w:rPr>
          <w:rFonts w:asciiTheme="majorHAnsi" w:hAnsiTheme="majorHAnsi" w:cstheme="majorHAnsi"/>
          <w:sz w:val="24"/>
          <w:lang w:eastAsia="en-US"/>
        </w:rPr>
        <w:t>La solicitarea auditului</w:t>
      </w:r>
      <w:r w:rsidR="008F7902" w:rsidRPr="004C34B3">
        <w:rPr>
          <w:rFonts w:asciiTheme="majorHAnsi" w:hAnsiTheme="majorHAnsi" w:cstheme="majorHAnsi"/>
          <w:sz w:val="24"/>
          <w:lang w:eastAsia="en-US"/>
        </w:rPr>
        <w:t xml:space="preserve">, </w:t>
      </w:r>
      <w:r w:rsidRPr="004C34B3">
        <w:rPr>
          <w:rFonts w:asciiTheme="majorHAnsi" w:hAnsiTheme="majorHAnsi" w:cstheme="majorHAnsi"/>
          <w:sz w:val="24"/>
          <w:lang w:eastAsia="en-US"/>
        </w:rPr>
        <w:t xml:space="preserve">STISC </w:t>
      </w:r>
      <w:r w:rsidR="008F7902" w:rsidRPr="004B0488">
        <w:rPr>
          <w:rFonts w:asciiTheme="majorHAnsi" w:hAnsiTheme="majorHAnsi" w:cstheme="majorHAnsi"/>
          <w:sz w:val="24"/>
          <w:lang w:eastAsia="en-US"/>
        </w:rPr>
        <w:t xml:space="preserve">a comunicat </w:t>
      </w:r>
      <w:r w:rsidRPr="00355B52">
        <w:rPr>
          <w:rFonts w:asciiTheme="majorHAnsi" w:hAnsiTheme="majorHAnsi" w:cstheme="majorHAnsi"/>
          <w:sz w:val="24"/>
          <w:lang w:eastAsia="en-US"/>
        </w:rPr>
        <w:t>că</w:t>
      </w:r>
      <w:r w:rsidR="003713A9" w:rsidRPr="00FF0755">
        <w:rPr>
          <w:rStyle w:val="FootnoteReference"/>
          <w:rFonts w:asciiTheme="majorHAnsi" w:hAnsiTheme="majorHAnsi" w:cstheme="majorHAnsi"/>
          <w:sz w:val="24"/>
          <w:lang w:eastAsia="en-US"/>
        </w:rPr>
        <w:footnoteReference w:id="98"/>
      </w:r>
      <w:r w:rsidRPr="00FF0755">
        <w:rPr>
          <w:rFonts w:asciiTheme="majorHAnsi" w:hAnsiTheme="majorHAnsi" w:cstheme="majorHAnsi"/>
          <w:sz w:val="24"/>
          <w:lang w:eastAsia="en-US"/>
        </w:rPr>
        <w:t>, având în vedere lipsa unei prevederi normative clare care ar reglementa modul de administrare și menținere a SI,</w:t>
      </w:r>
      <w:r w:rsidR="008F7902" w:rsidRPr="00FF0755">
        <w:rPr>
          <w:rFonts w:asciiTheme="majorHAnsi" w:hAnsiTheme="majorHAnsi" w:cstheme="majorHAnsi"/>
          <w:sz w:val="24"/>
          <w:lang w:eastAsia="en-US"/>
        </w:rPr>
        <w:t xml:space="preserve"> până </w:t>
      </w:r>
      <w:r w:rsidR="008F7902" w:rsidRPr="00404F56">
        <w:rPr>
          <w:rFonts w:asciiTheme="majorHAnsi" w:hAnsiTheme="majorHAnsi" w:cstheme="majorHAnsi"/>
          <w:sz w:val="24"/>
          <w:lang w:eastAsia="en-US"/>
        </w:rPr>
        <w:t>la adoptarea Hotărârii Guvernului nr.822 din 11.11.</w:t>
      </w:r>
      <w:r w:rsidR="008F7902" w:rsidRPr="004C34B3">
        <w:rPr>
          <w:rFonts w:asciiTheme="majorHAnsi" w:hAnsiTheme="majorHAnsi" w:cstheme="majorHAnsi"/>
          <w:sz w:val="24"/>
          <w:lang w:eastAsia="en-US"/>
        </w:rPr>
        <w:t>2020,</w:t>
      </w:r>
      <w:r w:rsidR="001776BB" w:rsidRPr="00355B52">
        <w:rPr>
          <w:rFonts w:asciiTheme="majorHAnsi" w:hAnsiTheme="majorHAnsi" w:cstheme="majorHAnsi"/>
          <w:sz w:val="24"/>
          <w:lang w:eastAsia="en-US"/>
        </w:rPr>
        <w:t xml:space="preserve"> </w:t>
      </w:r>
      <w:r w:rsidRPr="003D223C">
        <w:rPr>
          <w:rFonts w:asciiTheme="majorHAnsi" w:hAnsiTheme="majorHAnsi" w:cstheme="majorHAnsi"/>
          <w:sz w:val="24"/>
          <w:lang w:eastAsia="en-US"/>
        </w:rPr>
        <w:t xml:space="preserve">au fost semnate doar </w:t>
      </w:r>
      <w:r w:rsidR="00357E3D" w:rsidRPr="003D223C">
        <w:rPr>
          <w:rFonts w:asciiTheme="majorHAnsi" w:hAnsiTheme="majorHAnsi" w:cstheme="majorHAnsi"/>
          <w:b/>
          <w:sz w:val="24"/>
          <w:lang w:eastAsia="en-US"/>
        </w:rPr>
        <w:t xml:space="preserve">12 </w:t>
      </w:r>
      <w:r w:rsidR="00357E3D" w:rsidRPr="00B56A47">
        <w:rPr>
          <w:rFonts w:asciiTheme="majorHAnsi" w:hAnsiTheme="majorHAnsi" w:cstheme="majorHAnsi"/>
          <w:sz w:val="24"/>
          <w:lang w:eastAsia="en-US"/>
        </w:rPr>
        <w:t>contracte/</w:t>
      </w:r>
      <w:r w:rsidRPr="00B56A47">
        <w:rPr>
          <w:rFonts w:asciiTheme="majorHAnsi" w:hAnsiTheme="majorHAnsi" w:cstheme="majorHAnsi"/>
          <w:sz w:val="24"/>
          <w:lang w:eastAsia="en-US"/>
        </w:rPr>
        <w:t>acorduri</w:t>
      </w:r>
      <w:r w:rsidRPr="00DD3B6B">
        <w:rPr>
          <w:rFonts w:asciiTheme="majorHAnsi" w:hAnsiTheme="majorHAnsi" w:cstheme="majorHAnsi"/>
          <w:b/>
          <w:sz w:val="24"/>
          <w:lang w:eastAsia="en-US"/>
        </w:rPr>
        <w:t xml:space="preserve"> </w:t>
      </w:r>
      <w:r w:rsidRPr="00DD3B6B">
        <w:rPr>
          <w:rFonts w:asciiTheme="majorHAnsi" w:hAnsiTheme="majorHAnsi" w:cstheme="majorHAnsi"/>
          <w:sz w:val="24"/>
          <w:lang w:eastAsia="en-US"/>
        </w:rPr>
        <w:t>în acest sens cu</w:t>
      </w:r>
      <w:r w:rsidR="003713A9" w:rsidRPr="00DD3B6B">
        <w:rPr>
          <w:rFonts w:asciiTheme="majorHAnsi" w:hAnsiTheme="majorHAnsi" w:cstheme="majorHAnsi"/>
          <w:sz w:val="24"/>
          <w:lang w:eastAsia="en-US"/>
        </w:rPr>
        <w:t xml:space="preserve"> unele instituții și autorități publice</w:t>
      </w:r>
      <w:r w:rsidRPr="007702F4">
        <w:rPr>
          <w:rFonts w:asciiTheme="majorHAnsi" w:hAnsiTheme="majorHAnsi" w:cstheme="majorHAnsi"/>
          <w:sz w:val="24"/>
          <w:lang w:eastAsia="en-US"/>
        </w:rPr>
        <w:t xml:space="preserve">. </w:t>
      </w:r>
      <w:r w:rsidR="003713A9" w:rsidRPr="007702F4">
        <w:rPr>
          <w:rFonts w:asciiTheme="majorHAnsi" w:hAnsiTheme="majorHAnsi" w:cstheme="majorHAnsi"/>
          <w:sz w:val="24"/>
          <w:lang w:eastAsia="en-US"/>
        </w:rPr>
        <w:t>A</w:t>
      </w:r>
      <w:r w:rsidR="0064256C" w:rsidRPr="00FF0755">
        <w:rPr>
          <w:rFonts w:asciiTheme="majorHAnsi" w:hAnsiTheme="majorHAnsi" w:cstheme="majorHAnsi"/>
          <w:sz w:val="24"/>
          <w:lang w:eastAsia="en-US"/>
        </w:rPr>
        <w:t>uditul constată că</w:t>
      </w:r>
      <w:r w:rsidR="006834EA" w:rsidRPr="00FF0755">
        <w:rPr>
          <w:rFonts w:asciiTheme="majorHAnsi" w:hAnsiTheme="majorHAnsi" w:cstheme="majorHAnsi"/>
          <w:sz w:val="24"/>
          <w:lang w:eastAsia="en-US"/>
        </w:rPr>
        <w:t>,</w:t>
      </w:r>
      <w:r w:rsidR="0064256C" w:rsidRPr="00FF0755">
        <w:rPr>
          <w:rFonts w:asciiTheme="majorHAnsi" w:hAnsiTheme="majorHAnsi" w:cstheme="majorHAnsi"/>
          <w:sz w:val="24"/>
          <w:lang w:eastAsia="en-US"/>
        </w:rPr>
        <w:t xml:space="preserve"> pentru asigurarea menținerii, dezvoltării și administrării SI, autoritățile și instituțiile publice, în lipsa/insuficiența capacităților instituționale </w:t>
      </w:r>
      <w:proofErr w:type="spellStart"/>
      <w:r w:rsidR="0064256C" w:rsidRPr="00FF0755">
        <w:rPr>
          <w:rFonts w:asciiTheme="majorHAnsi" w:hAnsiTheme="majorHAnsi" w:cstheme="majorHAnsi"/>
          <w:sz w:val="24"/>
          <w:lang w:eastAsia="en-US"/>
        </w:rPr>
        <w:t>externalizează</w:t>
      </w:r>
      <w:proofErr w:type="spellEnd"/>
      <w:r w:rsidR="0064256C" w:rsidRPr="00FF0755">
        <w:rPr>
          <w:rFonts w:asciiTheme="majorHAnsi" w:hAnsiTheme="majorHAnsi" w:cstheme="majorHAnsi"/>
          <w:sz w:val="24"/>
          <w:lang w:eastAsia="en-US"/>
        </w:rPr>
        <w:t xml:space="preserve"> serviciile respective către agenți economici, asumând-și riscurile aferente calității și securității serviciilor prestate, cu impact asupra eficienței resurselor financiare utilizate, cât și eficacității</w:t>
      </w:r>
      <w:r w:rsidR="0064256C" w:rsidRPr="00937AF8">
        <w:rPr>
          <w:rFonts w:asciiTheme="majorHAnsi" w:hAnsiTheme="majorHAnsi" w:cstheme="majorHAnsi"/>
          <w:sz w:val="24"/>
          <w:lang w:eastAsia="en-US"/>
        </w:rPr>
        <w:t xml:space="preserve"> sistemelor implementate/utilizate. </w:t>
      </w:r>
    </w:p>
    <w:p w14:paraId="3E3BCA48" w14:textId="01925575" w:rsidR="00B50564" w:rsidRPr="00937AF8" w:rsidRDefault="003713A9" w:rsidP="00C10D6A">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Odată cu adoptarea</w:t>
      </w:r>
      <w:r w:rsidR="00B50564" w:rsidRPr="00937AF8">
        <w:rPr>
          <w:rFonts w:asciiTheme="majorHAnsi" w:hAnsiTheme="majorHAnsi" w:cstheme="majorHAnsi"/>
          <w:sz w:val="24"/>
          <w:lang w:eastAsia="en-US"/>
        </w:rPr>
        <w:t xml:space="preserve"> Hotărârii Guvernului</w:t>
      </w:r>
      <w:r w:rsidR="008F7902" w:rsidRPr="00937AF8">
        <w:rPr>
          <w:rFonts w:asciiTheme="majorHAnsi" w:hAnsiTheme="majorHAnsi" w:cstheme="majorHAnsi"/>
          <w:sz w:val="24"/>
          <w:lang w:eastAsia="en-US"/>
        </w:rPr>
        <w:t xml:space="preserve"> nominalizate</w:t>
      </w:r>
      <w:r w:rsidR="00B50564" w:rsidRPr="00937AF8">
        <w:rPr>
          <w:rFonts w:asciiTheme="majorHAnsi" w:hAnsiTheme="majorHAnsi" w:cstheme="majorHAnsi"/>
          <w:sz w:val="24"/>
          <w:lang w:eastAsia="en-US"/>
        </w:rPr>
        <w:t xml:space="preserve">, care aprobă și </w:t>
      </w:r>
      <w:r w:rsidR="00B50564" w:rsidRPr="00937AF8">
        <w:rPr>
          <w:rFonts w:asciiTheme="majorHAnsi" w:hAnsiTheme="majorHAnsi" w:cstheme="majorHAnsi"/>
          <w:i/>
          <w:sz w:val="24"/>
          <w:lang w:eastAsia="en-US"/>
        </w:rPr>
        <w:t>Regulamentul privind administrarea tehnică si menținerea resurselor și SI de stat</w:t>
      </w:r>
      <w:r w:rsidR="00B50564" w:rsidRPr="00937AF8">
        <w:rPr>
          <w:rFonts w:asciiTheme="majorHAnsi" w:hAnsiTheme="majorHAnsi" w:cstheme="majorHAnsi"/>
          <w:sz w:val="24"/>
          <w:lang w:eastAsia="en-US"/>
        </w:rPr>
        <w:t xml:space="preserve">, entitățile publice </w:t>
      </w:r>
      <w:r w:rsidR="008F7902" w:rsidRPr="00937AF8">
        <w:rPr>
          <w:rFonts w:asciiTheme="majorHAnsi" w:hAnsiTheme="majorHAnsi" w:cstheme="majorHAnsi"/>
          <w:sz w:val="24"/>
          <w:lang w:eastAsia="en-US"/>
        </w:rPr>
        <w:t xml:space="preserve">urmează să se conformeze în acest sens, inclusiv prin înaintarea propunerilor de modificare a cadrului normativ care reglementează </w:t>
      </w:r>
      <w:r w:rsidR="000B38D8" w:rsidRPr="00937AF8">
        <w:rPr>
          <w:rFonts w:asciiTheme="majorHAnsi" w:hAnsiTheme="majorHAnsi" w:cstheme="majorHAnsi"/>
          <w:sz w:val="24"/>
          <w:lang w:eastAsia="en-US"/>
        </w:rPr>
        <w:t>modul de creare și funcționare a resursei și sistemului informațional de stat.</w:t>
      </w:r>
      <w:r w:rsidR="00B50564" w:rsidRPr="00937AF8">
        <w:rPr>
          <w:rFonts w:asciiTheme="majorHAnsi" w:hAnsiTheme="majorHAnsi" w:cstheme="majorHAnsi"/>
          <w:sz w:val="24"/>
          <w:lang w:eastAsia="en-US"/>
        </w:rPr>
        <w:t xml:space="preserve"> </w:t>
      </w:r>
    </w:p>
    <w:p w14:paraId="16CBFF41" w14:textId="5D1DA98D" w:rsidR="00E54D8F" w:rsidRPr="00937AF8" w:rsidRDefault="00986BB8" w:rsidP="00C10D6A">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Totodată, </w:t>
      </w:r>
      <w:r w:rsidR="003713A9" w:rsidRPr="00937AF8">
        <w:rPr>
          <w:rFonts w:asciiTheme="majorHAnsi" w:hAnsiTheme="majorHAnsi" w:cstheme="majorHAnsi"/>
          <w:sz w:val="24"/>
          <w:lang w:eastAsia="en-US"/>
        </w:rPr>
        <w:t xml:space="preserve">auditul constată că, </w:t>
      </w:r>
      <w:r w:rsidRPr="00937AF8">
        <w:rPr>
          <w:rFonts w:asciiTheme="majorHAnsi" w:hAnsiTheme="majorHAnsi" w:cstheme="majorHAnsi"/>
          <w:sz w:val="24"/>
          <w:lang w:eastAsia="en-US"/>
        </w:rPr>
        <w:t xml:space="preserve">deși potrivit pct.21 din Hotărârea Guvernului </w:t>
      </w:r>
      <w:r w:rsidR="003F0410" w:rsidRPr="00385978">
        <w:rPr>
          <w:rFonts w:asciiTheme="majorHAnsi" w:hAnsiTheme="majorHAnsi" w:cstheme="majorHAnsi"/>
          <w:sz w:val="24"/>
          <w:lang w:eastAsia="en-US"/>
        </w:rPr>
        <w:t>nr.822 din 11.11.2020</w:t>
      </w:r>
      <w:r w:rsidRPr="00937AF8">
        <w:rPr>
          <w:rFonts w:asciiTheme="majorHAnsi" w:hAnsiTheme="majorHAnsi" w:cstheme="majorHAnsi"/>
          <w:sz w:val="24"/>
          <w:lang w:eastAsia="en-US"/>
        </w:rPr>
        <w:t xml:space="preserve">, STISC urma să </w:t>
      </w:r>
      <w:proofErr w:type="spellStart"/>
      <w:r w:rsidRPr="00937AF8">
        <w:rPr>
          <w:rFonts w:asciiTheme="majorHAnsi" w:hAnsiTheme="majorHAnsi" w:cstheme="majorHAnsi"/>
          <w:sz w:val="24"/>
          <w:lang w:eastAsia="en-US"/>
        </w:rPr>
        <w:t>reîncheie</w:t>
      </w:r>
      <w:proofErr w:type="spellEnd"/>
      <w:r w:rsidRPr="00937AF8">
        <w:rPr>
          <w:rFonts w:asciiTheme="majorHAnsi" w:hAnsiTheme="majorHAnsi" w:cstheme="majorHAnsi"/>
          <w:sz w:val="24"/>
          <w:lang w:eastAsia="en-US"/>
        </w:rPr>
        <w:t xml:space="preserve"> acordurile cu beneficiarii platformei guvernamentale </w:t>
      </w:r>
      <w:proofErr w:type="spellStart"/>
      <w:r w:rsidRPr="00937AF8">
        <w:rPr>
          <w:rFonts w:asciiTheme="majorHAnsi" w:hAnsiTheme="majorHAnsi" w:cstheme="majorHAnsi"/>
          <w:sz w:val="24"/>
          <w:lang w:eastAsia="en-US"/>
        </w:rPr>
        <w:t>MCloud</w:t>
      </w:r>
      <w:proofErr w:type="spellEnd"/>
      <w:r w:rsidRPr="00937AF8">
        <w:rPr>
          <w:rFonts w:asciiTheme="majorHAnsi" w:hAnsiTheme="majorHAnsi" w:cstheme="majorHAnsi"/>
          <w:sz w:val="24"/>
          <w:lang w:eastAsia="en-US"/>
        </w:rPr>
        <w:t>, potrivit informațiilor prezentate</w:t>
      </w:r>
      <w:r w:rsidRPr="00937AF8">
        <w:rPr>
          <w:rStyle w:val="FootnoteReference"/>
          <w:rFonts w:asciiTheme="majorHAnsi" w:hAnsiTheme="majorHAnsi" w:cstheme="majorHAnsi"/>
          <w:sz w:val="24"/>
          <w:lang w:eastAsia="en-US"/>
        </w:rPr>
        <w:footnoteReference w:id="99"/>
      </w:r>
      <w:r w:rsidRPr="00937AF8">
        <w:rPr>
          <w:rFonts w:asciiTheme="majorHAnsi" w:hAnsiTheme="majorHAnsi" w:cstheme="majorHAnsi"/>
          <w:sz w:val="24"/>
          <w:lang w:eastAsia="en-US"/>
        </w:rPr>
        <w:t xml:space="preserve"> </w:t>
      </w:r>
      <w:r w:rsidR="00CB0892" w:rsidRPr="00385978">
        <w:rPr>
          <w:rFonts w:asciiTheme="majorHAnsi" w:hAnsiTheme="majorHAnsi" w:cstheme="majorHAnsi"/>
          <w:sz w:val="24"/>
          <w:lang w:eastAsia="en-US"/>
        </w:rPr>
        <w:t>la situația din iulie 202</w:t>
      </w:r>
      <w:r w:rsidR="00CB0892" w:rsidRPr="001776BB">
        <w:rPr>
          <w:rFonts w:asciiTheme="majorHAnsi" w:hAnsiTheme="majorHAnsi" w:cstheme="majorHAnsi"/>
          <w:sz w:val="24"/>
          <w:lang w:eastAsia="en-US"/>
        </w:rPr>
        <w:t>0, au fost încheiate cu autoritățile și instituțiile publice</w:t>
      </w:r>
      <w:r w:rsidRPr="004558A8">
        <w:rPr>
          <w:rFonts w:asciiTheme="majorHAnsi" w:hAnsiTheme="majorHAnsi" w:cstheme="majorHAnsi"/>
          <w:sz w:val="24"/>
          <w:lang w:eastAsia="en-US"/>
        </w:rPr>
        <w:t xml:space="preserve"> </w:t>
      </w:r>
      <w:r w:rsidR="00CB0892" w:rsidRPr="00EB2959">
        <w:rPr>
          <w:rFonts w:asciiTheme="majorHAnsi" w:hAnsiTheme="majorHAnsi" w:cstheme="majorHAnsi"/>
          <w:b/>
          <w:i/>
          <w:sz w:val="24"/>
          <w:lang w:eastAsia="en-US"/>
        </w:rPr>
        <w:t>4</w:t>
      </w:r>
      <w:r w:rsidRPr="003837A9">
        <w:rPr>
          <w:rFonts w:asciiTheme="majorHAnsi" w:hAnsiTheme="majorHAnsi" w:cstheme="majorHAnsi"/>
          <w:b/>
          <w:i/>
          <w:sz w:val="24"/>
          <w:lang w:eastAsia="en-US"/>
        </w:rPr>
        <w:t xml:space="preserve">7 </w:t>
      </w:r>
      <w:r w:rsidR="003F0410">
        <w:rPr>
          <w:rFonts w:asciiTheme="majorHAnsi" w:hAnsiTheme="majorHAnsi" w:cstheme="majorHAnsi"/>
          <w:b/>
          <w:i/>
          <w:sz w:val="24"/>
          <w:lang w:eastAsia="en-US"/>
        </w:rPr>
        <w:t xml:space="preserve">de </w:t>
      </w:r>
      <w:r w:rsidRPr="003837A9">
        <w:rPr>
          <w:rFonts w:asciiTheme="majorHAnsi" w:hAnsiTheme="majorHAnsi" w:cstheme="majorHAnsi"/>
          <w:b/>
          <w:i/>
          <w:sz w:val="24"/>
          <w:lang w:eastAsia="en-US"/>
        </w:rPr>
        <w:t xml:space="preserve">acorduri </w:t>
      </w:r>
      <w:r w:rsidR="000F6512" w:rsidRPr="00937AF8">
        <w:rPr>
          <w:rFonts w:asciiTheme="majorHAnsi" w:hAnsiTheme="majorHAnsi" w:cstheme="majorHAnsi"/>
          <w:sz w:val="24"/>
          <w:lang w:eastAsia="en-US"/>
        </w:rPr>
        <w:t>în acest sens</w:t>
      </w:r>
      <w:r w:rsidR="00DF6A33" w:rsidRPr="00937AF8">
        <w:rPr>
          <w:rFonts w:asciiTheme="majorHAnsi" w:hAnsiTheme="majorHAnsi" w:cstheme="majorHAnsi"/>
          <w:sz w:val="24"/>
          <w:lang w:eastAsia="en-US"/>
        </w:rPr>
        <w:t xml:space="preserve">, 4 acorduri încheiate cu CGE urmând a fi </w:t>
      </w:r>
      <w:proofErr w:type="spellStart"/>
      <w:r w:rsidR="00DF6A33" w:rsidRPr="00937AF8">
        <w:rPr>
          <w:rFonts w:asciiTheme="majorHAnsi" w:hAnsiTheme="majorHAnsi" w:cstheme="majorHAnsi"/>
          <w:sz w:val="24"/>
          <w:lang w:eastAsia="en-US"/>
        </w:rPr>
        <w:t>re</w:t>
      </w:r>
      <w:r w:rsidR="003F0410">
        <w:rPr>
          <w:rFonts w:asciiTheme="majorHAnsi" w:hAnsiTheme="majorHAnsi" w:cstheme="majorHAnsi"/>
          <w:sz w:val="24"/>
          <w:lang w:eastAsia="en-US"/>
        </w:rPr>
        <w:t>î</w:t>
      </w:r>
      <w:r w:rsidR="00DF6A33" w:rsidRPr="00937AF8">
        <w:rPr>
          <w:rFonts w:asciiTheme="majorHAnsi" w:hAnsiTheme="majorHAnsi" w:cstheme="majorHAnsi"/>
          <w:sz w:val="24"/>
          <w:lang w:eastAsia="en-US"/>
        </w:rPr>
        <w:t>ncheiate</w:t>
      </w:r>
      <w:proofErr w:type="spellEnd"/>
      <w:r w:rsidR="00DF6A33" w:rsidRPr="00937AF8">
        <w:rPr>
          <w:rFonts w:asciiTheme="majorHAnsi" w:hAnsiTheme="majorHAnsi" w:cstheme="majorHAnsi"/>
          <w:sz w:val="24"/>
          <w:lang w:eastAsia="en-US"/>
        </w:rPr>
        <w:t xml:space="preserve"> în modul stabilit</w:t>
      </w:r>
      <w:r w:rsidRPr="00937AF8">
        <w:rPr>
          <w:rFonts w:asciiTheme="majorHAnsi" w:hAnsiTheme="majorHAnsi" w:cstheme="majorHAnsi"/>
          <w:sz w:val="24"/>
          <w:lang w:eastAsia="en-US"/>
        </w:rPr>
        <w:t>. De menționat că</w:t>
      </w:r>
      <w:r w:rsidR="00122685" w:rsidRPr="00937AF8">
        <w:rPr>
          <w:rFonts w:asciiTheme="majorHAnsi" w:hAnsiTheme="majorHAnsi" w:cstheme="majorHAnsi"/>
          <w:sz w:val="24"/>
          <w:lang w:eastAsia="en-US"/>
        </w:rPr>
        <w:t>,</w:t>
      </w:r>
      <w:r w:rsidRPr="00937AF8">
        <w:rPr>
          <w:rFonts w:asciiTheme="majorHAnsi" w:hAnsiTheme="majorHAnsi" w:cstheme="majorHAnsi"/>
          <w:sz w:val="24"/>
          <w:lang w:eastAsia="en-US"/>
        </w:rPr>
        <w:t xml:space="preserve"> </w:t>
      </w:r>
      <w:r w:rsidR="00DF6A33" w:rsidRPr="00937AF8">
        <w:rPr>
          <w:rFonts w:asciiTheme="majorHAnsi" w:hAnsiTheme="majorHAnsi" w:cstheme="majorHAnsi"/>
          <w:sz w:val="24"/>
          <w:lang w:eastAsia="en-US"/>
        </w:rPr>
        <w:t xml:space="preserve">comparativ </w:t>
      </w:r>
      <w:r w:rsidR="003F0410">
        <w:rPr>
          <w:rFonts w:asciiTheme="majorHAnsi" w:hAnsiTheme="majorHAnsi" w:cstheme="majorHAnsi"/>
          <w:sz w:val="24"/>
          <w:lang w:eastAsia="en-US"/>
        </w:rPr>
        <w:t xml:space="preserve">cu </w:t>
      </w:r>
      <w:r w:rsidR="00DF6A33" w:rsidRPr="00937AF8">
        <w:rPr>
          <w:rFonts w:asciiTheme="majorHAnsi" w:hAnsiTheme="majorHAnsi" w:cstheme="majorHAnsi"/>
          <w:sz w:val="24"/>
          <w:lang w:eastAsia="en-US"/>
        </w:rPr>
        <w:t>situați</w:t>
      </w:r>
      <w:r w:rsidR="003F0410">
        <w:rPr>
          <w:rFonts w:asciiTheme="majorHAnsi" w:hAnsiTheme="majorHAnsi" w:cstheme="majorHAnsi"/>
          <w:sz w:val="24"/>
          <w:lang w:eastAsia="en-US"/>
        </w:rPr>
        <w:t>a</w:t>
      </w:r>
      <w:r w:rsidR="00DF6A33" w:rsidRPr="00937AF8">
        <w:rPr>
          <w:rFonts w:asciiTheme="majorHAnsi" w:hAnsiTheme="majorHAnsi" w:cstheme="majorHAnsi"/>
          <w:sz w:val="24"/>
          <w:lang w:eastAsia="en-US"/>
        </w:rPr>
        <w:t xml:space="preserve"> precedent</w:t>
      </w:r>
      <w:r w:rsidR="003F0410">
        <w:rPr>
          <w:rFonts w:asciiTheme="majorHAnsi" w:hAnsiTheme="majorHAnsi" w:cstheme="majorHAnsi"/>
          <w:sz w:val="24"/>
          <w:lang w:eastAsia="en-US"/>
        </w:rPr>
        <w:t>ă</w:t>
      </w:r>
      <w:r w:rsidR="00DF6A33" w:rsidRPr="00937AF8">
        <w:rPr>
          <w:rFonts w:asciiTheme="majorHAnsi" w:hAnsiTheme="majorHAnsi" w:cstheme="majorHAnsi"/>
          <w:sz w:val="24"/>
          <w:lang w:eastAsia="en-US"/>
        </w:rPr>
        <w:t xml:space="preserve">, </w:t>
      </w:r>
      <w:r w:rsidRPr="00937AF8">
        <w:rPr>
          <w:rFonts w:asciiTheme="majorHAnsi" w:hAnsiTheme="majorHAnsi" w:cstheme="majorHAnsi"/>
          <w:sz w:val="24"/>
          <w:lang w:eastAsia="en-US"/>
        </w:rPr>
        <w:t xml:space="preserve">noile acorduri prevăd expres SI găzduite </w:t>
      </w:r>
      <w:r w:rsidR="003F0410">
        <w:rPr>
          <w:rFonts w:asciiTheme="majorHAnsi" w:hAnsiTheme="majorHAnsi" w:cstheme="majorHAnsi"/>
          <w:sz w:val="24"/>
          <w:lang w:eastAsia="en-US"/>
        </w:rPr>
        <w:t>pe</w:t>
      </w:r>
      <w:r w:rsidRPr="00937AF8">
        <w:rPr>
          <w:rFonts w:asciiTheme="majorHAnsi" w:hAnsiTheme="majorHAnsi" w:cstheme="majorHAnsi"/>
          <w:sz w:val="24"/>
          <w:lang w:eastAsia="en-US"/>
        </w:rPr>
        <w:t xml:space="preserve"> platforma guver</w:t>
      </w:r>
      <w:r w:rsidR="00122685" w:rsidRPr="00937AF8">
        <w:rPr>
          <w:rFonts w:asciiTheme="majorHAnsi" w:hAnsiTheme="majorHAnsi" w:cstheme="majorHAnsi"/>
          <w:sz w:val="24"/>
          <w:lang w:eastAsia="en-US"/>
        </w:rPr>
        <w:t xml:space="preserve">namentală, </w:t>
      </w:r>
      <w:r w:rsidR="002546F3" w:rsidRPr="00937AF8">
        <w:rPr>
          <w:rFonts w:asciiTheme="majorHAnsi" w:hAnsiTheme="majorHAnsi" w:cstheme="majorHAnsi"/>
          <w:sz w:val="24"/>
          <w:lang w:eastAsia="en-US"/>
        </w:rPr>
        <w:t xml:space="preserve">ceea ce </w:t>
      </w:r>
      <w:r w:rsidR="00122685" w:rsidRPr="00937AF8">
        <w:rPr>
          <w:rFonts w:asciiTheme="majorHAnsi" w:hAnsiTheme="majorHAnsi" w:cstheme="majorHAnsi"/>
          <w:sz w:val="24"/>
          <w:lang w:eastAsia="en-US"/>
        </w:rPr>
        <w:t>facilit</w:t>
      </w:r>
      <w:r w:rsidR="002546F3" w:rsidRPr="00937AF8">
        <w:rPr>
          <w:rFonts w:asciiTheme="majorHAnsi" w:hAnsiTheme="majorHAnsi" w:cstheme="majorHAnsi"/>
          <w:sz w:val="24"/>
          <w:lang w:eastAsia="en-US"/>
        </w:rPr>
        <w:t>ează</w:t>
      </w:r>
      <w:r w:rsidR="00122685" w:rsidRPr="00937AF8">
        <w:rPr>
          <w:rFonts w:asciiTheme="majorHAnsi" w:hAnsiTheme="majorHAnsi" w:cstheme="majorHAnsi"/>
          <w:sz w:val="24"/>
          <w:lang w:eastAsia="en-US"/>
        </w:rPr>
        <w:t xml:space="preserve"> </w:t>
      </w:r>
      <w:r w:rsidRPr="00937AF8">
        <w:rPr>
          <w:rFonts w:asciiTheme="majorHAnsi" w:hAnsiTheme="majorHAnsi" w:cstheme="majorHAnsi"/>
          <w:sz w:val="24"/>
          <w:lang w:eastAsia="en-US"/>
        </w:rPr>
        <w:t>modul de gestionare</w:t>
      </w:r>
      <w:r w:rsidR="008B2ABD" w:rsidRPr="00937AF8">
        <w:rPr>
          <w:rFonts w:asciiTheme="majorHAnsi" w:hAnsiTheme="majorHAnsi" w:cstheme="majorHAnsi"/>
          <w:sz w:val="24"/>
          <w:lang w:eastAsia="en-US"/>
        </w:rPr>
        <w:t>, monitorizare</w:t>
      </w:r>
      <w:r w:rsidR="00DF6A33" w:rsidRPr="00937AF8">
        <w:rPr>
          <w:rFonts w:asciiTheme="majorHAnsi" w:hAnsiTheme="majorHAnsi" w:cstheme="majorHAnsi"/>
          <w:sz w:val="24"/>
          <w:lang w:eastAsia="en-US"/>
        </w:rPr>
        <w:t xml:space="preserve"> și evidență a resurselor.</w:t>
      </w:r>
    </w:p>
    <w:p w14:paraId="2F6B1332" w14:textId="77777777" w:rsidR="0043288F" w:rsidRPr="00937AF8" w:rsidRDefault="0043288F" w:rsidP="00C10D6A">
      <w:pPr>
        <w:autoSpaceDE w:val="0"/>
        <w:autoSpaceDN w:val="0"/>
        <w:adjustRightInd w:val="0"/>
        <w:ind w:firstLine="567"/>
        <w:rPr>
          <w:rFonts w:asciiTheme="majorHAnsi" w:hAnsiTheme="majorHAnsi" w:cstheme="majorHAnsi"/>
          <w:sz w:val="16"/>
          <w:szCs w:val="16"/>
          <w:lang w:eastAsia="en-US"/>
        </w:rPr>
      </w:pPr>
    </w:p>
    <w:p w14:paraId="0BF24AEF" w14:textId="55FE7531" w:rsidR="002706ED" w:rsidRPr="00937AF8" w:rsidRDefault="002706ED" w:rsidP="002421B3">
      <w:pPr>
        <w:pStyle w:val="ListParagraph"/>
        <w:numPr>
          <w:ilvl w:val="2"/>
          <w:numId w:val="35"/>
        </w:numPr>
        <w:ind w:left="0" w:firstLine="709"/>
        <w:outlineLvl w:val="2"/>
        <w:rPr>
          <w:rFonts w:asciiTheme="majorHAnsi" w:hAnsiTheme="majorHAnsi" w:cstheme="majorHAnsi"/>
          <w:b/>
          <w:i/>
          <w:color w:val="2E74B5" w:themeColor="accent1" w:themeShade="BF"/>
          <w:sz w:val="24"/>
          <w:lang w:eastAsia="en-US"/>
        </w:rPr>
      </w:pPr>
      <w:bookmarkStart w:id="19" w:name="_Toc60653108"/>
      <w:r w:rsidRPr="00937AF8">
        <w:rPr>
          <w:rFonts w:asciiTheme="majorHAnsi" w:hAnsiTheme="majorHAnsi" w:cstheme="majorHAnsi"/>
          <w:b/>
          <w:i/>
          <w:color w:val="2E74B5" w:themeColor="accent1" w:themeShade="BF"/>
          <w:sz w:val="24"/>
          <w:lang w:eastAsia="en-US"/>
        </w:rPr>
        <w:t>Nivelul de interoperabilitate și schimbul de date între SI și servi</w:t>
      </w:r>
      <w:r w:rsidR="00A003A8" w:rsidRPr="00937AF8">
        <w:rPr>
          <w:rFonts w:asciiTheme="majorHAnsi" w:hAnsiTheme="majorHAnsi" w:cstheme="majorHAnsi"/>
          <w:b/>
          <w:i/>
          <w:color w:val="2E74B5" w:themeColor="accent1" w:themeShade="BF"/>
          <w:sz w:val="24"/>
          <w:lang w:eastAsia="en-US"/>
        </w:rPr>
        <w:t xml:space="preserve">ciile guvernamentale </w:t>
      </w:r>
      <w:r w:rsidR="003F0410">
        <w:rPr>
          <w:rFonts w:asciiTheme="majorHAnsi" w:hAnsiTheme="majorHAnsi" w:cstheme="majorHAnsi"/>
          <w:b/>
          <w:i/>
          <w:color w:val="2E74B5" w:themeColor="accent1" w:themeShade="BF"/>
          <w:sz w:val="24"/>
          <w:lang w:eastAsia="en-US"/>
        </w:rPr>
        <w:t>sunt</w:t>
      </w:r>
      <w:r w:rsidR="003F0410" w:rsidRPr="00937AF8">
        <w:rPr>
          <w:rFonts w:asciiTheme="majorHAnsi" w:hAnsiTheme="majorHAnsi" w:cstheme="majorHAnsi"/>
          <w:b/>
          <w:i/>
          <w:color w:val="2E74B5" w:themeColor="accent1" w:themeShade="BF"/>
          <w:sz w:val="24"/>
          <w:lang w:eastAsia="en-US"/>
        </w:rPr>
        <w:t xml:space="preserve"> </w:t>
      </w:r>
      <w:r w:rsidR="000B38D8" w:rsidRPr="00937AF8">
        <w:rPr>
          <w:rFonts w:asciiTheme="majorHAnsi" w:hAnsiTheme="majorHAnsi" w:cstheme="majorHAnsi"/>
          <w:b/>
          <w:i/>
          <w:color w:val="2E74B5" w:themeColor="accent1" w:themeShade="BF"/>
          <w:sz w:val="24"/>
          <w:lang w:eastAsia="en-US"/>
        </w:rPr>
        <w:t xml:space="preserve">relativ </w:t>
      </w:r>
      <w:r w:rsidR="00A003A8" w:rsidRPr="00937AF8">
        <w:rPr>
          <w:rFonts w:asciiTheme="majorHAnsi" w:hAnsiTheme="majorHAnsi" w:cstheme="majorHAnsi"/>
          <w:b/>
          <w:i/>
          <w:color w:val="2E74B5" w:themeColor="accent1" w:themeShade="BF"/>
          <w:sz w:val="24"/>
          <w:lang w:eastAsia="en-US"/>
        </w:rPr>
        <w:t>redus</w:t>
      </w:r>
      <w:r w:rsidR="003F0410">
        <w:rPr>
          <w:rFonts w:asciiTheme="majorHAnsi" w:hAnsiTheme="majorHAnsi" w:cstheme="majorHAnsi"/>
          <w:b/>
          <w:i/>
          <w:color w:val="2E74B5" w:themeColor="accent1" w:themeShade="BF"/>
          <w:sz w:val="24"/>
          <w:lang w:eastAsia="en-US"/>
        </w:rPr>
        <w:t>e</w:t>
      </w:r>
      <w:r w:rsidR="00A003A8" w:rsidRPr="00937AF8">
        <w:rPr>
          <w:rFonts w:asciiTheme="majorHAnsi" w:hAnsiTheme="majorHAnsi" w:cstheme="majorHAnsi"/>
          <w:b/>
          <w:i/>
          <w:color w:val="2E74B5" w:themeColor="accent1" w:themeShade="BF"/>
          <w:sz w:val="24"/>
          <w:lang w:eastAsia="en-US"/>
        </w:rPr>
        <w:t xml:space="preserve">, fapt ce diminuează eficiența și eficacitatea acestora, precum și </w:t>
      </w:r>
      <w:r w:rsidR="003F0410">
        <w:rPr>
          <w:rFonts w:asciiTheme="majorHAnsi" w:hAnsiTheme="majorHAnsi" w:cstheme="majorHAnsi"/>
          <w:b/>
          <w:i/>
          <w:color w:val="2E74B5" w:themeColor="accent1" w:themeShade="BF"/>
          <w:sz w:val="24"/>
          <w:lang w:eastAsia="en-US"/>
        </w:rPr>
        <w:t xml:space="preserve">creează </w:t>
      </w:r>
      <w:r w:rsidR="00A003A8" w:rsidRPr="00937AF8">
        <w:rPr>
          <w:rFonts w:asciiTheme="majorHAnsi" w:hAnsiTheme="majorHAnsi" w:cstheme="majorHAnsi"/>
          <w:b/>
          <w:i/>
          <w:color w:val="2E74B5" w:themeColor="accent1" w:themeShade="BF"/>
          <w:sz w:val="24"/>
          <w:lang w:eastAsia="en-US"/>
        </w:rPr>
        <w:t>riscuri asupra integrității și plenitudinii date</w:t>
      </w:r>
      <w:r w:rsidR="000B38D8" w:rsidRPr="00937AF8">
        <w:rPr>
          <w:rFonts w:asciiTheme="majorHAnsi" w:hAnsiTheme="majorHAnsi" w:cstheme="majorHAnsi"/>
          <w:b/>
          <w:i/>
          <w:color w:val="2E74B5" w:themeColor="accent1" w:themeShade="BF"/>
          <w:sz w:val="24"/>
          <w:lang w:eastAsia="en-US"/>
        </w:rPr>
        <w:t>lor</w:t>
      </w:r>
      <w:r w:rsidR="003F0410">
        <w:rPr>
          <w:rFonts w:asciiTheme="majorHAnsi" w:hAnsiTheme="majorHAnsi" w:cstheme="majorHAnsi"/>
          <w:b/>
          <w:i/>
          <w:color w:val="2E74B5" w:themeColor="accent1" w:themeShade="BF"/>
          <w:sz w:val="24"/>
          <w:lang w:eastAsia="en-US"/>
        </w:rPr>
        <w:t>.</w:t>
      </w:r>
      <w:bookmarkEnd w:id="19"/>
    </w:p>
    <w:p w14:paraId="69315F54" w14:textId="09FB728F" w:rsidR="00DE6229" w:rsidRPr="00385978" w:rsidRDefault="00B046F0" w:rsidP="00C10D6A">
      <w:pPr>
        <w:ind w:firstLine="567"/>
        <w:rPr>
          <w:rFonts w:asciiTheme="majorHAnsi" w:hAnsiTheme="majorHAnsi" w:cstheme="majorHAnsi"/>
          <w:sz w:val="24"/>
          <w:lang w:eastAsia="en-US"/>
        </w:rPr>
      </w:pPr>
      <w:r w:rsidRPr="00937AF8">
        <w:rPr>
          <w:rFonts w:asciiTheme="majorHAnsi" w:hAnsiTheme="majorHAnsi" w:cstheme="majorHAnsi"/>
          <w:sz w:val="24"/>
          <w:lang w:eastAsia="en-US"/>
        </w:rPr>
        <w:t>În scopul facilită</w:t>
      </w:r>
      <w:r w:rsidR="005C4CB6" w:rsidRPr="00937AF8">
        <w:rPr>
          <w:rFonts w:asciiTheme="majorHAnsi" w:hAnsiTheme="majorHAnsi" w:cstheme="majorHAnsi"/>
          <w:sz w:val="24"/>
          <w:lang w:eastAsia="en-US"/>
        </w:rPr>
        <w:t>r</w:t>
      </w:r>
      <w:r w:rsidRPr="00937AF8">
        <w:rPr>
          <w:rFonts w:asciiTheme="majorHAnsi" w:hAnsiTheme="majorHAnsi" w:cstheme="majorHAnsi"/>
          <w:sz w:val="24"/>
          <w:lang w:eastAsia="en-US"/>
        </w:rPr>
        <w:t xml:space="preserve">ii, optimizării schimbului de date între sistemele informaționale </w:t>
      </w:r>
      <w:r w:rsidR="003F0410">
        <w:rPr>
          <w:rFonts w:asciiTheme="majorHAnsi" w:hAnsiTheme="majorHAnsi" w:cstheme="majorHAnsi"/>
          <w:sz w:val="24"/>
          <w:lang w:eastAsia="en-US"/>
        </w:rPr>
        <w:t>di</w:t>
      </w:r>
      <w:r w:rsidRPr="00937AF8">
        <w:rPr>
          <w:rFonts w:asciiTheme="majorHAnsi" w:hAnsiTheme="majorHAnsi" w:cstheme="majorHAnsi"/>
          <w:sz w:val="24"/>
          <w:lang w:eastAsia="en-US"/>
        </w:rPr>
        <w:t xml:space="preserve">n sectorul public, eficientizării resurselor financiare și de timp în acest sens, </w:t>
      </w:r>
      <w:r w:rsidR="00837FB0" w:rsidRPr="00937AF8">
        <w:rPr>
          <w:rFonts w:asciiTheme="majorHAnsi" w:hAnsiTheme="majorHAnsi" w:cstheme="majorHAnsi"/>
          <w:sz w:val="24"/>
          <w:lang w:eastAsia="en-US"/>
        </w:rPr>
        <w:t xml:space="preserve">asigurării securității sistemelor, </w:t>
      </w:r>
      <w:r w:rsidRPr="00937AF8">
        <w:rPr>
          <w:rFonts w:asciiTheme="majorHAnsi" w:hAnsiTheme="majorHAnsi" w:cstheme="majorHAnsi"/>
          <w:sz w:val="24"/>
          <w:lang w:eastAsia="en-US"/>
        </w:rPr>
        <w:t xml:space="preserve">în cadrul Proiectului e-Transformare a </w:t>
      </w:r>
      <w:r w:rsidR="00DD3B6B">
        <w:rPr>
          <w:rFonts w:asciiTheme="majorHAnsi" w:hAnsiTheme="majorHAnsi" w:cstheme="majorHAnsi"/>
          <w:sz w:val="24"/>
          <w:lang w:eastAsia="en-US"/>
        </w:rPr>
        <w:t>G</w:t>
      </w:r>
      <w:r w:rsidRPr="00937AF8">
        <w:rPr>
          <w:rFonts w:asciiTheme="majorHAnsi" w:hAnsiTheme="majorHAnsi" w:cstheme="majorHAnsi"/>
          <w:sz w:val="24"/>
          <w:lang w:eastAsia="en-US"/>
        </w:rPr>
        <w:t xml:space="preserve">uvernării, finanțat din creditul </w:t>
      </w:r>
      <w:r w:rsidR="00837FB0" w:rsidRPr="00937AF8">
        <w:rPr>
          <w:rFonts w:asciiTheme="majorHAnsi" w:hAnsiTheme="majorHAnsi" w:cstheme="majorHAnsi"/>
          <w:sz w:val="24"/>
          <w:lang w:eastAsia="en-US"/>
        </w:rPr>
        <w:t>BM și implementat de AGE pe parcursul anilor 2011-2016, aspecte menționate anterior, au fost implementate un șir de servicii și platforme guvernamental</w:t>
      </w:r>
      <w:r w:rsidR="00922177" w:rsidRPr="00937AF8">
        <w:rPr>
          <w:rFonts w:asciiTheme="majorHAnsi" w:hAnsiTheme="majorHAnsi" w:cstheme="majorHAnsi"/>
          <w:sz w:val="24"/>
          <w:lang w:eastAsia="en-US"/>
        </w:rPr>
        <w:t>e (</w:t>
      </w:r>
      <w:proofErr w:type="spellStart"/>
      <w:r w:rsidR="00922177" w:rsidRPr="00937AF8">
        <w:rPr>
          <w:rFonts w:asciiTheme="majorHAnsi" w:hAnsiTheme="majorHAnsi" w:cstheme="majorHAnsi"/>
          <w:sz w:val="24"/>
          <w:lang w:eastAsia="en-US"/>
        </w:rPr>
        <w:t>MPass</w:t>
      </w:r>
      <w:proofErr w:type="spellEnd"/>
      <w:r w:rsidR="00922177" w:rsidRPr="00937AF8">
        <w:rPr>
          <w:rFonts w:asciiTheme="majorHAnsi" w:hAnsiTheme="majorHAnsi" w:cstheme="majorHAnsi"/>
          <w:sz w:val="24"/>
          <w:lang w:eastAsia="en-US"/>
        </w:rPr>
        <w:t xml:space="preserve">, </w:t>
      </w:r>
      <w:proofErr w:type="spellStart"/>
      <w:r w:rsidR="00922177" w:rsidRPr="00937AF8">
        <w:rPr>
          <w:rFonts w:asciiTheme="majorHAnsi" w:hAnsiTheme="majorHAnsi" w:cstheme="majorHAnsi"/>
          <w:sz w:val="24"/>
          <w:lang w:eastAsia="en-US"/>
        </w:rPr>
        <w:t>MSign</w:t>
      </w:r>
      <w:proofErr w:type="spellEnd"/>
      <w:r w:rsidR="00922177" w:rsidRPr="00937AF8">
        <w:rPr>
          <w:rFonts w:asciiTheme="majorHAnsi" w:hAnsiTheme="majorHAnsi" w:cstheme="majorHAnsi"/>
          <w:sz w:val="24"/>
          <w:lang w:eastAsia="en-US"/>
        </w:rPr>
        <w:t xml:space="preserve">, </w:t>
      </w:r>
      <w:proofErr w:type="spellStart"/>
      <w:r w:rsidR="00922177" w:rsidRPr="00937AF8">
        <w:rPr>
          <w:rFonts w:asciiTheme="majorHAnsi" w:hAnsiTheme="majorHAnsi" w:cstheme="majorHAnsi"/>
          <w:sz w:val="24"/>
          <w:lang w:eastAsia="en-US"/>
        </w:rPr>
        <w:t>MConnect</w:t>
      </w:r>
      <w:proofErr w:type="spellEnd"/>
      <w:r w:rsidR="00922177" w:rsidRPr="00937AF8">
        <w:rPr>
          <w:rFonts w:asciiTheme="majorHAnsi" w:hAnsiTheme="majorHAnsi" w:cstheme="majorHAnsi"/>
          <w:sz w:val="24"/>
          <w:lang w:eastAsia="en-US"/>
        </w:rPr>
        <w:t xml:space="preserve"> </w:t>
      </w:r>
      <w:r w:rsidR="00837FB0" w:rsidRPr="00937AF8">
        <w:rPr>
          <w:rFonts w:asciiTheme="majorHAnsi" w:hAnsiTheme="majorHAnsi" w:cstheme="majorHAnsi"/>
          <w:sz w:val="24"/>
          <w:lang w:eastAsia="en-US"/>
        </w:rPr>
        <w:t>etc.), în continuare – servicii guvernamentale.</w:t>
      </w:r>
      <w:r w:rsidR="000A2CA2" w:rsidRPr="00937AF8">
        <w:rPr>
          <w:rFonts w:asciiTheme="majorHAnsi" w:hAnsiTheme="majorHAnsi" w:cstheme="majorHAnsi"/>
          <w:sz w:val="24"/>
          <w:lang w:eastAsia="en-US"/>
        </w:rPr>
        <w:t xml:space="preserve"> </w:t>
      </w:r>
      <w:r w:rsidR="005C2101" w:rsidRPr="00937AF8">
        <w:rPr>
          <w:rFonts w:asciiTheme="majorHAnsi" w:hAnsiTheme="majorHAnsi" w:cstheme="majorHAnsi"/>
          <w:sz w:val="24"/>
          <w:lang w:eastAsia="en-US"/>
        </w:rPr>
        <w:lastRenderedPageBreak/>
        <w:t>Potrivit cadrului normativ</w:t>
      </w:r>
      <w:r w:rsidR="005C2101" w:rsidRPr="00937AF8">
        <w:rPr>
          <w:rStyle w:val="FootnoteReference"/>
          <w:rFonts w:asciiTheme="majorHAnsi" w:hAnsiTheme="majorHAnsi" w:cstheme="majorHAnsi"/>
          <w:sz w:val="24"/>
          <w:lang w:eastAsia="en-US"/>
        </w:rPr>
        <w:footnoteReference w:id="100"/>
      </w:r>
      <w:r w:rsidR="005C2101" w:rsidRPr="00937AF8">
        <w:rPr>
          <w:rFonts w:asciiTheme="majorHAnsi" w:hAnsiTheme="majorHAnsi" w:cstheme="majorHAnsi"/>
          <w:sz w:val="24"/>
          <w:lang w:eastAsia="en-US"/>
        </w:rPr>
        <w:t xml:space="preserve">, inclusiv </w:t>
      </w:r>
      <w:r w:rsidR="003F0410">
        <w:rPr>
          <w:rFonts w:asciiTheme="majorHAnsi" w:hAnsiTheme="majorHAnsi" w:cstheme="majorHAnsi"/>
          <w:sz w:val="24"/>
          <w:lang w:eastAsia="en-US"/>
        </w:rPr>
        <w:t xml:space="preserve">ca </w:t>
      </w:r>
      <w:r w:rsidR="005C2101" w:rsidRPr="00937AF8">
        <w:rPr>
          <w:rFonts w:asciiTheme="majorHAnsi" w:hAnsiTheme="majorHAnsi" w:cstheme="majorHAnsi"/>
          <w:sz w:val="24"/>
          <w:lang w:eastAsia="en-US"/>
        </w:rPr>
        <w:t xml:space="preserve">urmare </w:t>
      </w:r>
      <w:r w:rsidR="003F0410">
        <w:rPr>
          <w:rFonts w:asciiTheme="majorHAnsi" w:hAnsiTheme="majorHAnsi" w:cstheme="majorHAnsi"/>
          <w:sz w:val="24"/>
          <w:lang w:eastAsia="en-US"/>
        </w:rPr>
        <w:t xml:space="preserve">a </w:t>
      </w:r>
      <w:r w:rsidR="005C2101" w:rsidRPr="00937AF8">
        <w:rPr>
          <w:rFonts w:asciiTheme="majorHAnsi" w:hAnsiTheme="majorHAnsi" w:cstheme="majorHAnsi"/>
          <w:sz w:val="24"/>
          <w:lang w:eastAsia="en-US"/>
        </w:rPr>
        <w:t xml:space="preserve">modificărilor operate în cadrul legislativ aferent domeniului TIC, asigurarea interconexiunii între SI deținute de autoritățile și </w:t>
      </w:r>
      <w:r w:rsidR="005C2101" w:rsidRPr="00385978">
        <w:rPr>
          <w:rFonts w:asciiTheme="majorHAnsi" w:hAnsiTheme="majorHAnsi" w:cstheme="majorHAnsi"/>
          <w:sz w:val="24"/>
          <w:lang w:eastAsia="en-US"/>
        </w:rPr>
        <w:t>instituțiile pub</w:t>
      </w:r>
      <w:r w:rsidR="005C2101" w:rsidRPr="001776BB">
        <w:rPr>
          <w:rFonts w:asciiTheme="majorHAnsi" w:hAnsiTheme="majorHAnsi" w:cstheme="majorHAnsi"/>
          <w:sz w:val="24"/>
          <w:lang w:eastAsia="en-US"/>
        </w:rPr>
        <w:t xml:space="preserve">lice urma să fie realizată prin intermediul platformei de interoperabilitate </w:t>
      </w:r>
      <w:proofErr w:type="spellStart"/>
      <w:r w:rsidR="005C2101" w:rsidRPr="001776BB">
        <w:rPr>
          <w:rFonts w:asciiTheme="majorHAnsi" w:hAnsiTheme="majorHAnsi" w:cstheme="majorHAnsi"/>
          <w:sz w:val="24"/>
          <w:lang w:eastAsia="en-US"/>
        </w:rPr>
        <w:t>MConnect</w:t>
      </w:r>
      <w:proofErr w:type="spellEnd"/>
      <w:r w:rsidR="005C2101" w:rsidRPr="001776BB">
        <w:rPr>
          <w:rFonts w:asciiTheme="majorHAnsi" w:hAnsiTheme="majorHAnsi" w:cstheme="majorHAnsi"/>
          <w:sz w:val="24"/>
          <w:lang w:eastAsia="en-US"/>
        </w:rPr>
        <w:t>, gestionată de AGE</w:t>
      </w:r>
      <w:r w:rsidR="00DE6229" w:rsidRPr="004558A8">
        <w:rPr>
          <w:rFonts w:asciiTheme="majorHAnsi" w:hAnsiTheme="majorHAnsi" w:cstheme="majorHAnsi"/>
          <w:sz w:val="24"/>
          <w:lang w:eastAsia="en-US"/>
        </w:rPr>
        <w:t xml:space="preserve">. Totodată, necesitatea schimbului de date între </w:t>
      </w:r>
      <w:r w:rsidR="00997437" w:rsidRPr="00EB2959">
        <w:rPr>
          <w:rFonts w:asciiTheme="majorHAnsi" w:hAnsiTheme="majorHAnsi" w:cstheme="majorHAnsi"/>
          <w:sz w:val="24"/>
          <w:lang w:eastAsia="en-US"/>
        </w:rPr>
        <w:t>SI</w:t>
      </w:r>
      <w:r w:rsidR="00DE6229" w:rsidRPr="003837A9">
        <w:rPr>
          <w:rFonts w:asciiTheme="majorHAnsi" w:hAnsiTheme="majorHAnsi" w:cstheme="majorHAnsi"/>
          <w:sz w:val="24"/>
          <w:lang w:eastAsia="en-US"/>
        </w:rPr>
        <w:t xml:space="preserve"> implementate de autoritățile și instituțiile publice derivă și din necesitatea asigurării condițiilor de ținere a registrelor/sistemelor informați</w:t>
      </w:r>
      <w:r w:rsidR="00DE6229" w:rsidRPr="00937AF8">
        <w:rPr>
          <w:rFonts w:asciiTheme="majorHAnsi" w:hAnsiTheme="majorHAnsi" w:cstheme="majorHAnsi"/>
          <w:sz w:val="24"/>
          <w:lang w:eastAsia="en-US"/>
        </w:rPr>
        <w:t>onale</w:t>
      </w:r>
      <w:r w:rsidR="003F0410">
        <w:rPr>
          <w:rFonts w:asciiTheme="majorHAnsi" w:hAnsiTheme="majorHAnsi" w:cstheme="majorHAnsi"/>
          <w:sz w:val="24"/>
          <w:lang w:eastAsia="en-US"/>
        </w:rPr>
        <w:t>,</w:t>
      </w:r>
      <w:r w:rsidR="00DE6229" w:rsidRPr="00937AF8">
        <w:rPr>
          <w:rFonts w:asciiTheme="majorHAnsi" w:hAnsiTheme="majorHAnsi" w:cstheme="majorHAnsi"/>
          <w:sz w:val="24"/>
          <w:lang w:eastAsia="en-US"/>
        </w:rPr>
        <w:t xml:space="preserve"> și anume</w:t>
      </w:r>
      <w:r w:rsidR="001776BB">
        <w:rPr>
          <w:rFonts w:asciiTheme="majorHAnsi" w:hAnsiTheme="majorHAnsi" w:cstheme="majorHAnsi"/>
          <w:sz w:val="24"/>
          <w:lang w:eastAsia="en-US"/>
        </w:rPr>
        <w:t xml:space="preserve"> </w:t>
      </w:r>
      <w:r w:rsidR="00DE6229" w:rsidRPr="001776BB">
        <w:rPr>
          <w:rFonts w:asciiTheme="majorHAnsi" w:hAnsiTheme="majorHAnsi" w:cstheme="majorHAnsi"/>
          <w:sz w:val="24"/>
          <w:lang w:eastAsia="en-US"/>
        </w:rPr>
        <w:t>„</w:t>
      </w:r>
      <w:r w:rsidR="00DE6229" w:rsidRPr="004558A8">
        <w:rPr>
          <w:rFonts w:asciiTheme="majorHAnsi" w:hAnsiTheme="majorHAnsi" w:cstheme="majorHAnsi"/>
          <w:i/>
          <w:sz w:val="24"/>
          <w:lang w:eastAsia="en-US"/>
        </w:rPr>
        <w:t xml:space="preserve">înregistrarea repetată a obiectului registrului, care a fost înregistrat într-un alt registru de stat, sau acumularea repetată a datelor despre obiect în </w:t>
      </w:r>
      <w:r w:rsidR="00203EF2" w:rsidRPr="00EB2959">
        <w:rPr>
          <w:rFonts w:asciiTheme="majorHAnsi" w:hAnsiTheme="majorHAnsi" w:cstheme="majorHAnsi"/>
          <w:i/>
          <w:sz w:val="24"/>
          <w:lang w:eastAsia="en-US"/>
        </w:rPr>
        <w:t>același</w:t>
      </w:r>
      <w:r w:rsidR="00DE6229" w:rsidRPr="003837A9">
        <w:rPr>
          <w:rFonts w:asciiTheme="majorHAnsi" w:hAnsiTheme="majorHAnsi" w:cstheme="majorHAnsi"/>
          <w:i/>
          <w:sz w:val="24"/>
          <w:lang w:eastAsia="en-US"/>
        </w:rPr>
        <w:t xml:space="preserve"> registru</w:t>
      </w:r>
      <w:r w:rsidR="00DE6229" w:rsidRPr="00D9225C">
        <w:rPr>
          <w:rFonts w:asciiTheme="majorHAnsi" w:hAnsiTheme="majorHAnsi" w:cstheme="majorHAnsi"/>
          <w:sz w:val="24"/>
          <w:lang w:eastAsia="en-US"/>
        </w:rPr>
        <w:t xml:space="preserve"> </w:t>
      </w:r>
      <w:r w:rsidR="00DE6229" w:rsidRPr="00D9225C">
        <w:rPr>
          <w:rFonts w:asciiTheme="majorHAnsi" w:hAnsiTheme="majorHAnsi" w:cstheme="majorHAnsi"/>
          <w:b/>
          <w:i/>
          <w:sz w:val="24"/>
          <w:lang w:eastAsia="en-US"/>
        </w:rPr>
        <w:t>se interzice</w:t>
      </w:r>
      <w:r w:rsidR="00DE6229" w:rsidRPr="00937AF8">
        <w:rPr>
          <w:rFonts w:asciiTheme="majorHAnsi" w:hAnsiTheme="majorHAnsi" w:cstheme="majorHAnsi"/>
          <w:sz w:val="24"/>
          <w:lang w:eastAsia="en-US"/>
        </w:rPr>
        <w:t>”</w:t>
      </w:r>
      <w:r w:rsidR="00DE6229" w:rsidRPr="00937AF8">
        <w:rPr>
          <w:rStyle w:val="FootnoteReference"/>
          <w:rFonts w:asciiTheme="majorHAnsi" w:hAnsiTheme="majorHAnsi" w:cstheme="majorHAnsi"/>
          <w:sz w:val="24"/>
          <w:lang w:eastAsia="en-US"/>
        </w:rPr>
        <w:footnoteReference w:id="101"/>
      </w:r>
      <w:r w:rsidR="000B38D8" w:rsidRPr="00937AF8">
        <w:rPr>
          <w:rFonts w:asciiTheme="majorHAnsi" w:hAnsiTheme="majorHAnsi" w:cstheme="majorHAnsi"/>
          <w:sz w:val="24"/>
          <w:lang w:eastAsia="en-US"/>
        </w:rPr>
        <w:t>.</w:t>
      </w:r>
    </w:p>
    <w:p w14:paraId="1CAB0A6B" w14:textId="28049A5A" w:rsidR="00717B75" w:rsidRPr="00937AF8" w:rsidRDefault="000A2CA2" w:rsidP="00C10D6A">
      <w:pPr>
        <w:ind w:firstLine="567"/>
        <w:rPr>
          <w:rFonts w:asciiTheme="majorHAnsi" w:hAnsiTheme="majorHAnsi" w:cstheme="majorHAnsi"/>
          <w:sz w:val="24"/>
          <w:lang w:eastAsia="en-US"/>
        </w:rPr>
      </w:pPr>
      <w:r w:rsidRPr="001776BB">
        <w:rPr>
          <w:rFonts w:asciiTheme="majorHAnsi" w:hAnsiTheme="majorHAnsi" w:cstheme="majorHAnsi"/>
          <w:sz w:val="24"/>
          <w:lang w:eastAsia="en-US"/>
        </w:rPr>
        <w:t>A</w:t>
      </w:r>
      <w:r w:rsidR="00EF3B3E" w:rsidRPr="004558A8">
        <w:rPr>
          <w:rFonts w:asciiTheme="majorHAnsi" w:hAnsiTheme="majorHAnsi" w:cstheme="majorHAnsi"/>
          <w:sz w:val="24"/>
          <w:lang w:eastAsia="en-US"/>
        </w:rPr>
        <w:t>naliz</w:t>
      </w:r>
      <w:r w:rsidR="00EF3B3E" w:rsidRPr="00EB2959">
        <w:rPr>
          <w:rFonts w:asciiTheme="majorHAnsi" w:hAnsiTheme="majorHAnsi" w:cstheme="majorHAnsi"/>
          <w:sz w:val="24"/>
          <w:lang w:eastAsia="en-US"/>
        </w:rPr>
        <w:t xml:space="preserve">ele efectuate denotă un nivel </w:t>
      </w:r>
      <w:r w:rsidR="00997437" w:rsidRPr="003837A9">
        <w:rPr>
          <w:rFonts w:asciiTheme="majorHAnsi" w:hAnsiTheme="majorHAnsi" w:cstheme="majorHAnsi"/>
          <w:sz w:val="24"/>
          <w:lang w:eastAsia="en-US"/>
        </w:rPr>
        <w:t xml:space="preserve">relativ </w:t>
      </w:r>
      <w:r w:rsidR="00EF3B3E" w:rsidRPr="00D9225C">
        <w:rPr>
          <w:rFonts w:asciiTheme="majorHAnsi" w:hAnsiTheme="majorHAnsi" w:cstheme="majorHAnsi"/>
          <w:sz w:val="24"/>
          <w:lang w:eastAsia="en-US"/>
        </w:rPr>
        <w:t>redus de interconexiune</w:t>
      </w:r>
      <w:r w:rsidR="00717B75" w:rsidRPr="00937AF8">
        <w:rPr>
          <w:rFonts w:asciiTheme="majorHAnsi" w:hAnsiTheme="majorHAnsi" w:cstheme="majorHAnsi"/>
          <w:sz w:val="24"/>
          <w:lang w:eastAsia="en-US"/>
        </w:rPr>
        <w:t xml:space="preserve"> și interoperabilitate</w:t>
      </w:r>
      <w:r w:rsidR="00EF3B3E" w:rsidRPr="00937AF8">
        <w:rPr>
          <w:rFonts w:asciiTheme="majorHAnsi" w:hAnsiTheme="majorHAnsi" w:cstheme="majorHAnsi"/>
          <w:sz w:val="24"/>
          <w:lang w:eastAsia="en-US"/>
        </w:rPr>
        <w:t xml:space="preserve"> a SI</w:t>
      </w:r>
      <w:r w:rsidR="00717B75" w:rsidRPr="00937AF8">
        <w:rPr>
          <w:rFonts w:asciiTheme="majorHAnsi" w:hAnsiTheme="majorHAnsi" w:cstheme="majorHAnsi"/>
          <w:sz w:val="24"/>
          <w:lang w:eastAsia="en-US"/>
        </w:rPr>
        <w:t>,</w:t>
      </w:r>
      <w:r w:rsidR="00EF3B3E" w:rsidRPr="00937AF8">
        <w:rPr>
          <w:rFonts w:asciiTheme="majorHAnsi" w:hAnsiTheme="majorHAnsi" w:cstheme="majorHAnsi"/>
          <w:sz w:val="24"/>
          <w:lang w:eastAsia="en-US"/>
        </w:rPr>
        <w:t xml:space="preserve"> inclusiv </w:t>
      </w:r>
      <w:r w:rsidR="003F0410">
        <w:rPr>
          <w:rFonts w:asciiTheme="majorHAnsi" w:hAnsiTheme="majorHAnsi" w:cstheme="majorHAnsi"/>
          <w:sz w:val="24"/>
          <w:lang w:eastAsia="en-US"/>
        </w:rPr>
        <w:t xml:space="preserve">a </w:t>
      </w:r>
      <w:r w:rsidR="00EF3B3E" w:rsidRPr="00937AF8">
        <w:rPr>
          <w:rFonts w:asciiTheme="majorHAnsi" w:hAnsiTheme="majorHAnsi" w:cstheme="majorHAnsi"/>
          <w:sz w:val="24"/>
          <w:lang w:eastAsia="en-US"/>
        </w:rPr>
        <w:t>cel</w:t>
      </w:r>
      <w:r w:rsidR="003F0410">
        <w:rPr>
          <w:rFonts w:asciiTheme="majorHAnsi" w:hAnsiTheme="majorHAnsi" w:cstheme="majorHAnsi"/>
          <w:sz w:val="24"/>
          <w:lang w:eastAsia="en-US"/>
        </w:rPr>
        <w:t>or</w:t>
      </w:r>
      <w:r w:rsidR="00EF3B3E" w:rsidRPr="00937AF8">
        <w:rPr>
          <w:rFonts w:asciiTheme="majorHAnsi" w:hAnsiTheme="majorHAnsi" w:cstheme="majorHAnsi"/>
          <w:sz w:val="24"/>
          <w:lang w:eastAsia="en-US"/>
        </w:rPr>
        <w:t xml:space="preserve"> de importanță statală, implementate în sectorul public</w:t>
      </w:r>
      <w:r w:rsidR="00717B75" w:rsidRPr="00937AF8">
        <w:rPr>
          <w:rFonts w:asciiTheme="majorHAnsi" w:hAnsiTheme="majorHAnsi" w:cstheme="majorHAnsi"/>
          <w:sz w:val="24"/>
          <w:lang w:eastAsia="en-US"/>
        </w:rPr>
        <w:t>,</w:t>
      </w:r>
      <w:r w:rsidR="00EF3B3E" w:rsidRPr="00937AF8">
        <w:rPr>
          <w:rFonts w:asciiTheme="majorHAnsi" w:hAnsiTheme="majorHAnsi" w:cstheme="majorHAnsi"/>
          <w:sz w:val="24"/>
          <w:lang w:eastAsia="en-US"/>
        </w:rPr>
        <w:t xml:space="preserve"> cu alte SI și servicii guvernamentale în vederea asigurării schimbului de date și eficie</w:t>
      </w:r>
      <w:r w:rsidR="00997437" w:rsidRPr="00937AF8">
        <w:rPr>
          <w:rFonts w:asciiTheme="majorHAnsi" w:hAnsiTheme="majorHAnsi" w:cstheme="majorHAnsi"/>
          <w:sz w:val="24"/>
          <w:lang w:eastAsia="en-US"/>
        </w:rPr>
        <w:t>ntiz</w:t>
      </w:r>
      <w:r w:rsidR="003F0410">
        <w:rPr>
          <w:rFonts w:asciiTheme="majorHAnsi" w:hAnsiTheme="majorHAnsi" w:cstheme="majorHAnsi"/>
          <w:sz w:val="24"/>
          <w:lang w:eastAsia="en-US"/>
        </w:rPr>
        <w:t>ării</w:t>
      </w:r>
      <w:r w:rsidR="00997437" w:rsidRPr="00937AF8">
        <w:rPr>
          <w:rFonts w:asciiTheme="majorHAnsi" w:hAnsiTheme="majorHAnsi" w:cstheme="majorHAnsi"/>
          <w:sz w:val="24"/>
          <w:lang w:eastAsia="en-US"/>
        </w:rPr>
        <w:t xml:space="preserve"> activităților acestora.</w:t>
      </w:r>
    </w:p>
    <w:p w14:paraId="262315AC" w14:textId="53A247C9" w:rsidR="009614D3" w:rsidRPr="00937AF8" w:rsidRDefault="003F0410" w:rsidP="00C10D6A">
      <w:pPr>
        <w:ind w:firstLine="567"/>
        <w:rPr>
          <w:rFonts w:asciiTheme="majorHAnsi" w:hAnsiTheme="majorHAnsi" w:cstheme="majorHAnsi"/>
          <w:sz w:val="24"/>
          <w:lang w:eastAsia="en-US"/>
        </w:rPr>
      </w:pPr>
      <w:r>
        <w:rPr>
          <w:rFonts w:asciiTheme="majorHAnsi" w:hAnsiTheme="majorHAnsi" w:cstheme="majorHAnsi"/>
          <w:sz w:val="24"/>
          <w:lang w:eastAsia="en-US"/>
        </w:rPr>
        <w:t>Astfel</w:t>
      </w:r>
      <w:r w:rsidR="00997437" w:rsidRPr="00937AF8">
        <w:rPr>
          <w:rFonts w:asciiTheme="majorHAnsi" w:hAnsiTheme="majorHAnsi" w:cstheme="majorHAnsi"/>
          <w:sz w:val="24"/>
          <w:lang w:eastAsia="en-US"/>
        </w:rPr>
        <w:t xml:space="preserve">, auditul </w:t>
      </w:r>
      <w:r w:rsidR="00717B75" w:rsidRPr="00937AF8">
        <w:rPr>
          <w:rFonts w:asciiTheme="majorHAnsi" w:hAnsiTheme="majorHAnsi" w:cstheme="majorHAnsi"/>
          <w:sz w:val="24"/>
          <w:lang w:eastAsia="en-US"/>
        </w:rPr>
        <w:t>atestă</w:t>
      </w:r>
      <w:r w:rsidR="00997437" w:rsidRPr="00937AF8">
        <w:rPr>
          <w:rFonts w:asciiTheme="majorHAnsi" w:hAnsiTheme="majorHAnsi" w:cstheme="majorHAnsi"/>
          <w:sz w:val="24"/>
          <w:lang w:eastAsia="en-US"/>
        </w:rPr>
        <w:t xml:space="preserve"> că</w:t>
      </w:r>
      <w:r w:rsidR="00717B75" w:rsidRPr="00937AF8">
        <w:rPr>
          <w:rFonts w:asciiTheme="majorHAnsi" w:hAnsiTheme="majorHAnsi" w:cstheme="majorHAnsi"/>
          <w:sz w:val="24"/>
          <w:lang w:eastAsia="en-US"/>
        </w:rPr>
        <w:t>, în perioada de referință,</w:t>
      </w:r>
      <w:r w:rsidR="00997437" w:rsidRPr="00937AF8">
        <w:rPr>
          <w:rFonts w:asciiTheme="majorHAnsi" w:hAnsiTheme="majorHAnsi" w:cstheme="majorHAnsi"/>
          <w:sz w:val="24"/>
          <w:lang w:eastAsia="en-US"/>
        </w:rPr>
        <w:t xml:space="preserve"> SI </w:t>
      </w:r>
      <w:r w:rsidR="00997437" w:rsidRPr="00937AF8">
        <w:rPr>
          <w:rFonts w:asciiTheme="majorHAnsi" w:hAnsiTheme="majorHAnsi" w:cstheme="majorHAnsi"/>
          <w:b/>
          <w:sz w:val="24"/>
          <w:lang w:eastAsia="en-US"/>
        </w:rPr>
        <w:t>instituționale</w:t>
      </w:r>
      <w:r w:rsidR="00717B75" w:rsidRPr="00937AF8">
        <w:rPr>
          <w:rFonts w:asciiTheme="majorHAnsi" w:hAnsiTheme="majorHAnsi" w:cstheme="majorHAnsi"/>
          <w:b/>
          <w:sz w:val="24"/>
          <w:lang w:eastAsia="en-US"/>
        </w:rPr>
        <w:t xml:space="preserve"> </w:t>
      </w:r>
      <w:r w:rsidR="00717B75" w:rsidRPr="00937AF8">
        <w:rPr>
          <w:rFonts w:asciiTheme="majorHAnsi" w:hAnsiTheme="majorHAnsi" w:cstheme="majorHAnsi"/>
          <w:sz w:val="24"/>
          <w:lang w:eastAsia="en-US"/>
        </w:rPr>
        <w:t>(care asigură automatizarea proceselor de suport a activităților entității)</w:t>
      </w:r>
      <w:r w:rsidR="00997437" w:rsidRPr="00937AF8">
        <w:rPr>
          <w:rFonts w:asciiTheme="majorHAnsi" w:hAnsiTheme="majorHAnsi" w:cstheme="majorHAnsi"/>
          <w:sz w:val="24"/>
          <w:lang w:eastAsia="en-US"/>
        </w:rPr>
        <w:t xml:space="preserve"> </w:t>
      </w:r>
      <w:r w:rsidR="00997437" w:rsidRPr="00937AF8">
        <w:rPr>
          <w:rFonts w:asciiTheme="majorHAnsi" w:hAnsiTheme="majorHAnsi" w:cstheme="majorHAnsi"/>
          <w:b/>
          <w:sz w:val="24"/>
          <w:lang w:eastAsia="en-US"/>
        </w:rPr>
        <w:t>și cele departamentale</w:t>
      </w:r>
      <w:r w:rsidR="00717B75" w:rsidRPr="00937AF8">
        <w:rPr>
          <w:rFonts w:asciiTheme="majorHAnsi" w:hAnsiTheme="majorHAnsi" w:cstheme="majorHAnsi"/>
          <w:b/>
          <w:sz w:val="24"/>
          <w:lang w:eastAsia="en-US"/>
        </w:rPr>
        <w:t xml:space="preserve"> </w:t>
      </w:r>
      <w:r w:rsidR="00717B75" w:rsidRPr="00937AF8">
        <w:rPr>
          <w:rFonts w:asciiTheme="majorHAnsi" w:hAnsiTheme="majorHAnsi" w:cstheme="majorHAnsi"/>
          <w:sz w:val="24"/>
          <w:lang w:eastAsia="en-US"/>
        </w:rPr>
        <w:t>(menite să automatizeze procese</w:t>
      </w:r>
      <w:r>
        <w:rPr>
          <w:rFonts w:asciiTheme="majorHAnsi" w:hAnsiTheme="majorHAnsi" w:cstheme="majorHAnsi"/>
          <w:sz w:val="24"/>
          <w:lang w:eastAsia="en-US"/>
        </w:rPr>
        <w:t>le</w:t>
      </w:r>
      <w:r w:rsidR="00717B75" w:rsidRPr="00937AF8">
        <w:rPr>
          <w:rFonts w:asciiTheme="majorHAnsi" w:hAnsiTheme="majorHAnsi" w:cstheme="majorHAnsi"/>
          <w:sz w:val="24"/>
          <w:lang w:eastAsia="en-US"/>
        </w:rPr>
        <w:t xml:space="preserve"> aferente activității interne a entității)</w:t>
      </w:r>
      <w:r w:rsidR="00997437" w:rsidRPr="00937AF8">
        <w:rPr>
          <w:rFonts w:asciiTheme="majorHAnsi" w:hAnsiTheme="majorHAnsi" w:cstheme="majorHAnsi"/>
          <w:sz w:val="24"/>
          <w:lang w:eastAsia="en-US"/>
        </w:rPr>
        <w:t xml:space="preserve"> </w:t>
      </w:r>
      <w:r w:rsidR="00997437" w:rsidRPr="00937AF8">
        <w:rPr>
          <w:rFonts w:asciiTheme="majorHAnsi" w:hAnsiTheme="majorHAnsi" w:cstheme="majorHAnsi"/>
          <w:b/>
          <w:sz w:val="24"/>
          <w:lang w:eastAsia="en-US"/>
        </w:rPr>
        <w:t xml:space="preserve">practic nu </w:t>
      </w:r>
      <w:r w:rsidR="005C4CB6" w:rsidRPr="00937AF8">
        <w:rPr>
          <w:rFonts w:asciiTheme="majorHAnsi" w:hAnsiTheme="majorHAnsi" w:cstheme="majorHAnsi"/>
          <w:b/>
          <w:sz w:val="24"/>
          <w:lang w:eastAsia="en-US"/>
        </w:rPr>
        <w:t>asigură</w:t>
      </w:r>
      <w:r w:rsidR="00997437" w:rsidRPr="00937AF8">
        <w:rPr>
          <w:rFonts w:asciiTheme="majorHAnsi" w:hAnsiTheme="majorHAnsi" w:cstheme="majorHAnsi"/>
          <w:b/>
          <w:sz w:val="24"/>
          <w:lang w:eastAsia="en-US"/>
        </w:rPr>
        <w:t xml:space="preserve"> schimb</w:t>
      </w:r>
      <w:r>
        <w:rPr>
          <w:rFonts w:asciiTheme="majorHAnsi" w:hAnsiTheme="majorHAnsi" w:cstheme="majorHAnsi"/>
          <w:b/>
          <w:sz w:val="24"/>
          <w:lang w:eastAsia="en-US"/>
        </w:rPr>
        <w:t>ul</w:t>
      </w:r>
      <w:r w:rsidR="00997437" w:rsidRPr="00937AF8">
        <w:rPr>
          <w:rFonts w:asciiTheme="majorHAnsi" w:hAnsiTheme="majorHAnsi" w:cstheme="majorHAnsi"/>
          <w:b/>
          <w:sz w:val="24"/>
          <w:lang w:eastAsia="en-US"/>
        </w:rPr>
        <w:t xml:space="preserve"> de date cu alte SI, nefiind interconectate cu serviciile guvernamentale</w:t>
      </w:r>
      <w:r w:rsidR="00717B75" w:rsidRPr="00937AF8">
        <w:rPr>
          <w:rFonts w:asciiTheme="majorHAnsi" w:hAnsiTheme="majorHAnsi" w:cstheme="majorHAnsi"/>
          <w:b/>
          <w:sz w:val="24"/>
          <w:lang w:eastAsia="en-US"/>
        </w:rPr>
        <w:t xml:space="preserve">. </w:t>
      </w:r>
      <w:r w:rsidR="00717B75" w:rsidRPr="00937AF8">
        <w:rPr>
          <w:rFonts w:asciiTheme="majorHAnsi" w:hAnsiTheme="majorHAnsi" w:cstheme="majorHAnsi"/>
          <w:sz w:val="24"/>
          <w:lang w:eastAsia="en-US"/>
        </w:rPr>
        <w:t>R</w:t>
      </w:r>
      <w:r w:rsidR="00997437" w:rsidRPr="00937AF8">
        <w:rPr>
          <w:rFonts w:asciiTheme="majorHAnsi" w:hAnsiTheme="majorHAnsi" w:cstheme="majorHAnsi"/>
          <w:sz w:val="24"/>
          <w:lang w:eastAsia="en-US"/>
        </w:rPr>
        <w:t xml:space="preserve">eferitor la SI de importanță statală, potrivit datelor prezentate de entitățile auditate, se relevă un nivel </w:t>
      </w:r>
      <w:r w:rsidR="0093681A" w:rsidRPr="00937AF8">
        <w:rPr>
          <w:rFonts w:asciiTheme="majorHAnsi" w:hAnsiTheme="majorHAnsi" w:cstheme="majorHAnsi"/>
          <w:sz w:val="24"/>
          <w:lang w:eastAsia="en-US"/>
        </w:rPr>
        <w:t>de</w:t>
      </w:r>
      <w:r w:rsidR="00764EF3" w:rsidRPr="00937AF8">
        <w:rPr>
          <w:rFonts w:asciiTheme="majorHAnsi" w:hAnsiTheme="majorHAnsi" w:cstheme="majorHAnsi"/>
          <w:sz w:val="24"/>
          <w:lang w:eastAsia="en-US"/>
        </w:rPr>
        <w:t xml:space="preserve"> </w:t>
      </w:r>
      <w:r w:rsidR="00764EF3" w:rsidRPr="00937AF8">
        <w:rPr>
          <w:rFonts w:asciiTheme="majorHAnsi" w:hAnsiTheme="majorHAnsi" w:cstheme="majorHAnsi"/>
          <w:b/>
          <w:sz w:val="24"/>
          <w:lang w:eastAsia="en-US"/>
        </w:rPr>
        <w:t xml:space="preserve">28 </w:t>
      </w:r>
      <w:r w:rsidR="00997437" w:rsidRPr="00937AF8">
        <w:rPr>
          <w:rFonts w:asciiTheme="majorHAnsi" w:hAnsiTheme="majorHAnsi" w:cstheme="majorHAnsi"/>
          <w:b/>
          <w:sz w:val="24"/>
          <w:lang w:eastAsia="en-US"/>
        </w:rPr>
        <w:t>%</w:t>
      </w:r>
      <w:r w:rsidR="00997437" w:rsidRPr="00937AF8">
        <w:rPr>
          <w:rFonts w:asciiTheme="majorHAnsi" w:hAnsiTheme="majorHAnsi" w:cstheme="majorHAnsi"/>
          <w:sz w:val="24"/>
          <w:lang w:eastAsia="en-US"/>
        </w:rPr>
        <w:t xml:space="preserve"> de </w:t>
      </w:r>
      <w:r w:rsidR="00717B75" w:rsidRPr="00937AF8">
        <w:rPr>
          <w:rFonts w:asciiTheme="majorHAnsi" w:hAnsiTheme="majorHAnsi" w:cstheme="majorHAnsi"/>
          <w:sz w:val="24"/>
          <w:lang w:eastAsia="en-US"/>
        </w:rPr>
        <w:t>interoperabilitate</w:t>
      </w:r>
      <w:r w:rsidR="00997437" w:rsidRPr="00937AF8">
        <w:rPr>
          <w:rFonts w:asciiTheme="majorHAnsi" w:hAnsiTheme="majorHAnsi" w:cstheme="majorHAnsi"/>
          <w:sz w:val="24"/>
          <w:lang w:eastAsia="en-US"/>
        </w:rPr>
        <w:t xml:space="preserve"> a acestora cu serviciile guvernamentale și </w:t>
      </w:r>
      <w:r w:rsidR="00764EF3" w:rsidRPr="00937AF8">
        <w:rPr>
          <w:rFonts w:asciiTheme="majorHAnsi" w:hAnsiTheme="majorHAnsi" w:cstheme="majorHAnsi"/>
          <w:b/>
          <w:sz w:val="24"/>
          <w:lang w:eastAsia="en-US"/>
        </w:rPr>
        <w:t xml:space="preserve">26 </w:t>
      </w:r>
      <w:r w:rsidR="00997437" w:rsidRPr="00937AF8">
        <w:rPr>
          <w:rFonts w:asciiTheme="majorHAnsi" w:hAnsiTheme="majorHAnsi" w:cstheme="majorHAnsi"/>
          <w:b/>
          <w:sz w:val="24"/>
          <w:lang w:eastAsia="en-US"/>
        </w:rPr>
        <w:t>%</w:t>
      </w:r>
      <w:r w:rsidR="00997437" w:rsidRPr="00937AF8">
        <w:rPr>
          <w:rFonts w:asciiTheme="majorHAnsi" w:hAnsiTheme="majorHAnsi" w:cstheme="majorHAnsi"/>
          <w:sz w:val="24"/>
          <w:lang w:eastAsia="en-US"/>
        </w:rPr>
        <w:t xml:space="preserve"> de asigurare</w:t>
      </w:r>
      <w:r w:rsidR="00717B75" w:rsidRPr="00937AF8">
        <w:rPr>
          <w:rFonts w:asciiTheme="majorHAnsi" w:hAnsiTheme="majorHAnsi" w:cstheme="majorHAnsi"/>
          <w:sz w:val="24"/>
          <w:lang w:eastAsia="en-US"/>
        </w:rPr>
        <w:t xml:space="preserve"> a schimbului de date cu alte Sisteme</w:t>
      </w:r>
      <w:r w:rsidR="00997437" w:rsidRPr="00937AF8">
        <w:rPr>
          <w:rFonts w:asciiTheme="majorHAnsi" w:hAnsiTheme="majorHAnsi" w:cstheme="majorHAnsi"/>
          <w:sz w:val="24"/>
          <w:lang w:eastAsia="en-US"/>
        </w:rPr>
        <w:t xml:space="preserve"> și </w:t>
      </w:r>
      <w:r w:rsidR="00203EF2" w:rsidRPr="00937AF8">
        <w:rPr>
          <w:rFonts w:asciiTheme="majorHAnsi" w:hAnsiTheme="majorHAnsi" w:cstheme="majorHAnsi"/>
          <w:sz w:val="24"/>
          <w:lang w:eastAsia="en-US"/>
        </w:rPr>
        <w:t>registre</w:t>
      </w:r>
      <w:r w:rsidR="00997437" w:rsidRPr="00937AF8">
        <w:rPr>
          <w:rFonts w:asciiTheme="majorHAnsi" w:hAnsiTheme="majorHAnsi" w:cstheme="majorHAnsi"/>
          <w:sz w:val="24"/>
          <w:lang w:eastAsia="en-US"/>
        </w:rPr>
        <w:t xml:space="preserve"> de stat. O sinteză a numărului SI de stat ce asigură interoperabilitatea cu alte SI și registre de stat, pe categorii de entități (ministere și instituțiile din subordinea acestora, AAPC și APC)</w:t>
      </w:r>
      <w:r>
        <w:rPr>
          <w:rFonts w:asciiTheme="majorHAnsi" w:hAnsiTheme="majorHAnsi" w:cstheme="majorHAnsi"/>
          <w:sz w:val="24"/>
          <w:lang w:eastAsia="en-US"/>
        </w:rPr>
        <w:t>,</w:t>
      </w:r>
      <w:r w:rsidR="00997437" w:rsidRPr="00937AF8">
        <w:rPr>
          <w:rFonts w:asciiTheme="majorHAnsi" w:hAnsiTheme="majorHAnsi" w:cstheme="majorHAnsi"/>
          <w:sz w:val="24"/>
          <w:lang w:eastAsia="en-US"/>
        </w:rPr>
        <w:t xml:space="preserve"> se prezintă în </w:t>
      </w:r>
      <w:r w:rsidR="00314FAA" w:rsidRPr="00937AF8">
        <w:rPr>
          <w:rFonts w:asciiTheme="majorHAnsi" w:hAnsiTheme="majorHAnsi" w:cstheme="majorHAnsi"/>
          <w:sz w:val="24"/>
          <w:lang w:eastAsia="en-US"/>
        </w:rPr>
        <w:t>Figura nr.10</w:t>
      </w:r>
      <w:r w:rsidR="00EF3B3E" w:rsidRPr="00937AF8">
        <w:rPr>
          <w:rFonts w:asciiTheme="majorHAnsi" w:hAnsiTheme="majorHAnsi" w:cstheme="majorHAnsi"/>
          <w:sz w:val="24"/>
          <w:lang w:eastAsia="en-US"/>
        </w:rPr>
        <w:t xml:space="preserve">. </w:t>
      </w:r>
    </w:p>
    <w:p w14:paraId="2B034080" w14:textId="2AF4EE38" w:rsidR="009614D3" w:rsidRPr="00937AF8" w:rsidRDefault="009614D3" w:rsidP="00C92092">
      <w:pPr>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Figura nr.</w:t>
      </w:r>
      <w:r w:rsidR="00314FAA" w:rsidRPr="00937AF8">
        <w:rPr>
          <w:rFonts w:asciiTheme="majorHAnsi" w:hAnsiTheme="majorHAnsi" w:cstheme="majorHAnsi"/>
          <w:b/>
          <w:sz w:val="20"/>
          <w:szCs w:val="20"/>
          <w:lang w:eastAsia="en-US"/>
        </w:rPr>
        <w:t>10</w:t>
      </w:r>
      <w:r w:rsidRPr="00937AF8">
        <w:rPr>
          <w:rFonts w:asciiTheme="majorHAnsi" w:hAnsiTheme="majorHAnsi" w:cstheme="majorHAnsi"/>
          <w:b/>
          <w:sz w:val="20"/>
          <w:szCs w:val="20"/>
          <w:lang w:eastAsia="en-US"/>
        </w:rPr>
        <w:t>. Nivelul de interoperabilitate a SI deținute de autoritățile și instituțiile publice și alte sisteme și registre de stat, precum și servicii guvernamentale</w:t>
      </w:r>
    </w:p>
    <w:p w14:paraId="36CE403F" w14:textId="2F8E9DAC" w:rsidR="009614D3" w:rsidRPr="00937AF8" w:rsidRDefault="007F06F0" w:rsidP="00C10D6A">
      <w:pPr>
        <w:jc w:val="center"/>
        <w:rPr>
          <w:rFonts w:asciiTheme="majorHAnsi" w:hAnsiTheme="majorHAnsi" w:cstheme="majorHAnsi"/>
          <w:b/>
          <w:sz w:val="22"/>
          <w:szCs w:val="22"/>
          <w:lang w:eastAsia="en-US"/>
        </w:rPr>
      </w:pPr>
      <w:r w:rsidRPr="00AB5B48">
        <w:rPr>
          <w:noProof/>
          <w:lang w:val="en-US" w:eastAsia="en-US"/>
        </w:rPr>
        <w:drawing>
          <wp:inline distT="0" distB="0" distL="0" distR="0" wp14:anchorId="1CEB9456" wp14:editId="35470FE3">
            <wp:extent cx="6035040" cy="1394460"/>
            <wp:effectExtent l="0" t="0" r="381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183913F" w14:textId="232B14C7" w:rsidR="00162226" w:rsidRPr="00EB2959" w:rsidRDefault="00162226" w:rsidP="00C10D6A">
      <w:pPr>
        <w:rPr>
          <w:rFonts w:asciiTheme="majorHAnsi" w:hAnsiTheme="majorHAnsi" w:cstheme="majorHAnsi"/>
          <w:b/>
          <w:i/>
          <w:sz w:val="20"/>
          <w:szCs w:val="20"/>
          <w:lang w:eastAsia="en-US"/>
        </w:rPr>
      </w:pPr>
      <w:r w:rsidRPr="00385978">
        <w:rPr>
          <w:rFonts w:asciiTheme="majorHAnsi" w:hAnsiTheme="majorHAnsi" w:cstheme="majorHAnsi"/>
          <w:b/>
          <w:i/>
          <w:sz w:val="20"/>
          <w:szCs w:val="20"/>
          <w:lang w:eastAsia="en-US"/>
        </w:rPr>
        <w:t>Sursă</w:t>
      </w:r>
      <w:r w:rsidRPr="001776BB">
        <w:rPr>
          <w:rFonts w:asciiTheme="majorHAnsi" w:hAnsiTheme="majorHAnsi" w:cstheme="majorHAnsi"/>
          <w:b/>
          <w:i/>
          <w:sz w:val="20"/>
          <w:szCs w:val="20"/>
          <w:lang w:eastAsia="en-US"/>
        </w:rPr>
        <w:t xml:space="preserve">: Elaborat de auditor </w:t>
      </w:r>
      <w:r w:rsidR="003F0410">
        <w:rPr>
          <w:rFonts w:asciiTheme="majorHAnsi" w:hAnsiTheme="majorHAnsi" w:cstheme="majorHAnsi"/>
          <w:b/>
          <w:i/>
          <w:sz w:val="20"/>
          <w:szCs w:val="20"/>
          <w:lang w:eastAsia="en-US"/>
        </w:rPr>
        <w:t xml:space="preserve">ca </w:t>
      </w:r>
      <w:r w:rsidRPr="001776BB">
        <w:rPr>
          <w:rFonts w:asciiTheme="majorHAnsi" w:hAnsiTheme="majorHAnsi" w:cstheme="majorHAnsi"/>
          <w:b/>
          <w:i/>
          <w:sz w:val="20"/>
          <w:szCs w:val="20"/>
          <w:lang w:eastAsia="en-US"/>
        </w:rPr>
        <w:t>urmare a analizei informațiilor prezentate de entitățile aud</w:t>
      </w:r>
      <w:r w:rsidR="00B6739A" w:rsidRPr="004558A8">
        <w:rPr>
          <w:rFonts w:asciiTheme="majorHAnsi" w:hAnsiTheme="majorHAnsi" w:cstheme="majorHAnsi"/>
          <w:b/>
          <w:i/>
          <w:sz w:val="20"/>
          <w:szCs w:val="20"/>
          <w:lang w:eastAsia="en-US"/>
        </w:rPr>
        <w:t>itate pe parcursul anului 2020.</w:t>
      </w:r>
    </w:p>
    <w:p w14:paraId="58AE50A7" w14:textId="1E583BDC" w:rsidR="003A6EAB" w:rsidRPr="00937AF8" w:rsidRDefault="00203EF2" w:rsidP="00C10D6A">
      <w:pPr>
        <w:ind w:firstLine="720"/>
        <w:rPr>
          <w:rFonts w:asciiTheme="majorHAnsi" w:hAnsiTheme="majorHAnsi" w:cstheme="majorHAnsi"/>
          <w:sz w:val="24"/>
          <w:lang w:eastAsia="en-US"/>
        </w:rPr>
      </w:pPr>
      <w:r w:rsidRPr="00937AF8">
        <w:rPr>
          <w:rFonts w:asciiTheme="majorHAnsi" w:hAnsiTheme="majorHAnsi" w:cstheme="majorHAnsi"/>
          <w:sz w:val="24"/>
          <w:lang w:eastAsia="en-US"/>
        </w:rPr>
        <w:t xml:space="preserve">Nivelul relativ redus de interoperabilitate a SI în sectorul public este condiționat, după cum s-a menționat anterior, </w:t>
      </w:r>
      <w:r w:rsidR="00EF3B3E" w:rsidRPr="00937AF8">
        <w:rPr>
          <w:rFonts w:asciiTheme="majorHAnsi" w:hAnsiTheme="majorHAnsi" w:cstheme="majorHAnsi"/>
          <w:sz w:val="24"/>
          <w:lang w:eastAsia="en-US"/>
        </w:rPr>
        <w:t>atât de factori obiectivi (</w:t>
      </w:r>
      <w:r w:rsidR="003F0410">
        <w:rPr>
          <w:rFonts w:asciiTheme="majorHAnsi" w:hAnsiTheme="majorHAnsi" w:cstheme="majorHAnsi"/>
          <w:sz w:val="24"/>
          <w:lang w:eastAsia="en-US"/>
        </w:rPr>
        <w:t xml:space="preserve">de </w:t>
      </w:r>
      <w:r w:rsidR="00EF3B3E" w:rsidRPr="00937AF8">
        <w:rPr>
          <w:rFonts w:asciiTheme="majorHAnsi" w:hAnsiTheme="majorHAnsi" w:cstheme="majorHAnsi"/>
          <w:i/>
          <w:sz w:val="24"/>
          <w:lang w:eastAsia="en-US"/>
        </w:rPr>
        <w:t>ex.</w:t>
      </w:r>
      <w:r w:rsidR="003F0410">
        <w:rPr>
          <w:rFonts w:asciiTheme="majorHAnsi" w:hAnsiTheme="majorHAnsi" w:cstheme="majorHAnsi"/>
          <w:i/>
          <w:sz w:val="24"/>
          <w:lang w:eastAsia="en-US"/>
        </w:rPr>
        <w:t>,</w:t>
      </w:r>
      <w:r w:rsidR="00EF3B3E" w:rsidRPr="00937AF8">
        <w:rPr>
          <w:rFonts w:asciiTheme="majorHAnsi" w:hAnsiTheme="majorHAnsi" w:cstheme="majorHAnsi"/>
          <w:i/>
          <w:sz w:val="24"/>
          <w:lang w:eastAsia="en-US"/>
        </w:rPr>
        <w:t xml:space="preserve"> incompatibilitatea platformelor aferente SI, lipsa necesității interconexiunii etc</w:t>
      </w:r>
      <w:r w:rsidR="00EF3B3E" w:rsidRPr="00937AF8">
        <w:rPr>
          <w:rFonts w:asciiTheme="majorHAnsi" w:hAnsiTheme="majorHAnsi" w:cstheme="majorHAnsi"/>
          <w:sz w:val="24"/>
          <w:lang w:eastAsia="en-US"/>
        </w:rPr>
        <w:t>.), cât și de factori subiectivi (</w:t>
      </w:r>
      <w:r w:rsidR="00EF3B3E" w:rsidRPr="00937AF8">
        <w:rPr>
          <w:rFonts w:asciiTheme="majorHAnsi" w:hAnsiTheme="majorHAnsi" w:cstheme="majorHAnsi"/>
          <w:i/>
          <w:sz w:val="24"/>
          <w:lang w:eastAsia="en-US"/>
        </w:rPr>
        <w:t>neconformarea voluntară, fie involuntară a autorităților la cerințele cadrului normativ relevant domeniului TIC, inclusiv la politicile de e-Guvernare</w:t>
      </w:r>
      <w:r w:rsidR="00EF3B3E" w:rsidRPr="00937AF8">
        <w:rPr>
          <w:rFonts w:asciiTheme="majorHAnsi" w:hAnsiTheme="majorHAnsi" w:cstheme="majorHAnsi"/>
          <w:sz w:val="24"/>
          <w:lang w:eastAsia="en-US"/>
        </w:rPr>
        <w:t xml:space="preserve">). </w:t>
      </w:r>
    </w:p>
    <w:p w14:paraId="2C49D0DC" w14:textId="61633D0D" w:rsidR="0093681A" w:rsidRPr="00937AF8" w:rsidRDefault="00384C1F" w:rsidP="00C10D6A">
      <w:pPr>
        <w:ind w:firstLine="720"/>
        <w:rPr>
          <w:rFonts w:asciiTheme="majorHAnsi" w:hAnsiTheme="majorHAnsi" w:cstheme="majorHAnsi"/>
          <w:sz w:val="24"/>
          <w:lang w:eastAsia="en-US"/>
        </w:rPr>
      </w:pPr>
      <w:r w:rsidRPr="00937AF8">
        <w:rPr>
          <w:rFonts w:asciiTheme="majorHAnsi" w:hAnsiTheme="majorHAnsi" w:cstheme="majorHAnsi"/>
          <w:sz w:val="24"/>
          <w:lang w:eastAsia="en-US"/>
        </w:rPr>
        <w:t>C</w:t>
      </w:r>
      <w:r w:rsidR="00CA5E10" w:rsidRPr="00937AF8">
        <w:rPr>
          <w:rFonts w:asciiTheme="majorHAnsi" w:hAnsiTheme="majorHAnsi" w:cstheme="majorHAnsi"/>
          <w:sz w:val="24"/>
          <w:lang w:eastAsia="en-US"/>
        </w:rPr>
        <w:t>ele constatate influențează atât eficienț</w:t>
      </w:r>
      <w:r w:rsidR="00FF0755">
        <w:rPr>
          <w:rFonts w:asciiTheme="majorHAnsi" w:hAnsiTheme="majorHAnsi" w:cstheme="majorHAnsi"/>
          <w:sz w:val="24"/>
          <w:lang w:eastAsia="en-US"/>
        </w:rPr>
        <w:t>a</w:t>
      </w:r>
      <w:r w:rsidR="00CA5E10" w:rsidRPr="00937AF8">
        <w:rPr>
          <w:rFonts w:asciiTheme="majorHAnsi" w:hAnsiTheme="majorHAnsi" w:cstheme="majorHAnsi"/>
          <w:sz w:val="24"/>
          <w:lang w:eastAsia="en-US"/>
        </w:rPr>
        <w:t xml:space="preserve"> ș</w:t>
      </w:r>
      <w:r w:rsidR="005C4CB6" w:rsidRPr="00937AF8">
        <w:rPr>
          <w:rFonts w:asciiTheme="majorHAnsi" w:hAnsiTheme="majorHAnsi" w:cstheme="majorHAnsi"/>
          <w:sz w:val="24"/>
          <w:lang w:eastAsia="en-US"/>
        </w:rPr>
        <w:t>i</w:t>
      </w:r>
      <w:r w:rsidR="00CA5E10" w:rsidRPr="00937AF8">
        <w:rPr>
          <w:rFonts w:asciiTheme="majorHAnsi" w:hAnsiTheme="majorHAnsi" w:cstheme="majorHAnsi"/>
          <w:sz w:val="24"/>
          <w:lang w:eastAsia="en-US"/>
        </w:rPr>
        <w:t xml:space="preserve"> eficacit</w:t>
      </w:r>
      <w:r w:rsidR="00FF0755">
        <w:rPr>
          <w:rFonts w:asciiTheme="majorHAnsi" w:hAnsiTheme="majorHAnsi" w:cstheme="majorHAnsi"/>
          <w:sz w:val="24"/>
          <w:lang w:eastAsia="en-US"/>
        </w:rPr>
        <w:t>atea</w:t>
      </w:r>
      <w:r w:rsidR="00CA5E10" w:rsidRPr="00937AF8">
        <w:rPr>
          <w:rFonts w:asciiTheme="majorHAnsi" w:hAnsiTheme="majorHAnsi" w:cstheme="majorHAnsi"/>
          <w:sz w:val="24"/>
          <w:lang w:eastAsia="en-US"/>
        </w:rPr>
        <w:t xml:space="preserve"> funcționării SI de stat, cât </w:t>
      </w:r>
      <w:r w:rsidR="005C4CB6" w:rsidRPr="00937AF8">
        <w:rPr>
          <w:rFonts w:asciiTheme="majorHAnsi" w:hAnsiTheme="majorHAnsi" w:cstheme="majorHAnsi"/>
          <w:sz w:val="24"/>
          <w:lang w:eastAsia="en-US"/>
        </w:rPr>
        <w:t xml:space="preserve">și </w:t>
      </w:r>
      <w:r w:rsidR="00CA5E10" w:rsidRPr="00937AF8">
        <w:rPr>
          <w:rFonts w:asciiTheme="majorHAnsi" w:hAnsiTheme="majorHAnsi" w:cstheme="majorHAnsi"/>
          <w:sz w:val="24"/>
          <w:lang w:eastAsia="en-US"/>
        </w:rPr>
        <w:t>utiliz</w:t>
      </w:r>
      <w:r w:rsidR="00FF0755">
        <w:rPr>
          <w:rFonts w:asciiTheme="majorHAnsi" w:hAnsiTheme="majorHAnsi" w:cstheme="majorHAnsi"/>
          <w:sz w:val="24"/>
          <w:lang w:eastAsia="en-US"/>
        </w:rPr>
        <w:t>area</w:t>
      </w:r>
      <w:r w:rsidR="00CA5E10" w:rsidRPr="00937AF8">
        <w:rPr>
          <w:rFonts w:asciiTheme="majorHAnsi" w:hAnsiTheme="majorHAnsi" w:cstheme="majorHAnsi"/>
          <w:sz w:val="24"/>
          <w:lang w:eastAsia="en-US"/>
        </w:rPr>
        <w:t xml:space="preserve"> resurselor financiare alocate din creditul BM pentru achiziția, implementarea, dezvoltarea și gestionarea platformei guvernamentale </w:t>
      </w:r>
      <w:proofErr w:type="spellStart"/>
      <w:r w:rsidR="00CA5E10" w:rsidRPr="00937AF8">
        <w:rPr>
          <w:rFonts w:asciiTheme="majorHAnsi" w:hAnsiTheme="majorHAnsi" w:cstheme="majorHAnsi"/>
          <w:sz w:val="24"/>
          <w:lang w:eastAsia="en-US"/>
        </w:rPr>
        <w:t>MConnect</w:t>
      </w:r>
      <w:proofErr w:type="spellEnd"/>
      <w:r w:rsidRPr="00937AF8">
        <w:rPr>
          <w:rFonts w:asciiTheme="majorHAnsi" w:hAnsiTheme="majorHAnsi" w:cstheme="majorHAnsi"/>
          <w:sz w:val="24"/>
          <w:lang w:eastAsia="en-US"/>
        </w:rPr>
        <w:t>,</w:t>
      </w:r>
      <w:r w:rsidR="00CA5E10" w:rsidRPr="00937AF8">
        <w:rPr>
          <w:rFonts w:asciiTheme="majorHAnsi" w:hAnsiTheme="majorHAnsi" w:cstheme="majorHAnsi"/>
          <w:sz w:val="24"/>
          <w:lang w:eastAsia="en-US"/>
        </w:rPr>
        <w:t xml:space="preserve"> pentru care au fost investite, potrivit datelor prezentate de AGE, </w:t>
      </w:r>
      <w:r w:rsidRPr="00937AF8">
        <w:rPr>
          <w:rFonts w:asciiTheme="majorHAnsi" w:hAnsiTheme="majorHAnsi" w:cstheme="majorHAnsi"/>
          <w:sz w:val="24"/>
          <w:lang w:eastAsia="en-US"/>
        </w:rPr>
        <w:t xml:space="preserve">peste </w:t>
      </w:r>
      <w:r w:rsidR="00CA5E10" w:rsidRPr="00937AF8">
        <w:rPr>
          <w:rFonts w:asciiTheme="majorHAnsi" w:hAnsiTheme="majorHAnsi" w:cstheme="majorHAnsi"/>
          <w:b/>
          <w:sz w:val="24"/>
          <w:lang w:eastAsia="en-US"/>
        </w:rPr>
        <w:t>20,8 mil</w:t>
      </w:r>
      <w:r w:rsidR="00FF0755">
        <w:rPr>
          <w:rFonts w:asciiTheme="majorHAnsi" w:hAnsiTheme="majorHAnsi" w:cstheme="majorHAnsi"/>
          <w:b/>
          <w:sz w:val="24"/>
          <w:lang w:eastAsia="en-US"/>
        </w:rPr>
        <w:t>.</w:t>
      </w:r>
      <w:r w:rsidR="00CA5E10" w:rsidRPr="00937AF8">
        <w:rPr>
          <w:rFonts w:asciiTheme="majorHAnsi" w:hAnsiTheme="majorHAnsi" w:cstheme="majorHAnsi"/>
          <w:b/>
          <w:sz w:val="24"/>
          <w:lang w:eastAsia="en-US"/>
        </w:rPr>
        <w:t xml:space="preserve"> le</w:t>
      </w:r>
      <w:r w:rsidR="00CA5E10" w:rsidRPr="00937AF8">
        <w:rPr>
          <w:rFonts w:asciiTheme="majorHAnsi" w:hAnsiTheme="majorHAnsi" w:cstheme="majorHAnsi"/>
          <w:sz w:val="24"/>
          <w:lang w:eastAsia="en-US"/>
        </w:rPr>
        <w:t>i, pentru achiziția Sistemului</w:t>
      </w:r>
      <w:r w:rsidR="00FF0755">
        <w:rPr>
          <w:rFonts w:asciiTheme="majorHAnsi" w:hAnsiTheme="majorHAnsi" w:cstheme="majorHAnsi"/>
          <w:sz w:val="24"/>
          <w:lang w:eastAsia="en-US"/>
        </w:rPr>
        <w:t>,</w:t>
      </w:r>
      <w:r w:rsidR="00CA5E10" w:rsidRPr="00937AF8">
        <w:rPr>
          <w:rFonts w:asciiTheme="majorHAnsi" w:hAnsiTheme="majorHAnsi" w:cstheme="majorHAnsi"/>
          <w:sz w:val="24"/>
          <w:lang w:eastAsia="en-US"/>
        </w:rPr>
        <w:t xml:space="preserve"> și peste </w:t>
      </w:r>
      <w:r w:rsidR="00CA5E10" w:rsidRPr="00937AF8">
        <w:rPr>
          <w:rFonts w:asciiTheme="majorHAnsi" w:hAnsiTheme="majorHAnsi" w:cstheme="majorHAnsi"/>
          <w:b/>
          <w:sz w:val="24"/>
          <w:lang w:eastAsia="en-US"/>
        </w:rPr>
        <w:t>4 mil</w:t>
      </w:r>
      <w:r w:rsidR="00FF0755">
        <w:rPr>
          <w:rFonts w:asciiTheme="majorHAnsi" w:hAnsiTheme="majorHAnsi" w:cstheme="majorHAnsi"/>
          <w:b/>
          <w:sz w:val="24"/>
          <w:lang w:eastAsia="en-US"/>
        </w:rPr>
        <w:t>.</w:t>
      </w:r>
      <w:r w:rsidR="00CA5E10" w:rsidRPr="00937AF8">
        <w:rPr>
          <w:rFonts w:asciiTheme="majorHAnsi" w:hAnsiTheme="majorHAnsi" w:cstheme="majorHAnsi"/>
          <w:b/>
          <w:sz w:val="24"/>
          <w:lang w:eastAsia="en-US"/>
        </w:rPr>
        <w:t xml:space="preserve"> lei</w:t>
      </w:r>
      <w:r w:rsidR="00CA5E10" w:rsidRPr="00937AF8">
        <w:rPr>
          <w:rFonts w:asciiTheme="majorHAnsi" w:hAnsiTheme="majorHAnsi" w:cstheme="majorHAnsi"/>
          <w:sz w:val="24"/>
          <w:lang w:eastAsia="en-US"/>
        </w:rPr>
        <w:t xml:space="preserve"> </w:t>
      </w:r>
      <w:r w:rsidR="00FF0755">
        <w:rPr>
          <w:rFonts w:asciiTheme="majorHAnsi" w:hAnsiTheme="majorHAnsi" w:cstheme="majorHAnsi"/>
          <w:sz w:val="24"/>
          <w:lang w:eastAsia="en-US"/>
        </w:rPr>
        <w:t xml:space="preserve">– </w:t>
      </w:r>
      <w:r w:rsidR="00CA5E10" w:rsidRPr="00937AF8">
        <w:rPr>
          <w:rFonts w:asciiTheme="majorHAnsi" w:hAnsiTheme="majorHAnsi" w:cstheme="majorHAnsi"/>
          <w:sz w:val="24"/>
          <w:lang w:eastAsia="en-US"/>
        </w:rPr>
        <w:t xml:space="preserve">pentru mentenanța acestuia în perioada 2017 – 2019. De asemenea, auditul țină să evidențieze că auditurile anterioare </w:t>
      </w:r>
      <w:r w:rsidRPr="00937AF8">
        <w:rPr>
          <w:rFonts w:asciiTheme="majorHAnsi" w:hAnsiTheme="majorHAnsi" w:cstheme="majorHAnsi"/>
          <w:sz w:val="24"/>
          <w:lang w:eastAsia="en-US"/>
        </w:rPr>
        <w:t>efectuate de Curtea de Conturi</w:t>
      </w:r>
      <w:r w:rsidR="00CA5E10" w:rsidRPr="00937AF8">
        <w:rPr>
          <w:rFonts w:asciiTheme="majorHAnsi" w:hAnsiTheme="majorHAnsi" w:cstheme="majorHAnsi"/>
          <w:sz w:val="24"/>
          <w:lang w:eastAsia="en-US"/>
        </w:rPr>
        <w:t xml:space="preserve"> denotă carențe și disfuncționalități în funcționarea interconexiunii sistemelor prin intermediul platformei </w:t>
      </w:r>
      <w:proofErr w:type="spellStart"/>
      <w:r w:rsidR="00CA5E10" w:rsidRPr="00937AF8">
        <w:rPr>
          <w:rFonts w:asciiTheme="majorHAnsi" w:hAnsiTheme="majorHAnsi" w:cstheme="majorHAnsi"/>
          <w:sz w:val="24"/>
          <w:lang w:eastAsia="en-US"/>
        </w:rPr>
        <w:t>MConnect</w:t>
      </w:r>
      <w:proofErr w:type="spellEnd"/>
      <w:r w:rsidR="00CA5E10" w:rsidRPr="00937AF8">
        <w:rPr>
          <w:rFonts w:asciiTheme="majorHAnsi" w:hAnsiTheme="majorHAnsi" w:cstheme="majorHAnsi"/>
          <w:sz w:val="24"/>
          <w:lang w:eastAsia="en-US"/>
        </w:rPr>
        <w:t xml:space="preserve">, </w:t>
      </w:r>
      <w:r w:rsidRPr="00937AF8">
        <w:rPr>
          <w:rFonts w:asciiTheme="majorHAnsi" w:hAnsiTheme="majorHAnsi" w:cstheme="majorHAnsi"/>
          <w:sz w:val="24"/>
          <w:lang w:eastAsia="en-US"/>
        </w:rPr>
        <w:t xml:space="preserve">precum și riscuri privind necesitatea de alocare a resurselor suplimentare pentru ajustarea la cerințele tehnice în vederea conectării la </w:t>
      </w:r>
      <w:proofErr w:type="spellStart"/>
      <w:r w:rsidRPr="00937AF8">
        <w:rPr>
          <w:rFonts w:asciiTheme="majorHAnsi" w:hAnsiTheme="majorHAnsi" w:cstheme="majorHAnsi"/>
          <w:sz w:val="24"/>
          <w:lang w:eastAsia="en-US"/>
        </w:rPr>
        <w:t>MConnect</w:t>
      </w:r>
      <w:proofErr w:type="spellEnd"/>
      <w:r w:rsidRPr="00937AF8">
        <w:rPr>
          <w:rFonts w:asciiTheme="majorHAnsi" w:hAnsiTheme="majorHAnsi" w:cstheme="majorHAnsi"/>
          <w:sz w:val="24"/>
          <w:lang w:eastAsia="en-US"/>
        </w:rPr>
        <w:t xml:space="preserve">. </w:t>
      </w:r>
    </w:p>
    <w:p w14:paraId="03F0664A" w14:textId="7C9CF401" w:rsidR="00384C1F" w:rsidRPr="00937AF8" w:rsidRDefault="00384C1F" w:rsidP="00C10D6A">
      <w:pPr>
        <w:ind w:firstLine="720"/>
        <w:rPr>
          <w:rFonts w:asciiTheme="majorHAnsi" w:hAnsiTheme="majorHAnsi" w:cstheme="majorHAnsi"/>
          <w:sz w:val="24"/>
          <w:lang w:eastAsia="en-US"/>
        </w:rPr>
      </w:pPr>
      <w:r w:rsidRPr="00937AF8">
        <w:rPr>
          <w:rFonts w:asciiTheme="majorHAnsi" w:hAnsiTheme="majorHAnsi" w:cstheme="majorHAnsi"/>
          <w:sz w:val="24"/>
          <w:lang w:eastAsia="en-US"/>
        </w:rPr>
        <w:t xml:space="preserve">De menționat că, ținând cont de relevanța, actualitatea problemelor abordate, Curtea de Conturi a inițiat o misiune de audit separată aferentă eficienței și eficacității schimbului de date între SI din sectorul public, inclusiv a platformei guvernamentale </w:t>
      </w:r>
      <w:r w:rsidR="006D13F8" w:rsidRPr="00937AF8">
        <w:rPr>
          <w:rFonts w:asciiTheme="majorHAnsi" w:hAnsiTheme="majorHAnsi" w:cstheme="majorHAnsi"/>
          <w:sz w:val="24"/>
          <w:lang w:eastAsia="en-US"/>
        </w:rPr>
        <w:t>nominalizate</w:t>
      </w:r>
      <w:r w:rsidRPr="00937AF8">
        <w:rPr>
          <w:rFonts w:asciiTheme="majorHAnsi" w:hAnsiTheme="majorHAnsi" w:cstheme="majorHAnsi"/>
          <w:sz w:val="24"/>
          <w:lang w:eastAsia="en-US"/>
        </w:rPr>
        <w:t>.</w:t>
      </w:r>
    </w:p>
    <w:p w14:paraId="3B92857A" w14:textId="77777777" w:rsidR="006D13F8" w:rsidRPr="00937AF8" w:rsidRDefault="006D13F8" w:rsidP="00C10D6A">
      <w:pPr>
        <w:ind w:firstLine="720"/>
        <w:rPr>
          <w:rFonts w:asciiTheme="majorHAnsi" w:hAnsiTheme="majorHAnsi" w:cstheme="majorHAnsi"/>
          <w:sz w:val="10"/>
          <w:szCs w:val="10"/>
          <w:lang w:eastAsia="en-US"/>
        </w:rPr>
      </w:pPr>
    </w:p>
    <w:p w14:paraId="603BC766" w14:textId="1999E70A" w:rsidR="002C00CD" w:rsidRPr="00937AF8" w:rsidRDefault="002C00CD" w:rsidP="001C65C4">
      <w:pPr>
        <w:pStyle w:val="ListParagraph"/>
        <w:numPr>
          <w:ilvl w:val="2"/>
          <w:numId w:val="35"/>
        </w:numPr>
        <w:ind w:left="0" w:firstLine="851"/>
        <w:rPr>
          <w:rFonts w:asciiTheme="majorHAnsi" w:hAnsiTheme="majorHAnsi" w:cstheme="majorHAnsi"/>
          <w:sz w:val="24"/>
        </w:rPr>
      </w:pPr>
      <w:r w:rsidRPr="00937AF8">
        <w:rPr>
          <w:rFonts w:asciiTheme="majorHAnsi" w:hAnsiTheme="majorHAnsi" w:cstheme="majorHAnsi"/>
          <w:b/>
          <w:i/>
          <w:color w:val="2E74B5" w:themeColor="accent1" w:themeShade="BF"/>
          <w:sz w:val="24"/>
        </w:rPr>
        <w:t>D</w:t>
      </w:r>
      <w:r w:rsidR="00A003A8" w:rsidRPr="00937AF8">
        <w:rPr>
          <w:rFonts w:asciiTheme="majorHAnsi" w:hAnsiTheme="majorHAnsi" w:cstheme="majorHAnsi"/>
          <w:b/>
          <w:i/>
          <w:color w:val="2E74B5" w:themeColor="accent1" w:themeShade="BF"/>
          <w:sz w:val="24"/>
        </w:rPr>
        <w:t>ezvoltarea</w:t>
      </w:r>
      <w:r w:rsidR="0043270F" w:rsidRPr="00937AF8">
        <w:rPr>
          <w:rFonts w:asciiTheme="majorHAnsi" w:hAnsiTheme="majorHAnsi" w:cstheme="majorHAnsi"/>
          <w:b/>
          <w:i/>
          <w:color w:val="2E74B5" w:themeColor="accent1" w:themeShade="BF"/>
          <w:sz w:val="24"/>
        </w:rPr>
        <w:t xml:space="preserve"> sistemelor informaționale</w:t>
      </w:r>
      <w:r w:rsidR="00FF0755">
        <w:rPr>
          <w:rFonts w:asciiTheme="majorHAnsi" w:hAnsiTheme="majorHAnsi" w:cstheme="majorHAnsi"/>
          <w:b/>
          <w:i/>
          <w:color w:val="2E74B5" w:themeColor="accent1" w:themeShade="BF"/>
          <w:sz w:val="24"/>
        </w:rPr>
        <w:t>,</w:t>
      </w:r>
      <w:r w:rsidR="0043270F" w:rsidRPr="00937AF8">
        <w:rPr>
          <w:rFonts w:asciiTheme="majorHAnsi" w:hAnsiTheme="majorHAnsi" w:cstheme="majorHAnsi"/>
          <w:b/>
          <w:i/>
          <w:color w:val="2E74B5" w:themeColor="accent1" w:themeShade="BF"/>
          <w:sz w:val="24"/>
        </w:rPr>
        <w:t xml:space="preserve"> în contextul aplicării </w:t>
      </w:r>
      <w:r w:rsidRPr="00937AF8">
        <w:rPr>
          <w:rFonts w:asciiTheme="majorHAnsi" w:hAnsiTheme="majorHAnsi" w:cstheme="majorHAnsi"/>
          <w:b/>
          <w:i/>
          <w:color w:val="2E74B5" w:themeColor="accent1" w:themeShade="BF"/>
          <w:sz w:val="24"/>
        </w:rPr>
        <w:t>superficial</w:t>
      </w:r>
      <w:r w:rsidR="0043270F" w:rsidRPr="00937AF8">
        <w:rPr>
          <w:rFonts w:asciiTheme="majorHAnsi" w:hAnsiTheme="majorHAnsi" w:cstheme="majorHAnsi"/>
          <w:b/>
          <w:i/>
          <w:color w:val="2E74B5" w:themeColor="accent1" w:themeShade="BF"/>
          <w:sz w:val="24"/>
        </w:rPr>
        <w:t>e</w:t>
      </w:r>
      <w:r w:rsidRPr="00937AF8">
        <w:rPr>
          <w:rFonts w:asciiTheme="majorHAnsi" w:hAnsiTheme="majorHAnsi" w:cstheme="majorHAnsi"/>
          <w:b/>
          <w:i/>
          <w:color w:val="2E74B5" w:themeColor="accent1" w:themeShade="BF"/>
          <w:sz w:val="24"/>
        </w:rPr>
        <w:t xml:space="preserve"> a prevederilor legislației în domeniul TIC</w:t>
      </w:r>
      <w:r w:rsidR="006D13F8" w:rsidRPr="00937AF8">
        <w:rPr>
          <w:rFonts w:asciiTheme="majorHAnsi" w:hAnsiTheme="majorHAnsi" w:cstheme="majorHAnsi"/>
          <w:b/>
          <w:i/>
          <w:color w:val="2E74B5" w:themeColor="accent1" w:themeShade="BF"/>
          <w:sz w:val="24"/>
        </w:rPr>
        <w:t>,</w:t>
      </w:r>
      <w:r w:rsidR="0043270F" w:rsidRPr="00937AF8">
        <w:rPr>
          <w:rFonts w:asciiTheme="majorHAnsi" w:hAnsiTheme="majorHAnsi" w:cstheme="majorHAnsi"/>
          <w:b/>
          <w:i/>
          <w:color w:val="2E74B5" w:themeColor="accent1" w:themeShade="BF"/>
          <w:sz w:val="24"/>
        </w:rPr>
        <w:t xml:space="preserve"> condiționează riscuri de utilizare ineficientă a resurselor pentru implementarea și gestionarea acestora, precum și de asigurare a continuității și durabilității Sistemelor</w:t>
      </w:r>
      <w:r w:rsidR="00FF0755">
        <w:rPr>
          <w:rFonts w:asciiTheme="majorHAnsi" w:hAnsiTheme="majorHAnsi" w:cstheme="majorHAnsi"/>
          <w:b/>
          <w:i/>
          <w:color w:val="2E74B5" w:themeColor="accent1" w:themeShade="BF"/>
          <w:sz w:val="24"/>
        </w:rPr>
        <w:t>.</w:t>
      </w:r>
    </w:p>
    <w:p w14:paraId="2F124318" w14:textId="640B5573" w:rsidR="003F5397" w:rsidRPr="00937AF8" w:rsidRDefault="002C00CD" w:rsidP="00C10D6A">
      <w:pPr>
        <w:ind w:firstLine="567"/>
        <w:rPr>
          <w:rFonts w:asciiTheme="majorHAnsi" w:hAnsiTheme="majorHAnsi" w:cstheme="majorHAnsi"/>
          <w:sz w:val="24"/>
        </w:rPr>
      </w:pPr>
      <w:r w:rsidRPr="00937AF8">
        <w:rPr>
          <w:rFonts w:asciiTheme="majorHAnsi" w:hAnsiTheme="majorHAnsi" w:cstheme="majorHAnsi"/>
          <w:sz w:val="24"/>
        </w:rPr>
        <w:t xml:space="preserve">Cadrul normativ aferent creării și </w:t>
      </w:r>
      <w:r w:rsidR="006D13F8" w:rsidRPr="00937AF8">
        <w:rPr>
          <w:rFonts w:asciiTheme="majorHAnsi" w:hAnsiTheme="majorHAnsi" w:cstheme="majorHAnsi"/>
          <w:sz w:val="24"/>
        </w:rPr>
        <w:t>funcționării resurselor și sistemelor informaționale de stat</w:t>
      </w:r>
      <w:r w:rsidRPr="00937AF8">
        <w:rPr>
          <w:rStyle w:val="FootnoteReference"/>
          <w:rFonts w:asciiTheme="majorHAnsi" w:hAnsiTheme="majorHAnsi" w:cstheme="majorHAnsi"/>
          <w:sz w:val="24"/>
        </w:rPr>
        <w:footnoteReference w:id="102"/>
      </w:r>
      <w:r w:rsidR="006D13F8" w:rsidRPr="00937AF8">
        <w:rPr>
          <w:rFonts w:asciiTheme="majorHAnsi" w:hAnsiTheme="majorHAnsi" w:cstheme="majorHAnsi"/>
          <w:sz w:val="24"/>
        </w:rPr>
        <w:t xml:space="preserve"> </w:t>
      </w:r>
      <w:r w:rsidR="00927B5B" w:rsidRPr="00385978">
        <w:rPr>
          <w:rFonts w:asciiTheme="majorHAnsi" w:hAnsiTheme="majorHAnsi" w:cstheme="majorHAnsi"/>
          <w:sz w:val="24"/>
        </w:rPr>
        <w:t xml:space="preserve">stabilește </w:t>
      </w:r>
      <w:r w:rsidR="006D13F8" w:rsidRPr="001776BB">
        <w:rPr>
          <w:rFonts w:asciiTheme="majorHAnsi" w:hAnsiTheme="majorHAnsi" w:cstheme="majorHAnsi"/>
          <w:sz w:val="24"/>
        </w:rPr>
        <w:t xml:space="preserve">că, în scopul formării </w:t>
      </w:r>
      <w:proofErr w:type="spellStart"/>
      <w:r w:rsidR="006D13F8" w:rsidRPr="001776BB">
        <w:rPr>
          <w:rFonts w:asciiTheme="majorHAnsi" w:hAnsiTheme="majorHAnsi" w:cstheme="majorHAnsi"/>
          <w:sz w:val="24"/>
        </w:rPr>
        <w:t>spaţiului</w:t>
      </w:r>
      <w:proofErr w:type="spellEnd"/>
      <w:r w:rsidR="006D13F8" w:rsidRPr="001776BB">
        <w:rPr>
          <w:rFonts w:asciiTheme="majorHAnsi" w:hAnsiTheme="majorHAnsi" w:cstheme="majorHAnsi"/>
          <w:sz w:val="24"/>
        </w:rPr>
        <w:t xml:space="preserve"> </w:t>
      </w:r>
      <w:proofErr w:type="spellStart"/>
      <w:r w:rsidR="006D13F8" w:rsidRPr="001776BB">
        <w:rPr>
          <w:rFonts w:asciiTheme="majorHAnsi" w:hAnsiTheme="majorHAnsi" w:cstheme="majorHAnsi"/>
          <w:sz w:val="24"/>
        </w:rPr>
        <w:t>informaţional</w:t>
      </w:r>
      <w:proofErr w:type="spellEnd"/>
      <w:r w:rsidR="006D13F8" w:rsidRPr="001776BB">
        <w:rPr>
          <w:rFonts w:asciiTheme="majorHAnsi" w:hAnsiTheme="majorHAnsi" w:cstheme="majorHAnsi"/>
          <w:sz w:val="24"/>
        </w:rPr>
        <w:t xml:space="preserve"> unic al autorităților și instituțiilor publice centrale şi locale, inițierea procesului de creare a sistemelor şi resurselor informaționale automatizate de stat se va realiza pe baza unei hotărâri </w:t>
      </w:r>
      <w:r w:rsidR="006D13F8" w:rsidRPr="004558A8">
        <w:rPr>
          <w:rFonts w:asciiTheme="majorHAnsi" w:hAnsiTheme="majorHAnsi" w:cstheme="majorHAnsi"/>
          <w:sz w:val="24"/>
        </w:rPr>
        <w:t xml:space="preserve">de Guvern, indiferent de sursele de finanțare. </w:t>
      </w:r>
      <w:r w:rsidR="00712839" w:rsidRPr="00EB2959">
        <w:rPr>
          <w:rFonts w:asciiTheme="majorHAnsi" w:hAnsiTheme="majorHAnsi" w:cstheme="majorHAnsi"/>
          <w:sz w:val="24"/>
        </w:rPr>
        <w:t>Astfel, se impune necesitatea elaborării și aprobării conceptel</w:t>
      </w:r>
      <w:r w:rsidR="001F2D53" w:rsidRPr="003837A9">
        <w:rPr>
          <w:rFonts w:asciiTheme="majorHAnsi" w:hAnsiTheme="majorHAnsi" w:cstheme="majorHAnsi"/>
          <w:sz w:val="24"/>
        </w:rPr>
        <w:t>or</w:t>
      </w:r>
      <w:r w:rsidR="00712839" w:rsidRPr="00D9225C">
        <w:rPr>
          <w:rFonts w:asciiTheme="majorHAnsi" w:hAnsiTheme="majorHAnsi" w:cstheme="majorHAnsi"/>
          <w:sz w:val="24"/>
        </w:rPr>
        <w:t xml:space="preserve"> și a regulamentelor resurselor informaționale de stat, </w:t>
      </w:r>
      <w:r w:rsidR="009B2364" w:rsidRPr="00937AF8">
        <w:rPr>
          <w:rFonts w:asciiTheme="majorHAnsi" w:hAnsiTheme="majorHAnsi" w:cstheme="majorHAnsi"/>
          <w:sz w:val="24"/>
        </w:rPr>
        <w:t>înainte de punerea în exploatare a l</w:t>
      </w:r>
      <w:r w:rsidR="001F2D53" w:rsidRPr="00937AF8">
        <w:rPr>
          <w:rFonts w:asciiTheme="majorHAnsi" w:hAnsiTheme="majorHAnsi" w:cstheme="majorHAnsi"/>
          <w:sz w:val="24"/>
        </w:rPr>
        <w:t>or</w:t>
      </w:r>
      <w:r w:rsidR="009B2364" w:rsidRPr="00937AF8">
        <w:rPr>
          <w:rFonts w:asciiTheme="majorHAnsi" w:hAnsiTheme="majorHAnsi" w:cstheme="majorHAnsi"/>
          <w:sz w:val="24"/>
        </w:rPr>
        <w:t>.</w:t>
      </w:r>
      <w:r w:rsidR="006D13F8" w:rsidRPr="00937AF8">
        <w:rPr>
          <w:rFonts w:asciiTheme="majorHAnsi" w:hAnsiTheme="majorHAnsi" w:cstheme="majorHAnsi"/>
          <w:sz w:val="24"/>
        </w:rPr>
        <w:t xml:space="preserve"> </w:t>
      </w:r>
    </w:p>
    <w:p w14:paraId="705D82DF" w14:textId="21DA1710" w:rsidR="002C00CD" w:rsidRPr="00937AF8" w:rsidRDefault="00616766" w:rsidP="00C10D6A">
      <w:pPr>
        <w:ind w:firstLine="567"/>
        <w:rPr>
          <w:rFonts w:asciiTheme="majorHAnsi" w:hAnsiTheme="majorHAnsi" w:cstheme="majorHAnsi"/>
          <w:sz w:val="24"/>
        </w:rPr>
      </w:pPr>
      <w:r w:rsidRPr="00937AF8">
        <w:rPr>
          <w:rFonts w:asciiTheme="majorHAnsi" w:hAnsiTheme="majorHAnsi" w:cstheme="majorHAnsi"/>
          <w:sz w:val="24"/>
        </w:rPr>
        <w:t xml:space="preserve">Verificările </w:t>
      </w:r>
      <w:r w:rsidR="007C7986" w:rsidRPr="00937AF8">
        <w:rPr>
          <w:rFonts w:asciiTheme="majorHAnsi" w:hAnsiTheme="majorHAnsi" w:cstheme="majorHAnsi"/>
          <w:sz w:val="24"/>
        </w:rPr>
        <w:t>auditului</w:t>
      </w:r>
      <w:r w:rsidRPr="00937AF8">
        <w:rPr>
          <w:rFonts w:asciiTheme="majorHAnsi" w:hAnsiTheme="majorHAnsi" w:cstheme="majorHAnsi"/>
          <w:sz w:val="24"/>
        </w:rPr>
        <w:t xml:space="preserve"> denotă că peste 71% d</w:t>
      </w:r>
      <w:r w:rsidR="00927B5B" w:rsidRPr="00937AF8">
        <w:rPr>
          <w:rFonts w:asciiTheme="majorHAnsi" w:hAnsiTheme="majorHAnsi" w:cstheme="majorHAnsi"/>
          <w:sz w:val="24"/>
        </w:rPr>
        <w:t>in SI de stat nu dețin concepte</w:t>
      </w:r>
      <w:r w:rsidR="00C17236">
        <w:rPr>
          <w:rFonts w:asciiTheme="majorHAnsi" w:hAnsiTheme="majorHAnsi" w:cstheme="majorHAnsi"/>
          <w:sz w:val="24"/>
        </w:rPr>
        <w:t>, iar</w:t>
      </w:r>
      <w:r w:rsidRPr="00937AF8">
        <w:rPr>
          <w:rFonts w:asciiTheme="majorHAnsi" w:hAnsiTheme="majorHAnsi" w:cstheme="majorHAnsi"/>
          <w:sz w:val="24"/>
        </w:rPr>
        <w:t xml:space="preserve"> peste 67% din acestea nu dispun de Regulamente adoptate în modul stabilit (Figura nr.11).</w:t>
      </w:r>
    </w:p>
    <w:p w14:paraId="002A5C7B" w14:textId="77777777" w:rsidR="005B0D11" w:rsidRPr="00937AF8" w:rsidRDefault="005B0D11" w:rsidP="00C10D6A">
      <w:pPr>
        <w:ind w:firstLine="567"/>
        <w:rPr>
          <w:rFonts w:asciiTheme="majorHAnsi" w:hAnsiTheme="majorHAnsi" w:cstheme="majorHAnsi"/>
          <w:sz w:val="24"/>
        </w:rPr>
      </w:pPr>
    </w:p>
    <w:p w14:paraId="4E7297A7" w14:textId="46B38512" w:rsidR="00616766" w:rsidRPr="00937AF8" w:rsidRDefault="00616766" w:rsidP="00C10D6A">
      <w:pPr>
        <w:ind w:firstLine="567"/>
        <w:jc w:val="center"/>
        <w:rPr>
          <w:rFonts w:asciiTheme="majorHAnsi" w:hAnsiTheme="majorHAnsi" w:cstheme="majorHAnsi"/>
          <w:b/>
          <w:sz w:val="18"/>
          <w:szCs w:val="18"/>
        </w:rPr>
      </w:pPr>
      <w:r w:rsidRPr="00937AF8">
        <w:rPr>
          <w:rFonts w:asciiTheme="majorHAnsi" w:hAnsiTheme="majorHAnsi" w:cstheme="majorHAnsi"/>
          <w:b/>
          <w:sz w:val="18"/>
          <w:szCs w:val="18"/>
        </w:rPr>
        <w:t>Figura nr.11. Nivelul de asigurare a Sistemelor informaționale de stat,</w:t>
      </w:r>
      <w:r w:rsidR="00C17236">
        <w:rPr>
          <w:rFonts w:asciiTheme="majorHAnsi" w:hAnsiTheme="majorHAnsi" w:cstheme="majorHAnsi"/>
          <w:b/>
          <w:sz w:val="18"/>
          <w:szCs w:val="18"/>
        </w:rPr>
        <w:t xml:space="preserve"> </w:t>
      </w:r>
      <w:r w:rsidRPr="00937AF8">
        <w:rPr>
          <w:rFonts w:asciiTheme="majorHAnsi" w:hAnsiTheme="majorHAnsi" w:cstheme="majorHAnsi"/>
          <w:b/>
          <w:sz w:val="18"/>
          <w:szCs w:val="18"/>
        </w:rPr>
        <w:t>deținute de autoritățile și instituțiile publice, cu concepte și regulamente</w:t>
      </w:r>
    </w:p>
    <w:p w14:paraId="1D30B836" w14:textId="77777777" w:rsidR="00616766" w:rsidRPr="00937AF8" w:rsidRDefault="00616766" w:rsidP="00C10D6A">
      <w:pPr>
        <w:jc w:val="center"/>
        <w:rPr>
          <w:rFonts w:asciiTheme="majorHAnsi" w:hAnsiTheme="majorHAnsi" w:cstheme="majorHAnsi"/>
          <w:sz w:val="24"/>
        </w:rPr>
      </w:pPr>
      <w:r w:rsidRPr="00AB5B48">
        <w:rPr>
          <w:rFonts w:asciiTheme="majorHAnsi" w:hAnsiTheme="majorHAnsi" w:cstheme="majorHAnsi"/>
          <w:noProof/>
          <w:sz w:val="22"/>
          <w:szCs w:val="22"/>
          <w:lang w:val="en-US" w:eastAsia="en-US"/>
        </w:rPr>
        <w:drawing>
          <wp:inline distT="0" distB="0" distL="0" distR="0" wp14:anchorId="545D9356" wp14:editId="2FDD78A6">
            <wp:extent cx="6151880" cy="1386840"/>
            <wp:effectExtent l="0" t="0" r="1270"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17C196" w14:textId="0832FC7A" w:rsidR="00D62B9D" w:rsidRPr="00385978" w:rsidRDefault="00D62B9D" w:rsidP="00C10D6A">
      <w:pPr>
        <w:rPr>
          <w:rFonts w:asciiTheme="majorHAnsi" w:hAnsiTheme="majorHAnsi" w:cstheme="majorHAnsi"/>
          <w:b/>
          <w:i/>
          <w:sz w:val="20"/>
          <w:szCs w:val="20"/>
        </w:rPr>
      </w:pPr>
      <w:r w:rsidRPr="00385978">
        <w:rPr>
          <w:rFonts w:asciiTheme="majorHAnsi" w:hAnsiTheme="majorHAnsi" w:cstheme="majorHAnsi"/>
          <w:b/>
          <w:i/>
          <w:sz w:val="20"/>
          <w:szCs w:val="20"/>
        </w:rPr>
        <w:t>Sursă: Elaborat de auditor</w:t>
      </w:r>
      <w:r w:rsidR="00C17236">
        <w:rPr>
          <w:rFonts w:asciiTheme="majorHAnsi" w:hAnsiTheme="majorHAnsi" w:cstheme="majorHAnsi"/>
          <w:b/>
          <w:i/>
          <w:sz w:val="20"/>
          <w:szCs w:val="20"/>
        </w:rPr>
        <w:t xml:space="preserve"> ca</w:t>
      </w:r>
      <w:r w:rsidRPr="00385978">
        <w:rPr>
          <w:rFonts w:asciiTheme="majorHAnsi" w:hAnsiTheme="majorHAnsi" w:cstheme="majorHAnsi"/>
          <w:b/>
          <w:i/>
          <w:sz w:val="20"/>
          <w:szCs w:val="20"/>
        </w:rPr>
        <w:t xml:space="preserve"> urmare a analizei informațiilor prezentate de entitățile auditate pe parcursul anului 2020.</w:t>
      </w:r>
    </w:p>
    <w:p w14:paraId="376A8CC1" w14:textId="3AB516A0" w:rsidR="00616766" w:rsidRPr="00937AF8" w:rsidRDefault="00616766" w:rsidP="00D82EBA">
      <w:pPr>
        <w:ind w:firstLine="720"/>
        <w:rPr>
          <w:rFonts w:asciiTheme="majorHAnsi" w:hAnsiTheme="majorHAnsi" w:cstheme="majorHAnsi"/>
          <w:sz w:val="24"/>
        </w:rPr>
      </w:pPr>
      <w:r w:rsidRPr="001776BB">
        <w:rPr>
          <w:rFonts w:asciiTheme="majorHAnsi" w:hAnsiTheme="majorHAnsi" w:cstheme="majorHAnsi"/>
          <w:sz w:val="24"/>
        </w:rPr>
        <w:t>Totodată, auditul a constatat că</w:t>
      </w:r>
      <w:r w:rsidR="00C17236">
        <w:rPr>
          <w:rFonts w:asciiTheme="majorHAnsi" w:hAnsiTheme="majorHAnsi" w:cstheme="majorHAnsi"/>
          <w:sz w:val="24"/>
        </w:rPr>
        <w:t>,</w:t>
      </w:r>
      <w:r w:rsidRPr="001776BB">
        <w:rPr>
          <w:rFonts w:asciiTheme="majorHAnsi" w:hAnsiTheme="majorHAnsi" w:cstheme="majorHAnsi"/>
          <w:sz w:val="24"/>
        </w:rPr>
        <w:t xml:space="preserve"> pentru SI </w:t>
      </w:r>
      <w:r w:rsidR="00EC082D" w:rsidRPr="004558A8">
        <w:rPr>
          <w:rFonts w:asciiTheme="majorHAnsi" w:hAnsiTheme="majorHAnsi" w:cstheme="majorHAnsi"/>
          <w:sz w:val="24"/>
        </w:rPr>
        <w:t xml:space="preserve">de stat </w:t>
      </w:r>
      <w:r w:rsidRPr="00EB2959">
        <w:rPr>
          <w:rFonts w:asciiTheme="majorHAnsi" w:hAnsiTheme="majorHAnsi" w:cstheme="majorHAnsi"/>
          <w:sz w:val="24"/>
        </w:rPr>
        <w:t>elaborate până în anul 2017, în mare parte nu au fost operate modificările de rigoare în concep</w:t>
      </w:r>
      <w:r w:rsidRPr="003837A9">
        <w:rPr>
          <w:rFonts w:asciiTheme="majorHAnsi" w:hAnsiTheme="majorHAnsi" w:cstheme="majorHAnsi"/>
          <w:sz w:val="24"/>
        </w:rPr>
        <w:t>tele și regulamentele deținute, deși, pe parcursul anilor</w:t>
      </w:r>
      <w:r w:rsidR="00C17236">
        <w:rPr>
          <w:rFonts w:asciiTheme="majorHAnsi" w:hAnsiTheme="majorHAnsi" w:cstheme="majorHAnsi"/>
          <w:sz w:val="24"/>
        </w:rPr>
        <w:t>,</w:t>
      </w:r>
      <w:r w:rsidRPr="003837A9">
        <w:rPr>
          <w:rFonts w:asciiTheme="majorHAnsi" w:hAnsiTheme="majorHAnsi" w:cstheme="majorHAnsi"/>
          <w:sz w:val="24"/>
        </w:rPr>
        <w:t xml:space="preserve"> au fost realizate ajustări și dezvo</w:t>
      </w:r>
      <w:r w:rsidR="00D82EBA" w:rsidRPr="00937AF8">
        <w:rPr>
          <w:rFonts w:asciiTheme="majorHAnsi" w:hAnsiTheme="majorHAnsi" w:cstheme="majorHAnsi"/>
          <w:sz w:val="24"/>
        </w:rPr>
        <w:t xml:space="preserve">ltări ale Sistemelor respective. Acest fapt condiționează riscul ca prevederile acestora să nu corespundă realităților, </w:t>
      </w:r>
      <w:r w:rsidR="00C17236">
        <w:rPr>
          <w:rFonts w:asciiTheme="majorHAnsi" w:hAnsiTheme="majorHAnsi" w:cstheme="majorHAnsi"/>
          <w:sz w:val="24"/>
        </w:rPr>
        <w:t xml:space="preserve">ceea ce reprezintă un </w:t>
      </w:r>
      <w:r w:rsidR="00D82EBA" w:rsidRPr="00937AF8">
        <w:rPr>
          <w:rFonts w:asciiTheme="majorHAnsi" w:hAnsiTheme="majorHAnsi" w:cstheme="majorHAnsi"/>
          <w:sz w:val="24"/>
        </w:rPr>
        <w:t xml:space="preserve">impact </w:t>
      </w:r>
      <w:r w:rsidR="00C17236">
        <w:rPr>
          <w:rFonts w:asciiTheme="majorHAnsi" w:hAnsiTheme="majorHAnsi" w:cstheme="majorHAnsi"/>
          <w:sz w:val="24"/>
        </w:rPr>
        <w:t>negativ</w:t>
      </w:r>
      <w:r w:rsidR="00D82EBA" w:rsidRPr="00937AF8">
        <w:rPr>
          <w:rFonts w:asciiTheme="majorHAnsi" w:hAnsiTheme="majorHAnsi" w:cstheme="majorHAnsi"/>
          <w:sz w:val="24"/>
        </w:rPr>
        <w:t xml:space="preserve"> asupra bunei funcționări</w:t>
      </w:r>
      <w:r w:rsidRPr="00937AF8">
        <w:rPr>
          <w:rFonts w:asciiTheme="majorHAnsi" w:hAnsiTheme="majorHAnsi" w:cstheme="majorHAnsi"/>
          <w:sz w:val="24"/>
        </w:rPr>
        <w:t xml:space="preserve"> și utiliz</w:t>
      </w:r>
      <w:r w:rsidR="00C17236">
        <w:rPr>
          <w:rFonts w:asciiTheme="majorHAnsi" w:hAnsiTheme="majorHAnsi" w:cstheme="majorHAnsi"/>
          <w:sz w:val="24"/>
        </w:rPr>
        <w:t>ări</w:t>
      </w:r>
      <w:r w:rsidRPr="00937AF8">
        <w:rPr>
          <w:rFonts w:asciiTheme="majorHAnsi" w:hAnsiTheme="majorHAnsi" w:cstheme="majorHAnsi"/>
          <w:sz w:val="24"/>
        </w:rPr>
        <w:t xml:space="preserve"> a Sistemelor, </w:t>
      </w:r>
      <w:r w:rsidR="00D62B9D" w:rsidRPr="00937AF8">
        <w:rPr>
          <w:rFonts w:asciiTheme="majorHAnsi" w:hAnsiTheme="majorHAnsi" w:cstheme="majorHAnsi"/>
          <w:sz w:val="24"/>
        </w:rPr>
        <w:t>as</w:t>
      </w:r>
      <w:r w:rsidR="00D82EBA" w:rsidRPr="00937AF8">
        <w:rPr>
          <w:rFonts w:asciiTheme="majorHAnsi" w:hAnsiTheme="majorHAnsi" w:cstheme="majorHAnsi"/>
          <w:sz w:val="24"/>
        </w:rPr>
        <w:t>igur</w:t>
      </w:r>
      <w:r w:rsidR="00C17236">
        <w:rPr>
          <w:rFonts w:asciiTheme="majorHAnsi" w:hAnsiTheme="majorHAnsi" w:cstheme="majorHAnsi"/>
          <w:sz w:val="24"/>
        </w:rPr>
        <w:t>ării</w:t>
      </w:r>
      <w:r w:rsidR="00D62B9D" w:rsidRPr="00937AF8">
        <w:rPr>
          <w:rFonts w:asciiTheme="majorHAnsi" w:hAnsiTheme="majorHAnsi" w:cstheme="majorHAnsi"/>
          <w:sz w:val="24"/>
        </w:rPr>
        <w:t xml:space="preserve"> continuității și sustenabilității acestora, cât și efectuarea</w:t>
      </w:r>
      <w:r w:rsidR="00C17236">
        <w:rPr>
          <w:rFonts w:asciiTheme="majorHAnsi" w:hAnsiTheme="majorHAnsi" w:cstheme="majorHAnsi"/>
          <w:sz w:val="24"/>
        </w:rPr>
        <w:t xml:space="preserve"> unor</w:t>
      </w:r>
      <w:r w:rsidRPr="00937AF8">
        <w:rPr>
          <w:rFonts w:asciiTheme="majorHAnsi" w:hAnsiTheme="majorHAnsi" w:cstheme="majorHAnsi"/>
          <w:sz w:val="24"/>
        </w:rPr>
        <w:t xml:space="preserve"> cheltuieli </w:t>
      </w:r>
      <w:r w:rsidR="00D62B9D" w:rsidRPr="00937AF8">
        <w:rPr>
          <w:rFonts w:asciiTheme="majorHAnsi" w:hAnsiTheme="majorHAnsi" w:cstheme="majorHAnsi"/>
          <w:sz w:val="24"/>
        </w:rPr>
        <w:t>ineficiente pentru elaborarea/dezvoltare SI cu funcționalități similare (dublarea funcționalităților).</w:t>
      </w:r>
      <w:r w:rsidRPr="00937AF8">
        <w:rPr>
          <w:rFonts w:asciiTheme="majorHAnsi" w:hAnsiTheme="majorHAnsi" w:cstheme="majorHAnsi"/>
          <w:sz w:val="24"/>
        </w:rPr>
        <w:t xml:space="preserve"> </w:t>
      </w:r>
    </w:p>
    <w:p w14:paraId="0DA6AC4C" w14:textId="77777777" w:rsidR="00045B8F" w:rsidRPr="00937AF8" w:rsidRDefault="00EC082D" w:rsidP="00C10D6A">
      <w:pPr>
        <w:ind w:firstLine="720"/>
        <w:rPr>
          <w:rFonts w:asciiTheme="majorHAnsi" w:hAnsiTheme="majorHAnsi" w:cstheme="majorHAnsi"/>
          <w:sz w:val="24"/>
        </w:rPr>
      </w:pPr>
      <w:r w:rsidRPr="00937AF8">
        <w:rPr>
          <w:rFonts w:asciiTheme="majorHAnsi" w:hAnsiTheme="majorHAnsi" w:cstheme="majorHAnsi"/>
          <w:sz w:val="24"/>
        </w:rPr>
        <w:t xml:space="preserve">În aspectul instituțiilor/entităților publice auditate, </w:t>
      </w:r>
      <w:r w:rsidR="00B6739A" w:rsidRPr="00937AF8">
        <w:rPr>
          <w:rFonts w:asciiTheme="majorHAnsi" w:hAnsiTheme="majorHAnsi" w:cstheme="majorHAnsi"/>
          <w:sz w:val="24"/>
        </w:rPr>
        <w:t>nivelul de asigurare a SI de stat cu documentele obligatorii se prezintă în Figura nr.12.</w:t>
      </w:r>
    </w:p>
    <w:p w14:paraId="4E2C8D77" w14:textId="4B53F356" w:rsidR="00B6739A" w:rsidRDefault="00B6739A" w:rsidP="00C10D6A">
      <w:pPr>
        <w:ind w:firstLine="720"/>
        <w:jc w:val="center"/>
        <w:rPr>
          <w:rFonts w:asciiTheme="majorHAnsi" w:hAnsiTheme="majorHAnsi" w:cstheme="majorHAnsi"/>
          <w:b/>
          <w:sz w:val="20"/>
          <w:szCs w:val="20"/>
        </w:rPr>
      </w:pPr>
      <w:r w:rsidRPr="00937AF8">
        <w:rPr>
          <w:rFonts w:asciiTheme="majorHAnsi" w:hAnsiTheme="majorHAnsi" w:cstheme="majorHAnsi"/>
          <w:b/>
          <w:sz w:val="20"/>
          <w:szCs w:val="20"/>
        </w:rPr>
        <w:t>Figura nr.12. Gradul de asigurare a Sistemelor informaționale de stat cu concept</w:t>
      </w:r>
      <w:r w:rsidR="00C17236">
        <w:rPr>
          <w:rFonts w:asciiTheme="majorHAnsi" w:hAnsiTheme="majorHAnsi" w:cstheme="majorHAnsi"/>
          <w:b/>
          <w:sz w:val="20"/>
          <w:szCs w:val="20"/>
        </w:rPr>
        <w:t>e</w:t>
      </w:r>
      <w:r w:rsidRPr="00937AF8">
        <w:rPr>
          <w:rFonts w:asciiTheme="majorHAnsi" w:hAnsiTheme="majorHAnsi" w:cstheme="majorHAnsi"/>
          <w:b/>
          <w:sz w:val="20"/>
          <w:szCs w:val="20"/>
        </w:rPr>
        <w:t xml:space="preserve"> și regulament</w:t>
      </w:r>
      <w:r w:rsidR="00C17236">
        <w:rPr>
          <w:rFonts w:asciiTheme="majorHAnsi" w:hAnsiTheme="majorHAnsi" w:cstheme="majorHAnsi"/>
          <w:b/>
          <w:sz w:val="20"/>
          <w:szCs w:val="20"/>
        </w:rPr>
        <w:t>e</w:t>
      </w:r>
      <w:r w:rsidRPr="00937AF8">
        <w:rPr>
          <w:rFonts w:asciiTheme="majorHAnsi" w:hAnsiTheme="majorHAnsi" w:cstheme="majorHAnsi"/>
          <w:b/>
          <w:sz w:val="20"/>
          <w:szCs w:val="20"/>
        </w:rPr>
        <w:t>, pe categorii de autorități și instituții</w:t>
      </w:r>
      <w:r w:rsidR="00C17236" w:rsidRPr="00AB5B48">
        <w:rPr>
          <w:rFonts w:asciiTheme="majorHAnsi" w:hAnsiTheme="majorHAnsi" w:cstheme="majorHAnsi"/>
          <w:noProof/>
          <w:lang w:val="en-US" w:eastAsia="en-US"/>
        </w:rPr>
        <w:drawing>
          <wp:inline distT="0" distB="0" distL="0" distR="0" wp14:anchorId="4F424604" wp14:editId="3C84D441">
            <wp:extent cx="6073140" cy="1623060"/>
            <wp:effectExtent l="0" t="0" r="381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05B892" w14:textId="581D98F4" w:rsidR="00F142A6" w:rsidRPr="00385978" w:rsidRDefault="00F142A6" w:rsidP="00F142A6">
      <w:pPr>
        <w:rPr>
          <w:rFonts w:asciiTheme="majorHAnsi" w:hAnsiTheme="majorHAnsi" w:cstheme="majorHAnsi"/>
          <w:b/>
          <w:sz w:val="18"/>
          <w:szCs w:val="18"/>
        </w:rPr>
      </w:pPr>
      <w:r w:rsidRPr="00937AF8">
        <w:rPr>
          <w:rFonts w:asciiTheme="majorHAnsi" w:hAnsiTheme="majorHAnsi" w:cstheme="majorHAnsi"/>
          <w:b/>
          <w:sz w:val="18"/>
          <w:szCs w:val="18"/>
        </w:rPr>
        <w:t xml:space="preserve">Sursă: Elaborat de auditor </w:t>
      </w:r>
      <w:r w:rsidR="00081F0E">
        <w:rPr>
          <w:rFonts w:asciiTheme="majorHAnsi" w:hAnsiTheme="majorHAnsi" w:cstheme="majorHAnsi"/>
          <w:b/>
          <w:sz w:val="18"/>
          <w:szCs w:val="18"/>
        </w:rPr>
        <w:t xml:space="preserve">ca </w:t>
      </w:r>
      <w:r w:rsidRPr="00937AF8">
        <w:rPr>
          <w:rFonts w:asciiTheme="majorHAnsi" w:hAnsiTheme="majorHAnsi" w:cstheme="majorHAnsi"/>
          <w:b/>
          <w:sz w:val="18"/>
          <w:szCs w:val="18"/>
        </w:rPr>
        <w:t xml:space="preserve">urmare a analizei cadrului normativ, cât și </w:t>
      </w:r>
      <w:r w:rsidR="00081F0E">
        <w:rPr>
          <w:rFonts w:asciiTheme="majorHAnsi" w:hAnsiTheme="majorHAnsi" w:cstheme="majorHAnsi"/>
          <w:b/>
          <w:sz w:val="18"/>
          <w:szCs w:val="18"/>
        </w:rPr>
        <w:t xml:space="preserve">a </w:t>
      </w:r>
      <w:r w:rsidRPr="00937AF8">
        <w:rPr>
          <w:rFonts w:asciiTheme="majorHAnsi" w:hAnsiTheme="majorHAnsi" w:cstheme="majorHAnsi"/>
          <w:b/>
          <w:sz w:val="18"/>
          <w:szCs w:val="18"/>
        </w:rPr>
        <w:t>informațiilor prezentate de entitățile auditate.</w:t>
      </w:r>
    </w:p>
    <w:p w14:paraId="78914290" w14:textId="57C321A3" w:rsidR="00C26072" w:rsidRPr="00937AF8" w:rsidRDefault="007C3B01" w:rsidP="00F142A6">
      <w:pPr>
        <w:ind w:firstLine="567"/>
        <w:rPr>
          <w:rFonts w:asciiTheme="majorHAnsi" w:hAnsiTheme="majorHAnsi" w:cstheme="majorHAnsi"/>
          <w:sz w:val="24"/>
        </w:rPr>
      </w:pPr>
      <w:r w:rsidRPr="001776BB">
        <w:rPr>
          <w:rFonts w:asciiTheme="majorHAnsi" w:hAnsiTheme="majorHAnsi" w:cstheme="majorHAnsi"/>
          <w:sz w:val="24"/>
        </w:rPr>
        <w:lastRenderedPageBreak/>
        <w:t>Astfel, analiza datelor prezenta</w:t>
      </w:r>
      <w:r w:rsidR="00F142A6" w:rsidRPr="004558A8">
        <w:rPr>
          <w:rFonts w:asciiTheme="majorHAnsi" w:hAnsiTheme="majorHAnsi" w:cstheme="majorHAnsi"/>
          <w:sz w:val="24"/>
        </w:rPr>
        <w:t>te de entitățile auditate</w:t>
      </w:r>
      <w:r w:rsidRPr="00EB2959">
        <w:rPr>
          <w:rFonts w:asciiTheme="majorHAnsi" w:hAnsiTheme="majorHAnsi" w:cstheme="majorHAnsi"/>
          <w:sz w:val="24"/>
        </w:rPr>
        <w:t>, precum și verificarea selectivă a acestora relevă un nivel redus de asigurare cu con</w:t>
      </w:r>
      <w:r w:rsidRPr="003837A9">
        <w:rPr>
          <w:rFonts w:asciiTheme="majorHAnsi" w:hAnsiTheme="majorHAnsi" w:cstheme="majorHAnsi"/>
          <w:sz w:val="24"/>
        </w:rPr>
        <w:t>cepte și regulamente a SI implementate, un exemplu elocvent în acest sens fiind MF, care</w:t>
      </w:r>
      <w:r w:rsidR="00081F0E">
        <w:rPr>
          <w:rFonts w:asciiTheme="majorHAnsi" w:hAnsiTheme="majorHAnsi" w:cstheme="majorHAnsi"/>
          <w:sz w:val="24"/>
        </w:rPr>
        <w:t>,</w:t>
      </w:r>
      <w:r w:rsidRPr="003837A9">
        <w:rPr>
          <w:rFonts w:asciiTheme="majorHAnsi" w:hAnsiTheme="majorHAnsi" w:cstheme="majorHAnsi"/>
          <w:sz w:val="24"/>
        </w:rPr>
        <w:t xml:space="preserve"> din 11 Sisteme deținute, doar 1 dispune de </w:t>
      </w:r>
      <w:r w:rsidR="0055597A" w:rsidRPr="00937AF8">
        <w:rPr>
          <w:rFonts w:asciiTheme="majorHAnsi" w:hAnsiTheme="majorHAnsi" w:cstheme="majorHAnsi"/>
          <w:sz w:val="24"/>
        </w:rPr>
        <w:t xml:space="preserve">un </w:t>
      </w:r>
      <w:r w:rsidRPr="00937AF8">
        <w:rPr>
          <w:rFonts w:asciiTheme="majorHAnsi" w:hAnsiTheme="majorHAnsi" w:cstheme="majorHAnsi"/>
          <w:sz w:val="24"/>
        </w:rPr>
        <w:t>concept elaborat și adoptat î</w:t>
      </w:r>
      <w:r w:rsidR="0055597A" w:rsidRPr="00937AF8">
        <w:rPr>
          <w:rFonts w:asciiTheme="majorHAnsi" w:hAnsiTheme="majorHAnsi" w:cstheme="majorHAnsi"/>
          <w:sz w:val="24"/>
        </w:rPr>
        <w:t xml:space="preserve">n modul stabilit. </w:t>
      </w:r>
      <w:r w:rsidR="00081F0E">
        <w:rPr>
          <w:rFonts w:asciiTheme="majorHAnsi" w:hAnsiTheme="majorHAnsi" w:cstheme="majorHAnsi"/>
          <w:sz w:val="24"/>
        </w:rPr>
        <w:t>O s</w:t>
      </w:r>
      <w:r w:rsidR="0055597A" w:rsidRPr="00937AF8">
        <w:rPr>
          <w:rFonts w:asciiTheme="majorHAnsi" w:hAnsiTheme="majorHAnsi" w:cstheme="majorHAnsi"/>
          <w:sz w:val="24"/>
        </w:rPr>
        <w:t xml:space="preserve">ituație similară </w:t>
      </w:r>
      <w:r w:rsidR="00081F0E">
        <w:rPr>
          <w:rFonts w:asciiTheme="majorHAnsi" w:hAnsiTheme="majorHAnsi" w:cstheme="majorHAnsi"/>
          <w:sz w:val="24"/>
        </w:rPr>
        <w:t xml:space="preserve">se atestă </w:t>
      </w:r>
      <w:r w:rsidR="0055597A" w:rsidRPr="00937AF8">
        <w:rPr>
          <w:rFonts w:asciiTheme="majorHAnsi" w:hAnsiTheme="majorHAnsi" w:cstheme="majorHAnsi"/>
          <w:sz w:val="24"/>
        </w:rPr>
        <w:t>și în cazul Sistemelor informaționale</w:t>
      </w:r>
      <w:r w:rsidRPr="00937AF8">
        <w:rPr>
          <w:rFonts w:asciiTheme="majorHAnsi" w:hAnsiTheme="majorHAnsi" w:cstheme="majorHAnsi"/>
          <w:sz w:val="24"/>
        </w:rPr>
        <w:t xml:space="preserve"> deținut</w:t>
      </w:r>
      <w:r w:rsidR="002B31E4" w:rsidRPr="00937AF8">
        <w:rPr>
          <w:rFonts w:asciiTheme="majorHAnsi" w:hAnsiTheme="majorHAnsi" w:cstheme="majorHAnsi"/>
          <w:sz w:val="24"/>
        </w:rPr>
        <w:t>e de SFS, SV.</w:t>
      </w:r>
      <w:r w:rsidR="0055597A" w:rsidRPr="00937AF8">
        <w:rPr>
          <w:rFonts w:asciiTheme="majorHAnsi" w:hAnsiTheme="majorHAnsi" w:cstheme="majorHAnsi"/>
          <w:sz w:val="24"/>
        </w:rPr>
        <w:t xml:space="preserve"> De menționat că lipsa documentelor relevante elaborate și adoptate în modul stabilit</w:t>
      </w:r>
      <w:r w:rsidR="00BE6A6D" w:rsidRPr="00937AF8">
        <w:rPr>
          <w:rFonts w:asciiTheme="majorHAnsi" w:hAnsiTheme="majorHAnsi" w:cstheme="majorHAnsi"/>
          <w:sz w:val="24"/>
        </w:rPr>
        <w:t>, a</w:t>
      </w:r>
      <w:r w:rsidR="0055597A" w:rsidRPr="00937AF8">
        <w:rPr>
          <w:rFonts w:asciiTheme="majorHAnsi" w:hAnsiTheme="majorHAnsi" w:cstheme="majorHAnsi"/>
          <w:sz w:val="24"/>
        </w:rPr>
        <w:t xml:space="preserve"> </w:t>
      </w:r>
      <w:r w:rsidR="00BE6A6D" w:rsidRPr="00937AF8">
        <w:rPr>
          <w:rFonts w:asciiTheme="majorHAnsi" w:hAnsiTheme="majorHAnsi" w:cstheme="majorHAnsi"/>
          <w:sz w:val="24"/>
        </w:rPr>
        <w:t xml:space="preserve">unui concept/regulament ce descrie exhaustiv aspectele importante privind conținutul, structura, utilizatorii, interconexiunea, modul de funcționare a acestora etc., generează dificultăți în evaluarea acestora, inclusiv prin prisma eficienței utilizării resurselor alocate în acest scop. </w:t>
      </w:r>
    </w:p>
    <w:p w14:paraId="7C344158" w14:textId="4A701761" w:rsidR="007C3B01" w:rsidRPr="00937AF8" w:rsidRDefault="0055597A" w:rsidP="00C10D6A">
      <w:pPr>
        <w:ind w:firstLine="709"/>
        <w:rPr>
          <w:rFonts w:asciiTheme="majorHAnsi" w:hAnsiTheme="majorHAnsi" w:cstheme="majorHAnsi"/>
          <w:sz w:val="24"/>
        </w:rPr>
      </w:pPr>
      <w:r w:rsidRPr="00937AF8">
        <w:rPr>
          <w:rFonts w:asciiTheme="majorHAnsi" w:hAnsiTheme="majorHAnsi" w:cstheme="majorHAnsi"/>
          <w:sz w:val="24"/>
        </w:rPr>
        <w:t>Mai mult</w:t>
      </w:r>
      <w:r w:rsidR="00081F0E">
        <w:rPr>
          <w:rFonts w:asciiTheme="majorHAnsi" w:hAnsiTheme="majorHAnsi" w:cstheme="majorHAnsi"/>
          <w:sz w:val="24"/>
        </w:rPr>
        <w:t xml:space="preserve"> decât atât</w:t>
      </w:r>
      <w:r w:rsidRPr="00937AF8">
        <w:rPr>
          <w:rFonts w:asciiTheme="majorHAnsi" w:hAnsiTheme="majorHAnsi" w:cstheme="majorHAnsi"/>
          <w:sz w:val="24"/>
        </w:rPr>
        <w:t xml:space="preserve">, auditul relevă </w:t>
      </w:r>
      <w:r w:rsidR="00BE6A6D" w:rsidRPr="00937AF8">
        <w:rPr>
          <w:rFonts w:asciiTheme="majorHAnsi" w:hAnsiTheme="majorHAnsi" w:cstheme="majorHAnsi"/>
          <w:b/>
          <w:sz w:val="24"/>
        </w:rPr>
        <w:t xml:space="preserve">neclarități și </w:t>
      </w:r>
      <w:r w:rsidR="00C26072" w:rsidRPr="00937AF8">
        <w:rPr>
          <w:rFonts w:asciiTheme="majorHAnsi" w:hAnsiTheme="majorHAnsi" w:cstheme="majorHAnsi"/>
          <w:b/>
          <w:sz w:val="24"/>
        </w:rPr>
        <w:t>abordări neuniforme privind modul de elaborare</w:t>
      </w:r>
      <w:r w:rsidR="00BE6A6D" w:rsidRPr="00937AF8">
        <w:rPr>
          <w:rFonts w:asciiTheme="majorHAnsi" w:hAnsiTheme="majorHAnsi" w:cstheme="majorHAnsi"/>
          <w:b/>
          <w:sz w:val="24"/>
        </w:rPr>
        <w:t>/aprobare</w:t>
      </w:r>
      <w:r w:rsidR="00C26072" w:rsidRPr="00937AF8">
        <w:rPr>
          <w:rFonts w:asciiTheme="majorHAnsi" w:hAnsiTheme="majorHAnsi" w:cstheme="majorHAnsi"/>
          <w:b/>
          <w:sz w:val="24"/>
        </w:rPr>
        <w:t xml:space="preserve"> a conceptelor în cazul sistemelor informaționale integrate</w:t>
      </w:r>
      <w:r w:rsidR="00C26072" w:rsidRPr="00937AF8">
        <w:rPr>
          <w:rFonts w:asciiTheme="majorHAnsi" w:hAnsiTheme="majorHAnsi" w:cstheme="majorHAnsi"/>
          <w:sz w:val="24"/>
        </w:rPr>
        <w:t>, în continuare – SII,</w:t>
      </w:r>
      <w:r w:rsidRPr="00937AF8">
        <w:rPr>
          <w:rFonts w:asciiTheme="majorHAnsi" w:hAnsiTheme="majorHAnsi" w:cstheme="majorHAnsi"/>
          <w:sz w:val="24"/>
        </w:rPr>
        <w:t xml:space="preserve"> ce conțin mai multe subsisteme,</w:t>
      </w:r>
      <w:r w:rsidR="00C26072" w:rsidRPr="00937AF8">
        <w:rPr>
          <w:rFonts w:asciiTheme="majorHAnsi" w:hAnsiTheme="majorHAnsi" w:cstheme="majorHAnsi"/>
          <w:sz w:val="24"/>
        </w:rPr>
        <w:t xml:space="preserve"> module. În acest context, se pot exemplifica: </w:t>
      </w:r>
      <w:r w:rsidR="004972C8" w:rsidRPr="00937AF8">
        <w:rPr>
          <w:rFonts w:asciiTheme="majorHAnsi" w:hAnsiTheme="majorHAnsi" w:cstheme="majorHAnsi"/>
          <w:sz w:val="24"/>
        </w:rPr>
        <w:t>Sistemul de management integrat în domeniul transportului rutier, SII Vamal, SII al Poliției de Frontieră,</w:t>
      </w:r>
      <w:r w:rsidR="00BE6A6D" w:rsidRPr="00937AF8">
        <w:rPr>
          <w:rFonts w:asciiTheme="majorHAnsi" w:hAnsiTheme="majorHAnsi" w:cstheme="majorHAnsi"/>
          <w:sz w:val="24"/>
        </w:rPr>
        <w:t xml:space="preserve"> SII Medical, SIIA </w:t>
      </w:r>
      <w:r w:rsidR="00081F0E">
        <w:rPr>
          <w:rFonts w:asciiTheme="majorHAnsi" w:hAnsiTheme="majorHAnsi" w:cstheme="majorHAnsi"/>
          <w:sz w:val="24"/>
        </w:rPr>
        <w:t>„</w:t>
      </w:r>
      <w:proofErr w:type="spellStart"/>
      <w:r w:rsidR="00BE6A6D" w:rsidRPr="00937AF8">
        <w:rPr>
          <w:rFonts w:asciiTheme="majorHAnsi" w:hAnsiTheme="majorHAnsi" w:cstheme="majorHAnsi"/>
          <w:sz w:val="24"/>
        </w:rPr>
        <w:t>Migraţie</w:t>
      </w:r>
      <w:proofErr w:type="spellEnd"/>
      <w:r w:rsidR="00BE6A6D" w:rsidRPr="00937AF8">
        <w:rPr>
          <w:rFonts w:asciiTheme="majorHAnsi" w:hAnsiTheme="majorHAnsi" w:cstheme="majorHAnsi"/>
          <w:sz w:val="24"/>
        </w:rPr>
        <w:t xml:space="preserve"> şi azil”</w:t>
      </w:r>
      <w:r w:rsidR="00586DB1" w:rsidRPr="00937AF8">
        <w:rPr>
          <w:rFonts w:asciiTheme="majorHAnsi" w:hAnsiTheme="majorHAnsi" w:cstheme="majorHAnsi"/>
          <w:sz w:val="24"/>
        </w:rPr>
        <w:t>, Sistemul Informațional judiciar</w:t>
      </w:r>
      <w:r w:rsidR="003232BF" w:rsidRPr="00937AF8">
        <w:rPr>
          <w:rStyle w:val="FootnoteReference"/>
          <w:rFonts w:asciiTheme="majorHAnsi" w:hAnsiTheme="majorHAnsi" w:cstheme="majorHAnsi"/>
          <w:sz w:val="24"/>
        </w:rPr>
        <w:footnoteReference w:id="103"/>
      </w:r>
      <w:r w:rsidR="0070045C" w:rsidRPr="00937AF8">
        <w:rPr>
          <w:rFonts w:asciiTheme="majorHAnsi" w:hAnsiTheme="majorHAnsi" w:cstheme="majorHAnsi"/>
          <w:sz w:val="24"/>
        </w:rPr>
        <w:t>, Sistemul Informațional de management în Educație</w:t>
      </w:r>
      <w:r w:rsidR="0070045C" w:rsidRPr="00937AF8">
        <w:rPr>
          <w:rStyle w:val="FootnoteReference"/>
          <w:rFonts w:asciiTheme="majorHAnsi" w:hAnsiTheme="majorHAnsi" w:cstheme="majorHAnsi"/>
          <w:sz w:val="24"/>
        </w:rPr>
        <w:footnoteReference w:id="104"/>
      </w:r>
      <w:r w:rsidR="00586DB1" w:rsidRPr="00937AF8">
        <w:rPr>
          <w:rFonts w:asciiTheme="majorHAnsi" w:hAnsiTheme="majorHAnsi" w:cstheme="majorHAnsi"/>
          <w:sz w:val="24"/>
        </w:rPr>
        <w:t xml:space="preserve"> </w:t>
      </w:r>
      <w:r w:rsidR="00BE6A6D" w:rsidRPr="00385978">
        <w:rPr>
          <w:rFonts w:asciiTheme="majorHAnsi" w:hAnsiTheme="majorHAnsi" w:cstheme="majorHAnsi"/>
          <w:sz w:val="24"/>
        </w:rPr>
        <w:t>etc. În aceeași ordine de idei, se relevă</w:t>
      </w:r>
      <w:r w:rsidR="001776BB">
        <w:rPr>
          <w:rFonts w:asciiTheme="majorHAnsi" w:hAnsiTheme="majorHAnsi" w:cstheme="majorHAnsi"/>
          <w:sz w:val="24"/>
        </w:rPr>
        <w:t xml:space="preserve"> </w:t>
      </w:r>
      <w:r w:rsidR="00081F0E">
        <w:rPr>
          <w:rFonts w:asciiTheme="majorHAnsi" w:hAnsiTheme="majorHAnsi" w:cstheme="majorHAnsi"/>
          <w:sz w:val="24"/>
        </w:rPr>
        <w:t xml:space="preserve">că </w:t>
      </w:r>
      <w:r w:rsidR="00C00EFD" w:rsidRPr="001776BB">
        <w:rPr>
          <w:rFonts w:asciiTheme="majorHAnsi" w:hAnsiTheme="majorHAnsi" w:cstheme="majorHAnsi"/>
          <w:sz w:val="24"/>
        </w:rPr>
        <w:t xml:space="preserve">în unele cazuri se elaborează și </w:t>
      </w:r>
      <w:r w:rsidR="00BE6A6D" w:rsidRPr="004558A8">
        <w:rPr>
          <w:rFonts w:asciiTheme="majorHAnsi" w:hAnsiTheme="majorHAnsi" w:cstheme="majorHAnsi"/>
          <w:sz w:val="24"/>
        </w:rPr>
        <w:t xml:space="preserve">se </w:t>
      </w:r>
      <w:r w:rsidR="00C00EFD" w:rsidRPr="00EB2959">
        <w:rPr>
          <w:rFonts w:asciiTheme="majorHAnsi" w:hAnsiTheme="majorHAnsi" w:cstheme="majorHAnsi"/>
          <w:sz w:val="24"/>
        </w:rPr>
        <w:t xml:space="preserve">adoptă prin Hotărârile </w:t>
      </w:r>
      <w:r w:rsidR="00BE6A6D" w:rsidRPr="003837A9">
        <w:rPr>
          <w:rFonts w:asciiTheme="majorHAnsi" w:hAnsiTheme="majorHAnsi" w:cstheme="majorHAnsi"/>
          <w:sz w:val="24"/>
        </w:rPr>
        <w:t>Guvernului conceptele SII (</w:t>
      </w:r>
      <w:r w:rsidR="00081F0E">
        <w:rPr>
          <w:rFonts w:asciiTheme="majorHAnsi" w:hAnsiTheme="majorHAnsi" w:cstheme="majorHAnsi"/>
          <w:sz w:val="24"/>
        </w:rPr>
        <w:t xml:space="preserve">de </w:t>
      </w:r>
      <w:r w:rsidR="00BE6A6D" w:rsidRPr="003837A9">
        <w:rPr>
          <w:rFonts w:asciiTheme="majorHAnsi" w:hAnsiTheme="majorHAnsi" w:cstheme="majorHAnsi"/>
          <w:sz w:val="24"/>
        </w:rPr>
        <w:t>ex.</w:t>
      </w:r>
      <w:r w:rsidR="00081F0E">
        <w:rPr>
          <w:rFonts w:asciiTheme="majorHAnsi" w:hAnsiTheme="majorHAnsi" w:cstheme="majorHAnsi"/>
          <w:sz w:val="24"/>
        </w:rPr>
        <w:t>,</w:t>
      </w:r>
      <w:r w:rsidR="00BE6A6D" w:rsidRPr="003837A9">
        <w:rPr>
          <w:rFonts w:asciiTheme="majorHAnsi" w:hAnsiTheme="majorHAnsi" w:cstheme="majorHAnsi"/>
          <w:sz w:val="24"/>
        </w:rPr>
        <w:t xml:space="preserve"> </w:t>
      </w:r>
      <w:r w:rsidR="00BE6A6D" w:rsidRPr="00937AF8">
        <w:rPr>
          <w:rFonts w:asciiTheme="majorHAnsi" w:hAnsiTheme="majorHAnsi" w:cstheme="majorHAnsi"/>
          <w:i/>
          <w:sz w:val="24"/>
        </w:rPr>
        <w:t xml:space="preserve">Conceptul </w:t>
      </w:r>
      <w:r w:rsidR="00C36D31" w:rsidRPr="00937AF8">
        <w:rPr>
          <w:rFonts w:asciiTheme="majorHAnsi" w:hAnsiTheme="majorHAnsi" w:cstheme="majorHAnsi"/>
          <w:i/>
          <w:sz w:val="24"/>
        </w:rPr>
        <w:t>SII</w:t>
      </w:r>
      <w:r w:rsidR="00BE6A6D" w:rsidRPr="00937AF8">
        <w:rPr>
          <w:rFonts w:asciiTheme="majorHAnsi" w:hAnsiTheme="majorHAnsi" w:cstheme="majorHAnsi"/>
          <w:i/>
          <w:sz w:val="24"/>
        </w:rPr>
        <w:t xml:space="preserve"> medical și Regulamentul privind modul de ținere a Registrului medical, format din 6 sisteme informaționale distincte; Conceptul privind Sistemul Informațional Integrat Vamal</w:t>
      </w:r>
      <w:r w:rsidR="00BE6A6D" w:rsidRPr="00937AF8">
        <w:rPr>
          <w:rStyle w:val="FootnoteReference"/>
          <w:rFonts w:asciiTheme="majorHAnsi" w:hAnsiTheme="majorHAnsi" w:cstheme="majorHAnsi"/>
          <w:i/>
          <w:sz w:val="24"/>
        </w:rPr>
        <w:footnoteReference w:id="105"/>
      </w:r>
      <w:r w:rsidR="00BE6A6D" w:rsidRPr="00937AF8">
        <w:rPr>
          <w:rFonts w:asciiTheme="majorHAnsi" w:hAnsiTheme="majorHAnsi" w:cstheme="majorHAnsi"/>
          <w:i/>
          <w:sz w:val="24"/>
        </w:rPr>
        <w:t>; Conceptul tehnic al Sistemului informațional integrat al Poliției de Frontieră și Regulamentul de organizare și funcționare a SI respectiv</w:t>
      </w:r>
      <w:r w:rsidR="00BE6A6D" w:rsidRPr="00937AF8">
        <w:rPr>
          <w:rStyle w:val="FootnoteReference"/>
          <w:rFonts w:asciiTheme="majorHAnsi" w:hAnsiTheme="majorHAnsi" w:cstheme="majorHAnsi"/>
          <w:i/>
          <w:sz w:val="24"/>
        </w:rPr>
        <w:footnoteReference w:id="106"/>
      </w:r>
      <w:r w:rsidR="00A20EB0">
        <w:rPr>
          <w:rFonts w:asciiTheme="majorHAnsi" w:hAnsiTheme="majorHAnsi" w:cstheme="majorHAnsi"/>
          <w:i/>
          <w:sz w:val="24"/>
        </w:rPr>
        <w:t xml:space="preserve"> </w:t>
      </w:r>
      <w:r w:rsidR="00BE6A6D" w:rsidRPr="00937AF8">
        <w:rPr>
          <w:rFonts w:asciiTheme="majorHAnsi" w:hAnsiTheme="majorHAnsi" w:cstheme="majorHAnsi"/>
          <w:sz w:val="24"/>
        </w:rPr>
        <w:t>etc.), iar în alte cazuri sunt elaborate și adoptate prin Hotărârile Guvernului conceptele ș</w:t>
      </w:r>
      <w:r w:rsidR="00BE6A6D" w:rsidRPr="00385978">
        <w:rPr>
          <w:rFonts w:asciiTheme="majorHAnsi" w:hAnsiTheme="majorHAnsi" w:cstheme="majorHAnsi"/>
          <w:sz w:val="24"/>
        </w:rPr>
        <w:t>i regulamentele SI care fac parte dintr-un Sistem Integrat (</w:t>
      </w:r>
      <w:r w:rsidR="00A20EB0">
        <w:rPr>
          <w:rFonts w:asciiTheme="majorHAnsi" w:hAnsiTheme="majorHAnsi" w:cstheme="majorHAnsi"/>
          <w:sz w:val="24"/>
        </w:rPr>
        <w:t xml:space="preserve">de </w:t>
      </w:r>
      <w:r w:rsidR="00BE6A6D" w:rsidRPr="001776BB">
        <w:rPr>
          <w:rFonts w:asciiTheme="majorHAnsi" w:hAnsiTheme="majorHAnsi" w:cstheme="majorHAnsi"/>
          <w:i/>
          <w:sz w:val="24"/>
        </w:rPr>
        <w:t>ex.</w:t>
      </w:r>
      <w:r w:rsidR="00A20EB0">
        <w:rPr>
          <w:rFonts w:asciiTheme="majorHAnsi" w:hAnsiTheme="majorHAnsi" w:cstheme="majorHAnsi"/>
          <w:i/>
          <w:sz w:val="24"/>
        </w:rPr>
        <w:t>,</w:t>
      </w:r>
      <w:r w:rsidR="00BE6A6D" w:rsidRPr="001776BB">
        <w:rPr>
          <w:rFonts w:asciiTheme="majorHAnsi" w:hAnsiTheme="majorHAnsi" w:cstheme="majorHAnsi"/>
          <w:i/>
          <w:sz w:val="24"/>
        </w:rPr>
        <w:t xml:space="preserve"> S</w:t>
      </w:r>
      <w:r w:rsidR="00BE6A6D" w:rsidRPr="004558A8">
        <w:rPr>
          <w:rFonts w:asciiTheme="majorHAnsi" w:hAnsiTheme="majorHAnsi" w:cstheme="majorHAnsi"/>
          <w:i/>
          <w:sz w:val="24"/>
        </w:rPr>
        <w:t>I implementate de MAI, ANTA, MSMPS, MECC etc.</w:t>
      </w:r>
      <w:r w:rsidR="00BE6A6D" w:rsidRPr="00EB2959">
        <w:rPr>
          <w:rFonts w:asciiTheme="majorHAnsi" w:hAnsiTheme="majorHAnsi" w:cstheme="majorHAnsi"/>
          <w:sz w:val="24"/>
        </w:rPr>
        <w:t xml:space="preserve">). </w:t>
      </w:r>
      <w:r w:rsidR="00C36D31" w:rsidRPr="003837A9">
        <w:rPr>
          <w:rFonts w:asciiTheme="majorHAnsi" w:hAnsiTheme="majorHAnsi" w:cstheme="majorHAnsi"/>
          <w:sz w:val="24"/>
        </w:rPr>
        <w:t xml:space="preserve">Totodată, auditul evidențiază cazuri de neactualizare a documentelor aferente SI implementate, inclusiv ca urmare a dezvoltărilor efectuate pe parcursul anilor. </w:t>
      </w:r>
    </w:p>
    <w:p w14:paraId="7BBBCBD2" w14:textId="493DB95B" w:rsidR="00047D48" w:rsidRPr="00937AF8" w:rsidRDefault="00047D48" w:rsidP="00C10D6A">
      <w:pPr>
        <w:rPr>
          <w:rFonts w:asciiTheme="majorHAnsi" w:hAnsiTheme="majorHAnsi" w:cstheme="majorHAnsi"/>
          <w:sz w:val="24"/>
        </w:rPr>
      </w:pPr>
      <w:r w:rsidRPr="00937AF8">
        <w:rPr>
          <w:rFonts w:asciiTheme="majorHAnsi" w:hAnsiTheme="majorHAnsi" w:cstheme="majorHAnsi"/>
          <w:sz w:val="24"/>
        </w:rPr>
        <w:tab/>
      </w:r>
      <w:r w:rsidR="003F5397" w:rsidRPr="00937AF8">
        <w:rPr>
          <w:rFonts w:asciiTheme="majorHAnsi" w:hAnsiTheme="majorHAnsi" w:cstheme="majorHAnsi"/>
          <w:sz w:val="24"/>
        </w:rPr>
        <w:t>C</w:t>
      </w:r>
      <w:r w:rsidR="003E308A" w:rsidRPr="00937AF8">
        <w:rPr>
          <w:rFonts w:asciiTheme="majorHAnsi" w:hAnsiTheme="majorHAnsi" w:cstheme="majorHAnsi"/>
          <w:sz w:val="24"/>
        </w:rPr>
        <w:t>ele con</w:t>
      </w:r>
      <w:r w:rsidR="00F142A6" w:rsidRPr="00937AF8">
        <w:rPr>
          <w:rFonts w:asciiTheme="majorHAnsi" w:hAnsiTheme="majorHAnsi" w:cstheme="majorHAnsi"/>
          <w:sz w:val="24"/>
        </w:rPr>
        <w:t>statate</w:t>
      </w:r>
      <w:r w:rsidR="00C00EFD" w:rsidRPr="00937AF8">
        <w:rPr>
          <w:rFonts w:asciiTheme="majorHAnsi" w:hAnsiTheme="majorHAnsi" w:cstheme="majorHAnsi"/>
          <w:sz w:val="24"/>
        </w:rPr>
        <w:t xml:space="preserve">, în opinia auditului, </w:t>
      </w:r>
      <w:r w:rsidR="003E308A" w:rsidRPr="00937AF8">
        <w:rPr>
          <w:rFonts w:asciiTheme="majorHAnsi" w:hAnsiTheme="majorHAnsi" w:cstheme="majorHAnsi"/>
          <w:sz w:val="24"/>
        </w:rPr>
        <w:t>sunt condiționate</w:t>
      </w:r>
      <w:r w:rsidR="00A20EB0">
        <w:rPr>
          <w:rFonts w:asciiTheme="majorHAnsi" w:hAnsiTheme="majorHAnsi" w:cstheme="majorHAnsi"/>
          <w:sz w:val="24"/>
        </w:rPr>
        <w:t>,</w:t>
      </w:r>
      <w:r w:rsidR="003E308A" w:rsidRPr="00937AF8">
        <w:rPr>
          <w:rFonts w:asciiTheme="majorHAnsi" w:hAnsiTheme="majorHAnsi" w:cstheme="majorHAnsi"/>
          <w:sz w:val="24"/>
        </w:rPr>
        <w:t xml:space="preserve"> în mare parte</w:t>
      </w:r>
      <w:r w:rsidR="00A20EB0">
        <w:rPr>
          <w:rFonts w:asciiTheme="majorHAnsi" w:hAnsiTheme="majorHAnsi" w:cstheme="majorHAnsi"/>
          <w:sz w:val="24"/>
        </w:rPr>
        <w:t>,</w:t>
      </w:r>
      <w:r w:rsidR="003E308A" w:rsidRPr="00937AF8">
        <w:rPr>
          <w:rFonts w:asciiTheme="majorHAnsi" w:hAnsiTheme="majorHAnsi" w:cstheme="majorHAnsi"/>
          <w:sz w:val="24"/>
        </w:rPr>
        <w:t xml:space="preserve"> de carențele cadrului normativ, aspecte redate anterior, cât și </w:t>
      </w:r>
      <w:r w:rsidR="00A20EB0">
        <w:rPr>
          <w:rFonts w:asciiTheme="majorHAnsi" w:hAnsiTheme="majorHAnsi" w:cstheme="majorHAnsi"/>
          <w:sz w:val="24"/>
        </w:rPr>
        <w:t xml:space="preserve">de </w:t>
      </w:r>
      <w:r w:rsidR="003E308A" w:rsidRPr="00937AF8">
        <w:rPr>
          <w:rFonts w:asciiTheme="majorHAnsi" w:hAnsiTheme="majorHAnsi" w:cstheme="majorHAnsi"/>
          <w:sz w:val="24"/>
        </w:rPr>
        <w:t xml:space="preserve">monitorizarea și coordonarea insuficientă/ineficientă </w:t>
      </w:r>
      <w:r w:rsidR="00C36D31" w:rsidRPr="00937AF8">
        <w:rPr>
          <w:rFonts w:asciiTheme="majorHAnsi" w:hAnsiTheme="majorHAnsi" w:cstheme="majorHAnsi"/>
          <w:sz w:val="24"/>
        </w:rPr>
        <w:t xml:space="preserve">a procesului respectiv </w:t>
      </w:r>
      <w:r w:rsidR="003E308A" w:rsidRPr="00937AF8">
        <w:rPr>
          <w:rFonts w:asciiTheme="majorHAnsi" w:hAnsiTheme="majorHAnsi" w:cstheme="majorHAnsi"/>
          <w:sz w:val="24"/>
        </w:rPr>
        <w:t xml:space="preserve">din partea organelor responsabile (MTIC, CS, iar din 2018, AGE). </w:t>
      </w:r>
    </w:p>
    <w:p w14:paraId="6E87250E" w14:textId="5FFCBF15" w:rsidR="000D1F18" w:rsidRPr="00937AF8" w:rsidRDefault="000D1F18" w:rsidP="00C10D6A">
      <w:pPr>
        <w:ind w:firstLine="709"/>
        <w:rPr>
          <w:rFonts w:asciiTheme="majorHAnsi" w:hAnsiTheme="majorHAnsi" w:cstheme="majorHAnsi"/>
          <w:sz w:val="24"/>
        </w:rPr>
      </w:pPr>
      <w:r w:rsidRPr="00937AF8">
        <w:rPr>
          <w:rFonts w:asciiTheme="majorHAnsi" w:hAnsiTheme="majorHAnsi" w:cstheme="majorHAnsi"/>
          <w:sz w:val="24"/>
        </w:rPr>
        <w:t>În aceeași ordine de idei, auditul relevă că neelaborarea/neajustarea documentației aferente SI de stat implementate, precum și necorelarea SIA cu soluțiile guvernamentale implementate (</w:t>
      </w:r>
      <w:proofErr w:type="spellStart"/>
      <w:r w:rsidRPr="00937AF8">
        <w:rPr>
          <w:rFonts w:asciiTheme="majorHAnsi" w:hAnsiTheme="majorHAnsi" w:cstheme="majorHAnsi"/>
          <w:sz w:val="24"/>
        </w:rPr>
        <w:t>MCloud</w:t>
      </w:r>
      <w:proofErr w:type="spellEnd"/>
      <w:r w:rsidRPr="00937AF8">
        <w:rPr>
          <w:rFonts w:asciiTheme="majorHAnsi" w:hAnsiTheme="majorHAnsi" w:cstheme="majorHAnsi"/>
          <w:sz w:val="24"/>
        </w:rPr>
        <w:t xml:space="preserve">, </w:t>
      </w:r>
      <w:proofErr w:type="spellStart"/>
      <w:r w:rsidRPr="00937AF8">
        <w:rPr>
          <w:rFonts w:asciiTheme="majorHAnsi" w:hAnsiTheme="majorHAnsi" w:cstheme="majorHAnsi"/>
          <w:sz w:val="24"/>
        </w:rPr>
        <w:t>MConnect</w:t>
      </w:r>
      <w:proofErr w:type="spellEnd"/>
      <w:r w:rsidRPr="00937AF8">
        <w:rPr>
          <w:rFonts w:asciiTheme="majorHAnsi" w:hAnsiTheme="majorHAnsi" w:cstheme="majorHAnsi"/>
          <w:sz w:val="24"/>
        </w:rPr>
        <w:t xml:space="preserve">, </w:t>
      </w:r>
      <w:proofErr w:type="spellStart"/>
      <w:r w:rsidRPr="00937AF8">
        <w:rPr>
          <w:rFonts w:asciiTheme="majorHAnsi" w:hAnsiTheme="majorHAnsi" w:cstheme="majorHAnsi"/>
          <w:sz w:val="24"/>
        </w:rPr>
        <w:t>MPass</w:t>
      </w:r>
      <w:proofErr w:type="spellEnd"/>
      <w:r w:rsidRPr="00937AF8">
        <w:rPr>
          <w:rFonts w:asciiTheme="majorHAnsi" w:hAnsiTheme="majorHAnsi" w:cstheme="majorHAnsi"/>
          <w:sz w:val="24"/>
        </w:rPr>
        <w:t xml:space="preserve">, </w:t>
      </w:r>
      <w:proofErr w:type="spellStart"/>
      <w:r w:rsidRPr="00937AF8">
        <w:rPr>
          <w:rFonts w:asciiTheme="majorHAnsi" w:hAnsiTheme="majorHAnsi" w:cstheme="majorHAnsi"/>
          <w:sz w:val="24"/>
        </w:rPr>
        <w:t>MSign</w:t>
      </w:r>
      <w:proofErr w:type="spellEnd"/>
      <w:r w:rsidRPr="00937AF8">
        <w:rPr>
          <w:rFonts w:asciiTheme="majorHAnsi" w:hAnsiTheme="majorHAnsi" w:cstheme="majorHAnsi"/>
          <w:sz w:val="24"/>
        </w:rPr>
        <w:t xml:space="preserve"> etc.) condiționează riscuri de incompatibilitate a soluțiilor TI, dificultăți în asigurarea interoperabilității între SI de stat, precum și costuri adiționale în vederea conformării acestora la cerințele impuse pentru obținerea impactului scontat.</w:t>
      </w:r>
    </w:p>
    <w:p w14:paraId="51A58E55" w14:textId="5EBF9C7A" w:rsidR="00A206F2" w:rsidRDefault="00A206F2" w:rsidP="00C10D6A">
      <w:pPr>
        <w:ind w:firstLine="709"/>
        <w:rPr>
          <w:rFonts w:asciiTheme="majorHAnsi" w:hAnsiTheme="majorHAnsi" w:cstheme="majorHAnsi"/>
          <w:i/>
          <w:sz w:val="24"/>
        </w:rPr>
      </w:pPr>
      <w:r w:rsidRPr="00937AF8">
        <w:rPr>
          <w:rFonts w:asciiTheme="majorHAnsi" w:hAnsiTheme="majorHAnsi" w:cstheme="majorHAnsi"/>
          <w:sz w:val="24"/>
        </w:rPr>
        <w:t xml:space="preserve">Este de menționat că acțiunile aprobate pe parcursul auditului (Hotărârea Guvernului nr.822 din 11.11.2020) necesare a fi întreprinse ca urmare a inventarierii realizate de STISC și AGE, vor contribui la consolidarea </w:t>
      </w:r>
      <w:r w:rsidRPr="00937AF8">
        <w:rPr>
          <w:rFonts w:asciiTheme="majorHAnsi" w:hAnsiTheme="majorHAnsi" w:cstheme="majorHAnsi"/>
          <w:i/>
          <w:sz w:val="24"/>
        </w:rPr>
        <w:t>cadrului normativ care reglementează crearea și funcționarea unor SI și resurse informaționale de stat.</w:t>
      </w:r>
    </w:p>
    <w:p w14:paraId="77E2DA12" w14:textId="77777777" w:rsidR="00452D34" w:rsidRPr="00452D34" w:rsidRDefault="00452D34" w:rsidP="00C10D6A">
      <w:pPr>
        <w:ind w:firstLine="709"/>
        <w:rPr>
          <w:rFonts w:asciiTheme="majorHAnsi" w:hAnsiTheme="majorHAnsi" w:cstheme="majorHAnsi"/>
          <w:i/>
          <w:sz w:val="14"/>
          <w:szCs w:val="14"/>
        </w:rPr>
      </w:pPr>
    </w:p>
    <w:p w14:paraId="55D013E2" w14:textId="726D2E7C" w:rsidR="00AF1865" w:rsidRPr="00937AF8" w:rsidRDefault="00AF1865" w:rsidP="00F8421E">
      <w:pPr>
        <w:pStyle w:val="ListParagraph"/>
        <w:numPr>
          <w:ilvl w:val="2"/>
          <w:numId w:val="35"/>
        </w:numPr>
        <w:autoSpaceDE w:val="0"/>
        <w:autoSpaceDN w:val="0"/>
        <w:adjustRightInd w:val="0"/>
        <w:ind w:left="0" w:firstLine="709"/>
        <w:rPr>
          <w:rFonts w:asciiTheme="majorHAnsi" w:hAnsiTheme="majorHAnsi" w:cstheme="majorHAnsi"/>
          <w:b/>
          <w:i/>
          <w:color w:val="2E74B5" w:themeColor="accent1" w:themeShade="BF"/>
          <w:sz w:val="24"/>
          <w:lang w:eastAsia="en-US"/>
        </w:rPr>
      </w:pPr>
      <w:r w:rsidRPr="00937AF8">
        <w:rPr>
          <w:rFonts w:asciiTheme="majorHAnsi" w:hAnsiTheme="majorHAnsi" w:cstheme="majorHAnsi"/>
          <w:b/>
          <w:i/>
          <w:color w:val="2E74B5" w:themeColor="accent1" w:themeShade="BF"/>
          <w:sz w:val="24"/>
          <w:lang w:eastAsia="en-US"/>
        </w:rPr>
        <w:t>Automatizarea proceselor de management al documentelor în sectorul public este realizată prin diverse SIA</w:t>
      </w:r>
      <w:r w:rsidR="00A20EB0">
        <w:rPr>
          <w:rFonts w:asciiTheme="majorHAnsi" w:hAnsiTheme="majorHAnsi" w:cstheme="majorHAnsi"/>
          <w:b/>
          <w:i/>
          <w:color w:val="2E74B5" w:themeColor="accent1" w:themeShade="BF"/>
          <w:sz w:val="24"/>
          <w:lang w:eastAsia="en-US"/>
        </w:rPr>
        <w:t>.</w:t>
      </w:r>
    </w:p>
    <w:p w14:paraId="2A97B93E" w14:textId="51D9F85C" w:rsidR="00AF1865" w:rsidRPr="00937AF8" w:rsidRDefault="00AF1865" w:rsidP="00C10D6A">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O privire de ansamblu asupra SI implementate de entitățile auditate </w:t>
      </w:r>
      <w:r w:rsidR="005E334E" w:rsidRPr="00937AF8">
        <w:rPr>
          <w:rFonts w:asciiTheme="majorHAnsi" w:hAnsiTheme="majorHAnsi" w:cstheme="majorHAnsi"/>
          <w:sz w:val="24"/>
          <w:lang w:eastAsia="en-US"/>
        </w:rPr>
        <w:t>denotă</w:t>
      </w:r>
      <w:r w:rsidRPr="00937AF8">
        <w:rPr>
          <w:rFonts w:asciiTheme="majorHAnsi" w:hAnsiTheme="majorHAnsi" w:cstheme="majorHAnsi"/>
          <w:sz w:val="24"/>
          <w:lang w:eastAsia="en-US"/>
        </w:rPr>
        <w:t xml:space="preserve"> că</w:t>
      </w:r>
      <w:r w:rsidR="00A20EB0">
        <w:rPr>
          <w:rFonts w:asciiTheme="majorHAnsi" w:hAnsiTheme="majorHAnsi" w:cstheme="majorHAnsi"/>
          <w:sz w:val="24"/>
          <w:lang w:eastAsia="en-US"/>
        </w:rPr>
        <w:t>,</w:t>
      </w:r>
      <w:r w:rsidRPr="00937AF8">
        <w:rPr>
          <w:rFonts w:asciiTheme="majorHAnsi" w:hAnsiTheme="majorHAnsi" w:cstheme="majorHAnsi"/>
          <w:sz w:val="24"/>
          <w:lang w:eastAsia="en-US"/>
        </w:rPr>
        <w:t xml:space="preserve"> pentru eficientizarea activităților de gestionare a documentelor interne, </w:t>
      </w:r>
      <w:r w:rsidR="005E334E" w:rsidRPr="00937AF8">
        <w:rPr>
          <w:rFonts w:asciiTheme="majorHAnsi" w:hAnsiTheme="majorHAnsi" w:cstheme="majorHAnsi"/>
          <w:sz w:val="24"/>
          <w:lang w:eastAsia="en-US"/>
        </w:rPr>
        <w:t xml:space="preserve">acestea au </w:t>
      </w:r>
      <w:r w:rsidRPr="00937AF8">
        <w:rPr>
          <w:rFonts w:asciiTheme="majorHAnsi" w:hAnsiTheme="majorHAnsi" w:cstheme="majorHAnsi"/>
          <w:sz w:val="24"/>
          <w:lang w:eastAsia="en-US"/>
        </w:rPr>
        <w:t>achiziționat</w:t>
      </w:r>
      <w:r w:rsidR="00A20EB0">
        <w:rPr>
          <w:rFonts w:asciiTheme="majorHAnsi" w:hAnsiTheme="majorHAnsi" w:cstheme="majorHAnsi"/>
          <w:sz w:val="24"/>
          <w:lang w:eastAsia="en-US"/>
        </w:rPr>
        <w:t>,</w:t>
      </w:r>
      <w:r w:rsidRPr="00937AF8">
        <w:rPr>
          <w:rFonts w:asciiTheme="majorHAnsi" w:hAnsiTheme="majorHAnsi" w:cstheme="majorHAnsi"/>
          <w:sz w:val="24"/>
          <w:lang w:eastAsia="en-US"/>
        </w:rPr>
        <w:t xml:space="preserve"> de la diferiți agenți economici</w:t>
      </w:r>
      <w:r w:rsidR="00A20EB0">
        <w:rPr>
          <w:rFonts w:asciiTheme="majorHAnsi" w:hAnsiTheme="majorHAnsi" w:cstheme="majorHAnsi"/>
          <w:sz w:val="24"/>
          <w:lang w:eastAsia="en-US"/>
        </w:rPr>
        <w:t>,</w:t>
      </w:r>
      <w:r w:rsidRPr="00937AF8">
        <w:rPr>
          <w:rFonts w:asciiTheme="majorHAnsi" w:hAnsiTheme="majorHAnsi" w:cstheme="majorHAnsi"/>
          <w:sz w:val="24"/>
          <w:lang w:eastAsia="en-US"/>
        </w:rPr>
        <w:t xml:space="preserve"> și au implementat SI de management al documentelor (e-Management, e-Document, Sistemul informațional integrat de management al documentelor etc.), costul și numărul acestora se prezintă în Tabelul nr.</w:t>
      </w:r>
      <w:r w:rsidR="00BC1292" w:rsidRPr="00937AF8">
        <w:rPr>
          <w:rFonts w:asciiTheme="majorHAnsi" w:hAnsiTheme="majorHAnsi" w:cstheme="majorHAnsi"/>
          <w:sz w:val="24"/>
          <w:lang w:eastAsia="en-US"/>
        </w:rPr>
        <w:t>8</w:t>
      </w:r>
      <w:r w:rsidRPr="00937AF8">
        <w:rPr>
          <w:rFonts w:asciiTheme="majorHAnsi" w:hAnsiTheme="majorHAnsi" w:cstheme="majorHAnsi"/>
          <w:sz w:val="24"/>
          <w:lang w:eastAsia="en-US"/>
        </w:rPr>
        <w:t xml:space="preserve">, în total, fiind raportate 89 </w:t>
      </w:r>
      <w:r w:rsidR="00A20EB0">
        <w:rPr>
          <w:rFonts w:asciiTheme="majorHAnsi" w:hAnsiTheme="majorHAnsi" w:cstheme="majorHAnsi"/>
          <w:sz w:val="24"/>
          <w:lang w:eastAsia="en-US"/>
        </w:rPr>
        <w:t xml:space="preserve">de </w:t>
      </w:r>
      <w:r w:rsidRPr="00937AF8">
        <w:rPr>
          <w:rFonts w:asciiTheme="majorHAnsi" w:hAnsiTheme="majorHAnsi" w:cstheme="majorHAnsi"/>
          <w:sz w:val="24"/>
          <w:lang w:eastAsia="en-US"/>
        </w:rPr>
        <w:t>Sisteme în valoare de 9</w:t>
      </w:r>
      <w:r w:rsidR="00EF1B77">
        <w:rPr>
          <w:rFonts w:asciiTheme="majorHAnsi" w:hAnsiTheme="majorHAnsi" w:cstheme="majorHAnsi"/>
          <w:sz w:val="24"/>
          <w:lang w:eastAsia="en-US"/>
        </w:rPr>
        <w:t xml:space="preserve"> </w:t>
      </w:r>
      <w:r w:rsidRPr="00937AF8">
        <w:rPr>
          <w:rFonts w:asciiTheme="majorHAnsi" w:hAnsiTheme="majorHAnsi" w:cstheme="majorHAnsi"/>
          <w:sz w:val="24"/>
          <w:lang w:eastAsia="en-US"/>
        </w:rPr>
        <w:t>774,2 mii lei.</w:t>
      </w:r>
    </w:p>
    <w:p w14:paraId="19AA47D5" w14:textId="1EFB58FB" w:rsidR="00AF1865" w:rsidRPr="00937AF8" w:rsidRDefault="00AD6FD8" w:rsidP="00C10D6A">
      <w:pPr>
        <w:autoSpaceDE w:val="0"/>
        <w:autoSpaceDN w:val="0"/>
        <w:adjustRightInd w:val="0"/>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lastRenderedPageBreak/>
        <w:t>Tabelul nr</w:t>
      </w:r>
      <w:r w:rsidR="00BC1292" w:rsidRPr="00937AF8">
        <w:rPr>
          <w:rFonts w:asciiTheme="majorHAnsi" w:hAnsiTheme="majorHAnsi" w:cstheme="majorHAnsi"/>
          <w:b/>
          <w:sz w:val="20"/>
          <w:szCs w:val="20"/>
          <w:lang w:eastAsia="en-US"/>
        </w:rPr>
        <w:t>.8</w:t>
      </w:r>
      <w:r w:rsidR="00AF1865" w:rsidRPr="00937AF8">
        <w:rPr>
          <w:rFonts w:asciiTheme="majorHAnsi" w:hAnsiTheme="majorHAnsi" w:cstheme="majorHAnsi"/>
          <w:b/>
          <w:sz w:val="20"/>
          <w:szCs w:val="20"/>
          <w:lang w:eastAsia="en-US"/>
        </w:rPr>
        <w:t xml:space="preserve">. Sinteza numărului </w:t>
      </w:r>
      <w:r w:rsidR="00A20EB0">
        <w:rPr>
          <w:rFonts w:asciiTheme="majorHAnsi" w:hAnsiTheme="majorHAnsi" w:cstheme="majorHAnsi"/>
          <w:b/>
          <w:sz w:val="20"/>
          <w:szCs w:val="20"/>
          <w:lang w:eastAsia="en-US"/>
        </w:rPr>
        <w:t xml:space="preserve">de </w:t>
      </w:r>
      <w:r w:rsidR="00AF1865" w:rsidRPr="00937AF8">
        <w:rPr>
          <w:rFonts w:asciiTheme="majorHAnsi" w:hAnsiTheme="majorHAnsi" w:cstheme="majorHAnsi"/>
          <w:b/>
          <w:sz w:val="20"/>
          <w:szCs w:val="20"/>
          <w:lang w:eastAsia="en-US"/>
        </w:rPr>
        <w:t>SI ce automatizează procesul de management al documentelor implementate de către entitățile publice</w:t>
      </w:r>
      <w:r w:rsidR="00A20EB0">
        <w:rPr>
          <w:rFonts w:asciiTheme="majorHAnsi" w:hAnsiTheme="majorHAnsi" w:cstheme="majorHAnsi"/>
          <w:b/>
          <w:sz w:val="20"/>
          <w:szCs w:val="20"/>
          <w:lang w:eastAsia="en-US"/>
        </w:rPr>
        <w:t>,</w:t>
      </w:r>
      <w:r w:rsidR="00AF1865" w:rsidRPr="00937AF8">
        <w:rPr>
          <w:rFonts w:asciiTheme="majorHAnsi" w:hAnsiTheme="majorHAnsi" w:cstheme="majorHAnsi"/>
          <w:b/>
          <w:sz w:val="20"/>
          <w:szCs w:val="20"/>
          <w:lang w:eastAsia="en-US"/>
        </w:rPr>
        <w:t xml:space="preserve"> costul de achiziție și mentenanță a</w:t>
      </w:r>
      <w:r w:rsidR="00A20EB0">
        <w:rPr>
          <w:rFonts w:asciiTheme="majorHAnsi" w:hAnsiTheme="majorHAnsi" w:cstheme="majorHAnsi"/>
          <w:b/>
          <w:sz w:val="20"/>
          <w:szCs w:val="20"/>
          <w:lang w:eastAsia="en-US"/>
        </w:rPr>
        <w:t>le lor</w:t>
      </w:r>
      <w:r w:rsidR="00AF1865" w:rsidRPr="00937AF8">
        <w:rPr>
          <w:rFonts w:asciiTheme="majorHAnsi" w:hAnsiTheme="majorHAnsi" w:cstheme="majorHAnsi"/>
          <w:b/>
          <w:sz w:val="20"/>
          <w:szCs w:val="20"/>
          <w:lang w:eastAsia="en-US"/>
        </w:rPr>
        <w:t xml:space="preserve"> în perioada 2017-2020</w:t>
      </w:r>
    </w:p>
    <w:tbl>
      <w:tblPr>
        <w:tblStyle w:val="GridTable5Dark-Accent111"/>
        <w:tblW w:w="9998" w:type="dxa"/>
        <w:tblLook w:val="04A0" w:firstRow="1" w:lastRow="0" w:firstColumn="1" w:lastColumn="0" w:noHBand="0" w:noVBand="1"/>
      </w:tblPr>
      <w:tblGrid>
        <w:gridCol w:w="558"/>
        <w:gridCol w:w="4030"/>
        <w:gridCol w:w="1267"/>
        <w:gridCol w:w="2182"/>
        <w:gridCol w:w="1961"/>
      </w:tblGrid>
      <w:tr w:rsidR="00AD3B5B" w:rsidRPr="00937AF8" w14:paraId="6D8C623C" w14:textId="77777777" w:rsidTr="00DA566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558" w:type="dxa"/>
          </w:tcPr>
          <w:p w14:paraId="349274B8" w14:textId="77777777" w:rsidR="00AF1865" w:rsidRPr="00937AF8" w:rsidRDefault="00AF1865" w:rsidP="00C10D6A">
            <w:pPr>
              <w:autoSpaceDE w:val="0"/>
              <w:autoSpaceDN w:val="0"/>
              <w:adjustRightInd w:val="0"/>
              <w:rPr>
                <w:rFonts w:asciiTheme="majorHAnsi" w:hAnsiTheme="majorHAnsi" w:cstheme="majorHAnsi"/>
                <w:color w:val="auto"/>
                <w:sz w:val="18"/>
                <w:szCs w:val="18"/>
                <w:lang w:eastAsia="en-US"/>
              </w:rPr>
            </w:pPr>
            <w:r w:rsidRPr="00937AF8">
              <w:rPr>
                <w:rFonts w:asciiTheme="majorHAnsi" w:hAnsiTheme="majorHAnsi" w:cstheme="majorHAnsi"/>
                <w:sz w:val="18"/>
                <w:szCs w:val="18"/>
                <w:lang w:eastAsia="en-US"/>
              </w:rPr>
              <w:t>Nr.</w:t>
            </w:r>
          </w:p>
          <w:p w14:paraId="7194957A" w14:textId="77777777" w:rsidR="00AF1865" w:rsidRPr="00937AF8" w:rsidRDefault="00AF1865" w:rsidP="00C10D6A">
            <w:pPr>
              <w:autoSpaceDE w:val="0"/>
              <w:autoSpaceDN w:val="0"/>
              <w:adjustRightInd w:val="0"/>
              <w:rPr>
                <w:rFonts w:asciiTheme="majorHAnsi" w:hAnsiTheme="majorHAnsi" w:cstheme="majorHAnsi"/>
                <w:color w:val="auto"/>
                <w:sz w:val="18"/>
                <w:szCs w:val="18"/>
                <w:lang w:eastAsia="en-US"/>
              </w:rPr>
            </w:pPr>
            <w:r w:rsidRPr="00937AF8">
              <w:rPr>
                <w:rFonts w:asciiTheme="majorHAnsi" w:hAnsiTheme="majorHAnsi" w:cstheme="majorHAnsi"/>
                <w:sz w:val="18"/>
                <w:szCs w:val="18"/>
                <w:lang w:eastAsia="en-US"/>
              </w:rPr>
              <w:t>d/o</w:t>
            </w:r>
          </w:p>
        </w:tc>
        <w:tc>
          <w:tcPr>
            <w:tcW w:w="4030" w:type="dxa"/>
          </w:tcPr>
          <w:p w14:paraId="6C3752F8" w14:textId="77777777" w:rsidR="00AF1865" w:rsidRPr="00937AF8" w:rsidRDefault="00AF1865" w:rsidP="00C10D6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eastAsia="en-US"/>
              </w:rPr>
            </w:pPr>
            <w:r w:rsidRPr="00937AF8">
              <w:rPr>
                <w:rFonts w:asciiTheme="majorHAnsi" w:hAnsiTheme="majorHAnsi" w:cstheme="majorHAnsi"/>
                <w:sz w:val="20"/>
                <w:szCs w:val="20"/>
                <w:lang w:eastAsia="en-US"/>
              </w:rPr>
              <w:t>Entitatea</w:t>
            </w:r>
          </w:p>
        </w:tc>
        <w:tc>
          <w:tcPr>
            <w:tcW w:w="1267" w:type="dxa"/>
          </w:tcPr>
          <w:p w14:paraId="2176D26E" w14:textId="5C1153DD" w:rsidR="00AF1865" w:rsidRPr="00937AF8" w:rsidRDefault="00AF1865" w:rsidP="00C10D6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eastAsia="en-US"/>
              </w:rPr>
            </w:pPr>
            <w:r w:rsidRPr="00937AF8">
              <w:rPr>
                <w:rFonts w:asciiTheme="majorHAnsi" w:hAnsiTheme="majorHAnsi" w:cstheme="majorHAnsi"/>
                <w:sz w:val="20"/>
                <w:szCs w:val="20"/>
                <w:lang w:eastAsia="en-US"/>
              </w:rPr>
              <w:t>Nr.</w:t>
            </w:r>
            <w:r w:rsidR="00A20EB0">
              <w:rPr>
                <w:rFonts w:asciiTheme="majorHAnsi" w:hAnsiTheme="majorHAnsi" w:cstheme="majorHAnsi"/>
                <w:sz w:val="20"/>
                <w:szCs w:val="20"/>
                <w:lang w:eastAsia="en-US"/>
              </w:rPr>
              <w:t xml:space="preserve"> </w:t>
            </w:r>
            <w:r w:rsidRPr="00937AF8">
              <w:rPr>
                <w:rFonts w:asciiTheme="majorHAnsi" w:hAnsiTheme="majorHAnsi" w:cstheme="majorHAnsi"/>
                <w:sz w:val="20"/>
                <w:szCs w:val="20"/>
                <w:lang w:eastAsia="en-US"/>
              </w:rPr>
              <w:t>SI</w:t>
            </w:r>
          </w:p>
        </w:tc>
        <w:tc>
          <w:tcPr>
            <w:tcW w:w="2182" w:type="dxa"/>
          </w:tcPr>
          <w:p w14:paraId="667393CF" w14:textId="77777777" w:rsidR="00AF1865" w:rsidRPr="00937AF8" w:rsidRDefault="00AF1865" w:rsidP="00C10D6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eastAsia="en-US"/>
              </w:rPr>
            </w:pPr>
            <w:r w:rsidRPr="00937AF8">
              <w:rPr>
                <w:rFonts w:asciiTheme="majorHAnsi" w:hAnsiTheme="majorHAnsi" w:cstheme="majorHAnsi"/>
                <w:sz w:val="20"/>
                <w:szCs w:val="20"/>
                <w:lang w:eastAsia="en-US"/>
              </w:rPr>
              <w:t>Costul achiziției</w:t>
            </w:r>
          </w:p>
          <w:p w14:paraId="7AFA61D5" w14:textId="77777777" w:rsidR="00AF1865" w:rsidRPr="00937AF8" w:rsidRDefault="00AF1865" w:rsidP="00C10D6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eastAsia="en-US"/>
              </w:rPr>
            </w:pPr>
            <w:r w:rsidRPr="00937AF8">
              <w:rPr>
                <w:rFonts w:asciiTheme="majorHAnsi" w:hAnsiTheme="majorHAnsi" w:cstheme="majorHAnsi"/>
                <w:sz w:val="20"/>
                <w:szCs w:val="20"/>
                <w:lang w:eastAsia="en-US"/>
              </w:rPr>
              <w:t>(mii lei)</w:t>
            </w:r>
          </w:p>
        </w:tc>
        <w:tc>
          <w:tcPr>
            <w:tcW w:w="1961" w:type="dxa"/>
          </w:tcPr>
          <w:p w14:paraId="72882F52" w14:textId="77777777" w:rsidR="00AF1865" w:rsidRPr="00937AF8" w:rsidRDefault="00AF1865" w:rsidP="00C10D6A">
            <w:pPr>
              <w:autoSpaceDE w:val="0"/>
              <w:autoSpaceDN w:val="0"/>
              <w:adjustRightInd w:val="0"/>
              <w:ind w:left="-5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eastAsia="en-US"/>
              </w:rPr>
            </w:pPr>
            <w:r w:rsidRPr="00937AF8">
              <w:rPr>
                <w:rFonts w:asciiTheme="majorHAnsi" w:hAnsiTheme="majorHAnsi" w:cstheme="majorHAnsi"/>
                <w:sz w:val="20"/>
                <w:szCs w:val="20"/>
                <w:lang w:eastAsia="en-US"/>
              </w:rPr>
              <w:t>Costul mentenanței (mii lei)</w:t>
            </w:r>
          </w:p>
        </w:tc>
      </w:tr>
      <w:tr w:rsidR="00AD3B5B" w:rsidRPr="00937AF8" w14:paraId="18C02224" w14:textId="77777777" w:rsidTr="00DA566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558" w:type="dxa"/>
          </w:tcPr>
          <w:p w14:paraId="3DA184F8" w14:textId="77777777" w:rsidR="00AF1865" w:rsidRPr="00937AF8" w:rsidRDefault="00AF1865" w:rsidP="00C10D6A">
            <w:pPr>
              <w:autoSpaceDE w:val="0"/>
              <w:autoSpaceDN w:val="0"/>
              <w:adjustRightInd w:val="0"/>
              <w:jc w:val="center"/>
              <w:rPr>
                <w:rFonts w:asciiTheme="majorHAnsi" w:hAnsiTheme="majorHAnsi" w:cstheme="majorHAnsi"/>
                <w:color w:val="auto"/>
                <w:sz w:val="18"/>
                <w:szCs w:val="18"/>
                <w:lang w:eastAsia="en-US"/>
              </w:rPr>
            </w:pPr>
            <w:r w:rsidRPr="00937AF8">
              <w:rPr>
                <w:rFonts w:asciiTheme="majorHAnsi" w:hAnsiTheme="majorHAnsi" w:cstheme="majorHAnsi"/>
                <w:sz w:val="18"/>
                <w:szCs w:val="18"/>
                <w:lang w:eastAsia="en-US"/>
              </w:rPr>
              <w:t>1</w:t>
            </w:r>
          </w:p>
        </w:tc>
        <w:tc>
          <w:tcPr>
            <w:tcW w:w="4030" w:type="dxa"/>
          </w:tcPr>
          <w:p w14:paraId="7876EA98" w14:textId="77777777" w:rsidR="00AF1865" w:rsidRPr="00937AF8" w:rsidRDefault="00AF1865" w:rsidP="00C10D6A">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US"/>
              </w:rPr>
            </w:pPr>
            <w:r w:rsidRPr="00937AF8">
              <w:rPr>
                <w:rFonts w:asciiTheme="majorHAnsi" w:hAnsiTheme="majorHAnsi" w:cstheme="majorHAnsi"/>
                <w:sz w:val="20"/>
                <w:szCs w:val="20"/>
                <w:lang w:eastAsia="en-US"/>
              </w:rPr>
              <w:t xml:space="preserve">Ministere </w:t>
            </w:r>
          </w:p>
        </w:tc>
        <w:tc>
          <w:tcPr>
            <w:tcW w:w="1267" w:type="dxa"/>
          </w:tcPr>
          <w:p w14:paraId="0512B485" w14:textId="77777777" w:rsidR="00AF1865" w:rsidRPr="00937AF8" w:rsidRDefault="00AF1865" w:rsidP="00C10D6A">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US"/>
              </w:rPr>
            </w:pPr>
            <w:r w:rsidRPr="00937AF8">
              <w:rPr>
                <w:rFonts w:asciiTheme="majorHAnsi" w:hAnsiTheme="majorHAnsi" w:cstheme="majorHAnsi"/>
                <w:sz w:val="20"/>
                <w:szCs w:val="20"/>
                <w:lang w:eastAsia="en-US"/>
              </w:rPr>
              <w:t>13</w:t>
            </w:r>
          </w:p>
        </w:tc>
        <w:tc>
          <w:tcPr>
            <w:tcW w:w="2182" w:type="dxa"/>
          </w:tcPr>
          <w:p w14:paraId="39A409FD" w14:textId="77777777" w:rsidR="00AF1865" w:rsidRPr="00937AF8" w:rsidRDefault="00AF1865" w:rsidP="00C10D6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US"/>
              </w:rPr>
            </w:pPr>
            <w:r w:rsidRPr="00937AF8">
              <w:rPr>
                <w:rFonts w:asciiTheme="majorHAnsi" w:hAnsiTheme="majorHAnsi" w:cstheme="majorHAnsi"/>
                <w:sz w:val="20"/>
                <w:szCs w:val="20"/>
                <w:lang w:eastAsia="en-US"/>
              </w:rPr>
              <w:t>3 279,5</w:t>
            </w:r>
          </w:p>
        </w:tc>
        <w:tc>
          <w:tcPr>
            <w:tcW w:w="1961" w:type="dxa"/>
          </w:tcPr>
          <w:p w14:paraId="6520072C" w14:textId="77777777" w:rsidR="00AF1865" w:rsidRPr="00937AF8" w:rsidRDefault="00AF1865" w:rsidP="00C10D6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US"/>
              </w:rPr>
            </w:pPr>
            <w:r w:rsidRPr="00937AF8">
              <w:rPr>
                <w:rFonts w:asciiTheme="majorHAnsi" w:hAnsiTheme="majorHAnsi" w:cstheme="majorHAnsi"/>
                <w:sz w:val="20"/>
                <w:szCs w:val="20"/>
                <w:lang w:eastAsia="en-US"/>
              </w:rPr>
              <w:t>1 837,9</w:t>
            </w:r>
          </w:p>
        </w:tc>
      </w:tr>
      <w:tr w:rsidR="00AD3B5B" w:rsidRPr="00937AF8" w14:paraId="7FFDD5A3" w14:textId="77777777" w:rsidTr="00DA566B">
        <w:trPr>
          <w:trHeight w:val="204"/>
        </w:trPr>
        <w:tc>
          <w:tcPr>
            <w:cnfStyle w:val="001000000000" w:firstRow="0" w:lastRow="0" w:firstColumn="1" w:lastColumn="0" w:oddVBand="0" w:evenVBand="0" w:oddHBand="0" w:evenHBand="0" w:firstRowFirstColumn="0" w:firstRowLastColumn="0" w:lastRowFirstColumn="0" w:lastRowLastColumn="0"/>
            <w:tcW w:w="558" w:type="dxa"/>
          </w:tcPr>
          <w:p w14:paraId="1DEA7BEC" w14:textId="77777777" w:rsidR="00AF1865" w:rsidRPr="00937AF8" w:rsidRDefault="00AF1865" w:rsidP="00C10D6A">
            <w:pPr>
              <w:autoSpaceDE w:val="0"/>
              <w:autoSpaceDN w:val="0"/>
              <w:adjustRightInd w:val="0"/>
              <w:jc w:val="center"/>
              <w:rPr>
                <w:rFonts w:asciiTheme="majorHAnsi" w:hAnsiTheme="majorHAnsi" w:cstheme="majorHAnsi"/>
                <w:color w:val="auto"/>
                <w:sz w:val="18"/>
                <w:szCs w:val="18"/>
                <w:lang w:eastAsia="en-US"/>
              </w:rPr>
            </w:pPr>
            <w:r w:rsidRPr="00937AF8">
              <w:rPr>
                <w:rFonts w:asciiTheme="majorHAnsi" w:hAnsiTheme="majorHAnsi" w:cstheme="majorHAnsi"/>
                <w:sz w:val="18"/>
                <w:szCs w:val="18"/>
                <w:lang w:eastAsia="en-US"/>
              </w:rPr>
              <w:t>2</w:t>
            </w:r>
          </w:p>
        </w:tc>
        <w:tc>
          <w:tcPr>
            <w:tcW w:w="4030" w:type="dxa"/>
          </w:tcPr>
          <w:p w14:paraId="47A0D318" w14:textId="77777777" w:rsidR="00AF1865" w:rsidRPr="00937AF8" w:rsidRDefault="00AF1865" w:rsidP="00C10D6A">
            <w:pPr>
              <w:ind w:right="-93"/>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US"/>
              </w:rPr>
            </w:pPr>
            <w:r w:rsidRPr="00937AF8">
              <w:rPr>
                <w:rFonts w:asciiTheme="majorHAnsi" w:hAnsiTheme="majorHAnsi" w:cstheme="majorHAnsi"/>
                <w:sz w:val="20"/>
                <w:szCs w:val="20"/>
                <w:lang w:eastAsia="en-US"/>
              </w:rPr>
              <w:t>Instituții din subordinea ministerelor</w:t>
            </w:r>
          </w:p>
        </w:tc>
        <w:tc>
          <w:tcPr>
            <w:tcW w:w="1267" w:type="dxa"/>
          </w:tcPr>
          <w:p w14:paraId="7FCF08B2" w14:textId="77777777" w:rsidR="00AF1865" w:rsidRPr="00937AF8" w:rsidRDefault="00AF1865" w:rsidP="00C10D6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US"/>
              </w:rPr>
            </w:pPr>
            <w:r w:rsidRPr="00937AF8">
              <w:rPr>
                <w:rFonts w:asciiTheme="majorHAnsi" w:hAnsiTheme="majorHAnsi" w:cstheme="majorHAnsi"/>
                <w:sz w:val="20"/>
                <w:szCs w:val="20"/>
                <w:lang w:eastAsia="en-US"/>
              </w:rPr>
              <w:t>43</w:t>
            </w:r>
          </w:p>
        </w:tc>
        <w:tc>
          <w:tcPr>
            <w:tcW w:w="2182" w:type="dxa"/>
          </w:tcPr>
          <w:p w14:paraId="448D91B8" w14:textId="77777777" w:rsidR="00AF1865" w:rsidRPr="00937AF8" w:rsidRDefault="00AF1865" w:rsidP="00C10D6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US"/>
              </w:rPr>
            </w:pPr>
            <w:r w:rsidRPr="00937AF8">
              <w:rPr>
                <w:rFonts w:asciiTheme="majorHAnsi" w:hAnsiTheme="majorHAnsi" w:cstheme="majorHAnsi"/>
                <w:sz w:val="20"/>
                <w:szCs w:val="20"/>
                <w:lang w:eastAsia="en-US"/>
              </w:rPr>
              <w:t>4 507,5</w:t>
            </w:r>
          </w:p>
        </w:tc>
        <w:tc>
          <w:tcPr>
            <w:tcW w:w="1961" w:type="dxa"/>
          </w:tcPr>
          <w:p w14:paraId="061C1FD5" w14:textId="77777777" w:rsidR="00AF1865" w:rsidRPr="00937AF8" w:rsidRDefault="00AF1865" w:rsidP="00C10D6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US"/>
              </w:rPr>
            </w:pPr>
            <w:r w:rsidRPr="00937AF8">
              <w:rPr>
                <w:rFonts w:asciiTheme="majorHAnsi" w:hAnsiTheme="majorHAnsi" w:cstheme="majorHAnsi"/>
                <w:sz w:val="20"/>
                <w:szCs w:val="20"/>
                <w:lang w:eastAsia="en-US"/>
              </w:rPr>
              <w:t>865,3</w:t>
            </w:r>
          </w:p>
        </w:tc>
      </w:tr>
      <w:tr w:rsidR="00AD3B5B" w:rsidRPr="00937AF8" w14:paraId="76519053" w14:textId="77777777" w:rsidTr="00DA566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558" w:type="dxa"/>
          </w:tcPr>
          <w:p w14:paraId="47F9D54F" w14:textId="77777777" w:rsidR="00AF1865" w:rsidRPr="00937AF8" w:rsidRDefault="00AF1865" w:rsidP="00C10D6A">
            <w:pPr>
              <w:autoSpaceDE w:val="0"/>
              <w:autoSpaceDN w:val="0"/>
              <w:adjustRightInd w:val="0"/>
              <w:jc w:val="center"/>
              <w:rPr>
                <w:rFonts w:asciiTheme="majorHAnsi" w:hAnsiTheme="majorHAnsi" w:cstheme="majorHAnsi"/>
                <w:color w:val="auto"/>
                <w:sz w:val="18"/>
                <w:szCs w:val="18"/>
                <w:lang w:eastAsia="en-US"/>
              </w:rPr>
            </w:pPr>
            <w:r w:rsidRPr="00937AF8">
              <w:rPr>
                <w:rFonts w:asciiTheme="majorHAnsi" w:hAnsiTheme="majorHAnsi" w:cstheme="majorHAnsi"/>
                <w:sz w:val="18"/>
                <w:szCs w:val="18"/>
                <w:lang w:eastAsia="en-US"/>
              </w:rPr>
              <w:t>3</w:t>
            </w:r>
          </w:p>
        </w:tc>
        <w:tc>
          <w:tcPr>
            <w:tcW w:w="4030" w:type="dxa"/>
          </w:tcPr>
          <w:p w14:paraId="567924B8" w14:textId="77777777" w:rsidR="00AF1865" w:rsidRPr="00937AF8" w:rsidRDefault="00AF1865" w:rsidP="00C10D6A">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US"/>
              </w:rPr>
            </w:pPr>
            <w:r w:rsidRPr="00937AF8">
              <w:rPr>
                <w:rFonts w:asciiTheme="majorHAnsi" w:hAnsiTheme="majorHAnsi" w:cstheme="majorHAnsi"/>
                <w:sz w:val="20"/>
                <w:szCs w:val="20"/>
                <w:lang w:eastAsia="en-US"/>
              </w:rPr>
              <w:t>AAPC</w:t>
            </w:r>
          </w:p>
        </w:tc>
        <w:tc>
          <w:tcPr>
            <w:tcW w:w="1267" w:type="dxa"/>
          </w:tcPr>
          <w:p w14:paraId="00828BB4" w14:textId="77777777" w:rsidR="00AF1865" w:rsidRPr="00937AF8" w:rsidRDefault="00AF1865" w:rsidP="00C10D6A">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US"/>
              </w:rPr>
            </w:pPr>
            <w:r w:rsidRPr="00937AF8">
              <w:rPr>
                <w:rFonts w:asciiTheme="majorHAnsi" w:hAnsiTheme="majorHAnsi" w:cstheme="majorHAnsi"/>
                <w:sz w:val="20"/>
                <w:szCs w:val="20"/>
                <w:lang w:eastAsia="en-US"/>
              </w:rPr>
              <w:t>11</w:t>
            </w:r>
          </w:p>
        </w:tc>
        <w:tc>
          <w:tcPr>
            <w:tcW w:w="2182" w:type="dxa"/>
          </w:tcPr>
          <w:p w14:paraId="2B36183D" w14:textId="77777777" w:rsidR="00AF1865" w:rsidRPr="00937AF8" w:rsidRDefault="00AF1865" w:rsidP="00C10D6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US"/>
              </w:rPr>
            </w:pPr>
            <w:r w:rsidRPr="00937AF8">
              <w:rPr>
                <w:rFonts w:asciiTheme="majorHAnsi" w:hAnsiTheme="majorHAnsi" w:cstheme="majorHAnsi"/>
                <w:sz w:val="20"/>
                <w:szCs w:val="20"/>
                <w:lang w:eastAsia="en-US"/>
              </w:rPr>
              <w:t>602,8</w:t>
            </w:r>
          </w:p>
        </w:tc>
        <w:tc>
          <w:tcPr>
            <w:tcW w:w="1961" w:type="dxa"/>
          </w:tcPr>
          <w:p w14:paraId="554C9734" w14:textId="77777777" w:rsidR="00AF1865" w:rsidRPr="00937AF8" w:rsidRDefault="00AF1865" w:rsidP="00C10D6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en-US"/>
              </w:rPr>
            </w:pPr>
            <w:r w:rsidRPr="00937AF8">
              <w:rPr>
                <w:rFonts w:asciiTheme="majorHAnsi" w:hAnsiTheme="majorHAnsi" w:cstheme="majorHAnsi"/>
                <w:sz w:val="20"/>
                <w:szCs w:val="20"/>
                <w:lang w:eastAsia="en-US"/>
              </w:rPr>
              <w:t>691,0</w:t>
            </w:r>
          </w:p>
        </w:tc>
      </w:tr>
      <w:tr w:rsidR="00AD3B5B" w:rsidRPr="00937AF8" w14:paraId="01A083EA" w14:textId="77777777" w:rsidTr="00DA566B">
        <w:trPr>
          <w:trHeight w:val="204"/>
        </w:trPr>
        <w:tc>
          <w:tcPr>
            <w:cnfStyle w:val="001000000000" w:firstRow="0" w:lastRow="0" w:firstColumn="1" w:lastColumn="0" w:oddVBand="0" w:evenVBand="0" w:oddHBand="0" w:evenHBand="0" w:firstRowFirstColumn="0" w:firstRowLastColumn="0" w:lastRowFirstColumn="0" w:lastRowLastColumn="0"/>
            <w:tcW w:w="558" w:type="dxa"/>
          </w:tcPr>
          <w:p w14:paraId="321AAE00" w14:textId="77777777" w:rsidR="00AF1865" w:rsidRPr="00937AF8" w:rsidRDefault="00AF1865" w:rsidP="00C10D6A">
            <w:pPr>
              <w:autoSpaceDE w:val="0"/>
              <w:autoSpaceDN w:val="0"/>
              <w:adjustRightInd w:val="0"/>
              <w:jc w:val="center"/>
              <w:rPr>
                <w:rFonts w:asciiTheme="majorHAnsi" w:hAnsiTheme="majorHAnsi" w:cstheme="majorHAnsi"/>
                <w:color w:val="auto"/>
                <w:sz w:val="18"/>
                <w:szCs w:val="18"/>
                <w:lang w:eastAsia="en-US"/>
              </w:rPr>
            </w:pPr>
            <w:r w:rsidRPr="00937AF8">
              <w:rPr>
                <w:rFonts w:asciiTheme="majorHAnsi" w:hAnsiTheme="majorHAnsi" w:cstheme="majorHAnsi"/>
                <w:sz w:val="18"/>
                <w:szCs w:val="18"/>
                <w:lang w:eastAsia="en-US"/>
              </w:rPr>
              <w:t>4</w:t>
            </w:r>
          </w:p>
        </w:tc>
        <w:tc>
          <w:tcPr>
            <w:tcW w:w="4030" w:type="dxa"/>
          </w:tcPr>
          <w:p w14:paraId="4491F491" w14:textId="77777777" w:rsidR="00AF1865" w:rsidRPr="00937AF8" w:rsidRDefault="00AF1865" w:rsidP="00C10D6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US"/>
              </w:rPr>
            </w:pPr>
            <w:r w:rsidRPr="00937AF8">
              <w:rPr>
                <w:rFonts w:asciiTheme="majorHAnsi" w:hAnsiTheme="majorHAnsi" w:cstheme="majorHAnsi"/>
                <w:sz w:val="20"/>
                <w:szCs w:val="20"/>
                <w:lang w:eastAsia="en-US"/>
              </w:rPr>
              <w:t>APC</w:t>
            </w:r>
          </w:p>
        </w:tc>
        <w:tc>
          <w:tcPr>
            <w:tcW w:w="1267" w:type="dxa"/>
          </w:tcPr>
          <w:p w14:paraId="2E602BDA" w14:textId="77777777" w:rsidR="00AF1865" w:rsidRPr="00937AF8" w:rsidRDefault="00AF1865" w:rsidP="00C10D6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US"/>
              </w:rPr>
            </w:pPr>
            <w:r w:rsidRPr="00937AF8">
              <w:rPr>
                <w:rFonts w:asciiTheme="majorHAnsi" w:hAnsiTheme="majorHAnsi" w:cstheme="majorHAnsi"/>
                <w:sz w:val="20"/>
                <w:szCs w:val="20"/>
                <w:lang w:eastAsia="en-US"/>
              </w:rPr>
              <w:t>22</w:t>
            </w:r>
          </w:p>
        </w:tc>
        <w:tc>
          <w:tcPr>
            <w:tcW w:w="2182" w:type="dxa"/>
          </w:tcPr>
          <w:p w14:paraId="3A7F277B" w14:textId="77777777" w:rsidR="00AF1865" w:rsidRPr="00937AF8" w:rsidRDefault="00AF1865" w:rsidP="00C10D6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US"/>
              </w:rPr>
            </w:pPr>
            <w:r w:rsidRPr="00937AF8">
              <w:rPr>
                <w:rFonts w:asciiTheme="majorHAnsi" w:hAnsiTheme="majorHAnsi" w:cstheme="majorHAnsi"/>
                <w:sz w:val="20"/>
                <w:szCs w:val="20"/>
                <w:lang w:eastAsia="en-US"/>
              </w:rPr>
              <w:t>1384,5</w:t>
            </w:r>
          </w:p>
        </w:tc>
        <w:tc>
          <w:tcPr>
            <w:tcW w:w="1961" w:type="dxa"/>
          </w:tcPr>
          <w:p w14:paraId="3B1A78FE" w14:textId="77777777" w:rsidR="00AF1865" w:rsidRPr="00937AF8" w:rsidRDefault="00AF1865" w:rsidP="00C10D6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en-US"/>
              </w:rPr>
            </w:pPr>
            <w:r w:rsidRPr="00937AF8">
              <w:rPr>
                <w:rFonts w:asciiTheme="majorHAnsi" w:hAnsiTheme="majorHAnsi" w:cstheme="majorHAnsi"/>
                <w:sz w:val="20"/>
                <w:szCs w:val="20"/>
                <w:lang w:eastAsia="en-US"/>
              </w:rPr>
              <w:t>1389,8</w:t>
            </w:r>
          </w:p>
        </w:tc>
      </w:tr>
      <w:tr w:rsidR="00AD3B5B" w:rsidRPr="00937AF8" w14:paraId="562CC17B" w14:textId="77777777" w:rsidTr="00DA566B">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58" w:type="dxa"/>
          </w:tcPr>
          <w:p w14:paraId="05F1611B" w14:textId="77777777" w:rsidR="00AF1865" w:rsidRPr="00937AF8" w:rsidRDefault="00AF1865" w:rsidP="00C10D6A">
            <w:pPr>
              <w:autoSpaceDE w:val="0"/>
              <w:autoSpaceDN w:val="0"/>
              <w:adjustRightInd w:val="0"/>
              <w:jc w:val="center"/>
              <w:rPr>
                <w:rFonts w:asciiTheme="majorHAnsi" w:hAnsiTheme="majorHAnsi" w:cstheme="majorHAnsi"/>
                <w:color w:val="auto"/>
                <w:sz w:val="18"/>
                <w:szCs w:val="18"/>
                <w:lang w:eastAsia="en-US"/>
              </w:rPr>
            </w:pPr>
            <w:r w:rsidRPr="00937AF8">
              <w:rPr>
                <w:rFonts w:asciiTheme="majorHAnsi" w:hAnsiTheme="majorHAnsi" w:cstheme="majorHAnsi"/>
                <w:sz w:val="18"/>
                <w:szCs w:val="18"/>
                <w:lang w:eastAsia="en-US"/>
              </w:rPr>
              <w:t>5</w:t>
            </w:r>
          </w:p>
        </w:tc>
        <w:tc>
          <w:tcPr>
            <w:tcW w:w="4030" w:type="dxa"/>
          </w:tcPr>
          <w:p w14:paraId="18270C06" w14:textId="77777777" w:rsidR="00AF1865" w:rsidRPr="00937AF8" w:rsidRDefault="00AF1865" w:rsidP="00C10D6A">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TOTAL</w:t>
            </w:r>
          </w:p>
        </w:tc>
        <w:tc>
          <w:tcPr>
            <w:tcW w:w="1267" w:type="dxa"/>
          </w:tcPr>
          <w:p w14:paraId="2D04FE88" w14:textId="77777777" w:rsidR="00AF1865" w:rsidRPr="00937AF8" w:rsidRDefault="00AF1865" w:rsidP="00C10D6A">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89</w:t>
            </w:r>
          </w:p>
        </w:tc>
        <w:tc>
          <w:tcPr>
            <w:tcW w:w="2182" w:type="dxa"/>
          </w:tcPr>
          <w:p w14:paraId="33A57264" w14:textId="77777777" w:rsidR="00AF1865" w:rsidRPr="00937AF8" w:rsidRDefault="00AF1865" w:rsidP="00C10D6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9774,2</w:t>
            </w:r>
          </w:p>
        </w:tc>
        <w:tc>
          <w:tcPr>
            <w:tcW w:w="1961" w:type="dxa"/>
          </w:tcPr>
          <w:p w14:paraId="6D224137" w14:textId="77777777" w:rsidR="00AF1865" w:rsidRPr="00937AF8" w:rsidRDefault="00AF1865" w:rsidP="00C10D6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4783,9</w:t>
            </w:r>
          </w:p>
        </w:tc>
      </w:tr>
    </w:tbl>
    <w:p w14:paraId="0E07781C" w14:textId="77777777" w:rsidR="00AF1865" w:rsidRPr="00937AF8" w:rsidRDefault="00AF1865" w:rsidP="00C10D6A">
      <w:pPr>
        <w:autoSpaceDE w:val="0"/>
        <w:autoSpaceDN w:val="0"/>
        <w:adjustRightInd w:val="0"/>
        <w:rPr>
          <w:rFonts w:asciiTheme="majorHAnsi" w:hAnsiTheme="majorHAnsi" w:cstheme="majorHAnsi"/>
          <w:b/>
          <w:i/>
          <w:sz w:val="20"/>
          <w:szCs w:val="20"/>
          <w:lang w:eastAsia="en-US"/>
        </w:rPr>
      </w:pPr>
      <w:r w:rsidRPr="00937AF8">
        <w:rPr>
          <w:rFonts w:asciiTheme="majorHAnsi" w:hAnsiTheme="majorHAnsi" w:cstheme="majorHAnsi"/>
          <w:b/>
          <w:i/>
          <w:sz w:val="20"/>
          <w:szCs w:val="20"/>
          <w:lang w:eastAsia="en-US"/>
        </w:rPr>
        <w:t>Sursă: Elaborat de auditor în baza analizelor efectuate.</w:t>
      </w:r>
    </w:p>
    <w:p w14:paraId="2EEC26E8" w14:textId="64194C23" w:rsidR="00987EFE" w:rsidRPr="004558A8" w:rsidRDefault="00AF1865" w:rsidP="00C10D6A">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Examinând datele prezentate de entitățile și instituțiile publice, auditul constată că</w:t>
      </w:r>
      <w:r w:rsidR="00A20EB0">
        <w:rPr>
          <w:rFonts w:asciiTheme="majorHAnsi" w:hAnsiTheme="majorHAnsi" w:cstheme="majorHAnsi"/>
          <w:sz w:val="24"/>
          <w:lang w:eastAsia="en-US"/>
        </w:rPr>
        <w:t>,</w:t>
      </w:r>
      <w:r w:rsidRPr="00937AF8">
        <w:rPr>
          <w:rFonts w:asciiTheme="majorHAnsi" w:hAnsiTheme="majorHAnsi" w:cstheme="majorHAnsi"/>
          <w:sz w:val="24"/>
          <w:lang w:eastAsia="en-US"/>
        </w:rPr>
        <w:t xml:space="preserve"> până în anul 2019, pentru gestionarea automatizată a documentelor, marea parte a acestora utilizau SI deținut de Î.S. </w:t>
      </w:r>
      <w:r w:rsidR="00A20EB0">
        <w:rPr>
          <w:rFonts w:asciiTheme="majorHAnsi" w:hAnsiTheme="majorHAnsi" w:cstheme="majorHAnsi"/>
          <w:sz w:val="24"/>
          <w:lang w:eastAsia="en-US"/>
        </w:rPr>
        <w:t>„</w:t>
      </w:r>
      <w:proofErr w:type="spellStart"/>
      <w:r w:rsidRPr="00937AF8">
        <w:rPr>
          <w:rFonts w:asciiTheme="majorHAnsi" w:hAnsiTheme="majorHAnsi" w:cstheme="majorHAnsi"/>
          <w:sz w:val="24"/>
          <w:lang w:eastAsia="en-US"/>
        </w:rPr>
        <w:t>MolData</w:t>
      </w:r>
      <w:proofErr w:type="spellEnd"/>
      <w:r w:rsidR="00A20EB0">
        <w:rPr>
          <w:rFonts w:asciiTheme="majorHAnsi" w:hAnsiTheme="majorHAnsi" w:cstheme="majorHAnsi"/>
          <w:sz w:val="24"/>
          <w:lang w:eastAsia="en-US"/>
        </w:rPr>
        <w:t>”</w:t>
      </w:r>
      <w:r w:rsidRPr="00937AF8">
        <w:rPr>
          <w:rFonts w:asciiTheme="majorHAnsi" w:hAnsiTheme="majorHAnsi" w:cstheme="majorHAnsi"/>
          <w:sz w:val="24"/>
          <w:lang w:eastAsia="en-US"/>
        </w:rPr>
        <w:t xml:space="preserve">, CTIF, precum și </w:t>
      </w:r>
      <w:r w:rsidR="00A20EB0">
        <w:rPr>
          <w:rFonts w:asciiTheme="majorHAnsi" w:hAnsiTheme="majorHAnsi" w:cstheme="majorHAnsi"/>
          <w:sz w:val="24"/>
          <w:lang w:eastAsia="en-US"/>
        </w:rPr>
        <w:t xml:space="preserve">de </w:t>
      </w:r>
      <w:r w:rsidRPr="00937AF8">
        <w:rPr>
          <w:rFonts w:asciiTheme="majorHAnsi" w:hAnsiTheme="majorHAnsi" w:cstheme="majorHAnsi"/>
          <w:sz w:val="24"/>
          <w:lang w:eastAsia="en-US"/>
        </w:rPr>
        <w:t>alți agenți economici, costul de achiziție al căruia varia între 10,0 și 400,0 mii lei. După reorganizarea, prin fuziune, în anul 2019, a Î.S. și STISC</w:t>
      </w:r>
      <w:r w:rsidRPr="00937AF8">
        <w:rPr>
          <w:rStyle w:val="FootnoteReference"/>
          <w:rFonts w:asciiTheme="majorHAnsi" w:hAnsiTheme="majorHAnsi" w:cstheme="majorHAnsi"/>
          <w:sz w:val="24"/>
          <w:lang w:eastAsia="en-US"/>
        </w:rPr>
        <w:footnoteReference w:id="107"/>
      </w:r>
      <w:r w:rsidRPr="00937AF8">
        <w:rPr>
          <w:rFonts w:asciiTheme="majorHAnsi" w:hAnsiTheme="majorHAnsi" w:cstheme="majorHAnsi"/>
          <w:sz w:val="24"/>
          <w:lang w:eastAsia="en-US"/>
        </w:rPr>
        <w:t>, Sistemul respectiv nu a fost transmis în proprietatea STISC, acesta nefiind identifica</w:t>
      </w:r>
      <w:r w:rsidRPr="00385978">
        <w:rPr>
          <w:rFonts w:asciiTheme="majorHAnsi" w:hAnsiTheme="majorHAnsi" w:cstheme="majorHAnsi"/>
          <w:sz w:val="24"/>
          <w:lang w:eastAsia="en-US"/>
        </w:rPr>
        <w:t xml:space="preserve">t de auditor </w:t>
      </w:r>
      <w:r w:rsidR="005E334E" w:rsidRPr="001776BB">
        <w:rPr>
          <w:rFonts w:asciiTheme="majorHAnsi" w:hAnsiTheme="majorHAnsi" w:cstheme="majorHAnsi"/>
          <w:sz w:val="24"/>
          <w:lang w:eastAsia="en-US"/>
        </w:rPr>
        <w:t xml:space="preserve">nici </w:t>
      </w:r>
      <w:r w:rsidRPr="004558A8">
        <w:rPr>
          <w:rFonts w:asciiTheme="majorHAnsi" w:hAnsiTheme="majorHAnsi" w:cstheme="majorHAnsi"/>
          <w:sz w:val="24"/>
          <w:lang w:eastAsia="en-US"/>
        </w:rPr>
        <w:t>în evidența</w:t>
      </w:r>
      <w:r w:rsidR="005E334E" w:rsidRPr="00EB2959">
        <w:rPr>
          <w:rFonts w:asciiTheme="majorHAnsi" w:hAnsiTheme="majorHAnsi" w:cstheme="majorHAnsi"/>
          <w:sz w:val="24"/>
          <w:lang w:eastAsia="en-US"/>
        </w:rPr>
        <w:t xml:space="preserve"> contabilă a Serviciului respectiv</w:t>
      </w:r>
      <w:r w:rsidRPr="00937AF8">
        <w:rPr>
          <w:rFonts w:asciiTheme="majorHAnsi" w:hAnsiTheme="majorHAnsi" w:cstheme="majorHAnsi"/>
          <w:sz w:val="24"/>
          <w:lang w:eastAsia="en-US"/>
        </w:rPr>
        <w:t>, deși mentenanța SI este asigurată</w:t>
      </w:r>
      <w:r w:rsidR="00A20EB0">
        <w:rPr>
          <w:rFonts w:asciiTheme="majorHAnsi" w:hAnsiTheme="majorHAnsi" w:cstheme="majorHAnsi"/>
          <w:sz w:val="24"/>
          <w:lang w:eastAsia="en-US"/>
        </w:rPr>
        <w:t>,</w:t>
      </w:r>
      <w:r w:rsidRPr="00937AF8">
        <w:rPr>
          <w:rFonts w:asciiTheme="majorHAnsi" w:hAnsiTheme="majorHAnsi" w:cstheme="majorHAnsi"/>
          <w:sz w:val="24"/>
          <w:lang w:eastAsia="en-US"/>
        </w:rPr>
        <w:t xml:space="preserve"> în mare parte</w:t>
      </w:r>
      <w:r w:rsidR="00A20EB0">
        <w:rPr>
          <w:rFonts w:asciiTheme="majorHAnsi" w:hAnsiTheme="majorHAnsi" w:cstheme="majorHAnsi"/>
          <w:sz w:val="24"/>
          <w:lang w:eastAsia="en-US"/>
        </w:rPr>
        <w:t>,</w:t>
      </w:r>
      <w:r w:rsidRPr="00937AF8">
        <w:rPr>
          <w:rFonts w:asciiTheme="majorHAnsi" w:hAnsiTheme="majorHAnsi" w:cstheme="majorHAnsi"/>
          <w:sz w:val="24"/>
          <w:lang w:eastAsia="en-US"/>
        </w:rPr>
        <w:t xml:space="preserve"> de acesta. Totodată, analizând datele prezentate de STISC, </w:t>
      </w:r>
      <w:r w:rsidR="00A20EB0">
        <w:rPr>
          <w:rFonts w:asciiTheme="majorHAnsi" w:hAnsiTheme="majorHAnsi" w:cstheme="majorHAnsi"/>
          <w:sz w:val="24"/>
          <w:lang w:eastAsia="en-US"/>
        </w:rPr>
        <w:t xml:space="preserve">de </w:t>
      </w:r>
      <w:r w:rsidRPr="00937AF8">
        <w:rPr>
          <w:rFonts w:asciiTheme="majorHAnsi" w:hAnsiTheme="majorHAnsi" w:cstheme="majorHAnsi"/>
          <w:sz w:val="24"/>
          <w:lang w:eastAsia="en-US"/>
        </w:rPr>
        <w:t xml:space="preserve">alte instituții, auditul constată că STISC a elaborat (în baza sistemului deținut de </w:t>
      </w:r>
      <w:proofErr w:type="spellStart"/>
      <w:r w:rsidRPr="00937AF8">
        <w:rPr>
          <w:rFonts w:asciiTheme="majorHAnsi" w:hAnsiTheme="majorHAnsi" w:cstheme="majorHAnsi"/>
          <w:sz w:val="24"/>
          <w:lang w:eastAsia="en-US"/>
        </w:rPr>
        <w:t>MolData</w:t>
      </w:r>
      <w:proofErr w:type="spellEnd"/>
      <w:r w:rsidRPr="00937AF8">
        <w:rPr>
          <w:rFonts w:asciiTheme="majorHAnsi" w:hAnsiTheme="majorHAnsi" w:cstheme="majorHAnsi"/>
          <w:sz w:val="24"/>
          <w:lang w:eastAsia="en-US"/>
        </w:rPr>
        <w:t>) și promovează un Sistem informațional similar, îmbunătățit (</w:t>
      </w:r>
      <w:r w:rsidRPr="00937AF8">
        <w:rPr>
          <w:rFonts w:asciiTheme="majorHAnsi" w:hAnsiTheme="majorHAnsi" w:cstheme="majorHAnsi"/>
          <w:i/>
          <w:sz w:val="24"/>
          <w:lang w:eastAsia="en-US"/>
        </w:rPr>
        <w:t xml:space="preserve">Sistemul Informatic Integrat de management al documentelor, cu valoarea în evidența contabilă </w:t>
      </w:r>
      <w:r w:rsidR="00A20EB0">
        <w:rPr>
          <w:rFonts w:asciiTheme="majorHAnsi" w:hAnsiTheme="majorHAnsi" w:cstheme="majorHAnsi"/>
          <w:i/>
          <w:sz w:val="24"/>
          <w:lang w:eastAsia="en-US"/>
        </w:rPr>
        <w:t>de</w:t>
      </w:r>
      <w:r w:rsidRPr="00937AF8">
        <w:rPr>
          <w:rFonts w:asciiTheme="majorHAnsi" w:hAnsiTheme="majorHAnsi" w:cstheme="majorHAnsi"/>
          <w:i/>
          <w:sz w:val="24"/>
          <w:lang w:eastAsia="en-US"/>
        </w:rPr>
        <w:t xml:space="preserve"> 77,5 mii lei)</w:t>
      </w:r>
      <w:r w:rsidRPr="00937AF8">
        <w:rPr>
          <w:rFonts w:asciiTheme="majorHAnsi" w:hAnsiTheme="majorHAnsi" w:cstheme="majorHAnsi"/>
          <w:sz w:val="24"/>
          <w:lang w:eastAsia="en-US"/>
        </w:rPr>
        <w:t xml:space="preserve"> și este promovat entităților publice </w:t>
      </w:r>
      <w:r w:rsidR="005E334E" w:rsidRPr="00937AF8">
        <w:rPr>
          <w:rFonts w:asciiTheme="majorHAnsi" w:hAnsiTheme="majorHAnsi" w:cstheme="majorHAnsi"/>
          <w:sz w:val="24"/>
          <w:lang w:eastAsia="en-US"/>
        </w:rPr>
        <w:t>la valoarea ce</w:t>
      </w:r>
      <w:r w:rsidRPr="00937AF8">
        <w:rPr>
          <w:rFonts w:asciiTheme="majorHAnsi" w:hAnsiTheme="majorHAnsi" w:cstheme="majorHAnsi"/>
          <w:sz w:val="24"/>
          <w:lang w:eastAsia="en-US"/>
        </w:rPr>
        <w:t xml:space="preserve"> variază între 100 mii lei – 200 mii lei (</w:t>
      </w:r>
      <w:r w:rsidR="00A20EB0">
        <w:rPr>
          <w:rFonts w:asciiTheme="majorHAnsi" w:hAnsiTheme="majorHAnsi" w:cstheme="majorHAnsi"/>
          <w:sz w:val="24"/>
          <w:lang w:eastAsia="en-US"/>
        </w:rPr>
        <w:t xml:space="preserve">de </w:t>
      </w:r>
      <w:r w:rsidRPr="00937AF8">
        <w:rPr>
          <w:rFonts w:asciiTheme="majorHAnsi" w:hAnsiTheme="majorHAnsi" w:cstheme="majorHAnsi"/>
          <w:sz w:val="24"/>
          <w:lang w:eastAsia="en-US"/>
        </w:rPr>
        <w:t>ex.</w:t>
      </w:r>
      <w:r w:rsidR="00A20EB0">
        <w:rPr>
          <w:rFonts w:asciiTheme="majorHAnsi" w:hAnsiTheme="majorHAnsi" w:cstheme="majorHAnsi"/>
          <w:sz w:val="24"/>
          <w:lang w:eastAsia="en-US"/>
        </w:rPr>
        <w:t>,</w:t>
      </w:r>
      <w:r w:rsidRPr="00937AF8">
        <w:rPr>
          <w:rFonts w:asciiTheme="majorHAnsi" w:hAnsiTheme="majorHAnsi" w:cstheme="majorHAnsi"/>
          <w:sz w:val="24"/>
          <w:lang w:eastAsia="en-US"/>
        </w:rPr>
        <w:t xml:space="preserve"> STI a</w:t>
      </w:r>
      <w:r w:rsidR="00A20EB0">
        <w:rPr>
          <w:rFonts w:asciiTheme="majorHAnsi" w:hAnsiTheme="majorHAnsi" w:cstheme="majorHAnsi"/>
          <w:sz w:val="24"/>
          <w:lang w:eastAsia="en-US"/>
        </w:rPr>
        <w:t>l</w:t>
      </w:r>
      <w:r w:rsidRPr="00937AF8">
        <w:rPr>
          <w:rFonts w:asciiTheme="majorHAnsi" w:hAnsiTheme="majorHAnsi" w:cstheme="majorHAnsi"/>
          <w:sz w:val="24"/>
          <w:lang w:eastAsia="en-US"/>
        </w:rPr>
        <w:t xml:space="preserve"> MAI</w:t>
      </w:r>
      <w:r w:rsidR="001776BB">
        <w:rPr>
          <w:rFonts w:asciiTheme="majorHAnsi" w:hAnsiTheme="majorHAnsi" w:cstheme="majorHAnsi"/>
          <w:sz w:val="24"/>
          <w:lang w:eastAsia="en-US"/>
        </w:rPr>
        <w:t xml:space="preserve"> </w:t>
      </w:r>
      <w:r w:rsidR="00A20EB0" w:rsidRPr="001776BB">
        <w:rPr>
          <w:rFonts w:asciiTheme="majorHAnsi" w:hAnsiTheme="majorHAnsi" w:cstheme="majorHAnsi"/>
          <w:sz w:val="24"/>
          <w:lang w:eastAsia="en-US"/>
        </w:rPr>
        <w:t>–</w:t>
      </w:r>
      <w:r w:rsidRPr="001776BB">
        <w:rPr>
          <w:rFonts w:asciiTheme="majorHAnsi" w:hAnsiTheme="majorHAnsi" w:cstheme="majorHAnsi"/>
          <w:sz w:val="24"/>
          <w:lang w:eastAsia="en-US"/>
        </w:rPr>
        <w:t xml:space="preserve"> 190 mii lei, Agenția Navală – 120 mii lei, ANSP – 172,9 mii lei</w:t>
      </w:r>
      <w:r w:rsidR="00987EFE" w:rsidRPr="004558A8">
        <w:rPr>
          <w:rFonts w:asciiTheme="majorHAnsi" w:hAnsiTheme="majorHAnsi" w:cstheme="majorHAnsi"/>
          <w:sz w:val="24"/>
          <w:lang w:eastAsia="en-US"/>
        </w:rPr>
        <w:t>).</w:t>
      </w:r>
    </w:p>
    <w:p w14:paraId="4F977747" w14:textId="6EFFF26C" w:rsidR="00AF1865" w:rsidRPr="00937AF8" w:rsidRDefault="00AF1865" w:rsidP="00C10D6A">
      <w:pPr>
        <w:autoSpaceDE w:val="0"/>
        <w:autoSpaceDN w:val="0"/>
        <w:adjustRightInd w:val="0"/>
        <w:ind w:firstLine="567"/>
        <w:rPr>
          <w:rFonts w:asciiTheme="majorHAnsi" w:hAnsiTheme="majorHAnsi" w:cstheme="majorHAnsi"/>
          <w:sz w:val="24"/>
          <w:lang w:eastAsia="en-US"/>
        </w:rPr>
      </w:pPr>
      <w:r w:rsidRPr="00EB2959">
        <w:rPr>
          <w:rFonts w:asciiTheme="majorHAnsi" w:hAnsiTheme="majorHAnsi" w:cstheme="majorHAnsi"/>
          <w:sz w:val="24"/>
          <w:lang w:eastAsia="en-US"/>
        </w:rPr>
        <w:t>Este necesar de menționat că, în cadrul auditului Proiectului e-Transformare a Guvernării</w:t>
      </w:r>
      <w:r w:rsidRPr="00937AF8">
        <w:rPr>
          <w:rStyle w:val="FootnoteReference"/>
          <w:rFonts w:asciiTheme="majorHAnsi" w:hAnsiTheme="majorHAnsi" w:cstheme="majorHAnsi"/>
          <w:sz w:val="24"/>
          <w:lang w:eastAsia="en-US"/>
        </w:rPr>
        <w:footnoteReference w:id="108"/>
      </w:r>
      <w:r w:rsidRPr="00937AF8">
        <w:rPr>
          <w:rFonts w:asciiTheme="majorHAnsi" w:hAnsiTheme="majorHAnsi" w:cstheme="majorHAnsi"/>
          <w:sz w:val="24"/>
          <w:lang w:eastAsia="en-US"/>
        </w:rPr>
        <w:t xml:space="preserve">, Curtea a stabilit că, deși au fost investite resurse </w:t>
      </w:r>
      <w:r w:rsidRPr="00385978">
        <w:rPr>
          <w:rFonts w:asciiTheme="majorHAnsi" w:hAnsiTheme="majorHAnsi" w:cstheme="majorHAnsi"/>
          <w:sz w:val="24"/>
          <w:lang w:eastAsia="en-US"/>
        </w:rPr>
        <w:t xml:space="preserve">financiare externe în valoare de </w:t>
      </w:r>
      <w:r w:rsidRPr="001776BB">
        <w:rPr>
          <w:rFonts w:asciiTheme="majorHAnsi" w:hAnsiTheme="majorHAnsi" w:cstheme="majorHAnsi"/>
          <w:b/>
          <w:sz w:val="24"/>
          <w:lang w:eastAsia="en-US"/>
        </w:rPr>
        <w:t>4 410,7 mii lei</w:t>
      </w:r>
      <w:r w:rsidRPr="004558A8">
        <w:rPr>
          <w:rFonts w:asciiTheme="majorHAnsi" w:hAnsiTheme="majorHAnsi" w:cstheme="majorHAnsi"/>
          <w:sz w:val="24"/>
          <w:lang w:eastAsia="en-US"/>
        </w:rPr>
        <w:t xml:space="preserve"> pentru crearea și implementarea Sistemului de Gestiune a Documentelor și Înregistrărilor Autorităților APC (SIGEDIA), destinat să asigure gestionarea </w:t>
      </w:r>
      <w:r w:rsidRPr="00EB2959">
        <w:rPr>
          <w:rFonts w:asciiTheme="majorHAnsi" w:hAnsiTheme="majorHAnsi" w:cstheme="majorHAnsi"/>
          <w:sz w:val="24"/>
          <w:lang w:eastAsia="en-US"/>
        </w:rPr>
        <w:t>uniformă a documentelor în sectorul public</w:t>
      </w:r>
      <w:r w:rsidR="00C146F5">
        <w:rPr>
          <w:rFonts w:asciiTheme="majorHAnsi" w:hAnsiTheme="majorHAnsi" w:cstheme="majorHAnsi"/>
          <w:sz w:val="24"/>
          <w:lang w:eastAsia="en-US"/>
        </w:rPr>
        <w:t>,</w:t>
      </w:r>
      <w:r w:rsidRPr="00D9225C">
        <w:rPr>
          <w:rFonts w:asciiTheme="majorHAnsi" w:hAnsiTheme="majorHAnsi" w:cstheme="majorHAnsi"/>
          <w:sz w:val="24"/>
          <w:lang w:eastAsia="en-US"/>
        </w:rPr>
        <w:t xml:space="preserve"> să simplifice și, totodată, să accelereze procesul decizional, acesta se utilizează doar la nivelul AGE, iar perspec</w:t>
      </w:r>
      <w:r w:rsidR="00C26072" w:rsidRPr="00937AF8">
        <w:rPr>
          <w:rFonts w:asciiTheme="majorHAnsi" w:hAnsiTheme="majorHAnsi" w:cstheme="majorHAnsi"/>
          <w:sz w:val="24"/>
          <w:lang w:eastAsia="en-US"/>
        </w:rPr>
        <w:t xml:space="preserve">tiva </w:t>
      </w:r>
      <w:r w:rsidR="00C146F5">
        <w:rPr>
          <w:rFonts w:asciiTheme="majorHAnsi" w:hAnsiTheme="majorHAnsi" w:cstheme="majorHAnsi"/>
          <w:sz w:val="24"/>
          <w:lang w:eastAsia="en-US"/>
        </w:rPr>
        <w:t>acestuia</w:t>
      </w:r>
      <w:r w:rsidR="00C26072" w:rsidRPr="00937AF8">
        <w:rPr>
          <w:rFonts w:asciiTheme="majorHAnsi" w:hAnsiTheme="majorHAnsi" w:cstheme="majorHAnsi"/>
          <w:sz w:val="24"/>
          <w:lang w:eastAsia="en-US"/>
        </w:rPr>
        <w:t xml:space="preserve"> este una incertă</w:t>
      </w:r>
      <w:r w:rsidRPr="00937AF8">
        <w:rPr>
          <w:rFonts w:asciiTheme="majorHAnsi" w:hAnsiTheme="majorHAnsi" w:cstheme="majorHAnsi"/>
          <w:sz w:val="24"/>
          <w:lang w:eastAsia="en-US"/>
        </w:rPr>
        <w:t>. Totuși, reieșind de datele analizate, auditul atestă materializarea riscurilor constatate, inclusiv riscuri de utilizare ineficientă a resurselor pentru achiziția și mentenanța SI de management al documentelor.</w:t>
      </w:r>
    </w:p>
    <w:p w14:paraId="00C7C5F9" w14:textId="77777777" w:rsidR="007E63F8" w:rsidRPr="000A0B90" w:rsidRDefault="007E63F8" w:rsidP="00C10D6A">
      <w:pPr>
        <w:autoSpaceDE w:val="0"/>
        <w:autoSpaceDN w:val="0"/>
        <w:adjustRightInd w:val="0"/>
        <w:ind w:firstLine="567"/>
        <w:rPr>
          <w:rFonts w:asciiTheme="majorHAnsi" w:hAnsiTheme="majorHAnsi" w:cstheme="majorHAnsi"/>
          <w:sz w:val="14"/>
          <w:szCs w:val="14"/>
          <w:lang w:eastAsia="en-US"/>
        </w:rPr>
      </w:pPr>
    </w:p>
    <w:p w14:paraId="0B029982" w14:textId="5CA5F7D6" w:rsidR="00AF1865" w:rsidRPr="00937AF8" w:rsidRDefault="00AF1865" w:rsidP="00FE2D35">
      <w:pPr>
        <w:pStyle w:val="ListParagraph"/>
        <w:numPr>
          <w:ilvl w:val="2"/>
          <w:numId w:val="35"/>
        </w:numPr>
        <w:ind w:left="0" w:firstLine="851"/>
        <w:rPr>
          <w:rFonts w:asciiTheme="majorHAnsi" w:hAnsiTheme="majorHAnsi" w:cstheme="majorHAnsi"/>
          <w:b/>
          <w:i/>
          <w:color w:val="2E74B5" w:themeColor="accent1" w:themeShade="BF"/>
          <w:sz w:val="24"/>
          <w:lang w:eastAsia="en-US"/>
        </w:rPr>
      </w:pPr>
      <w:r w:rsidRPr="00937AF8">
        <w:rPr>
          <w:rFonts w:asciiTheme="majorHAnsi" w:hAnsiTheme="majorHAnsi" w:cstheme="majorHAnsi"/>
          <w:b/>
          <w:i/>
          <w:color w:val="2E74B5" w:themeColor="accent1" w:themeShade="BF"/>
          <w:sz w:val="24"/>
          <w:lang w:eastAsia="en-US"/>
        </w:rPr>
        <w:t>Procesul de automatizare a ținerii evidenței contabile este unul fragmentat, fapt ce diminuează impactul acestuia</w:t>
      </w:r>
      <w:r w:rsidR="00862D20" w:rsidRPr="00937AF8">
        <w:rPr>
          <w:rFonts w:asciiTheme="majorHAnsi" w:hAnsiTheme="majorHAnsi" w:cstheme="majorHAnsi"/>
          <w:b/>
          <w:i/>
          <w:color w:val="2E74B5" w:themeColor="accent1" w:themeShade="BF"/>
          <w:sz w:val="24"/>
          <w:lang w:eastAsia="en-US"/>
        </w:rPr>
        <w:t>, precum și eficiența utilizării resurselor alocate în acest scop</w:t>
      </w:r>
      <w:r w:rsidR="00C146F5">
        <w:rPr>
          <w:rFonts w:asciiTheme="majorHAnsi" w:hAnsiTheme="majorHAnsi" w:cstheme="majorHAnsi"/>
          <w:b/>
          <w:i/>
          <w:color w:val="2E74B5" w:themeColor="accent1" w:themeShade="BF"/>
          <w:sz w:val="24"/>
          <w:lang w:eastAsia="en-US"/>
        </w:rPr>
        <w:t>.</w:t>
      </w:r>
    </w:p>
    <w:p w14:paraId="6D6B840A" w14:textId="74B26B09" w:rsidR="00D25A09" w:rsidRPr="00937AF8" w:rsidRDefault="00AF1865" w:rsidP="00D25A09">
      <w:pPr>
        <w:ind w:firstLine="567"/>
        <w:rPr>
          <w:rFonts w:asciiTheme="majorHAnsi" w:hAnsiTheme="majorHAnsi" w:cstheme="majorHAnsi"/>
          <w:sz w:val="24"/>
          <w:lang w:eastAsia="en-US"/>
        </w:rPr>
      </w:pPr>
      <w:r w:rsidRPr="00937AF8">
        <w:rPr>
          <w:rFonts w:asciiTheme="majorHAnsi" w:hAnsiTheme="majorHAnsi" w:cstheme="majorHAnsi"/>
          <w:sz w:val="24"/>
          <w:lang w:eastAsia="en-US"/>
        </w:rPr>
        <w:t>Analizând informațiile prezentate de entitățile publice, auditul constată că, pentru automatizarea proceselor de ținere a evidenței contabile de către autoritățile și instituțiile publice</w:t>
      </w:r>
      <w:r w:rsidR="00C146F5">
        <w:rPr>
          <w:rFonts w:asciiTheme="majorHAnsi" w:hAnsiTheme="majorHAnsi" w:cstheme="majorHAnsi"/>
          <w:sz w:val="24"/>
          <w:lang w:eastAsia="en-US"/>
        </w:rPr>
        <w:t>,</w:t>
      </w:r>
      <w:r w:rsidRPr="00937AF8">
        <w:rPr>
          <w:rFonts w:asciiTheme="majorHAnsi" w:hAnsiTheme="majorHAnsi" w:cstheme="majorHAnsi"/>
          <w:sz w:val="24"/>
          <w:lang w:eastAsia="en-US"/>
        </w:rPr>
        <w:t xml:space="preserve"> au fost achiziționate și implementate 379 de softuri contabile</w:t>
      </w:r>
      <w:r w:rsidR="00C146F5">
        <w:rPr>
          <w:rFonts w:asciiTheme="majorHAnsi" w:hAnsiTheme="majorHAnsi" w:cstheme="majorHAnsi"/>
          <w:sz w:val="24"/>
          <w:lang w:eastAsia="en-US"/>
        </w:rPr>
        <w:t>,</w:t>
      </w:r>
      <w:r w:rsidRPr="00937AF8">
        <w:rPr>
          <w:rFonts w:asciiTheme="majorHAnsi" w:hAnsiTheme="majorHAnsi" w:cstheme="majorHAnsi"/>
          <w:sz w:val="24"/>
          <w:lang w:eastAsia="en-US"/>
        </w:rPr>
        <w:t xml:space="preserve"> </w:t>
      </w:r>
      <w:r w:rsidR="00C146F5">
        <w:rPr>
          <w:rFonts w:asciiTheme="majorHAnsi" w:hAnsiTheme="majorHAnsi" w:cstheme="majorHAnsi"/>
          <w:sz w:val="24"/>
          <w:lang w:eastAsia="en-US"/>
        </w:rPr>
        <w:t xml:space="preserve">al căror </w:t>
      </w:r>
      <w:r w:rsidRPr="00937AF8">
        <w:rPr>
          <w:rFonts w:asciiTheme="majorHAnsi" w:hAnsiTheme="majorHAnsi" w:cstheme="majorHAnsi"/>
          <w:sz w:val="24"/>
          <w:lang w:eastAsia="en-US"/>
        </w:rPr>
        <w:t>cost total este de 19 284,6 mii lei, din care 75% sunt utilizate</w:t>
      </w:r>
      <w:r w:rsidR="00293F26" w:rsidRPr="00937AF8">
        <w:rPr>
          <w:rFonts w:asciiTheme="majorHAnsi" w:hAnsiTheme="majorHAnsi" w:cstheme="majorHAnsi"/>
          <w:sz w:val="24"/>
          <w:lang w:eastAsia="en-US"/>
        </w:rPr>
        <w:t xml:space="preserve"> </w:t>
      </w:r>
      <w:r w:rsidR="00BC1292" w:rsidRPr="00937AF8">
        <w:rPr>
          <w:rFonts w:asciiTheme="majorHAnsi" w:hAnsiTheme="majorHAnsi" w:cstheme="majorHAnsi"/>
          <w:sz w:val="24"/>
          <w:lang w:eastAsia="en-US"/>
        </w:rPr>
        <w:t>(vezi Tabelul nr.9</w:t>
      </w:r>
      <w:r w:rsidRPr="00937AF8">
        <w:rPr>
          <w:rFonts w:asciiTheme="majorHAnsi" w:hAnsiTheme="majorHAnsi" w:cstheme="majorHAnsi"/>
          <w:sz w:val="24"/>
          <w:lang w:eastAsia="en-US"/>
        </w:rPr>
        <w:t xml:space="preserve">). </w:t>
      </w:r>
    </w:p>
    <w:p w14:paraId="72E8365B" w14:textId="54784C83" w:rsidR="00AF1865" w:rsidRPr="00937AF8" w:rsidRDefault="00BC1292" w:rsidP="00C10D6A">
      <w:pPr>
        <w:jc w:val="center"/>
        <w:rPr>
          <w:rFonts w:asciiTheme="majorHAnsi" w:hAnsiTheme="majorHAnsi" w:cstheme="majorHAnsi"/>
          <w:b/>
          <w:sz w:val="22"/>
          <w:szCs w:val="22"/>
          <w:lang w:eastAsia="en-US"/>
        </w:rPr>
      </w:pPr>
      <w:r w:rsidRPr="00937AF8">
        <w:rPr>
          <w:rFonts w:asciiTheme="majorHAnsi" w:hAnsiTheme="majorHAnsi" w:cstheme="majorHAnsi"/>
          <w:b/>
          <w:sz w:val="22"/>
          <w:szCs w:val="22"/>
          <w:lang w:eastAsia="en-US"/>
        </w:rPr>
        <w:t>Tabelul nr.9</w:t>
      </w:r>
      <w:r w:rsidR="00AF1865" w:rsidRPr="00937AF8">
        <w:rPr>
          <w:rFonts w:asciiTheme="majorHAnsi" w:hAnsiTheme="majorHAnsi" w:cstheme="majorHAnsi"/>
          <w:b/>
          <w:sz w:val="22"/>
          <w:szCs w:val="22"/>
          <w:lang w:eastAsia="en-US"/>
        </w:rPr>
        <w:t xml:space="preserve">. Informații privind SI contabile implementate de către autoritățile și </w:t>
      </w:r>
      <w:r w:rsidR="008722C4" w:rsidRPr="00937AF8">
        <w:rPr>
          <w:rFonts w:asciiTheme="majorHAnsi" w:hAnsiTheme="majorHAnsi" w:cstheme="majorHAnsi"/>
          <w:b/>
          <w:sz w:val="22"/>
          <w:szCs w:val="22"/>
          <w:lang w:eastAsia="en-US"/>
        </w:rPr>
        <w:t xml:space="preserve">instituțiile </w:t>
      </w:r>
      <w:r w:rsidR="00AF1865" w:rsidRPr="00937AF8">
        <w:rPr>
          <w:rFonts w:asciiTheme="majorHAnsi" w:hAnsiTheme="majorHAnsi" w:cstheme="majorHAnsi"/>
          <w:b/>
          <w:sz w:val="22"/>
          <w:szCs w:val="22"/>
          <w:lang w:eastAsia="en-US"/>
        </w:rPr>
        <w:t>publice</w:t>
      </w:r>
    </w:p>
    <w:tbl>
      <w:tblPr>
        <w:tblStyle w:val="TableGrid12"/>
        <w:tblW w:w="0" w:type="auto"/>
        <w:tblLook w:val="04A0" w:firstRow="1" w:lastRow="0" w:firstColumn="1" w:lastColumn="0" w:noHBand="0" w:noVBand="1"/>
      </w:tblPr>
      <w:tblGrid>
        <w:gridCol w:w="469"/>
        <w:gridCol w:w="2078"/>
        <w:gridCol w:w="604"/>
        <w:gridCol w:w="1510"/>
        <w:gridCol w:w="1617"/>
        <w:gridCol w:w="1079"/>
        <w:gridCol w:w="1185"/>
        <w:gridCol w:w="1136"/>
      </w:tblGrid>
      <w:tr w:rsidR="00AF1865" w:rsidRPr="00937AF8" w14:paraId="719004A9" w14:textId="77777777" w:rsidTr="007E63F8">
        <w:tc>
          <w:tcPr>
            <w:tcW w:w="469" w:type="dxa"/>
            <w:shd w:val="clear" w:color="auto" w:fill="BDD6EE" w:themeFill="accent1" w:themeFillTint="66"/>
          </w:tcPr>
          <w:p w14:paraId="517A34D2" w14:textId="77777777" w:rsidR="00AF1865" w:rsidRPr="00937AF8" w:rsidRDefault="00AF1865" w:rsidP="00C10D6A">
            <w:pPr>
              <w:jc w:val="center"/>
              <w:rPr>
                <w:rFonts w:asciiTheme="majorHAnsi" w:hAnsiTheme="majorHAnsi" w:cstheme="majorHAnsi"/>
                <w:b/>
                <w:sz w:val="18"/>
                <w:szCs w:val="18"/>
                <w:lang w:eastAsia="en-US"/>
              </w:rPr>
            </w:pPr>
            <w:r w:rsidRPr="00937AF8">
              <w:rPr>
                <w:rFonts w:asciiTheme="majorHAnsi" w:hAnsiTheme="majorHAnsi" w:cstheme="majorHAnsi"/>
                <w:b/>
                <w:sz w:val="18"/>
                <w:szCs w:val="18"/>
                <w:lang w:eastAsia="en-US"/>
              </w:rPr>
              <w:t>Nr.</w:t>
            </w:r>
          </w:p>
          <w:p w14:paraId="58494E8E" w14:textId="77777777" w:rsidR="00AF1865" w:rsidRPr="00937AF8" w:rsidRDefault="00AF1865" w:rsidP="00C10D6A">
            <w:pPr>
              <w:jc w:val="center"/>
              <w:rPr>
                <w:rFonts w:asciiTheme="majorHAnsi" w:hAnsiTheme="majorHAnsi" w:cstheme="majorHAnsi"/>
                <w:b/>
                <w:sz w:val="18"/>
                <w:szCs w:val="18"/>
                <w:lang w:eastAsia="en-US"/>
              </w:rPr>
            </w:pPr>
            <w:r w:rsidRPr="00937AF8">
              <w:rPr>
                <w:rFonts w:asciiTheme="majorHAnsi" w:hAnsiTheme="majorHAnsi" w:cstheme="majorHAnsi"/>
                <w:b/>
                <w:sz w:val="18"/>
                <w:szCs w:val="18"/>
                <w:lang w:eastAsia="en-US"/>
              </w:rPr>
              <w:t>d/o</w:t>
            </w:r>
          </w:p>
        </w:tc>
        <w:tc>
          <w:tcPr>
            <w:tcW w:w="2078" w:type="dxa"/>
            <w:shd w:val="clear" w:color="auto" w:fill="BDD6EE" w:themeFill="accent1" w:themeFillTint="66"/>
          </w:tcPr>
          <w:p w14:paraId="0F577781" w14:textId="77777777" w:rsidR="00AF1865" w:rsidRPr="00937AF8" w:rsidRDefault="00AF1865" w:rsidP="00C10D6A">
            <w:pPr>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Entitatea</w:t>
            </w:r>
          </w:p>
        </w:tc>
        <w:tc>
          <w:tcPr>
            <w:tcW w:w="604" w:type="dxa"/>
            <w:shd w:val="clear" w:color="auto" w:fill="BDD6EE" w:themeFill="accent1" w:themeFillTint="66"/>
          </w:tcPr>
          <w:p w14:paraId="29904224" w14:textId="77777777" w:rsidR="00AF1865" w:rsidRPr="00937AF8" w:rsidRDefault="00AF1865" w:rsidP="00C10D6A">
            <w:pPr>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Nr.SI</w:t>
            </w:r>
          </w:p>
        </w:tc>
        <w:tc>
          <w:tcPr>
            <w:tcW w:w="1510" w:type="dxa"/>
            <w:shd w:val="clear" w:color="auto" w:fill="BDD6EE" w:themeFill="accent1" w:themeFillTint="66"/>
          </w:tcPr>
          <w:p w14:paraId="1E463459" w14:textId="77777777" w:rsidR="00AF1865" w:rsidRPr="00937AF8" w:rsidRDefault="00AF1865" w:rsidP="00C10D6A">
            <w:pPr>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Costul achiziției</w:t>
            </w:r>
          </w:p>
          <w:p w14:paraId="065308F0" w14:textId="77777777" w:rsidR="00AF1865" w:rsidRPr="00937AF8" w:rsidRDefault="00AF1865" w:rsidP="00C10D6A">
            <w:pPr>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(mii lei)</w:t>
            </w:r>
          </w:p>
        </w:tc>
        <w:tc>
          <w:tcPr>
            <w:tcW w:w="1617" w:type="dxa"/>
            <w:shd w:val="clear" w:color="auto" w:fill="BDD6EE" w:themeFill="accent1" w:themeFillTint="66"/>
          </w:tcPr>
          <w:p w14:paraId="3A8A810E" w14:textId="77777777" w:rsidR="00AF1865" w:rsidRPr="00937AF8" w:rsidRDefault="00AF1865" w:rsidP="00C10D6A">
            <w:pPr>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Costul mentenanței</w:t>
            </w:r>
          </w:p>
          <w:p w14:paraId="6E85D3D2" w14:textId="77777777" w:rsidR="00AF1865" w:rsidRPr="00937AF8" w:rsidRDefault="00AF1865" w:rsidP="00C10D6A">
            <w:pPr>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(mii lei)</w:t>
            </w:r>
          </w:p>
        </w:tc>
        <w:tc>
          <w:tcPr>
            <w:tcW w:w="1079" w:type="dxa"/>
            <w:shd w:val="clear" w:color="auto" w:fill="BDD6EE" w:themeFill="accent1" w:themeFillTint="66"/>
          </w:tcPr>
          <w:p w14:paraId="1F1C020C" w14:textId="145175D8" w:rsidR="00AF1865" w:rsidRPr="00937AF8" w:rsidRDefault="00AF1865" w:rsidP="00C10D6A">
            <w:pPr>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Nr.</w:t>
            </w:r>
            <w:r w:rsidR="00C146F5">
              <w:rPr>
                <w:rFonts w:asciiTheme="majorHAnsi" w:hAnsiTheme="majorHAnsi" w:cstheme="majorHAnsi"/>
                <w:b/>
                <w:sz w:val="20"/>
                <w:szCs w:val="20"/>
                <w:lang w:eastAsia="en-US"/>
              </w:rPr>
              <w:t xml:space="preserve"> </w:t>
            </w:r>
            <w:r w:rsidRPr="00937AF8">
              <w:rPr>
                <w:rFonts w:asciiTheme="majorHAnsi" w:hAnsiTheme="majorHAnsi" w:cstheme="majorHAnsi"/>
                <w:b/>
                <w:sz w:val="20"/>
                <w:szCs w:val="20"/>
                <w:lang w:eastAsia="en-US"/>
              </w:rPr>
              <w:t>SI</w:t>
            </w:r>
          </w:p>
          <w:p w14:paraId="1087496C" w14:textId="77777777" w:rsidR="00AF1865" w:rsidRPr="00937AF8" w:rsidRDefault="00AF1865" w:rsidP="00C10D6A">
            <w:pPr>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utilizate</w:t>
            </w:r>
          </w:p>
        </w:tc>
        <w:tc>
          <w:tcPr>
            <w:tcW w:w="1185" w:type="dxa"/>
            <w:shd w:val="clear" w:color="auto" w:fill="BDD6EE" w:themeFill="accent1" w:themeFillTint="66"/>
          </w:tcPr>
          <w:p w14:paraId="31187D84" w14:textId="14CE39BE" w:rsidR="00AF1865" w:rsidRPr="00937AF8" w:rsidRDefault="00AF1865" w:rsidP="00C10D6A">
            <w:pPr>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Nr.</w:t>
            </w:r>
            <w:r w:rsidR="00C146F5">
              <w:rPr>
                <w:rFonts w:asciiTheme="majorHAnsi" w:hAnsiTheme="majorHAnsi" w:cstheme="majorHAnsi"/>
                <w:b/>
                <w:sz w:val="20"/>
                <w:szCs w:val="20"/>
                <w:lang w:eastAsia="en-US"/>
              </w:rPr>
              <w:t xml:space="preserve"> </w:t>
            </w:r>
            <w:r w:rsidRPr="00937AF8">
              <w:rPr>
                <w:rFonts w:asciiTheme="majorHAnsi" w:hAnsiTheme="majorHAnsi" w:cstheme="majorHAnsi"/>
                <w:b/>
                <w:sz w:val="20"/>
                <w:szCs w:val="20"/>
                <w:lang w:eastAsia="en-US"/>
              </w:rPr>
              <w:t xml:space="preserve">SI </w:t>
            </w:r>
          </w:p>
          <w:p w14:paraId="1393FD29" w14:textId="7BC12609" w:rsidR="00AF1865" w:rsidRPr="00937AF8" w:rsidRDefault="00C146F5" w:rsidP="00C10D6A">
            <w:pPr>
              <w:jc w:val="center"/>
              <w:rPr>
                <w:rFonts w:asciiTheme="majorHAnsi" w:hAnsiTheme="majorHAnsi" w:cstheme="majorHAnsi"/>
                <w:b/>
                <w:sz w:val="20"/>
                <w:szCs w:val="20"/>
                <w:lang w:eastAsia="en-US"/>
              </w:rPr>
            </w:pPr>
            <w:r>
              <w:rPr>
                <w:rFonts w:asciiTheme="majorHAnsi" w:hAnsiTheme="majorHAnsi" w:cstheme="majorHAnsi"/>
                <w:b/>
                <w:sz w:val="20"/>
                <w:szCs w:val="20"/>
                <w:lang w:eastAsia="en-US"/>
              </w:rPr>
              <w:t>n</w:t>
            </w:r>
            <w:r w:rsidR="00AF1865" w:rsidRPr="00937AF8">
              <w:rPr>
                <w:rFonts w:asciiTheme="majorHAnsi" w:hAnsiTheme="majorHAnsi" w:cstheme="majorHAnsi"/>
                <w:b/>
                <w:sz w:val="20"/>
                <w:szCs w:val="20"/>
                <w:lang w:eastAsia="en-US"/>
              </w:rPr>
              <w:t>eutilizate</w:t>
            </w:r>
          </w:p>
        </w:tc>
        <w:tc>
          <w:tcPr>
            <w:tcW w:w="1136" w:type="dxa"/>
            <w:shd w:val="clear" w:color="auto" w:fill="BDD6EE" w:themeFill="accent1" w:themeFillTint="66"/>
          </w:tcPr>
          <w:p w14:paraId="2F63B6F5" w14:textId="372AF045" w:rsidR="00AF1865" w:rsidRPr="00937AF8" w:rsidRDefault="00AF1865" w:rsidP="00C10D6A">
            <w:pPr>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Nr.</w:t>
            </w:r>
            <w:r w:rsidR="00C146F5">
              <w:rPr>
                <w:rFonts w:asciiTheme="majorHAnsi" w:hAnsiTheme="majorHAnsi" w:cstheme="majorHAnsi"/>
                <w:b/>
                <w:sz w:val="20"/>
                <w:szCs w:val="20"/>
                <w:lang w:eastAsia="en-US"/>
              </w:rPr>
              <w:t xml:space="preserve"> </w:t>
            </w:r>
            <w:r w:rsidRPr="00937AF8">
              <w:rPr>
                <w:rFonts w:asciiTheme="majorHAnsi" w:hAnsiTheme="majorHAnsi" w:cstheme="majorHAnsi"/>
                <w:b/>
                <w:sz w:val="20"/>
                <w:szCs w:val="20"/>
                <w:lang w:eastAsia="en-US"/>
              </w:rPr>
              <w:t>SI</w:t>
            </w:r>
          </w:p>
          <w:p w14:paraId="1F6E9D2A" w14:textId="77777777" w:rsidR="00AF1865" w:rsidRPr="00937AF8" w:rsidRDefault="00AF1865" w:rsidP="00C10D6A">
            <w:pPr>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parțial utilizate</w:t>
            </w:r>
          </w:p>
        </w:tc>
      </w:tr>
      <w:tr w:rsidR="00AF1865" w:rsidRPr="00937AF8" w14:paraId="30F9A8E8" w14:textId="77777777" w:rsidTr="007E63F8">
        <w:tc>
          <w:tcPr>
            <w:tcW w:w="469" w:type="dxa"/>
            <w:shd w:val="clear" w:color="auto" w:fill="BDD6EE" w:themeFill="accent1" w:themeFillTint="66"/>
          </w:tcPr>
          <w:p w14:paraId="3D0FAE46" w14:textId="77777777" w:rsidR="00AF1865" w:rsidRPr="00937AF8" w:rsidRDefault="00AF1865" w:rsidP="00C10D6A">
            <w:pPr>
              <w:jc w:val="center"/>
              <w:rPr>
                <w:rFonts w:asciiTheme="majorHAnsi" w:hAnsiTheme="majorHAnsi" w:cstheme="majorHAnsi"/>
                <w:b/>
                <w:sz w:val="18"/>
                <w:szCs w:val="18"/>
                <w:lang w:eastAsia="en-US"/>
              </w:rPr>
            </w:pPr>
            <w:r w:rsidRPr="00937AF8">
              <w:rPr>
                <w:rFonts w:asciiTheme="majorHAnsi" w:hAnsiTheme="majorHAnsi" w:cstheme="majorHAnsi"/>
                <w:b/>
                <w:sz w:val="18"/>
                <w:szCs w:val="18"/>
                <w:lang w:eastAsia="en-US"/>
              </w:rPr>
              <w:t>1</w:t>
            </w:r>
          </w:p>
        </w:tc>
        <w:tc>
          <w:tcPr>
            <w:tcW w:w="2078" w:type="dxa"/>
          </w:tcPr>
          <w:p w14:paraId="1D9D760B" w14:textId="77777777" w:rsidR="00AF1865" w:rsidRPr="00937AF8" w:rsidRDefault="00AF1865" w:rsidP="00C10D6A">
            <w:pPr>
              <w:jc w:val="left"/>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Ministere (9)</w:t>
            </w:r>
          </w:p>
        </w:tc>
        <w:tc>
          <w:tcPr>
            <w:tcW w:w="604" w:type="dxa"/>
          </w:tcPr>
          <w:p w14:paraId="3CC649D4"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19</w:t>
            </w:r>
          </w:p>
        </w:tc>
        <w:tc>
          <w:tcPr>
            <w:tcW w:w="1510" w:type="dxa"/>
          </w:tcPr>
          <w:p w14:paraId="1E0B2EF2"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655,9</w:t>
            </w:r>
          </w:p>
        </w:tc>
        <w:tc>
          <w:tcPr>
            <w:tcW w:w="1617" w:type="dxa"/>
          </w:tcPr>
          <w:p w14:paraId="2E14C717"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4 437,1</w:t>
            </w:r>
          </w:p>
        </w:tc>
        <w:tc>
          <w:tcPr>
            <w:tcW w:w="1079" w:type="dxa"/>
          </w:tcPr>
          <w:p w14:paraId="6E269AA4" w14:textId="466F19DC" w:rsidR="00AF1865" w:rsidRPr="00937AF8" w:rsidRDefault="00E71D6E"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12</w:t>
            </w:r>
          </w:p>
        </w:tc>
        <w:tc>
          <w:tcPr>
            <w:tcW w:w="1185" w:type="dxa"/>
          </w:tcPr>
          <w:p w14:paraId="5A0764E3" w14:textId="347D94E9" w:rsidR="00AF1865" w:rsidRPr="00937AF8" w:rsidRDefault="005A49E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2</w:t>
            </w:r>
          </w:p>
        </w:tc>
        <w:tc>
          <w:tcPr>
            <w:tcW w:w="1136" w:type="dxa"/>
          </w:tcPr>
          <w:p w14:paraId="68B6341A" w14:textId="3B9BB31E" w:rsidR="00AF1865" w:rsidRPr="00937AF8" w:rsidRDefault="009740EB"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5</w:t>
            </w:r>
          </w:p>
        </w:tc>
      </w:tr>
      <w:tr w:rsidR="00AF1865" w:rsidRPr="00937AF8" w14:paraId="0E3E4EFB" w14:textId="77777777" w:rsidTr="007E63F8">
        <w:tc>
          <w:tcPr>
            <w:tcW w:w="469" w:type="dxa"/>
            <w:shd w:val="clear" w:color="auto" w:fill="BDD6EE" w:themeFill="accent1" w:themeFillTint="66"/>
          </w:tcPr>
          <w:p w14:paraId="74D18F7D" w14:textId="77777777" w:rsidR="00AF1865" w:rsidRPr="00937AF8" w:rsidRDefault="00AF1865" w:rsidP="00C10D6A">
            <w:pPr>
              <w:jc w:val="center"/>
              <w:rPr>
                <w:rFonts w:asciiTheme="majorHAnsi" w:hAnsiTheme="majorHAnsi" w:cstheme="majorHAnsi"/>
                <w:b/>
                <w:sz w:val="18"/>
                <w:szCs w:val="18"/>
                <w:lang w:eastAsia="en-US"/>
              </w:rPr>
            </w:pPr>
            <w:r w:rsidRPr="00937AF8">
              <w:rPr>
                <w:rFonts w:asciiTheme="majorHAnsi" w:hAnsiTheme="majorHAnsi" w:cstheme="majorHAnsi"/>
                <w:b/>
                <w:sz w:val="18"/>
                <w:szCs w:val="18"/>
                <w:lang w:eastAsia="en-US"/>
              </w:rPr>
              <w:t>2</w:t>
            </w:r>
          </w:p>
        </w:tc>
        <w:tc>
          <w:tcPr>
            <w:tcW w:w="2078" w:type="dxa"/>
          </w:tcPr>
          <w:p w14:paraId="267AABFE" w14:textId="77777777" w:rsidR="00AF1865" w:rsidRPr="00937AF8" w:rsidRDefault="00AF1865" w:rsidP="00C10D6A">
            <w:pPr>
              <w:ind w:left="-21" w:right="-190"/>
              <w:jc w:val="left"/>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Instituții din subordine</w:t>
            </w:r>
          </w:p>
        </w:tc>
        <w:tc>
          <w:tcPr>
            <w:tcW w:w="604" w:type="dxa"/>
          </w:tcPr>
          <w:p w14:paraId="4B24F33C"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309</w:t>
            </w:r>
          </w:p>
        </w:tc>
        <w:tc>
          <w:tcPr>
            <w:tcW w:w="1510" w:type="dxa"/>
          </w:tcPr>
          <w:p w14:paraId="639414F8"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5483,2</w:t>
            </w:r>
          </w:p>
        </w:tc>
        <w:tc>
          <w:tcPr>
            <w:tcW w:w="1617" w:type="dxa"/>
          </w:tcPr>
          <w:p w14:paraId="42F55592"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10 414,7</w:t>
            </w:r>
          </w:p>
        </w:tc>
        <w:tc>
          <w:tcPr>
            <w:tcW w:w="1079" w:type="dxa"/>
          </w:tcPr>
          <w:p w14:paraId="58E095F5" w14:textId="3A518AB0" w:rsidR="00AF1865" w:rsidRPr="00937AF8" w:rsidRDefault="005A49E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230</w:t>
            </w:r>
          </w:p>
        </w:tc>
        <w:tc>
          <w:tcPr>
            <w:tcW w:w="1185" w:type="dxa"/>
          </w:tcPr>
          <w:p w14:paraId="3AE5C2A1" w14:textId="4EA74E44" w:rsidR="00AF1865" w:rsidRPr="00937AF8" w:rsidRDefault="005A49E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38</w:t>
            </w:r>
          </w:p>
        </w:tc>
        <w:tc>
          <w:tcPr>
            <w:tcW w:w="1136" w:type="dxa"/>
          </w:tcPr>
          <w:p w14:paraId="1B68602D"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41</w:t>
            </w:r>
          </w:p>
        </w:tc>
      </w:tr>
      <w:tr w:rsidR="00AF1865" w:rsidRPr="00937AF8" w14:paraId="2DD236A4" w14:textId="77777777" w:rsidTr="007E63F8">
        <w:tc>
          <w:tcPr>
            <w:tcW w:w="469" w:type="dxa"/>
            <w:shd w:val="clear" w:color="auto" w:fill="BDD6EE" w:themeFill="accent1" w:themeFillTint="66"/>
          </w:tcPr>
          <w:p w14:paraId="0768A23E" w14:textId="77777777" w:rsidR="00AF1865" w:rsidRPr="00937AF8" w:rsidRDefault="00AF1865" w:rsidP="00C10D6A">
            <w:pPr>
              <w:ind w:right="-107"/>
              <w:jc w:val="center"/>
              <w:rPr>
                <w:rFonts w:asciiTheme="majorHAnsi" w:hAnsiTheme="majorHAnsi" w:cstheme="majorHAnsi"/>
                <w:b/>
                <w:sz w:val="18"/>
                <w:szCs w:val="18"/>
                <w:lang w:eastAsia="en-US"/>
              </w:rPr>
            </w:pPr>
            <w:r w:rsidRPr="00937AF8">
              <w:rPr>
                <w:rFonts w:asciiTheme="majorHAnsi" w:hAnsiTheme="majorHAnsi" w:cstheme="majorHAnsi"/>
                <w:b/>
                <w:sz w:val="18"/>
                <w:szCs w:val="18"/>
                <w:lang w:eastAsia="en-US"/>
              </w:rPr>
              <w:t>3.</w:t>
            </w:r>
          </w:p>
        </w:tc>
        <w:tc>
          <w:tcPr>
            <w:tcW w:w="2078" w:type="dxa"/>
          </w:tcPr>
          <w:p w14:paraId="5424DAB2" w14:textId="77777777" w:rsidR="00AF1865" w:rsidRPr="00937AF8" w:rsidRDefault="00AF1865" w:rsidP="00C10D6A">
            <w:pPr>
              <w:jc w:val="left"/>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AAPC</w:t>
            </w:r>
          </w:p>
        </w:tc>
        <w:tc>
          <w:tcPr>
            <w:tcW w:w="604" w:type="dxa"/>
          </w:tcPr>
          <w:p w14:paraId="24E6C505"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25</w:t>
            </w:r>
          </w:p>
        </w:tc>
        <w:tc>
          <w:tcPr>
            <w:tcW w:w="1510" w:type="dxa"/>
          </w:tcPr>
          <w:p w14:paraId="442108F0"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12342,7</w:t>
            </w:r>
          </w:p>
        </w:tc>
        <w:tc>
          <w:tcPr>
            <w:tcW w:w="1617" w:type="dxa"/>
          </w:tcPr>
          <w:p w14:paraId="4260BAE6"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13 208,8</w:t>
            </w:r>
          </w:p>
        </w:tc>
        <w:tc>
          <w:tcPr>
            <w:tcW w:w="1079" w:type="dxa"/>
          </w:tcPr>
          <w:p w14:paraId="13EEEFFC"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14</w:t>
            </w:r>
          </w:p>
        </w:tc>
        <w:tc>
          <w:tcPr>
            <w:tcW w:w="1185" w:type="dxa"/>
          </w:tcPr>
          <w:p w14:paraId="507955A3" w14:textId="25A647C2" w:rsidR="00AF1865" w:rsidRPr="00937AF8" w:rsidRDefault="00236CE6"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6</w:t>
            </w:r>
          </w:p>
        </w:tc>
        <w:tc>
          <w:tcPr>
            <w:tcW w:w="1136" w:type="dxa"/>
          </w:tcPr>
          <w:p w14:paraId="59D725CE"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5</w:t>
            </w:r>
          </w:p>
        </w:tc>
      </w:tr>
      <w:tr w:rsidR="00AF1865" w:rsidRPr="00937AF8" w14:paraId="61C3579C" w14:textId="77777777" w:rsidTr="007E63F8">
        <w:tc>
          <w:tcPr>
            <w:tcW w:w="469" w:type="dxa"/>
            <w:shd w:val="clear" w:color="auto" w:fill="BDD6EE" w:themeFill="accent1" w:themeFillTint="66"/>
          </w:tcPr>
          <w:p w14:paraId="7486ED25" w14:textId="77777777" w:rsidR="00AF1865" w:rsidRPr="00937AF8" w:rsidRDefault="00AF1865" w:rsidP="00C10D6A">
            <w:pPr>
              <w:jc w:val="center"/>
              <w:rPr>
                <w:rFonts w:asciiTheme="majorHAnsi" w:hAnsiTheme="majorHAnsi" w:cstheme="majorHAnsi"/>
                <w:b/>
                <w:sz w:val="18"/>
                <w:szCs w:val="18"/>
                <w:lang w:eastAsia="en-US"/>
              </w:rPr>
            </w:pPr>
            <w:r w:rsidRPr="00937AF8">
              <w:rPr>
                <w:rFonts w:asciiTheme="majorHAnsi" w:hAnsiTheme="majorHAnsi" w:cstheme="majorHAnsi"/>
                <w:b/>
                <w:sz w:val="18"/>
                <w:szCs w:val="18"/>
                <w:lang w:eastAsia="en-US"/>
              </w:rPr>
              <w:t>4.</w:t>
            </w:r>
          </w:p>
        </w:tc>
        <w:tc>
          <w:tcPr>
            <w:tcW w:w="2078" w:type="dxa"/>
          </w:tcPr>
          <w:p w14:paraId="77448DCA" w14:textId="77777777" w:rsidR="00AF1865" w:rsidRPr="00937AF8" w:rsidRDefault="00AF1865" w:rsidP="00C10D6A">
            <w:pPr>
              <w:jc w:val="left"/>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APC</w:t>
            </w:r>
          </w:p>
        </w:tc>
        <w:tc>
          <w:tcPr>
            <w:tcW w:w="604" w:type="dxa"/>
          </w:tcPr>
          <w:p w14:paraId="1C006736"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26</w:t>
            </w:r>
          </w:p>
        </w:tc>
        <w:tc>
          <w:tcPr>
            <w:tcW w:w="1510" w:type="dxa"/>
          </w:tcPr>
          <w:p w14:paraId="56843A96"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802,7</w:t>
            </w:r>
          </w:p>
        </w:tc>
        <w:tc>
          <w:tcPr>
            <w:tcW w:w="1617" w:type="dxa"/>
          </w:tcPr>
          <w:p w14:paraId="29C880A2"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1457,9</w:t>
            </w:r>
          </w:p>
        </w:tc>
        <w:tc>
          <w:tcPr>
            <w:tcW w:w="1079" w:type="dxa"/>
          </w:tcPr>
          <w:p w14:paraId="0BFB8F29"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24</w:t>
            </w:r>
          </w:p>
        </w:tc>
        <w:tc>
          <w:tcPr>
            <w:tcW w:w="1185" w:type="dxa"/>
          </w:tcPr>
          <w:p w14:paraId="4CAFD63C"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2</w:t>
            </w:r>
          </w:p>
        </w:tc>
        <w:tc>
          <w:tcPr>
            <w:tcW w:w="1136" w:type="dxa"/>
          </w:tcPr>
          <w:p w14:paraId="10BA9A6F"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0</w:t>
            </w:r>
          </w:p>
        </w:tc>
      </w:tr>
      <w:tr w:rsidR="00AF1865" w:rsidRPr="00937AF8" w14:paraId="7FD583F4" w14:textId="77777777" w:rsidTr="007E63F8">
        <w:tc>
          <w:tcPr>
            <w:tcW w:w="469" w:type="dxa"/>
            <w:shd w:val="clear" w:color="auto" w:fill="BDD6EE" w:themeFill="accent1" w:themeFillTint="66"/>
          </w:tcPr>
          <w:p w14:paraId="1E04D9DC" w14:textId="77777777" w:rsidR="00AF1865" w:rsidRPr="00937AF8" w:rsidRDefault="00AF1865" w:rsidP="00C10D6A">
            <w:pPr>
              <w:jc w:val="center"/>
              <w:rPr>
                <w:rFonts w:asciiTheme="majorHAnsi" w:hAnsiTheme="majorHAnsi" w:cstheme="majorHAnsi"/>
                <w:b/>
                <w:sz w:val="18"/>
                <w:szCs w:val="18"/>
                <w:lang w:eastAsia="en-US"/>
              </w:rPr>
            </w:pPr>
          </w:p>
        </w:tc>
        <w:tc>
          <w:tcPr>
            <w:tcW w:w="2078" w:type="dxa"/>
            <w:shd w:val="clear" w:color="auto" w:fill="BDD6EE" w:themeFill="accent1" w:themeFillTint="66"/>
          </w:tcPr>
          <w:p w14:paraId="3B268CC3" w14:textId="77777777" w:rsidR="00AF1865" w:rsidRPr="00937AF8" w:rsidRDefault="00AF1865" w:rsidP="00C10D6A">
            <w:pPr>
              <w:jc w:val="left"/>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TOTAL</w:t>
            </w:r>
          </w:p>
        </w:tc>
        <w:tc>
          <w:tcPr>
            <w:tcW w:w="604" w:type="dxa"/>
            <w:shd w:val="clear" w:color="auto" w:fill="BDD6EE" w:themeFill="accent1" w:themeFillTint="66"/>
          </w:tcPr>
          <w:p w14:paraId="50F2E563"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379</w:t>
            </w:r>
          </w:p>
        </w:tc>
        <w:tc>
          <w:tcPr>
            <w:tcW w:w="1510" w:type="dxa"/>
            <w:shd w:val="clear" w:color="auto" w:fill="BDD6EE" w:themeFill="accent1" w:themeFillTint="66"/>
          </w:tcPr>
          <w:p w14:paraId="1156EAEC"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19284,6</w:t>
            </w:r>
          </w:p>
        </w:tc>
        <w:tc>
          <w:tcPr>
            <w:tcW w:w="1617" w:type="dxa"/>
            <w:shd w:val="clear" w:color="auto" w:fill="BDD6EE" w:themeFill="accent1" w:themeFillTint="66"/>
          </w:tcPr>
          <w:p w14:paraId="4E7F1F0C" w14:textId="77777777" w:rsidR="00AF1865" w:rsidRPr="00937AF8" w:rsidRDefault="00AF1865"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29 518,6</w:t>
            </w:r>
          </w:p>
        </w:tc>
        <w:tc>
          <w:tcPr>
            <w:tcW w:w="1079" w:type="dxa"/>
            <w:shd w:val="clear" w:color="auto" w:fill="BDD6EE" w:themeFill="accent1" w:themeFillTint="66"/>
          </w:tcPr>
          <w:p w14:paraId="7DD6FBDA" w14:textId="7C50B757" w:rsidR="00AF1865" w:rsidRPr="00937AF8" w:rsidRDefault="00236CE6"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280</w:t>
            </w:r>
          </w:p>
        </w:tc>
        <w:tc>
          <w:tcPr>
            <w:tcW w:w="1185" w:type="dxa"/>
            <w:shd w:val="clear" w:color="auto" w:fill="BDD6EE" w:themeFill="accent1" w:themeFillTint="66"/>
          </w:tcPr>
          <w:p w14:paraId="3B88DAFF" w14:textId="05F9011F" w:rsidR="00AF1865" w:rsidRPr="00937AF8" w:rsidRDefault="00236CE6"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48</w:t>
            </w:r>
          </w:p>
        </w:tc>
        <w:tc>
          <w:tcPr>
            <w:tcW w:w="1136" w:type="dxa"/>
            <w:shd w:val="clear" w:color="auto" w:fill="BDD6EE" w:themeFill="accent1" w:themeFillTint="66"/>
          </w:tcPr>
          <w:p w14:paraId="0C464BC5" w14:textId="460101D3" w:rsidR="00AF1865" w:rsidRPr="00937AF8" w:rsidRDefault="00236CE6" w:rsidP="00C10D6A">
            <w:pPr>
              <w:jc w:val="left"/>
              <w:rPr>
                <w:rFonts w:asciiTheme="majorHAnsi" w:hAnsiTheme="majorHAnsi" w:cstheme="majorHAnsi"/>
                <w:sz w:val="20"/>
                <w:szCs w:val="20"/>
                <w:lang w:eastAsia="en-US"/>
              </w:rPr>
            </w:pPr>
            <w:r w:rsidRPr="00937AF8">
              <w:rPr>
                <w:rFonts w:asciiTheme="majorHAnsi" w:hAnsiTheme="majorHAnsi" w:cstheme="majorHAnsi"/>
                <w:sz w:val="20"/>
                <w:szCs w:val="20"/>
                <w:lang w:eastAsia="en-US"/>
              </w:rPr>
              <w:t>51</w:t>
            </w:r>
          </w:p>
        </w:tc>
      </w:tr>
    </w:tbl>
    <w:p w14:paraId="3D341B1B" w14:textId="28689ED9" w:rsidR="00AF1865" w:rsidRPr="00937AF8" w:rsidRDefault="00AF1865" w:rsidP="00C10D6A">
      <w:pPr>
        <w:rPr>
          <w:rFonts w:asciiTheme="majorHAnsi" w:hAnsiTheme="majorHAnsi" w:cstheme="majorHAnsi"/>
          <w:b/>
          <w:i/>
          <w:sz w:val="20"/>
          <w:szCs w:val="20"/>
          <w:lang w:eastAsia="en-US"/>
        </w:rPr>
      </w:pPr>
      <w:r w:rsidRPr="00937AF8">
        <w:rPr>
          <w:rFonts w:asciiTheme="majorHAnsi" w:hAnsiTheme="majorHAnsi" w:cstheme="majorHAnsi"/>
          <w:b/>
          <w:i/>
          <w:sz w:val="20"/>
          <w:szCs w:val="20"/>
          <w:lang w:eastAsia="en-US"/>
        </w:rPr>
        <w:t xml:space="preserve">Sursă: Elaborat de auditor </w:t>
      </w:r>
      <w:r w:rsidR="00C146F5">
        <w:rPr>
          <w:rFonts w:asciiTheme="majorHAnsi" w:hAnsiTheme="majorHAnsi" w:cstheme="majorHAnsi"/>
          <w:b/>
          <w:i/>
          <w:sz w:val="20"/>
          <w:szCs w:val="20"/>
          <w:lang w:eastAsia="en-US"/>
        </w:rPr>
        <w:t xml:space="preserve">ca </w:t>
      </w:r>
      <w:r w:rsidRPr="00937AF8">
        <w:rPr>
          <w:rFonts w:asciiTheme="majorHAnsi" w:hAnsiTheme="majorHAnsi" w:cstheme="majorHAnsi"/>
          <w:b/>
          <w:i/>
          <w:sz w:val="20"/>
          <w:szCs w:val="20"/>
          <w:lang w:eastAsia="en-US"/>
        </w:rPr>
        <w:t>urmare a examinării și analizei informațiilor prezentate de entitățile auditate.</w:t>
      </w:r>
    </w:p>
    <w:p w14:paraId="4E55BD9B" w14:textId="1D6FDDCE" w:rsidR="009740EB" w:rsidRPr="00937AF8" w:rsidRDefault="009740EB" w:rsidP="00C10D6A">
      <w:pPr>
        <w:ind w:firstLine="567"/>
        <w:rPr>
          <w:rFonts w:asciiTheme="majorHAnsi" w:hAnsiTheme="majorHAnsi" w:cstheme="majorHAnsi"/>
          <w:sz w:val="24"/>
          <w:lang w:eastAsia="en-US"/>
        </w:rPr>
      </w:pPr>
      <w:r w:rsidRPr="00937AF8">
        <w:rPr>
          <w:rFonts w:asciiTheme="majorHAnsi" w:hAnsiTheme="majorHAnsi" w:cstheme="majorHAnsi"/>
          <w:sz w:val="24"/>
          <w:lang w:eastAsia="en-US"/>
        </w:rPr>
        <w:lastRenderedPageBreak/>
        <w:t xml:space="preserve">Se remarcă că, în aspect valoric, ponderea costului SI contabile în totalul resurselor financiare alocate pentru achiziționarea Sistemelor nu depășește 1%. </w:t>
      </w:r>
      <w:r w:rsidR="00C146F5">
        <w:rPr>
          <w:rFonts w:asciiTheme="majorHAnsi" w:hAnsiTheme="majorHAnsi" w:cstheme="majorHAnsi"/>
          <w:sz w:val="24"/>
          <w:lang w:eastAsia="en-US"/>
        </w:rPr>
        <w:t>M</w:t>
      </w:r>
      <w:r w:rsidRPr="00937AF8">
        <w:rPr>
          <w:rFonts w:asciiTheme="majorHAnsi" w:hAnsiTheme="majorHAnsi" w:cstheme="majorHAnsi"/>
          <w:sz w:val="24"/>
          <w:lang w:eastAsia="en-US"/>
        </w:rPr>
        <w:t xml:space="preserve">area parte a Softurilor contabile </w:t>
      </w:r>
      <w:r w:rsidR="00C146F5">
        <w:rPr>
          <w:rFonts w:asciiTheme="majorHAnsi" w:hAnsiTheme="majorHAnsi" w:cstheme="majorHAnsi"/>
          <w:sz w:val="24"/>
          <w:lang w:eastAsia="en-US"/>
        </w:rPr>
        <w:t>este</w:t>
      </w:r>
      <w:r w:rsidRPr="00937AF8">
        <w:rPr>
          <w:rFonts w:asciiTheme="majorHAnsi" w:hAnsiTheme="majorHAnsi" w:cstheme="majorHAnsi"/>
          <w:sz w:val="24"/>
          <w:lang w:eastAsia="en-US"/>
        </w:rPr>
        <w:t xml:space="preserve"> achiziționat</w:t>
      </w:r>
      <w:r w:rsidR="00C146F5">
        <w:rPr>
          <w:rFonts w:asciiTheme="majorHAnsi" w:hAnsiTheme="majorHAnsi" w:cstheme="majorHAnsi"/>
          <w:sz w:val="24"/>
          <w:lang w:eastAsia="en-US"/>
        </w:rPr>
        <w:t>ă</w:t>
      </w:r>
      <w:r w:rsidRPr="00937AF8">
        <w:rPr>
          <w:rFonts w:asciiTheme="majorHAnsi" w:hAnsiTheme="majorHAnsi" w:cstheme="majorHAnsi"/>
          <w:sz w:val="24"/>
          <w:lang w:eastAsia="en-US"/>
        </w:rPr>
        <w:t xml:space="preserve"> din surse interne și asigură automatizarea proceselor aferente evidenței contabile. </w:t>
      </w:r>
    </w:p>
    <w:p w14:paraId="7F950C75" w14:textId="1290A59A" w:rsidR="009740EB" w:rsidRPr="00937AF8" w:rsidRDefault="009740EB" w:rsidP="002D7911">
      <w:pPr>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Totodată, auditul constată că, Sistemul de management financiar (FMS), implementat de CNAS pe parcursul anilor 2007-2011, </w:t>
      </w:r>
      <w:r w:rsidR="0074004B" w:rsidRPr="00937AF8">
        <w:rPr>
          <w:rFonts w:asciiTheme="majorHAnsi" w:hAnsiTheme="majorHAnsi" w:cstheme="majorHAnsi"/>
          <w:sz w:val="24"/>
          <w:lang w:eastAsia="en-US"/>
        </w:rPr>
        <w:t xml:space="preserve">este </w:t>
      </w:r>
      <w:r w:rsidRPr="00937AF8">
        <w:rPr>
          <w:rFonts w:asciiTheme="majorHAnsi" w:hAnsiTheme="majorHAnsi" w:cstheme="majorHAnsi"/>
          <w:sz w:val="24"/>
          <w:lang w:eastAsia="en-US"/>
        </w:rPr>
        <w:t xml:space="preserve">destinat </w:t>
      </w:r>
      <w:r w:rsidR="0074004B" w:rsidRPr="00937AF8">
        <w:rPr>
          <w:rFonts w:asciiTheme="majorHAnsi" w:hAnsiTheme="majorHAnsi" w:cstheme="majorHAnsi"/>
          <w:sz w:val="24"/>
          <w:lang w:eastAsia="en-US"/>
        </w:rPr>
        <w:t xml:space="preserve">atât </w:t>
      </w:r>
      <w:r w:rsidRPr="00937AF8">
        <w:rPr>
          <w:rFonts w:asciiTheme="majorHAnsi" w:hAnsiTheme="majorHAnsi" w:cstheme="majorHAnsi"/>
          <w:sz w:val="24"/>
          <w:lang w:eastAsia="en-US"/>
        </w:rPr>
        <w:t xml:space="preserve">automatizării proceselor de evidență contabilă ce țin de cheltuielile administrative ale CNAS, </w:t>
      </w:r>
      <w:r w:rsidR="0074004B" w:rsidRPr="00937AF8">
        <w:rPr>
          <w:rFonts w:asciiTheme="majorHAnsi" w:hAnsiTheme="majorHAnsi" w:cstheme="majorHAnsi"/>
          <w:sz w:val="24"/>
          <w:lang w:eastAsia="en-US"/>
        </w:rPr>
        <w:t>cât și</w:t>
      </w:r>
      <w:r w:rsidRPr="00937AF8">
        <w:rPr>
          <w:rFonts w:asciiTheme="majorHAnsi" w:hAnsiTheme="majorHAnsi" w:cstheme="majorHAnsi"/>
          <w:sz w:val="24"/>
          <w:lang w:eastAsia="en-US"/>
        </w:rPr>
        <w:t xml:space="preserve"> </w:t>
      </w:r>
      <w:r w:rsidR="002D7911" w:rsidRPr="00937AF8">
        <w:rPr>
          <w:rFonts w:asciiTheme="majorHAnsi" w:hAnsiTheme="majorHAnsi" w:cstheme="majorHAnsi"/>
          <w:sz w:val="24"/>
          <w:lang w:eastAsia="en-US"/>
        </w:rPr>
        <w:t>automatiz</w:t>
      </w:r>
      <w:r w:rsidR="00C146F5">
        <w:rPr>
          <w:rFonts w:asciiTheme="majorHAnsi" w:hAnsiTheme="majorHAnsi" w:cstheme="majorHAnsi"/>
          <w:sz w:val="24"/>
          <w:lang w:eastAsia="en-US"/>
        </w:rPr>
        <w:t>ării</w:t>
      </w:r>
      <w:r w:rsidR="002D7911" w:rsidRPr="00937AF8">
        <w:rPr>
          <w:rFonts w:asciiTheme="majorHAnsi" w:hAnsiTheme="majorHAnsi" w:cstheme="majorHAnsi"/>
          <w:sz w:val="24"/>
          <w:lang w:eastAsia="en-US"/>
        </w:rPr>
        <w:t xml:space="preserve"> proceselor de evidență contabilă ce țin de: veniturile</w:t>
      </w:r>
      <w:r w:rsidR="001776BB">
        <w:rPr>
          <w:rFonts w:asciiTheme="majorHAnsi" w:hAnsiTheme="majorHAnsi" w:cstheme="majorHAnsi"/>
          <w:sz w:val="24"/>
          <w:lang w:eastAsia="en-US"/>
        </w:rPr>
        <w:t xml:space="preserve"> </w:t>
      </w:r>
      <w:r w:rsidR="002D7911" w:rsidRPr="001776BB">
        <w:rPr>
          <w:rFonts w:asciiTheme="majorHAnsi" w:hAnsiTheme="majorHAnsi" w:cstheme="majorHAnsi"/>
          <w:sz w:val="24"/>
          <w:lang w:eastAsia="en-US"/>
        </w:rPr>
        <w:t>la bugetul asigurărilor</w:t>
      </w:r>
      <w:r w:rsidR="001776BB">
        <w:rPr>
          <w:rFonts w:asciiTheme="majorHAnsi" w:hAnsiTheme="majorHAnsi" w:cstheme="majorHAnsi"/>
          <w:sz w:val="24"/>
          <w:lang w:eastAsia="en-US"/>
        </w:rPr>
        <w:t xml:space="preserve"> </w:t>
      </w:r>
      <w:r w:rsidR="002D7911" w:rsidRPr="001776BB">
        <w:rPr>
          <w:rFonts w:asciiTheme="majorHAnsi" w:hAnsiTheme="majorHAnsi" w:cstheme="majorHAnsi"/>
          <w:sz w:val="24"/>
          <w:lang w:eastAsia="en-US"/>
        </w:rPr>
        <w:t>sociale de stat (BASS), contribu</w:t>
      </w:r>
      <w:r w:rsidR="00C146F5">
        <w:rPr>
          <w:rFonts w:asciiTheme="majorHAnsi" w:hAnsiTheme="majorHAnsi" w:cstheme="majorHAnsi"/>
          <w:sz w:val="24"/>
          <w:lang w:eastAsia="en-US"/>
        </w:rPr>
        <w:t>ț</w:t>
      </w:r>
      <w:r w:rsidR="002D7911" w:rsidRPr="001776BB">
        <w:rPr>
          <w:rFonts w:asciiTheme="majorHAnsi" w:hAnsiTheme="majorHAnsi" w:cstheme="majorHAnsi"/>
          <w:sz w:val="24"/>
          <w:lang w:eastAsia="en-US"/>
        </w:rPr>
        <w:t>ii, penalități și</w:t>
      </w:r>
      <w:r w:rsidR="001776BB">
        <w:rPr>
          <w:rFonts w:asciiTheme="majorHAnsi" w:hAnsiTheme="majorHAnsi" w:cstheme="majorHAnsi"/>
          <w:sz w:val="24"/>
          <w:lang w:eastAsia="en-US"/>
        </w:rPr>
        <w:t xml:space="preserve"> </w:t>
      </w:r>
      <w:r w:rsidR="002D7911" w:rsidRPr="001776BB">
        <w:rPr>
          <w:rFonts w:asciiTheme="majorHAnsi" w:hAnsiTheme="majorHAnsi" w:cstheme="majorHAnsi"/>
          <w:sz w:val="24"/>
          <w:lang w:eastAsia="en-US"/>
        </w:rPr>
        <w:t>amenzii; cheltuieli din bugetul asigurărilor</w:t>
      </w:r>
      <w:r w:rsidR="001776BB">
        <w:rPr>
          <w:rFonts w:asciiTheme="majorHAnsi" w:hAnsiTheme="majorHAnsi" w:cstheme="majorHAnsi"/>
          <w:sz w:val="24"/>
          <w:lang w:eastAsia="en-US"/>
        </w:rPr>
        <w:t xml:space="preserve"> </w:t>
      </w:r>
      <w:r w:rsidR="002D7911" w:rsidRPr="001776BB">
        <w:rPr>
          <w:rFonts w:asciiTheme="majorHAnsi" w:hAnsiTheme="majorHAnsi" w:cstheme="majorHAnsi"/>
          <w:sz w:val="24"/>
          <w:lang w:eastAsia="en-US"/>
        </w:rPr>
        <w:t>sociale</w:t>
      </w:r>
      <w:r w:rsidR="001776BB">
        <w:rPr>
          <w:rFonts w:asciiTheme="majorHAnsi" w:hAnsiTheme="majorHAnsi" w:cstheme="majorHAnsi"/>
          <w:sz w:val="24"/>
          <w:lang w:eastAsia="en-US"/>
        </w:rPr>
        <w:t xml:space="preserve"> </w:t>
      </w:r>
      <w:r w:rsidR="002D7911" w:rsidRPr="001776BB">
        <w:rPr>
          <w:rFonts w:asciiTheme="majorHAnsi" w:hAnsiTheme="majorHAnsi" w:cstheme="majorHAnsi"/>
          <w:sz w:val="24"/>
          <w:lang w:eastAsia="en-US"/>
        </w:rPr>
        <w:t>de stat (BASS) pentru toate tipurile de</w:t>
      </w:r>
      <w:r w:rsidR="002D7911" w:rsidRPr="004558A8">
        <w:rPr>
          <w:rFonts w:asciiTheme="majorHAnsi" w:hAnsiTheme="majorHAnsi" w:cstheme="majorHAnsi"/>
          <w:sz w:val="24"/>
          <w:lang w:eastAsia="en-US"/>
        </w:rPr>
        <w:t xml:space="preserve"> pensii, alocații și</w:t>
      </w:r>
      <w:r w:rsidR="001776BB">
        <w:rPr>
          <w:rFonts w:asciiTheme="majorHAnsi" w:hAnsiTheme="majorHAnsi" w:cstheme="majorHAnsi"/>
          <w:sz w:val="24"/>
          <w:lang w:eastAsia="en-US"/>
        </w:rPr>
        <w:t xml:space="preserve"> </w:t>
      </w:r>
      <w:r w:rsidR="002D7911" w:rsidRPr="001776BB">
        <w:rPr>
          <w:rFonts w:asciiTheme="majorHAnsi" w:hAnsiTheme="majorHAnsi" w:cstheme="majorHAnsi"/>
          <w:sz w:val="24"/>
          <w:lang w:eastAsia="en-US"/>
        </w:rPr>
        <w:t xml:space="preserve">indemnizații- active fixe, active materiale și </w:t>
      </w:r>
      <w:r w:rsidR="002D7911" w:rsidRPr="00401EBC">
        <w:rPr>
          <w:rFonts w:asciiTheme="majorHAnsi" w:hAnsiTheme="majorHAnsi" w:cstheme="majorHAnsi"/>
          <w:sz w:val="24"/>
          <w:lang w:eastAsia="en-US"/>
        </w:rPr>
        <w:t>nemateriale.</w:t>
      </w:r>
      <w:r w:rsidR="0074004B" w:rsidRPr="00401EBC">
        <w:rPr>
          <w:rFonts w:asciiTheme="majorHAnsi" w:hAnsiTheme="majorHAnsi" w:cstheme="majorHAnsi"/>
          <w:sz w:val="24"/>
          <w:lang w:eastAsia="en-US"/>
        </w:rPr>
        <w:t xml:space="preserve"> Acest</w:t>
      </w:r>
      <w:r w:rsidR="0074004B" w:rsidRPr="004558A8">
        <w:rPr>
          <w:rFonts w:asciiTheme="majorHAnsi" w:hAnsiTheme="majorHAnsi" w:cstheme="majorHAnsi"/>
          <w:sz w:val="24"/>
          <w:lang w:eastAsia="en-US"/>
        </w:rPr>
        <w:t xml:space="preserve"> fapt, în opinia auditului, denotă că SI respectiv poate fi calificat la categoria SI de importanță statală, urmând să dețină documentația corespunzătoare ap</w:t>
      </w:r>
      <w:r w:rsidR="0074004B" w:rsidRPr="00EB2959">
        <w:rPr>
          <w:rFonts w:asciiTheme="majorHAnsi" w:hAnsiTheme="majorHAnsi" w:cstheme="majorHAnsi"/>
          <w:sz w:val="24"/>
          <w:lang w:eastAsia="en-US"/>
        </w:rPr>
        <w:t>robată în modul stabilit. De menționa</w:t>
      </w:r>
      <w:r w:rsidR="0074004B" w:rsidRPr="003837A9">
        <w:rPr>
          <w:rFonts w:asciiTheme="majorHAnsi" w:hAnsiTheme="majorHAnsi" w:cstheme="majorHAnsi"/>
          <w:sz w:val="24"/>
          <w:lang w:eastAsia="en-US"/>
        </w:rPr>
        <w:t xml:space="preserve">t că, </w:t>
      </w:r>
      <w:r w:rsidR="00E01ECD" w:rsidRPr="00D9225C">
        <w:rPr>
          <w:rFonts w:asciiTheme="majorHAnsi" w:hAnsiTheme="majorHAnsi" w:cstheme="majorHAnsi"/>
          <w:sz w:val="24"/>
          <w:lang w:eastAsia="en-US"/>
        </w:rPr>
        <w:t>Sistemul</w:t>
      </w:r>
      <w:r w:rsidRPr="00937AF8">
        <w:rPr>
          <w:rFonts w:asciiTheme="majorHAnsi" w:hAnsiTheme="majorHAnsi" w:cstheme="majorHAnsi"/>
          <w:sz w:val="24"/>
          <w:lang w:eastAsia="en-US"/>
        </w:rPr>
        <w:t xml:space="preserve"> a fost obținut de CNAS prin creditul BM în valoare de 4 647,5 mii lei, costul mentenanței și dezvoltării acestuia </w:t>
      </w:r>
      <w:r w:rsidR="00C146F5">
        <w:rPr>
          <w:rFonts w:asciiTheme="majorHAnsi" w:hAnsiTheme="majorHAnsi" w:cstheme="majorHAnsi"/>
          <w:sz w:val="24"/>
          <w:lang w:eastAsia="en-US"/>
        </w:rPr>
        <w:t>în</w:t>
      </w:r>
      <w:r w:rsidRPr="00937AF8">
        <w:rPr>
          <w:rFonts w:asciiTheme="majorHAnsi" w:hAnsiTheme="majorHAnsi" w:cstheme="majorHAnsi"/>
          <w:sz w:val="24"/>
          <w:lang w:eastAsia="en-US"/>
        </w:rPr>
        <w:t xml:space="preserve"> perioada 2017-2019 constituind 8 913,6 mii lei.</w:t>
      </w:r>
    </w:p>
    <w:p w14:paraId="5CCDB080" w14:textId="188CB7E0" w:rsidR="00172FA1" w:rsidRPr="000A0B90" w:rsidRDefault="0074004B" w:rsidP="000A0B90">
      <w:pPr>
        <w:ind w:firstLine="426"/>
        <w:rPr>
          <w:rFonts w:asciiTheme="majorHAnsi" w:hAnsiTheme="majorHAnsi" w:cstheme="majorHAnsi"/>
          <w:sz w:val="24"/>
          <w:lang w:eastAsia="en-US"/>
        </w:rPr>
      </w:pPr>
      <w:r w:rsidRPr="00937AF8">
        <w:rPr>
          <w:rFonts w:asciiTheme="majorHAnsi" w:hAnsiTheme="majorHAnsi" w:cstheme="majorHAnsi"/>
          <w:sz w:val="24"/>
          <w:lang w:eastAsia="en-US"/>
        </w:rPr>
        <w:t xml:space="preserve">De asemenea, </w:t>
      </w:r>
      <w:r w:rsidR="00293F26" w:rsidRPr="00937AF8">
        <w:rPr>
          <w:rFonts w:asciiTheme="majorHAnsi" w:hAnsiTheme="majorHAnsi" w:cstheme="majorHAnsi"/>
          <w:sz w:val="24"/>
          <w:lang w:eastAsia="en-US"/>
        </w:rPr>
        <w:t>se</w:t>
      </w:r>
      <w:r w:rsidR="00AF1865" w:rsidRPr="00937AF8">
        <w:rPr>
          <w:rFonts w:asciiTheme="majorHAnsi" w:hAnsiTheme="majorHAnsi" w:cstheme="majorHAnsi"/>
          <w:sz w:val="24"/>
          <w:lang w:eastAsia="en-US"/>
        </w:rPr>
        <w:t xml:space="preserve"> atestă că, pentru asigurarea suportului și </w:t>
      </w:r>
      <w:r w:rsidR="00C146F5">
        <w:rPr>
          <w:rFonts w:asciiTheme="majorHAnsi" w:hAnsiTheme="majorHAnsi" w:cstheme="majorHAnsi"/>
          <w:sz w:val="24"/>
          <w:lang w:eastAsia="en-US"/>
        </w:rPr>
        <w:t>întreținerii</w:t>
      </w:r>
      <w:r w:rsidR="00AF1865" w:rsidRPr="00937AF8">
        <w:rPr>
          <w:rFonts w:asciiTheme="majorHAnsi" w:hAnsiTheme="majorHAnsi" w:cstheme="majorHAnsi"/>
          <w:sz w:val="24"/>
          <w:lang w:eastAsia="en-US"/>
        </w:rPr>
        <w:t xml:space="preserve"> SI contabile, cheltuielile efectuate sunt cu circa 40 % mai mari decât costul achiziți</w:t>
      </w:r>
      <w:r w:rsidR="00BE0CC3" w:rsidRPr="00937AF8">
        <w:rPr>
          <w:rFonts w:asciiTheme="majorHAnsi" w:hAnsiTheme="majorHAnsi" w:cstheme="majorHAnsi"/>
          <w:sz w:val="24"/>
          <w:lang w:eastAsia="en-US"/>
        </w:rPr>
        <w:t>ei</w:t>
      </w:r>
      <w:r w:rsidR="00AF1865" w:rsidRPr="00937AF8">
        <w:rPr>
          <w:rFonts w:asciiTheme="majorHAnsi" w:hAnsiTheme="majorHAnsi" w:cstheme="majorHAnsi"/>
          <w:sz w:val="24"/>
          <w:lang w:eastAsia="en-US"/>
        </w:rPr>
        <w:t xml:space="preserve"> acestora. Astfel, potrivit datelor sistema</w:t>
      </w:r>
      <w:r w:rsidR="00543997" w:rsidRPr="00937AF8">
        <w:rPr>
          <w:rFonts w:asciiTheme="majorHAnsi" w:hAnsiTheme="majorHAnsi" w:cstheme="majorHAnsi"/>
          <w:sz w:val="24"/>
          <w:lang w:eastAsia="en-US"/>
        </w:rPr>
        <w:t>tizate și redate în Tabelul nr.7</w:t>
      </w:r>
      <w:r w:rsidR="00AF1865" w:rsidRPr="00937AF8">
        <w:rPr>
          <w:rFonts w:asciiTheme="majorHAnsi" w:hAnsiTheme="majorHAnsi" w:cstheme="majorHAnsi"/>
          <w:sz w:val="24"/>
          <w:lang w:eastAsia="en-US"/>
        </w:rPr>
        <w:t>, auditul constată că, pentru asigurarea mentenanței și dezvoltării softurilor contabile pe parcursul perioadei 2017 – 2020</w:t>
      </w:r>
      <w:r w:rsidR="008D41CF" w:rsidRPr="00937AF8">
        <w:rPr>
          <w:rFonts w:asciiTheme="majorHAnsi" w:hAnsiTheme="majorHAnsi" w:cstheme="majorHAnsi"/>
          <w:sz w:val="24"/>
          <w:lang w:eastAsia="en-US"/>
        </w:rPr>
        <w:t xml:space="preserve"> (I semestru)</w:t>
      </w:r>
      <w:r w:rsidR="00AF1865" w:rsidRPr="00937AF8">
        <w:rPr>
          <w:rFonts w:asciiTheme="majorHAnsi" w:hAnsiTheme="majorHAnsi" w:cstheme="majorHAnsi"/>
          <w:sz w:val="24"/>
          <w:lang w:eastAsia="en-US"/>
        </w:rPr>
        <w:t>, entitățile publice au efectuat cheltuieli în valoare de 29 mil</w:t>
      </w:r>
      <w:r w:rsidR="00C146F5">
        <w:rPr>
          <w:rFonts w:asciiTheme="majorHAnsi" w:hAnsiTheme="majorHAnsi" w:cstheme="majorHAnsi"/>
          <w:sz w:val="24"/>
          <w:lang w:eastAsia="en-US"/>
        </w:rPr>
        <w:t>.</w:t>
      </w:r>
      <w:r w:rsidR="00AF1865" w:rsidRPr="00937AF8">
        <w:rPr>
          <w:rFonts w:asciiTheme="majorHAnsi" w:hAnsiTheme="majorHAnsi" w:cstheme="majorHAnsi"/>
          <w:sz w:val="24"/>
          <w:lang w:eastAsia="en-US"/>
        </w:rPr>
        <w:t xml:space="preserve"> lei. În raport cu cheltuielile de mentenanță efectuate de autoritățile publice pentru celelalte categorii de</w:t>
      </w:r>
      <w:r w:rsidR="001776BB">
        <w:rPr>
          <w:rFonts w:asciiTheme="majorHAnsi" w:hAnsiTheme="majorHAnsi" w:cstheme="majorHAnsi"/>
          <w:sz w:val="24"/>
          <w:lang w:eastAsia="en-US"/>
        </w:rPr>
        <w:t xml:space="preserve"> </w:t>
      </w:r>
      <w:r w:rsidR="00AF1865" w:rsidRPr="001776BB">
        <w:rPr>
          <w:rFonts w:asciiTheme="majorHAnsi" w:hAnsiTheme="majorHAnsi" w:cstheme="majorHAnsi"/>
          <w:sz w:val="24"/>
          <w:lang w:eastAsia="en-US"/>
        </w:rPr>
        <w:t>SI,</w:t>
      </w:r>
      <w:r w:rsidR="00AF1865" w:rsidRPr="004558A8">
        <w:rPr>
          <w:rFonts w:asciiTheme="majorHAnsi" w:hAnsiTheme="majorHAnsi" w:cstheme="majorHAnsi"/>
          <w:sz w:val="24"/>
          <w:lang w:eastAsia="en-US"/>
        </w:rPr>
        <w:t xml:space="preserve"> cheltuielile pentru menținerea Softurilor contabile reprezintă, cumulat</w:t>
      </w:r>
      <w:r w:rsidR="006A6A47" w:rsidRPr="00EB2959">
        <w:rPr>
          <w:rFonts w:asciiTheme="majorHAnsi" w:hAnsiTheme="majorHAnsi" w:cstheme="majorHAnsi"/>
          <w:sz w:val="24"/>
          <w:lang w:eastAsia="en-US"/>
        </w:rPr>
        <w:t>iv, până la 1% (vezi Figura nr.11</w:t>
      </w:r>
      <w:r w:rsidR="000A0B90">
        <w:rPr>
          <w:rFonts w:asciiTheme="majorHAnsi" w:hAnsiTheme="majorHAnsi" w:cstheme="majorHAnsi"/>
          <w:sz w:val="24"/>
          <w:lang w:eastAsia="en-US"/>
        </w:rPr>
        <w:t>).</w:t>
      </w:r>
    </w:p>
    <w:p w14:paraId="7BF3EA3C" w14:textId="286C34E2" w:rsidR="00AF1865" w:rsidRPr="00937AF8" w:rsidRDefault="006A6A47" w:rsidP="00C10D6A">
      <w:pPr>
        <w:ind w:firstLine="426"/>
        <w:jc w:val="center"/>
        <w:rPr>
          <w:rFonts w:asciiTheme="majorHAnsi" w:hAnsiTheme="majorHAnsi" w:cstheme="majorHAnsi"/>
          <w:b/>
          <w:sz w:val="20"/>
          <w:szCs w:val="20"/>
          <w:lang w:eastAsia="en-US"/>
        </w:rPr>
      </w:pPr>
      <w:r w:rsidRPr="00937AF8">
        <w:rPr>
          <w:rFonts w:asciiTheme="majorHAnsi" w:hAnsiTheme="majorHAnsi" w:cstheme="majorHAnsi"/>
          <w:b/>
          <w:sz w:val="20"/>
          <w:szCs w:val="20"/>
          <w:lang w:eastAsia="en-US"/>
        </w:rPr>
        <w:t>Figura nr.11</w:t>
      </w:r>
      <w:r w:rsidR="00AF1865" w:rsidRPr="00937AF8">
        <w:rPr>
          <w:rFonts w:asciiTheme="majorHAnsi" w:hAnsiTheme="majorHAnsi" w:cstheme="majorHAnsi"/>
          <w:b/>
          <w:sz w:val="20"/>
          <w:szCs w:val="20"/>
          <w:lang w:eastAsia="en-US"/>
        </w:rPr>
        <w:t>. Cheltuielile aferente serviciilor de mentenanță și dezvoltare a SI contabile în totalul serviciilor de mentenanță a SI prestate în an</w:t>
      </w:r>
      <w:r w:rsidR="00C146F5">
        <w:rPr>
          <w:rFonts w:asciiTheme="majorHAnsi" w:hAnsiTheme="majorHAnsi" w:cstheme="majorHAnsi"/>
          <w:b/>
          <w:sz w:val="20"/>
          <w:szCs w:val="20"/>
          <w:lang w:eastAsia="en-US"/>
        </w:rPr>
        <w:t>ii</w:t>
      </w:r>
      <w:r w:rsidR="00AF1865" w:rsidRPr="00937AF8">
        <w:rPr>
          <w:rFonts w:asciiTheme="majorHAnsi" w:hAnsiTheme="majorHAnsi" w:cstheme="majorHAnsi"/>
          <w:b/>
          <w:sz w:val="20"/>
          <w:szCs w:val="20"/>
          <w:lang w:eastAsia="en-US"/>
        </w:rPr>
        <w:t xml:space="preserve"> 2017-2020</w:t>
      </w:r>
      <w:r w:rsidR="00C146F5">
        <w:rPr>
          <w:rFonts w:asciiTheme="majorHAnsi" w:hAnsiTheme="majorHAnsi" w:cstheme="majorHAnsi"/>
          <w:b/>
          <w:sz w:val="20"/>
          <w:szCs w:val="20"/>
          <w:lang w:eastAsia="en-US"/>
        </w:rPr>
        <w:t>,</w:t>
      </w:r>
      <w:r w:rsidR="00AF1865" w:rsidRPr="00937AF8">
        <w:rPr>
          <w:rFonts w:asciiTheme="majorHAnsi" w:hAnsiTheme="majorHAnsi" w:cstheme="majorHAnsi"/>
          <w:b/>
          <w:sz w:val="20"/>
          <w:szCs w:val="20"/>
          <w:lang w:eastAsia="en-US"/>
        </w:rPr>
        <w:t xml:space="preserve"> pe categorii de entități publice</w:t>
      </w:r>
    </w:p>
    <w:p w14:paraId="576E0984" w14:textId="77777777" w:rsidR="00AF1865" w:rsidRPr="00937AF8" w:rsidRDefault="00AF1865" w:rsidP="00C10D6A">
      <w:pPr>
        <w:rPr>
          <w:rFonts w:asciiTheme="majorHAnsi" w:hAnsiTheme="majorHAnsi" w:cstheme="majorHAnsi"/>
          <w:noProof/>
        </w:rPr>
      </w:pPr>
      <w:r w:rsidRPr="00AB5B48">
        <w:rPr>
          <w:rFonts w:asciiTheme="majorHAnsi" w:hAnsiTheme="majorHAnsi" w:cstheme="majorHAnsi"/>
          <w:noProof/>
          <w:lang w:val="en-US" w:eastAsia="en-US"/>
        </w:rPr>
        <w:drawing>
          <wp:inline distT="0" distB="0" distL="0" distR="0" wp14:anchorId="5C73525A" wp14:editId="1561DE8F">
            <wp:extent cx="6088380" cy="1866900"/>
            <wp:effectExtent l="0" t="0" r="762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36FE166" w14:textId="0563329B" w:rsidR="00AF1865" w:rsidRPr="00385978" w:rsidRDefault="00AF1865" w:rsidP="00C10D6A">
      <w:pPr>
        <w:rPr>
          <w:rFonts w:asciiTheme="majorHAnsi" w:hAnsiTheme="majorHAnsi" w:cstheme="majorHAnsi"/>
          <w:b/>
          <w:i/>
          <w:sz w:val="20"/>
          <w:szCs w:val="20"/>
          <w:lang w:eastAsia="en-US"/>
        </w:rPr>
      </w:pPr>
      <w:r w:rsidRPr="00385978">
        <w:rPr>
          <w:rFonts w:asciiTheme="majorHAnsi" w:hAnsiTheme="majorHAnsi" w:cstheme="majorHAnsi"/>
          <w:b/>
          <w:i/>
          <w:sz w:val="20"/>
          <w:szCs w:val="20"/>
          <w:lang w:eastAsia="en-US"/>
        </w:rPr>
        <w:t xml:space="preserve">Sursă: Elaborat de audit </w:t>
      </w:r>
      <w:r w:rsidR="00CF5C6D">
        <w:rPr>
          <w:rFonts w:asciiTheme="majorHAnsi" w:hAnsiTheme="majorHAnsi" w:cstheme="majorHAnsi"/>
          <w:b/>
          <w:i/>
          <w:sz w:val="20"/>
          <w:szCs w:val="20"/>
          <w:lang w:eastAsia="en-US"/>
        </w:rPr>
        <w:t xml:space="preserve">ca </w:t>
      </w:r>
      <w:r w:rsidRPr="00385978">
        <w:rPr>
          <w:rFonts w:asciiTheme="majorHAnsi" w:hAnsiTheme="majorHAnsi" w:cstheme="majorHAnsi"/>
          <w:b/>
          <w:i/>
          <w:sz w:val="20"/>
          <w:szCs w:val="20"/>
          <w:lang w:eastAsia="en-US"/>
        </w:rPr>
        <w:t>urmare a examinării datelor prezentate de entitățile auditate pe parcursul anului 2020.</w:t>
      </w:r>
    </w:p>
    <w:p w14:paraId="7ABBD921" w14:textId="5F8491A5" w:rsidR="00AF1865" w:rsidRPr="00937AF8" w:rsidRDefault="00AF1865" w:rsidP="00CB6FC7">
      <w:pPr>
        <w:ind w:firstLine="426"/>
        <w:rPr>
          <w:rFonts w:asciiTheme="majorHAnsi" w:hAnsiTheme="majorHAnsi" w:cstheme="majorHAnsi"/>
          <w:sz w:val="24"/>
          <w:lang w:eastAsia="en-US"/>
        </w:rPr>
      </w:pPr>
      <w:r w:rsidRPr="001776BB">
        <w:rPr>
          <w:rFonts w:asciiTheme="majorHAnsi" w:hAnsiTheme="majorHAnsi" w:cstheme="majorHAnsi"/>
          <w:sz w:val="24"/>
          <w:lang w:eastAsia="en-US"/>
        </w:rPr>
        <w:t xml:space="preserve">La fel, observațiile auditului constată </w:t>
      </w:r>
      <w:r w:rsidR="007C3910" w:rsidRPr="004558A8">
        <w:rPr>
          <w:rFonts w:asciiTheme="majorHAnsi" w:hAnsiTheme="majorHAnsi" w:cstheme="majorHAnsi"/>
          <w:sz w:val="24"/>
          <w:lang w:eastAsia="en-US"/>
        </w:rPr>
        <w:t xml:space="preserve">deținerea și </w:t>
      </w:r>
      <w:r w:rsidRPr="00EB2959">
        <w:rPr>
          <w:rFonts w:asciiTheme="majorHAnsi" w:hAnsiTheme="majorHAnsi" w:cstheme="majorHAnsi"/>
          <w:sz w:val="24"/>
          <w:lang w:eastAsia="en-US"/>
        </w:rPr>
        <w:t xml:space="preserve">utilizarea la nivelul unor </w:t>
      </w:r>
      <w:r w:rsidR="007C3910" w:rsidRPr="003837A9">
        <w:rPr>
          <w:rFonts w:asciiTheme="majorHAnsi" w:hAnsiTheme="majorHAnsi" w:cstheme="majorHAnsi"/>
          <w:sz w:val="24"/>
          <w:lang w:eastAsia="en-US"/>
        </w:rPr>
        <w:t>autorități și instituții publice</w:t>
      </w:r>
      <w:r w:rsidRPr="00937AF8">
        <w:rPr>
          <w:rFonts w:asciiTheme="majorHAnsi" w:hAnsiTheme="majorHAnsi" w:cstheme="majorHAnsi"/>
          <w:sz w:val="24"/>
          <w:lang w:eastAsia="en-US"/>
        </w:rPr>
        <w:t xml:space="preserve"> a cel puțin 2 softuri contabile, care automatizează anumite </w:t>
      </w:r>
      <w:proofErr w:type="spellStart"/>
      <w:r w:rsidRPr="00937AF8">
        <w:rPr>
          <w:rFonts w:asciiTheme="majorHAnsi" w:hAnsiTheme="majorHAnsi" w:cstheme="majorHAnsi"/>
          <w:sz w:val="24"/>
          <w:lang w:eastAsia="en-US"/>
        </w:rPr>
        <w:t>subprocese</w:t>
      </w:r>
      <w:proofErr w:type="spellEnd"/>
      <w:r w:rsidRPr="00937AF8">
        <w:rPr>
          <w:rFonts w:asciiTheme="majorHAnsi" w:hAnsiTheme="majorHAnsi" w:cstheme="majorHAnsi"/>
          <w:sz w:val="24"/>
          <w:lang w:eastAsia="en-US"/>
        </w:rPr>
        <w:t xml:space="preserve"> (evidența patrimoniului, calculul salariului) aferente evidenței contabile, </w:t>
      </w:r>
      <w:r w:rsidR="001D6F0B" w:rsidRPr="00937AF8">
        <w:rPr>
          <w:rFonts w:asciiTheme="majorHAnsi" w:hAnsiTheme="majorHAnsi" w:cstheme="majorHAnsi"/>
          <w:sz w:val="24"/>
          <w:lang w:eastAsia="en-US"/>
        </w:rPr>
        <w:t xml:space="preserve">acestea nefiind interconectate, </w:t>
      </w:r>
      <w:r w:rsidRPr="00937AF8">
        <w:rPr>
          <w:rFonts w:asciiTheme="majorHAnsi" w:hAnsiTheme="majorHAnsi" w:cstheme="majorHAnsi"/>
          <w:sz w:val="24"/>
          <w:lang w:eastAsia="en-US"/>
        </w:rPr>
        <w:t>fapt ce conduce la diminuarea eficienței sistemului, precum și riscuri de integritate, corectitudine a datelor generate de acesta. Mai mult decât atât, examinările efectuate, precum și rezultatele auditurilor financiare realizate de Curtea de Conturi relevă că acestea nu asigură o automatizare integrală a proceselor aferente evidenței contabile, în unele cazuri fiind atestate carențe în funcționalitatea și securitatea/veridicitatea</w:t>
      </w:r>
      <w:r w:rsidR="00CB6FC7" w:rsidRPr="00937AF8">
        <w:rPr>
          <w:rFonts w:asciiTheme="majorHAnsi" w:hAnsiTheme="majorHAnsi" w:cstheme="majorHAnsi"/>
          <w:sz w:val="24"/>
          <w:lang w:eastAsia="en-US"/>
        </w:rPr>
        <w:t xml:space="preserve"> datelor prelucrate în acestea. </w:t>
      </w:r>
      <w:r w:rsidRPr="00937AF8">
        <w:rPr>
          <w:rFonts w:asciiTheme="majorHAnsi" w:hAnsiTheme="majorHAnsi" w:cstheme="majorHAnsi"/>
          <w:sz w:val="24"/>
          <w:lang w:eastAsia="en-US"/>
        </w:rPr>
        <w:t>În anumite situații (spre ex.</w:t>
      </w:r>
      <w:r w:rsidR="00D7338E">
        <w:rPr>
          <w:rFonts w:asciiTheme="majorHAnsi" w:hAnsiTheme="majorHAnsi" w:cstheme="majorHAnsi"/>
          <w:sz w:val="24"/>
          <w:lang w:eastAsia="en-US"/>
        </w:rPr>
        <w:t>,</w:t>
      </w:r>
      <w:r w:rsidRPr="00937AF8">
        <w:rPr>
          <w:rFonts w:asciiTheme="majorHAnsi" w:hAnsiTheme="majorHAnsi" w:cstheme="majorHAnsi"/>
          <w:sz w:val="24"/>
          <w:lang w:eastAsia="en-US"/>
        </w:rPr>
        <w:t xml:space="preserve"> ANSP, CTIF etc.), se constată că numărul dublu, după caz, chiar mai </w:t>
      </w:r>
      <w:r w:rsidR="00D7338E">
        <w:rPr>
          <w:rFonts w:asciiTheme="majorHAnsi" w:hAnsiTheme="majorHAnsi" w:cstheme="majorHAnsi"/>
          <w:sz w:val="24"/>
          <w:lang w:eastAsia="en-US"/>
        </w:rPr>
        <w:t>mare</w:t>
      </w:r>
      <w:r w:rsidR="00D7338E" w:rsidRPr="00937AF8">
        <w:rPr>
          <w:rFonts w:asciiTheme="majorHAnsi" w:hAnsiTheme="majorHAnsi" w:cstheme="majorHAnsi"/>
          <w:sz w:val="24"/>
          <w:lang w:eastAsia="en-US"/>
        </w:rPr>
        <w:t xml:space="preserve"> </w:t>
      </w:r>
      <w:r w:rsidRPr="00937AF8">
        <w:rPr>
          <w:rFonts w:asciiTheme="majorHAnsi" w:hAnsiTheme="majorHAnsi" w:cstheme="majorHAnsi"/>
          <w:sz w:val="24"/>
          <w:lang w:eastAsia="en-US"/>
        </w:rPr>
        <w:t xml:space="preserve">de 3 softuri contabile neutilizate, fie parțial utilizate este </w:t>
      </w:r>
      <w:r w:rsidR="00D7338E">
        <w:rPr>
          <w:rFonts w:asciiTheme="majorHAnsi" w:hAnsiTheme="majorHAnsi" w:cstheme="majorHAnsi"/>
          <w:sz w:val="24"/>
          <w:lang w:eastAsia="en-US"/>
        </w:rPr>
        <w:t xml:space="preserve">o </w:t>
      </w:r>
      <w:r w:rsidRPr="00937AF8">
        <w:rPr>
          <w:rFonts w:asciiTheme="majorHAnsi" w:hAnsiTheme="majorHAnsi" w:cstheme="majorHAnsi"/>
          <w:sz w:val="24"/>
          <w:lang w:eastAsia="en-US"/>
        </w:rPr>
        <w:t>consecință a reorganizărilor efectuate în cadrul autorităților publice.</w:t>
      </w:r>
    </w:p>
    <w:p w14:paraId="335045E4" w14:textId="286765B0" w:rsidR="00FD2BB6" w:rsidRDefault="00AF1865" w:rsidP="00C10D6A">
      <w:pPr>
        <w:ind w:firstLine="426"/>
        <w:rPr>
          <w:rFonts w:asciiTheme="majorHAnsi" w:hAnsiTheme="majorHAnsi" w:cstheme="majorHAnsi"/>
          <w:sz w:val="24"/>
          <w:lang w:eastAsia="en-US"/>
        </w:rPr>
      </w:pPr>
      <w:r w:rsidRPr="00937AF8">
        <w:rPr>
          <w:rFonts w:asciiTheme="majorHAnsi" w:hAnsiTheme="majorHAnsi" w:cstheme="majorHAnsi"/>
          <w:sz w:val="24"/>
          <w:lang w:eastAsia="en-US"/>
        </w:rPr>
        <w:t>De asemenea, s-a constatat că CTIF a elaborat și promovează la nivel național Sistem</w:t>
      </w:r>
      <w:r w:rsidR="00251E6B" w:rsidRPr="00937AF8">
        <w:rPr>
          <w:rFonts w:asciiTheme="majorHAnsi" w:hAnsiTheme="majorHAnsi" w:cstheme="majorHAnsi"/>
          <w:sz w:val="24"/>
          <w:lang w:eastAsia="en-US"/>
        </w:rPr>
        <w:t>ul</w:t>
      </w:r>
      <w:r w:rsidRPr="00937AF8">
        <w:rPr>
          <w:rFonts w:asciiTheme="majorHAnsi" w:hAnsiTheme="majorHAnsi" w:cstheme="majorHAnsi"/>
          <w:sz w:val="24"/>
          <w:lang w:eastAsia="en-US"/>
        </w:rPr>
        <w:t xml:space="preserve"> </w:t>
      </w:r>
      <w:r w:rsidR="00251E6B" w:rsidRPr="00937AF8">
        <w:rPr>
          <w:rFonts w:asciiTheme="majorHAnsi" w:hAnsiTheme="majorHAnsi" w:cstheme="majorHAnsi"/>
          <w:sz w:val="24"/>
          <w:lang w:eastAsia="en-US"/>
        </w:rPr>
        <w:t>Informațional</w:t>
      </w:r>
      <w:r w:rsidRPr="00937AF8">
        <w:rPr>
          <w:rFonts w:asciiTheme="majorHAnsi" w:hAnsiTheme="majorHAnsi" w:cstheme="majorHAnsi"/>
          <w:sz w:val="24"/>
          <w:lang w:eastAsia="en-US"/>
        </w:rPr>
        <w:t xml:space="preserve"> Integrat de </w:t>
      </w:r>
      <w:proofErr w:type="spellStart"/>
      <w:r w:rsidRPr="00937AF8">
        <w:rPr>
          <w:rFonts w:asciiTheme="majorHAnsi" w:hAnsiTheme="majorHAnsi" w:cstheme="majorHAnsi"/>
          <w:sz w:val="24"/>
          <w:lang w:eastAsia="en-US"/>
        </w:rPr>
        <w:t>Evidenţă</w:t>
      </w:r>
      <w:proofErr w:type="spellEnd"/>
      <w:r w:rsidRPr="00937AF8">
        <w:rPr>
          <w:rFonts w:asciiTheme="majorHAnsi" w:hAnsiTheme="majorHAnsi" w:cstheme="majorHAnsi"/>
          <w:sz w:val="24"/>
          <w:lang w:eastAsia="en-US"/>
        </w:rPr>
        <w:t xml:space="preserve"> Contabilă în </w:t>
      </w:r>
      <w:proofErr w:type="spellStart"/>
      <w:r w:rsidRPr="00937AF8">
        <w:rPr>
          <w:rFonts w:asciiTheme="majorHAnsi" w:hAnsiTheme="majorHAnsi" w:cstheme="majorHAnsi"/>
          <w:sz w:val="24"/>
          <w:lang w:eastAsia="en-US"/>
        </w:rPr>
        <w:t>Autorităţile</w:t>
      </w:r>
      <w:proofErr w:type="spellEnd"/>
      <w:r w:rsidRPr="00937AF8">
        <w:rPr>
          <w:rFonts w:asciiTheme="majorHAnsi" w:hAnsiTheme="majorHAnsi" w:cstheme="majorHAnsi"/>
          <w:sz w:val="24"/>
          <w:lang w:eastAsia="en-US"/>
        </w:rPr>
        <w:t xml:space="preserve"> Publice bazat pe Platforma „1C” (SIIECAP), care</w:t>
      </w:r>
      <w:r w:rsidRPr="00937AF8">
        <w:rPr>
          <w:rFonts w:asciiTheme="majorHAnsi" w:hAnsiTheme="majorHAnsi" w:cstheme="majorHAnsi"/>
          <w:sz w:val="24"/>
        </w:rPr>
        <w:t xml:space="preserve"> este destinat să automatizeze sistemul de</w:t>
      </w:r>
      <w:r w:rsidR="00521A70" w:rsidRPr="00937AF8">
        <w:rPr>
          <w:rFonts w:asciiTheme="majorHAnsi" w:hAnsiTheme="majorHAnsi" w:cstheme="majorHAnsi"/>
          <w:sz w:val="24"/>
          <w:lang w:eastAsia="en-US"/>
        </w:rPr>
        <w:t xml:space="preserve"> evidență contabilă </w:t>
      </w:r>
      <w:r w:rsidRPr="00937AF8">
        <w:rPr>
          <w:rFonts w:asciiTheme="majorHAnsi" w:hAnsiTheme="majorHAnsi" w:cstheme="majorHAnsi"/>
          <w:sz w:val="24"/>
          <w:lang w:eastAsia="en-US"/>
        </w:rPr>
        <w:t>privind salarizarea, gestiune</w:t>
      </w:r>
      <w:r w:rsidR="00D7338E">
        <w:rPr>
          <w:rFonts w:asciiTheme="majorHAnsi" w:hAnsiTheme="majorHAnsi" w:cstheme="majorHAnsi"/>
          <w:sz w:val="24"/>
          <w:lang w:eastAsia="en-US"/>
        </w:rPr>
        <w:t>a</w:t>
      </w:r>
      <w:r w:rsidRPr="00937AF8">
        <w:rPr>
          <w:rFonts w:asciiTheme="majorHAnsi" w:hAnsiTheme="majorHAnsi" w:cstheme="majorHAnsi"/>
          <w:sz w:val="24"/>
          <w:lang w:eastAsia="en-US"/>
        </w:rPr>
        <w:t xml:space="preserve"> active</w:t>
      </w:r>
      <w:r w:rsidR="00D7338E">
        <w:rPr>
          <w:rFonts w:asciiTheme="majorHAnsi" w:hAnsiTheme="majorHAnsi" w:cstheme="majorHAnsi"/>
          <w:sz w:val="24"/>
          <w:lang w:eastAsia="en-US"/>
        </w:rPr>
        <w:t>lor</w:t>
      </w:r>
      <w:r w:rsidRPr="00937AF8">
        <w:rPr>
          <w:rFonts w:asciiTheme="majorHAnsi" w:hAnsiTheme="majorHAnsi" w:cstheme="majorHAnsi"/>
          <w:sz w:val="24"/>
          <w:lang w:eastAsia="en-US"/>
        </w:rPr>
        <w:t>, mijloace</w:t>
      </w:r>
      <w:r w:rsidR="00D7338E">
        <w:rPr>
          <w:rFonts w:asciiTheme="majorHAnsi" w:hAnsiTheme="majorHAnsi" w:cstheme="majorHAnsi"/>
          <w:sz w:val="24"/>
          <w:lang w:eastAsia="en-US"/>
        </w:rPr>
        <w:t>lor</w:t>
      </w:r>
      <w:r w:rsidRPr="00937AF8">
        <w:rPr>
          <w:rFonts w:asciiTheme="majorHAnsi" w:hAnsiTheme="majorHAnsi" w:cstheme="majorHAnsi"/>
          <w:sz w:val="24"/>
          <w:lang w:eastAsia="en-US"/>
        </w:rPr>
        <w:t xml:space="preserve"> fixe, documentelor bancare, de</w:t>
      </w:r>
      <w:r w:rsidR="001776BB">
        <w:rPr>
          <w:rFonts w:asciiTheme="majorHAnsi" w:hAnsiTheme="majorHAnsi" w:cstheme="majorHAnsi"/>
          <w:sz w:val="24"/>
          <w:lang w:eastAsia="en-US"/>
        </w:rPr>
        <w:t xml:space="preserve"> </w:t>
      </w:r>
      <w:r w:rsidRPr="001776BB">
        <w:rPr>
          <w:rFonts w:asciiTheme="majorHAnsi" w:hAnsiTheme="majorHAnsi" w:cstheme="majorHAnsi"/>
          <w:sz w:val="24"/>
          <w:lang w:eastAsia="en-US"/>
        </w:rPr>
        <w:t>casă, ordinelor de plată, registre</w:t>
      </w:r>
      <w:r w:rsidR="00D7338E">
        <w:rPr>
          <w:rFonts w:asciiTheme="majorHAnsi" w:hAnsiTheme="majorHAnsi" w:cstheme="majorHAnsi"/>
          <w:sz w:val="24"/>
          <w:lang w:eastAsia="en-US"/>
        </w:rPr>
        <w:t>lor</w:t>
      </w:r>
      <w:r w:rsidRPr="001776BB">
        <w:rPr>
          <w:rFonts w:asciiTheme="majorHAnsi" w:hAnsiTheme="majorHAnsi" w:cstheme="majorHAnsi"/>
          <w:sz w:val="24"/>
          <w:lang w:eastAsia="en-US"/>
        </w:rPr>
        <w:t>,</w:t>
      </w:r>
      <w:r w:rsidRPr="004558A8">
        <w:rPr>
          <w:rFonts w:asciiTheme="majorHAnsi" w:hAnsiTheme="majorHAnsi" w:cstheme="majorHAnsi"/>
          <w:sz w:val="24"/>
          <w:lang w:eastAsia="en-US"/>
        </w:rPr>
        <w:t xml:space="preserve"> note</w:t>
      </w:r>
      <w:r w:rsidR="00D7338E">
        <w:rPr>
          <w:rFonts w:asciiTheme="majorHAnsi" w:hAnsiTheme="majorHAnsi" w:cstheme="majorHAnsi"/>
          <w:sz w:val="24"/>
          <w:lang w:eastAsia="en-US"/>
        </w:rPr>
        <w:t>lor</w:t>
      </w:r>
      <w:r w:rsidRPr="004558A8">
        <w:rPr>
          <w:rFonts w:asciiTheme="majorHAnsi" w:hAnsiTheme="majorHAnsi" w:cstheme="majorHAnsi"/>
          <w:sz w:val="24"/>
          <w:lang w:eastAsia="en-US"/>
        </w:rPr>
        <w:t xml:space="preserve"> contabile, </w:t>
      </w:r>
      <w:r w:rsidR="00D7338E">
        <w:rPr>
          <w:rFonts w:asciiTheme="majorHAnsi" w:hAnsiTheme="majorHAnsi" w:cstheme="majorHAnsi"/>
          <w:sz w:val="24"/>
          <w:lang w:eastAsia="en-US"/>
        </w:rPr>
        <w:t>Că</w:t>
      </w:r>
      <w:r w:rsidRPr="004558A8">
        <w:rPr>
          <w:rFonts w:asciiTheme="majorHAnsi" w:hAnsiTheme="majorHAnsi" w:cstheme="majorHAnsi"/>
          <w:sz w:val="24"/>
          <w:lang w:eastAsia="en-US"/>
        </w:rPr>
        <w:t>r</w:t>
      </w:r>
      <w:r w:rsidR="00D7338E">
        <w:rPr>
          <w:rFonts w:asciiTheme="majorHAnsi" w:hAnsiTheme="majorHAnsi" w:cstheme="majorHAnsi"/>
          <w:sz w:val="24"/>
          <w:lang w:eastAsia="en-US"/>
        </w:rPr>
        <w:t>ții</w:t>
      </w:r>
      <w:r w:rsidRPr="004558A8">
        <w:rPr>
          <w:rFonts w:asciiTheme="majorHAnsi" w:hAnsiTheme="majorHAnsi" w:cstheme="majorHAnsi"/>
          <w:sz w:val="24"/>
          <w:lang w:eastAsia="en-US"/>
        </w:rPr>
        <w:t xml:space="preserve"> mar</w:t>
      </w:r>
      <w:r w:rsidR="00D7338E">
        <w:rPr>
          <w:rFonts w:asciiTheme="majorHAnsi" w:hAnsiTheme="majorHAnsi" w:cstheme="majorHAnsi"/>
          <w:sz w:val="24"/>
          <w:lang w:eastAsia="en-US"/>
        </w:rPr>
        <w:t>i</w:t>
      </w:r>
      <w:r w:rsidRPr="004558A8">
        <w:rPr>
          <w:rFonts w:asciiTheme="majorHAnsi" w:hAnsiTheme="majorHAnsi" w:cstheme="majorHAnsi"/>
          <w:sz w:val="24"/>
          <w:lang w:eastAsia="en-US"/>
        </w:rPr>
        <w:t>,</w:t>
      </w:r>
      <w:r w:rsidR="001776BB">
        <w:rPr>
          <w:rFonts w:asciiTheme="majorHAnsi" w:hAnsiTheme="majorHAnsi" w:cstheme="majorHAnsi"/>
          <w:sz w:val="24"/>
          <w:lang w:eastAsia="en-US"/>
        </w:rPr>
        <w:t xml:space="preserve"> </w:t>
      </w:r>
      <w:r w:rsidRPr="001776BB">
        <w:rPr>
          <w:rFonts w:asciiTheme="majorHAnsi" w:hAnsiTheme="majorHAnsi" w:cstheme="majorHAnsi"/>
          <w:sz w:val="24"/>
          <w:lang w:eastAsia="en-US"/>
        </w:rPr>
        <w:t>bilanț</w:t>
      </w:r>
      <w:r w:rsidR="00D7338E">
        <w:rPr>
          <w:rFonts w:asciiTheme="majorHAnsi" w:hAnsiTheme="majorHAnsi" w:cstheme="majorHAnsi"/>
          <w:sz w:val="24"/>
          <w:lang w:eastAsia="en-US"/>
        </w:rPr>
        <w:t>ului</w:t>
      </w:r>
      <w:r w:rsidRPr="001776BB">
        <w:rPr>
          <w:rFonts w:asciiTheme="majorHAnsi" w:hAnsiTheme="majorHAnsi" w:cstheme="majorHAnsi"/>
          <w:sz w:val="24"/>
          <w:lang w:eastAsia="en-US"/>
        </w:rPr>
        <w:t xml:space="preserve"> contabil etc. Acesta, însă, similar celorlalte softuri contabile implementate de entități, nu </w:t>
      </w:r>
      <w:r w:rsidR="00FD2BB6">
        <w:rPr>
          <w:rFonts w:asciiTheme="majorHAnsi" w:hAnsiTheme="majorHAnsi" w:cstheme="majorHAnsi"/>
          <w:sz w:val="24"/>
          <w:lang w:eastAsia="en-US"/>
        </w:rPr>
        <w:lastRenderedPageBreak/>
        <w:t>asigură</w:t>
      </w:r>
      <w:r w:rsidR="00FD2BB6" w:rsidRPr="001776BB">
        <w:rPr>
          <w:rFonts w:asciiTheme="majorHAnsi" w:hAnsiTheme="majorHAnsi" w:cstheme="majorHAnsi"/>
          <w:sz w:val="24"/>
          <w:lang w:eastAsia="en-US"/>
        </w:rPr>
        <w:t xml:space="preserve"> </w:t>
      </w:r>
      <w:r w:rsidRPr="001776BB">
        <w:rPr>
          <w:rFonts w:asciiTheme="majorHAnsi" w:hAnsiTheme="majorHAnsi" w:cstheme="majorHAnsi"/>
          <w:sz w:val="24"/>
          <w:lang w:eastAsia="en-US"/>
        </w:rPr>
        <w:t xml:space="preserve">în modul stabilit interconexiunea cu alte SI și servicii guvernamentale, </w:t>
      </w:r>
      <w:r w:rsidR="00FD2BB6">
        <w:rPr>
          <w:rFonts w:asciiTheme="majorHAnsi" w:hAnsiTheme="majorHAnsi" w:cstheme="majorHAnsi"/>
          <w:sz w:val="24"/>
          <w:lang w:eastAsia="en-US"/>
        </w:rPr>
        <w:t>nu deține</w:t>
      </w:r>
      <w:r w:rsidRPr="001776BB">
        <w:rPr>
          <w:rFonts w:asciiTheme="majorHAnsi" w:hAnsiTheme="majorHAnsi" w:cstheme="majorHAnsi"/>
          <w:sz w:val="24"/>
          <w:lang w:eastAsia="en-US"/>
        </w:rPr>
        <w:t xml:space="preserve"> documentația aferentă obligatorie (c</w:t>
      </w:r>
      <w:r w:rsidRPr="004558A8">
        <w:rPr>
          <w:rFonts w:asciiTheme="majorHAnsi" w:hAnsiTheme="majorHAnsi" w:cstheme="majorHAnsi"/>
          <w:sz w:val="24"/>
          <w:lang w:eastAsia="en-US"/>
        </w:rPr>
        <w:t xml:space="preserve">oncept, regulament), ceea ce condiționează riscuri aferente sustenabilității sistemului, integrității și securității datelor prelucrate în cadrul acestuia. </w:t>
      </w:r>
    </w:p>
    <w:p w14:paraId="1385C6F8" w14:textId="2FC2FDF7" w:rsidR="00AF1865" w:rsidRPr="00937AF8" w:rsidRDefault="00AF1865" w:rsidP="00C10D6A">
      <w:pPr>
        <w:ind w:firstLine="426"/>
        <w:rPr>
          <w:rFonts w:asciiTheme="majorHAnsi" w:hAnsiTheme="majorHAnsi" w:cstheme="majorHAnsi"/>
          <w:sz w:val="24"/>
          <w:lang w:eastAsia="en-US"/>
        </w:rPr>
      </w:pPr>
      <w:r w:rsidRPr="004558A8">
        <w:rPr>
          <w:rFonts w:asciiTheme="majorHAnsi" w:hAnsiTheme="majorHAnsi" w:cstheme="majorHAnsi"/>
          <w:sz w:val="24"/>
          <w:lang w:eastAsia="en-US"/>
        </w:rPr>
        <w:t>Mai mult decât atât, examinând documentele aferente serviciilor de mentenanță/suport prestate confor</w:t>
      </w:r>
      <w:r w:rsidRPr="00EB2959">
        <w:rPr>
          <w:rFonts w:asciiTheme="majorHAnsi" w:hAnsiTheme="majorHAnsi" w:cstheme="majorHAnsi"/>
          <w:sz w:val="24"/>
          <w:lang w:eastAsia="en-US"/>
        </w:rPr>
        <w:t>m contractelor încheiate de autori</w:t>
      </w:r>
      <w:r w:rsidRPr="00937AF8">
        <w:rPr>
          <w:rFonts w:asciiTheme="majorHAnsi" w:hAnsiTheme="majorHAnsi" w:cstheme="majorHAnsi"/>
          <w:sz w:val="24"/>
          <w:lang w:eastAsia="en-US"/>
        </w:rPr>
        <w:t xml:space="preserve">tățile și instituțiile publice, auditul nu a obținut suficiente probe care ar confirma volumul și calitatea serviciilor prestate, inclusiv contabilizarea corectă a cheltuielilor aferente dezvoltărilor efectuate. Totuși, ținând cont de importanța SI respective, auditul </w:t>
      </w:r>
      <w:r w:rsidRPr="00937AF8">
        <w:rPr>
          <w:rFonts w:asciiTheme="majorHAnsi" w:hAnsiTheme="majorHAnsi" w:cstheme="majorHAnsi"/>
          <w:i/>
          <w:sz w:val="24"/>
          <w:lang w:eastAsia="en-US"/>
        </w:rPr>
        <w:t>consideră oportună efectuarea unei evaluări exhaustive</w:t>
      </w:r>
      <w:r w:rsidRPr="00937AF8">
        <w:rPr>
          <w:rFonts w:asciiTheme="majorHAnsi" w:hAnsiTheme="majorHAnsi" w:cstheme="majorHAnsi"/>
          <w:sz w:val="24"/>
          <w:lang w:eastAsia="en-US"/>
        </w:rPr>
        <w:t xml:space="preserve"> a </w:t>
      </w:r>
      <w:r w:rsidR="00521A70" w:rsidRPr="00937AF8">
        <w:rPr>
          <w:rFonts w:asciiTheme="majorHAnsi" w:hAnsiTheme="majorHAnsi" w:cstheme="majorHAnsi"/>
          <w:sz w:val="24"/>
          <w:lang w:eastAsia="en-US"/>
        </w:rPr>
        <w:t>modului de automatizare a proceselor</w:t>
      </w:r>
      <w:r w:rsidRPr="00937AF8">
        <w:rPr>
          <w:rFonts w:asciiTheme="majorHAnsi" w:hAnsiTheme="majorHAnsi" w:cstheme="majorHAnsi"/>
          <w:sz w:val="24"/>
          <w:lang w:eastAsia="en-US"/>
        </w:rPr>
        <w:t xml:space="preserve"> de evidență contabilă, </w:t>
      </w:r>
      <w:r w:rsidR="00521A70" w:rsidRPr="00937AF8">
        <w:rPr>
          <w:rFonts w:asciiTheme="majorHAnsi" w:hAnsiTheme="majorHAnsi" w:cstheme="majorHAnsi"/>
          <w:sz w:val="24"/>
          <w:lang w:eastAsia="en-US"/>
        </w:rPr>
        <w:t xml:space="preserve">cu întreprinderea anumitor măsuri de uniformizare a acestora și </w:t>
      </w:r>
      <w:r w:rsidR="00FD2BB6">
        <w:rPr>
          <w:rFonts w:asciiTheme="majorHAnsi" w:hAnsiTheme="majorHAnsi" w:cstheme="majorHAnsi"/>
          <w:sz w:val="24"/>
          <w:lang w:eastAsia="en-US"/>
        </w:rPr>
        <w:t xml:space="preserve">de </w:t>
      </w:r>
      <w:r w:rsidR="00521A70" w:rsidRPr="00937AF8">
        <w:rPr>
          <w:rFonts w:asciiTheme="majorHAnsi" w:hAnsiTheme="majorHAnsi" w:cstheme="majorHAnsi"/>
          <w:sz w:val="24"/>
          <w:lang w:eastAsia="en-US"/>
        </w:rPr>
        <w:t>interconexiun</w:t>
      </w:r>
      <w:r w:rsidR="00FD2BB6">
        <w:rPr>
          <w:rFonts w:asciiTheme="majorHAnsi" w:hAnsiTheme="majorHAnsi" w:cstheme="majorHAnsi"/>
          <w:sz w:val="24"/>
          <w:lang w:eastAsia="en-US"/>
        </w:rPr>
        <w:t>e</w:t>
      </w:r>
      <w:r w:rsidR="00521A70" w:rsidRPr="00937AF8">
        <w:rPr>
          <w:rFonts w:asciiTheme="majorHAnsi" w:hAnsiTheme="majorHAnsi" w:cstheme="majorHAnsi"/>
          <w:sz w:val="24"/>
          <w:lang w:eastAsia="en-US"/>
        </w:rPr>
        <w:t xml:space="preserve"> cu alte sisteme și registre de stat relevante</w:t>
      </w:r>
      <w:r w:rsidR="00FD2BB6">
        <w:rPr>
          <w:rFonts w:asciiTheme="majorHAnsi" w:hAnsiTheme="majorHAnsi" w:cstheme="majorHAnsi"/>
          <w:sz w:val="24"/>
          <w:lang w:eastAsia="en-US"/>
        </w:rPr>
        <w:t>,</w:t>
      </w:r>
      <w:r w:rsidR="00521A70" w:rsidRPr="00937AF8">
        <w:rPr>
          <w:rFonts w:asciiTheme="majorHAnsi" w:hAnsiTheme="majorHAnsi" w:cstheme="majorHAnsi"/>
          <w:sz w:val="24"/>
          <w:lang w:eastAsia="en-US"/>
        </w:rPr>
        <w:t xml:space="preserve"> în scopul asigurării veridicității și integrității datelor deținute, generate de acestea. </w:t>
      </w:r>
    </w:p>
    <w:p w14:paraId="2C500C27" w14:textId="77777777" w:rsidR="00FE2D35" w:rsidRPr="00937AF8" w:rsidRDefault="00FE2D35" w:rsidP="00C10D6A">
      <w:pPr>
        <w:ind w:firstLine="426"/>
        <w:rPr>
          <w:rFonts w:asciiTheme="majorHAnsi" w:hAnsiTheme="majorHAnsi" w:cstheme="majorHAnsi"/>
          <w:sz w:val="10"/>
          <w:szCs w:val="10"/>
          <w:lang w:eastAsia="en-US"/>
        </w:rPr>
      </w:pPr>
    </w:p>
    <w:p w14:paraId="66A7154E" w14:textId="1812A1B1" w:rsidR="009D313D" w:rsidRPr="003837A9" w:rsidRDefault="009D313D" w:rsidP="00FE2D35">
      <w:pPr>
        <w:pStyle w:val="ListParagraph"/>
        <w:numPr>
          <w:ilvl w:val="2"/>
          <w:numId w:val="35"/>
        </w:numPr>
        <w:autoSpaceDE w:val="0"/>
        <w:autoSpaceDN w:val="0"/>
        <w:adjustRightInd w:val="0"/>
        <w:ind w:left="0" w:firstLine="709"/>
        <w:outlineLvl w:val="2"/>
        <w:rPr>
          <w:rFonts w:asciiTheme="majorHAnsi" w:hAnsiTheme="majorHAnsi" w:cstheme="majorHAnsi"/>
          <w:b/>
          <w:i/>
          <w:color w:val="2E74B5" w:themeColor="accent1" w:themeShade="BF"/>
          <w:sz w:val="24"/>
          <w:lang w:eastAsia="en-US"/>
        </w:rPr>
      </w:pPr>
      <w:bookmarkStart w:id="20" w:name="_Toc60653109"/>
      <w:r w:rsidRPr="00937AF8">
        <w:rPr>
          <w:rFonts w:asciiTheme="majorHAnsi" w:hAnsiTheme="majorHAnsi" w:cstheme="majorHAnsi"/>
          <w:b/>
          <w:i/>
          <w:color w:val="2E74B5" w:themeColor="accent1" w:themeShade="BF"/>
          <w:sz w:val="24"/>
          <w:lang w:eastAsia="en-US"/>
        </w:rPr>
        <w:t xml:space="preserve">Modul de automatizare a proceselor de gestionare, </w:t>
      </w:r>
      <w:r w:rsidR="00952BA3">
        <w:rPr>
          <w:rFonts w:asciiTheme="majorHAnsi" w:hAnsiTheme="majorHAnsi" w:cstheme="majorHAnsi"/>
          <w:b/>
          <w:i/>
          <w:color w:val="2E74B5" w:themeColor="accent1" w:themeShade="BF"/>
          <w:sz w:val="24"/>
          <w:lang w:eastAsia="en-US"/>
        </w:rPr>
        <w:t xml:space="preserve">de </w:t>
      </w:r>
      <w:r w:rsidRPr="00937AF8">
        <w:rPr>
          <w:rFonts w:asciiTheme="majorHAnsi" w:hAnsiTheme="majorHAnsi" w:cstheme="majorHAnsi"/>
          <w:b/>
          <w:i/>
          <w:color w:val="2E74B5" w:themeColor="accent1" w:themeShade="BF"/>
          <w:sz w:val="24"/>
          <w:lang w:eastAsia="en-US"/>
        </w:rPr>
        <w:t>evidență a resurselor umane în sectorul public</w:t>
      </w:r>
      <w:r w:rsidR="005E1248" w:rsidRPr="00937AF8">
        <w:rPr>
          <w:rFonts w:asciiTheme="majorHAnsi" w:hAnsiTheme="majorHAnsi" w:cstheme="majorHAnsi"/>
          <w:b/>
          <w:i/>
          <w:color w:val="2E74B5" w:themeColor="accent1" w:themeShade="BF"/>
          <w:sz w:val="24"/>
          <w:lang w:eastAsia="en-US"/>
        </w:rPr>
        <w:t>,</w:t>
      </w:r>
      <w:r w:rsidR="000B6D68" w:rsidRPr="00937AF8">
        <w:rPr>
          <w:rFonts w:asciiTheme="majorHAnsi" w:hAnsiTheme="majorHAnsi" w:cstheme="majorHAnsi"/>
          <w:b/>
          <w:i/>
          <w:color w:val="2E74B5" w:themeColor="accent1" w:themeShade="BF"/>
          <w:sz w:val="24"/>
          <w:lang w:eastAsia="en-US"/>
        </w:rPr>
        <w:t xml:space="preserve"> precum și riscurile de dublare a funcționalităților SIA</w:t>
      </w:r>
      <w:r w:rsidR="001776BB">
        <w:rPr>
          <w:rFonts w:asciiTheme="majorHAnsi" w:hAnsiTheme="majorHAnsi" w:cstheme="majorHAnsi"/>
          <w:b/>
          <w:i/>
          <w:color w:val="2E74B5" w:themeColor="accent1" w:themeShade="BF"/>
          <w:sz w:val="24"/>
          <w:lang w:eastAsia="en-US"/>
        </w:rPr>
        <w:t xml:space="preserve"> </w:t>
      </w:r>
      <w:r w:rsidR="000B6D68" w:rsidRPr="001776BB">
        <w:rPr>
          <w:rFonts w:asciiTheme="majorHAnsi" w:hAnsiTheme="majorHAnsi" w:cstheme="majorHAnsi"/>
          <w:b/>
          <w:i/>
          <w:color w:val="2E74B5" w:themeColor="accent1" w:themeShade="BF"/>
          <w:sz w:val="24"/>
          <w:lang w:eastAsia="en-US"/>
        </w:rPr>
        <w:t>poate condiționa ine</w:t>
      </w:r>
      <w:r w:rsidR="005E1248" w:rsidRPr="004558A8">
        <w:rPr>
          <w:rFonts w:asciiTheme="majorHAnsi" w:hAnsiTheme="majorHAnsi" w:cstheme="majorHAnsi"/>
          <w:b/>
          <w:i/>
          <w:color w:val="2E74B5" w:themeColor="accent1" w:themeShade="BF"/>
          <w:sz w:val="24"/>
          <w:lang w:eastAsia="en-US"/>
        </w:rPr>
        <w:t>ficiența utilizării acestora</w:t>
      </w:r>
      <w:r w:rsidR="000B6D68" w:rsidRPr="00EB2959">
        <w:rPr>
          <w:rFonts w:asciiTheme="majorHAnsi" w:hAnsiTheme="majorHAnsi" w:cstheme="majorHAnsi"/>
          <w:b/>
          <w:i/>
          <w:color w:val="2E74B5" w:themeColor="accent1" w:themeShade="BF"/>
          <w:sz w:val="24"/>
          <w:lang w:eastAsia="en-US"/>
        </w:rPr>
        <w:t xml:space="preserve">, cât și </w:t>
      </w:r>
      <w:r w:rsidR="00FD2BB6">
        <w:rPr>
          <w:rFonts w:asciiTheme="majorHAnsi" w:hAnsiTheme="majorHAnsi" w:cstheme="majorHAnsi"/>
          <w:b/>
          <w:i/>
          <w:color w:val="2E74B5" w:themeColor="accent1" w:themeShade="BF"/>
          <w:sz w:val="24"/>
          <w:lang w:eastAsia="en-US"/>
        </w:rPr>
        <w:t xml:space="preserve">a </w:t>
      </w:r>
      <w:r w:rsidR="000B6D68" w:rsidRPr="00EB2959">
        <w:rPr>
          <w:rFonts w:asciiTheme="majorHAnsi" w:hAnsiTheme="majorHAnsi" w:cstheme="majorHAnsi"/>
          <w:b/>
          <w:i/>
          <w:color w:val="2E74B5" w:themeColor="accent1" w:themeShade="BF"/>
          <w:sz w:val="24"/>
          <w:lang w:eastAsia="en-US"/>
        </w:rPr>
        <w:t>cheltuielilor aferente</w:t>
      </w:r>
      <w:r w:rsidR="00FD2BB6">
        <w:rPr>
          <w:rFonts w:asciiTheme="majorHAnsi" w:hAnsiTheme="majorHAnsi" w:cstheme="majorHAnsi"/>
          <w:b/>
          <w:i/>
          <w:color w:val="2E74B5" w:themeColor="accent1" w:themeShade="BF"/>
          <w:sz w:val="24"/>
          <w:lang w:eastAsia="en-US"/>
        </w:rPr>
        <w:t>.</w:t>
      </w:r>
      <w:bookmarkEnd w:id="20"/>
    </w:p>
    <w:p w14:paraId="498B0E1F" w14:textId="21A1D2F6" w:rsidR="0026143C" w:rsidRPr="00EB2959" w:rsidRDefault="009D313D" w:rsidP="00C10D6A">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Examinările efectuate de audit denotă că, pentru asigurarea gestionării resurselor umane</w:t>
      </w:r>
      <w:r w:rsidR="00952BA3">
        <w:rPr>
          <w:rFonts w:asciiTheme="majorHAnsi" w:hAnsiTheme="majorHAnsi" w:cstheme="majorHAnsi"/>
          <w:sz w:val="24"/>
          <w:lang w:eastAsia="en-US"/>
        </w:rPr>
        <w:t>,</w:t>
      </w:r>
      <w:r w:rsidRPr="00937AF8">
        <w:rPr>
          <w:rFonts w:asciiTheme="majorHAnsi" w:hAnsiTheme="majorHAnsi" w:cstheme="majorHAnsi"/>
          <w:sz w:val="24"/>
          <w:lang w:eastAsia="en-US"/>
        </w:rPr>
        <w:t xml:space="preserve"> autoritățile și instituțiile publice implementează și gestionează SI de management a</w:t>
      </w:r>
      <w:r w:rsidR="00952BA3">
        <w:rPr>
          <w:rFonts w:asciiTheme="majorHAnsi" w:hAnsiTheme="majorHAnsi" w:cstheme="majorHAnsi"/>
          <w:sz w:val="24"/>
          <w:lang w:eastAsia="en-US"/>
        </w:rPr>
        <w:t>l</w:t>
      </w:r>
      <w:r w:rsidRPr="00937AF8">
        <w:rPr>
          <w:rFonts w:asciiTheme="majorHAnsi" w:hAnsiTheme="majorHAnsi" w:cstheme="majorHAnsi"/>
          <w:sz w:val="24"/>
          <w:lang w:eastAsia="en-US"/>
        </w:rPr>
        <w:t xml:space="preserve"> resurselor umane</w:t>
      </w:r>
      <w:r w:rsidR="00952BA3">
        <w:rPr>
          <w:rFonts w:asciiTheme="majorHAnsi" w:hAnsiTheme="majorHAnsi" w:cstheme="majorHAnsi"/>
          <w:sz w:val="24"/>
          <w:lang w:eastAsia="en-US"/>
        </w:rPr>
        <w:t>,</w:t>
      </w:r>
      <w:r w:rsidRPr="00937AF8">
        <w:rPr>
          <w:rFonts w:asciiTheme="majorHAnsi" w:hAnsiTheme="majorHAnsi" w:cstheme="majorHAnsi"/>
          <w:sz w:val="24"/>
          <w:lang w:eastAsia="en-US"/>
        </w:rPr>
        <w:t xml:space="preserve"> diverse deținute de agenți economici (UNISIM, CTIF). Totodată, auditul constată că, în scopul asigurării un</w:t>
      </w:r>
      <w:r w:rsidR="00952BA3">
        <w:rPr>
          <w:rFonts w:asciiTheme="majorHAnsi" w:hAnsiTheme="majorHAnsi" w:cstheme="majorHAnsi"/>
          <w:sz w:val="24"/>
          <w:lang w:eastAsia="en-US"/>
        </w:rPr>
        <w:t>ui</w:t>
      </w:r>
      <w:r w:rsidRPr="00937AF8">
        <w:rPr>
          <w:rFonts w:asciiTheme="majorHAnsi" w:hAnsiTheme="majorHAnsi" w:cstheme="majorHAnsi"/>
          <w:sz w:val="24"/>
          <w:lang w:eastAsia="en-US"/>
        </w:rPr>
        <w:t xml:space="preserve"> sistem unic </w:t>
      </w:r>
      <w:r w:rsidR="00330B44">
        <w:rPr>
          <w:rFonts w:asciiTheme="majorHAnsi" w:hAnsiTheme="majorHAnsi" w:cstheme="majorHAnsi"/>
          <w:sz w:val="24"/>
          <w:lang w:eastAsia="en-US"/>
        </w:rPr>
        <w:t xml:space="preserve">de </w:t>
      </w:r>
      <w:r w:rsidRPr="00937AF8">
        <w:rPr>
          <w:rFonts w:asciiTheme="majorHAnsi" w:hAnsiTheme="majorHAnsi" w:cstheme="majorHAnsi"/>
          <w:i/>
          <w:sz w:val="24"/>
          <w:lang w:eastAsia="en-US"/>
        </w:rPr>
        <w:t>gestion</w:t>
      </w:r>
      <w:r w:rsidR="00330B44">
        <w:rPr>
          <w:rFonts w:asciiTheme="majorHAnsi" w:hAnsiTheme="majorHAnsi" w:cstheme="majorHAnsi"/>
          <w:i/>
          <w:sz w:val="24"/>
          <w:lang w:eastAsia="en-US"/>
        </w:rPr>
        <w:t>are a</w:t>
      </w:r>
      <w:r w:rsidRPr="00937AF8">
        <w:rPr>
          <w:rFonts w:asciiTheme="majorHAnsi" w:hAnsiTheme="majorHAnsi" w:cstheme="majorHAnsi"/>
          <w:i/>
          <w:sz w:val="24"/>
          <w:lang w:eastAsia="en-US"/>
        </w:rPr>
        <w:t xml:space="preserve"> resurselor umane din</w:t>
      </w:r>
      <w:r w:rsidRPr="00937AF8">
        <w:rPr>
          <w:rFonts w:asciiTheme="majorHAnsi" w:hAnsiTheme="majorHAnsi" w:cstheme="majorHAnsi"/>
          <w:b/>
          <w:i/>
          <w:sz w:val="24"/>
          <w:lang w:eastAsia="en-US"/>
        </w:rPr>
        <w:t xml:space="preserve"> serviciul public</w:t>
      </w:r>
      <w:r w:rsidRPr="00937AF8">
        <w:rPr>
          <w:rStyle w:val="FootnoteReference"/>
          <w:rFonts w:asciiTheme="majorHAnsi" w:hAnsiTheme="majorHAnsi" w:cstheme="majorHAnsi"/>
          <w:sz w:val="24"/>
          <w:lang w:eastAsia="en-US"/>
        </w:rPr>
        <w:footnoteReference w:id="109"/>
      </w:r>
      <w:r w:rsidR="005E4648" w:rsidRPr="00937AF8">
        <w:rPr>
          <w:rFonts w:asciiTheme="majorHAnsi" w:hAnsiTheme="majorHAnsi" w:cstheme="majorHAnsi"/>
          <w:sz w:val="24"/>
          <w:lang w:eastAsia="en-US"/>
        </w:rPr>
        <w:t>, CS a elaborat</w:t>
      </w:r>
      <w:r w:rsidR="0026143C" w:rsidRPr="00385978">
        <w:rPr>
          <w:rFonts w:asciiTheme="majorHAnsi" w:hAnsiTheme="majorHAnsi" w:cstheme="majorHAnsi"/>
          <w:sz w:val="24"/>
          <w:lang w:eastAsia="en-US"/>
        </w:rPr>
        <w:t xml:space="preserve"> cu suportul BM</w:t>
      </w:r>
      <w:r w:rsidR="005E4648" w:rsidRPr="001776BB">
        <w:rPr>
          <w:rFonts w:asciiTheme="majorHAnsi" w:hAnsiTheme="majorHAnsi" w:cstheme="majorHAnsi"/>
          <w:sz w:val="24"/>
          <w:lang w:eastAsia="en-US"/>
        </w:rPr>
        <w:t xml:space="preserve">, </w:t>
      </w:r>
      <w:r w:rsidR="005E4648" w:rsidRPr="004558A8">
        <w:rPr>
          <w:rFonts w:asciiTheme="majorHAnsi" w:hAnsiTheme="majorHAnsi" w:cstheme="majorHAnsi"/>
          <w:sz w:val="24"/>
          <w:lang w:eastAsia="en-US"/>
        </w:rPr>
        <w:t>pe parcu</w:t>
      </w:r>
      <w:r w:rsidRPr="00EB2959">
        <w:rPr>
          <w:rFonts w:asciiTheme="majorHAnsi" w:hAnsiTheme="majorHAnsi" w:cstheme="majorHAnsi"/>
          <w:sz w:val="24"/>
          <w:lang w:eastAsia="en-US"/>
        </w:rPr>
        <w:t xml:space="preserve">rsul anilor 2011-2013, </w:t>
      </w:r>
      <w:r w:rsidR="0026143C" w:rsidRPr="003837A9">
        <w:rPr>
          <w:rFonts w:asciiTheme="majorHAnsi" w:hAnsiTheme="majorHAnsi" w:cstheme="majorHAnsi"/>
          <w:b/>
          <w:i/>
          <w:sz w:val="24"/>
          <w:lang w:eastAsia="en-US"/>
        </w:rPr>
        <w:t>SI</w:t>
      </w:r>
      <w:r w:rsidR="0026143C" w:rsidRPr="00D9225C">
        <w:rPr>
          <w:rFonts w:asciiTheme="majorHAnsi" w:hAnsiTheme="majorHAnsi" w:cstheme="majorHAnsi"/>
          <w:b/>
          <w:i/>
          <w:sz w:val="24"/>
          <w:lang w:eastAsia="en-US"/>
        </w:rPr>
        <w:t xml:space="preserve">A „Registrul </w:t>
      </w:r>
      <w:proofErr w:type="spellStart"/>
      <w:r w:rsidR="0026143C" w:rsidRPr="00D9225C">
        <w:rPr>
          <w:rFonts w:asciiTheme="majorHAnsi" w:hAnsiTheme="majorHAnsi" w:cstheme="majorHAnsi"/>
          <w:b/>
          <w:i/>
          <w:sz w:val="24"/>
          <w:lang w:eastAsia="en-US"/>
        </w:rPr>
        <w:t>funcţiilor</w:t>
      </w:r>
      <w:proofErr w:type="spellEnd"/>
      <w:r w:rsidR="0026143C" w:rsidRPr="00D9225C">
        <w:rPr>
          <w:rFonts w:asciiTheme="majorHAnsi" w:hAnsiTheme="majorHAnsi" w:cstheme="majorHAnsi"/>
          <w:b/>
          <w:i/>
          <w:sz w:val="24"/>
          <w:lang w:eastAsia="en-US"/>
        </w:rPr>
        <w:t xml:space="preserve"> publice şi al </w:t>
      </w:r>
      <w:proofErr w:type="spellStart"/>
      <w:r w:rsidR="0026143C" w:rsidRPr="00D9225C">
        <w:rPr>
          <w:rFonts w:asciiTheme="majorHAnsi" w:hAnsiTheme="majorHAnsi" w:cstheme="majorHAnsi"/>
          <w:b/>
          <w:i/>
          <w:sz w:val="24"/>
          <w:lang w:eastAsia="en-US"/>
        </w:rPr>
        <w:t>funcţionarilor</w:t>
      </w:r>
      <w:proofErr w:type="spellEnd"/>
      <w:r w:rsidR="0026143C" w:rsidRPr="00D9225C">
        <w:rPr>
          <w:rFonts w:asciiTheme="majorHAnsi" w:hAnsiTheme="majorHAnsi" w:cstheme="majorHAnsi"/>
          <w:b/>
          <w:i/>
          <w:sz w:val="24"/>
          <w:lang w:eastAsia="en-US"/>
        </w:rPr>
        <w:t xml:space="preserve"> publici”</w:t>
      </w:r>
      <w:r w:rsidR="00330B44">
        <w:rPr>
          <w:rFonts w:asciiTheme="majorHAnsi" w:hAnsiTheme="majorHAnsi" w:cstheme="majorHAnsi"/>
          <w:b/>
          <w:i/>
          <w:sz w:val="24"/>
          <w:lang w:eastAsia="en-US"/>
        </w:rPr>
        <w:t>,</w:t>
      </w:r>
      <w:r w:rsidR="00330B44">
        <w:rPr>
          <w:rFonts w:asciiTheme="majorHAnsi" w:hAnsiTheme="majorHAnsi" w:cstheme="majorHAnsi"/>
          <w:sz w:val="24"/>
          <w:lang w:eastAsia="en-US"/>
        </w:rPr>
        <w:t xml:space="preserve"> </w:t>
      </w:r>
      <w:r w:rsidRPr="00937AF8">
        <w:rPr>
          <w:rFonts w:asciiTheme="majorHAnsi" w:hAnsiTheme="majorHAnsi" w:cstheme="majorHAnsi"/>
          <w:sz w:val="24"/>
          <w:lang w:eastAsia="en-US"/>
        </w:rPr>
        <w:t>implement</w:t>
      </w:r>
      <w:r w:rsidR="0026143C" w:rsidRPr="00937AF8">
        <w:rPr>
          <w:rFonts w:asciiTheme="majorHAnsi" w:hAnsiTheme="majorHAnsi" w:cstheme="majorHAnsi"/>
          <w:sz w:val="24"/>
          <w:lang w:eastAsia="en-US"/>
        </w:rPr>
        <w:t xml:space="preserve">at și utilizat în sectorul public. </w:t>
      </w:r>
      <w:r w:rsidRPr="00937AF8">
        <w:rPr>
          <w:rFonts w:asciiTheme="majorHAnsi" w:hAnsiTheme="majorHAnsi" w:cstheme="majorHAnsi"/>
          <w:sz w:val="24"/>
          <w:lang w:eastAsia="en-US"/>
        </w:rPr>
        <w:t>Potrivit cadrului normativ aferent SIA respectiv,</w:t>
      </w:r>
      <w:r w:rsidR="001776BB">
        <w:rPr>
          <w:rFonts w:asciiTheme="majorHAnsi" w:hAnsiTheme="majorHAnsi" w:cstheme="majorHAnsi"/>
          <w:sz w:val="24"/>
          <w:lang w:eastAsia="en-US"/>
        </w:rPr>
        <w:t xml:space="preserve"> </w:t>
      </w:r>
      <w:r w:rsidR="00243CFC" w:rsidRPr="001776BB">
        <w:rPr>
          <w:rFonts w:asciiTheme="majorHAnsi" w:hAnsiTheme="majorHAnsi" w:cstheme="majorHAnsi"/>
          <w:sz w:val="24"/>
          <w:lang w:eastAsia="en-US"/>
        </w:rPr>
        <w:t>registratorii acestuia</w:t>
      </w:r>
      <w:r w:rsidRPr="004558A8">
        <w:rPr>
          <w:rFonts w:asciiTheme="majorHAnsi" w:hAnsiTheme="majorHAnsi" w:cstheme="majorHAnsi"/>
          <w:sz w:val="24"/>
          <w:lang w:eastAsia="en-US"/>
        </w:rPr>
        <w:t xml:space="preserve"> sunt </w:t>
      </w:r>
      <w:r w:rsidR="00243CFC" w:rsidRPr="00EB2959">
        <w:rPr>
          <w:rFonts w:asciiTheme="majorHAnsi" w:hAnsiTheme="majorHAnsi" w:cstheme="majorHAnsi"/>
          <w:sz w:val="24"/>
          <w:lang w:eastAsia="en-US"/>
        </w:rPr>
        <w:t>autoritățile</w:t>
      </w:r>
      <w:r w:rsidRPr="003837A9">
        <w:rPr>
          <w:rFonts w:asciiTheme="majorHAnsi" w:hAnsiTheme="majorHAnsi" w:cstheme="majorHAnsi"/>
          <w:sz w:val="24"/>
          <w:lang w:eastAsia="en-US"/>
        </w:rPr>
        <w:t xml:space="preserve"> publice care cad sub </w:t>
      </w:r>
      <w:proofErr w:type="spellStart"/>
      <w:r w:rsidRPr="003837A9">
        <w:rPr>
          <w:rFonts w:asciiTheme="majorHAnsi" w:hAnsiTheme="majorHAnsi" w:cstheme="majorHAnsi"/>
          <w:sz w:val="24"/>
          <w:lang w:eastAsia="en-US"/>
        </w:rPr>
        <w:t>incidenţa</w:t>
      </w:r>
      <w:proofErr w:type="spellEnd"/>
      <w:r w:rsidRPr="003837A9">
        <w:rPr>
          <w:rFonts w:asciiTheme="majorHAnsi" w:hAnsiTheme="majorHAnsi" w:cstheme="majorHAnsi"/>
          <w:sz w:val="24"/>
          <w:lang w:eastAsia="en-US"/>
        </w:rPr>
        <w:t xml:space="preserve"> legislației p</w:t>
      </w:r>
      <w:r w:rsidRPr="00D9225C">
        <w:rPr>
          <w:rFonts w:asciiTheme="majorHAnsi" w:hAnsiTheme="majorHAnsi" w:cstheme="majorHAnsi"/>
          <w:sz w:val="24"/>
          <w:lang w:eastAsia="en-US"/>
        </w:rPr>
        <w:t>rivind funcția publică și statutul funcționarului public</w:t>
      </w:r>
      <w:r w:rsidRPr="00937AF8">
        <w:rPr>
          <w:rStyle w:val="FootnoteReference"/>
          <w:rFonts w:asciiTheme="majorHAnsi" w:hAnsiTheme="majorHAnsi" w:cstheme="majorHAnsi"/>
          <w:sz w:val="24"/>
          <w:lang w:eastAsia="en-US"/>
        </w:rPr>
        <w:footnoteReference w:id="110"/>
      </w:r>
      <w:r w:rsidRPr="00937AF8">
        <w:rPr>
          <w:rFonts w:asciiTheme="majorHAnsi" w:hAnsiTheme="majorHAnsi" w:cstheme="majorHAnsi"/>
          <w:sz w:val="24"/>
          <w:lang w:eastAsia="en-US"/>
        </w:rPr>
        <w:t>. O evaluare generală a SIA denotă funcționalitatea, dar și niv</w:t>
      </w:r>
      <w:r w:rsidRPr="00385978">
        <w:rPr>
          <w:rFonts w:asciiTheme="majorHAnsi" w:hAnsiTheme="majorHAnsi" w:cstheme="majorHAnsi"/>
          <w:sz w:val="24"/>
          <w:lang w:eastAsia="en-US"/>
        </w:rPr>
        <w:t xml:space="preserve">elul parțial de utilizare a </w:t>
      </w:r>
      <w:r w:rsidR="00330B44">
        <w:rPr>
          <w:rFonts w:asciiTheme="majorHAnsi" w:hAnsiTheme="majorHAnsi" w:cstheme="majorHAnsi"/>
          <w:sz w:val="24"/>
          <w:lang w:eastAsia="en-US"/>
        </w:rPr>
        <w:t>acestuia</w:t>
      </w:r>
      <w:r w:rsidRPr="00385978">
        <w:rPr>
          <w:rFonts w:asciiTheme="majorHAnsi" w:hAnsiTheme="majorHAnsi" w:cstheme="majorHAnsi"/>
          <w:sz w:val="24"/>
          <w:lang w:eastAsia="en-US"/>
        </w:rPr>
        <w:t xml:space="preserve">, </w:t>
      </w:r>
      <w:r w:rsidR="0026143C" w:rsidRPr="001776BB">
        <w:rPr>
          <w:rFonts w:asciiTheme="majorHAnsi" w:hAnsiTheme="majorHAnsi" w:cstheme="majorHAnsi"/>
          <w:sz w:val="24"/>
          <w:lang w:eastAsia="en-US"/>
        </w:rPr>
        <w:t>condiționat</w:t>
      </w:r>
      <w:r w:rsidR="00330B44">
        <w:rPr>
          <w:rFonts w:asciiTheme="majorHAnsi" w:hAnsiTheme="majorHAnsi" w:cstheme="majorHAnsi"/>
          <w:sz w:val="24"/>
          <w:lang w:eastAsia="en-US"/>
        </w:rPr>
        <w:t>e</w:t>
      </w:r>
      <w:r w:rsidR="0026143C" w:rsidRPr="001776BB">
        <w:rPr>
          <w:rFonts w:asciiTheme="majorHAnsi" w:hAnsiTheme="majorHAnsi" w:cstheme="majorHAnsi"/>
          <w:sz w:val="24"/>
          <w:lang w:eastAsia="en-US"/>
        </w:rPr>
        <w:t xml:space="preserve"> de necesitatea ajustării/modernizării </w:t>
      </w:r>
      <w:r w:rsidR="00330B44">
        <w:rPr>
          <w:rFonts w:asciiTheme="majorHAnsi" w:hAnsiTheme="majorHAnsi" w:cstheme="majorHAnsi"/>
          <w:sz w:val="24"/>
          <w:lang w:eastAsia="en-US"/>
        </w:rPr>
        <w:t>Sistemului</w:t>
      </w:r>
      <w:r w:rsidRPr="004558A8">
        <w:rPr>
          <w:rFonts w:asciiTheme="majorHAnsi" w:hAnsiTheme="majorHAnsi" w:cstheme="majorHAnsi"/>
          <w:sz w:val="24"/>
          <w:lang w:eastAsia="en-US"/>
        </w:rPr>
        <w:t xml:space="preserve">. </w:t>
      </w:r>
    </w:p>
    <w:p w14:paraId="4E6AB81C" w14:textId="36B7D41E" w:rsidR="00D87538" w:rsidRPr="00937AF8" w:rsidRDefault="009D313D" w:rsidP="0041458B">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Totodată</w:t>
      </w:r>
      <w:r w:rsidR="00B8114B" w:rsidRPr="00937AF8">
        <w:rPr>
          <w:rFonts w:asciiTheme="majorHAnsi" w:hAnsiTheme="majorHAnsi" w:cstheme="majorHAnsi"/>
          <w:sz w:val="24"/>
          <w:lang w:eastAsia="en-US"/>
        </w:rPr>
        <w:t xml:space="preserve">, auditul constată că, în contextul </w:t>
      </w:r>
      <w:r w:rsidRPr="00937AF8">
        <w:rPr>
          <w:rFonts w:asciiTheme="majorHAnsi" w:hAnsiTheme="majorHAnsi" w:cstheme="majorHAnsi"/>
          <w:sz w:val="24"/>
          <w:lang w:eastAsia="en-US"/>
        </w:rPr>
        <w:t>Planul</w:t>
      </w:r>
      <w:r w:rsidR="00B8114B" w:rsidRPr="00937AF8">
        <w:rPr>
          <w:rFonts w:asciiTheme="majorHAnsi" w:hAnsiTheme="majorHAnsi" w:cstheme="majorHAnsi"/>
          <w:sz w:val="24"/>
          <w:lang w:eastAsia="en-US"/>
        </w:rPr>
        <w:t>ui</w:t>
      </w:r>
      <w:r w:rsidRPr="00937AF8">
        <w:rPr>
          <w:rFonts w:asciiTheme="majorHAnsi" w:hAnsiTheme="majorHAnsi" w:cstheme="majorHAnsi"/>
          <w:sz w:val="24"/>
          <w:lang w:eastAsia="en-US"/>
        </w:rPr>
        <w:t xml:space="preserve"> de acțiuni al Guvernului pentru anii 2020 – 2023</w:t>
      </w:r>
      <w:r w:rsidRPr="00937AF8">
        <w:rPr>
          <w:rStyle w:val="FootnoteReference"/>
          <w:rFonts w:asciiTheme="majorHAnsi" w:hAnsiTheme="majorHAnsi" w:cstheme="majorHAnsi"/>
          <w:sz w:val="24"/>
          <w:lang w:eastAsia="en-US"/>
        </w:rPr>
        <w:footnoteReference w:id="111"/>
      </w:r>
      <w:r w:rsidRPr="00937AF8">
        <w:rPr>
          <w:rFonts w:asciiTheme="majorHAnsi" w:hAnsiTheme="majorHAnsi" w:cstheme="majorHAnsi"/>
          <w:sz w:val="24"/>
          <w:lang w:eastAsia="en-US"/>
        </w:rPr>
        <w:t xml:space="preserve">, </w:t>
      </w:r>
      <w:r w:rsidR="00243CFC" w:rsidRPr="00385978">
        <w:rPr>
          <w:rFonts w:asciiTheme="majorHAnsi" w:hAnsiTheme="majorHAnsi" w:cstheme="majorHAnsi"/>
          <w:sz w:val="24"/>
          <w:lang w:eastAsia="en-US"/>
        </w:rPr>
        <w:t xml:space="preserve">în decembrie 2020, Guvernul a </w:t>
      </w:r>
      <w:r w:rsidRPr="001776BB">
        <w:rPr>
          <w:rFonts w:asciiTheme="majorHAnsi" w:hAnsiTheme="majorHAnsi" w:cstheme="majorHAnsi"/>
          <w:sz w:val="24"/>
          <w:lang w:eastAsia="en-US"/>
        </w:rPr>
        <w:t>a</w:t>
      </w:r>
      <w:r w:rsidR="00243CFC" w:rsidRPr="004558A8">
        <w:rPr>
          <w:rFonts w:asciiTheme="majorHAnsi" w:hAnsiTheme="majorHAnsi" w:cstheme="majorHAnsi"/>
          <w:sz w:val="24"/>
          <w:lang w:eastAsia="en-US"/>
        </w:rPr>
        <w:t>probat</w:t>
      </w:r>
      <w:r w:rsidRPr="00EB2959">
        <w:rPr>
          <w:rFonts w:asciiTheme="majorHAnsi" w:hAnsiTheme="majorHAnsi" w:cstheme="majorHAnsi"/>
          <w:sz w:val="24"/>
          <w:lang w:eastAsia="en-US"/>
        </w:rPr>
        <w:t xml:space="preserve"> Concepția </w:t>
      </w:r>
      <w:r w:rsidR="00B8114B" w:rsidRPr="003837A9">
        <w:rPr>
          <w:rFonts w:asciiTheme="majorHAnsi" w:hAnsiTheme="majorHAnsi" w:cstheme="majorHAnsi"/>
          <w:sz w:val="24"/>
          <w:lang w:eastAsia="en-US"/>
        </w:rPr>
        <w:t>Sistemului informațional automatizat „</w:t>
      </w:r>
      <w:r w:rsidR="00B8114B" w:rsidRPr="00937AF8">
        <w:rPr>
          <w:rFonts w:asciiTheme="majorHAnsi" w:hAnsiTheme="majorHAnsi" w:cstheme="majorHAnsi"/>
          <w:b/>
          <w:sz w:val="24"/>
          <w:lang w:eastAsia="en-US"/>
        </w:rPr>
        <w:t>Registrul electronic al angajaților</w:t>
      </w:r>
      <w:r w:rsidR="00B8114B" w:rsidRPr="00937AF8">
        <w:rPr>
          <w:rFonts w:asciiTheme="majorHAnsi" w:hAnsiTheme="majorHAnsi" w:cstheme="majorHAnsi"/>
          <w:sz w:val="24"/>
          <w:lang w:eastAsia="en-US"/>
        </w:rPr>
        <w:t>” (în continuare – SIA REA)</w:t>
      </w:r>
      <w:r w:rsidR="00243CFC" w:rsidRPr="00937AF8">
        <w:rPr>
          <w:rFonts w:asciiTheme="majorHAnsi" w:hAnsiTheme="majorHAnsi" w:cstheme="majorHAnsi"/>
          <w:sz w:val="24"/>
          <w:lang w:eastAsia="en-US"/>
        </w:rPr>
        <w:t>, care,</w:t>
      </w:r>
      <w:r w:rsidR="00B8114B" w:rsidRPr="00937AF8">
        <w:rPr>
          <w:rFonts w:asciiTheme="majorHAnsi" w:hAnsiTheme="majorHAnsi" w:cstheme="majorHAnsi"/>
          <w:sz w:val="24"/>
          <w:lang w:eastAsia="en-US"/>
        </w:rPr>
        <w:t xml:space="preserve"> la momentul desfășurării auditului, </w:t>
      </w:r>
      <w:r w:rsidR="00243CFC" w:rsidRPr="00937AF8">
        <w:rPr>
          <w:rFonts w:asciiTheme="majorHAnsi" w:hAnsiTheme="majorHAnsi" w:cstheme="majorHAnsi"/>
          <w:sz w:val="24"/>
          <w:lang w:eastAsia="en-US"/>
        </w:rPr>
        <w:t xml:space="preserve">era în proces de elaborare, </w:t>
      </w:r>
      <w:r w:rsidR="00B8114B" w:rsidRPr="00937AF8">
        <w:rPr>
          <w:rFonts w:asciiTheme="majorHAnsi" w:hAnsiTheme="majorHAnsi" w:cstheme="majorHAnsi"/>
          <w:sz w:val="24"/>
          <w:lang w:eastAsia="en-US"/>
        </w:rPr>
        <w:t>î</w:t>
      </w:r>
      <w:r w:rsidR="00FC05E6" w:rsidRPr="00937AF8">
        <w:rPr>
          <w:rFonts w:asciiTheme="majorHAnsi" w:hAnsiTheme="majorHAnsi" w:cstheme="majorHAnsi"/>
          <w:sz w:val="24"/>
          <w:lang w:eastAsia="en-US"/>
        </w:rPr>
        <w:t xml:space="preserve">n baza contractului încheiat între </w:t>
      </w:r>
      <w:r w:rsidRPr="00937AF8">
        <w:rPr>
          <w:rFonts w:asciiTheme="majorHAnsi" w:hAnsiTheme="majorHAnsi" w:cstheme="majorHAnsi"/>
          <w:sz w:val="24"/>
          <w:lang w:eastAsia="en-US"/>
        </w:rPr>
        <w:t>SFS</w:t>
      </w:r>
      <w:r w:rsidR="00FC05E6" w:rsidRPr="00937AF8">
        <w:rPr>
          <w:rFonts w:asciiTheme="majorHAnsi" w:hAnsiTheme="majorHAnsi" w:cstheme="majorHAnsi"/>
          <w:sz w:val="24"/>
          <w:lang w:eastAsia="en-US"/>
        </w:rPr>
        <w:t xml:space="preserve"> și </w:t>
      </w:r>
      <w:r w:rsidR="00B8114B" w:rsidRPr="00937AF8">
        <w:rPr>
          <w:rFonts w:asciiTheme="majorHAnsi" w:hAnsiTheme="majorHAnsi" w:cstheme="majorHAnsi"/>
          <w:sz w:val="24"/>
          <w:lang w:eastAsia="en-US"/>
        </w:rPr>
        <w:t>CTIF</w:t>
      </w:r>
      <w:r w:rsidR="00243CFC" w:rsidRPr="00937AF8">
        <w:rPr>
          <w:rStyle w:val="FootnoteReference"/>
          <w:rFonts w:asciiTheme="majorHAnsi" w:hAnsiTheme="majorHAnsi" w:cstheme="majorHAnsi"/>
          <w:sz w:val="24"/>
        </w:rPr>
        <w:footnoteReference w:id="112"/>
      </w:r>
      <w:r w:rsidR="00243CFC" w:rsidRPr="00937AF8">
        <w:rPr>
          <w:rFonts w:asciiTheme="majorHAnsi" w:hAnsiTheme="majorHAnsi" w:cstheme="majorHAnsi"/>
          <w:sz w:val="24"/>
          <w:lang w:eastAsia="en-US"/>
        </w:rPr>
        <w:t xml:space="preserve">, </w:t>
      </w:r>
      <w:r w:rsidR="00B8114B" w:rsidRPr="00385978">
        <w:rPr>
          <w:rFonts w:asciiTheme="majorHAnsi" w:hAnsiTheme="majorHAnsi" w:cstheme="majorHAnsi"/>
          <w:sz w:val="24"/>
          <w:lang w:eastAsia="en-US"/>
        </w:rPr>
        <w:t>ca</w:t>
      </w:r>
      <w:r w:rsidR="001776BB">
        <w:rPr>
          <w:rFonts w:asciiTheme="majorHAnsi" w:hAnsiTheme="majorHAnsi" w:cstheme="majorHAnsi"/>
          <w:sz w:val="24"/>
          <w:lang w:eastAsia="en-US"/>
        </w:rPr>
        <w:t xml:space="preserve"> </w:t>
      </w:r>
      <w:r w:rsidRPr="001776BB">
        <w:rPr>
          <w:rFonts w:asciiTheme="majorHAnsi" w:hAnsiTheme="majorHAnsi" w:cstheme="majorHAnsi"/>
          <w:sz w:val="24"/>
        </w:rPr>
        <w:t>parte componentă a Sistemului Informațional al Serviciului Fiscal de Stat</w:t>
      </w:r>
      <w:r w:rsidR="00B8114B" w:rsidRPr="004558A8">
        <w:rPr>
          <w:rFonts w:asciiTheme="majorHAnsi" w:hAnsiTheme="majorHAnsi" w:cstheme="majorHAnsi"/>
          <w:sz w:val="24"/>
        </w:rPr>
        <w:t>. Potrivit Concepției</w:t>
      </w:r>
      <w:r w:rsidR="00B8114B" w:rsidRPr="00937AF8">
        <w:rPr>
          <w:rStyle w:val="FootnoteReference"/>
          <w:rFonts w:asciiTheme="majorHAnsi" w:hAnsiTheme="majorHAnsi" w:cstheme="majorHAnsi"/>
          <w:sz w:val="24"/>
          <w:lang w:eastAsia="en-US"/>
        </w:rPr>
        <w:footnoteReference w:id="113"/>
      </w:r>
      <w:r w:rsidR="00404F56">
        <w:rPr>
          <w:rFonts w:asciiTheme="majorHAnsi" w:hAnsiTheme="majorHAnsi" w:cstheme="majorHAnsi"/>
          <w:sz w:val="24"/>
        </w:rPr>
        <w:t>,</w:t>
      </w:r>
      <w:r w:rsidR="00B8114B" w:rsidRPr="00937AF8">
        <w:rPr>
          <w:rFonts w:asciiTheme="majorHAnsi" w:hAnsiTheme="majorHAnsi" w:cstheme="majorHAnsi"/>
          <w:sz w:val="24"/>
        </w:rPr>
        <w:t xml:space="preserve"> d</w:t>
      </w:r>
      <w:r w:rsidR="00B8114B" w:rsidRPr="00385978">
        <w:rPr>
          <w:rFonts w:asciiTheme="majorHAnsi" w:hAnsiTheme="majorHAnsi" w:cstheme="majorHAnsi"/>
          <w:sz w:val="24"/>
          <w:lang w:eastAsia="en-US"/>
        </w:rPr>
        <w:t>estinația</w:t>
      </w:r>
      <w:r w:rsidRPr="001776BB">
        <w:rPr>
          <w:rFonts w:asciiTheme="majorHAnsi" w:hAnsiTheme="majorHAnsi" w:cstheme="majorHAnsi"/>
          <w:sz w:val="24"/>
          <w:lang w:eastAsia="en-US"/>
        </w:rPr>
        <w:t xml:space="preserve"> SIA REA este de a crea o resu</w:t>
      </w:r>
      <w:r w:rsidRPr="004558A8">
        <w:rPr>
          <w:rFonts w:asciiTheme="majorHAnsi" w:hAnsiTheme="majorHAnsi" w:cstheme="majorHAnsi"/>
          <w:sz w:val="24"/>
          <w:lang w:eastAsia="en-US"/>
        </w:rPr>
        <w:t xml:space="preserve">rsă </w:t>
      </w:r>
      <w:r w:rsidR="00352C96" w:rsidRPr="00EB2959">
        <w:rPr>
          <w:rFonts w:asciiTheme="majorHAnsi" w:hAnsiTheme="majorHAnsi" w:cstheme="majorHAnsi"/>
          <w:sz w:val="24"/>
          <w:lang w:eastAsia="en-US"/>
        </w:rPr>
        <w:t>informațională</w:t>
      </w:r>
      <w:r w:rsidRPr="003837A9">
        <w:rPr>
          <w:rFonts w:asciiTheme="majorHAnsi" w:hAnsiTheme="majorHAnsi" w:cstheme="majorHAnsi"/>
          <w:sz w:val="24"/>
          <w:lang w:eastAsia="en-US"/>
        </w:rPr>
        <w:t xml:space="preserve"> </w:t>
      </w:r>
      <w:r w:rsidR="00B8114B" w:rsidRPr="00D9225C">
        <w:rPr>
          <w:rFonts w:asciiTheme="majorHAnsi" w:hAnsiTheme="majorHAnsi" w:cstheme="majorHAnsi"/>
          <w:sz w:val="24"/>
          <w:lang w:eastAsia="en-US"/>
        </w:rPr>
        <w:t xml:space="preserve">de stat </w:t>
      </w:r>
      <w:r w:rsidRPr="00937AF8">
        <w:rPr>
          <w:rFonts w:asciiTheme="majorHAnsi" w:hAnsiTheme="majorHAnsi" w:cstheme="majorHAnsi"/>
          <w:sz w:val="24"/>
          <w:lang w:eastAsia="en-US"/>
        </w:rPr>
        <w:t>privind persoanele angajate pe teritoriul Republicii Moldova</w:t>
      </w:r>
      <w:r w:rsidR="00404F56">
        <w:rPr>
          <w:rFonts w:asciiTheme="majorHAnsi" w:hAnsiTheme="majorHAnsi" w:cstheme="majorHAnsi"/>
          <w:sz w:val="24"/>
          <w:lang w:eastAsia="en-US"/>
        </w:rPr>
        <w:t>,</w:t>
      </w:r>
      <w:r w:rsidRPr="00937AF8">
        <w:rPr>
          <w:rFonts w:asciiTheme="majorHAnsi" w:hAnsiTheme="majorHAnsi" w:cstheme="majorHAnsi"/>
          <w:sz w:val="24"/>
          <w:lang w:eastAsia="en-US"/>
        </w:rPr>
        <w:t xml:space="preserve"> prin colectarea, stocarea şi actuali</w:t>
      </w:r>
      <w:r w:rsidR="00B8114B" w:rsidRPr="00937AF8">
        <w:rPr>
          <w:rFonts w:asciiTheme="majorHAnsi" w:hAnsiTheme="majorHAnsi" w:cstheme="majorHAnsi"/>
          <w:sz w:val="24"/>
          <w:lang w:eastAsia="en-US"/>
        </w:rPr>
        <w:t>zarea datelor aferente acestora.</w:t>
      </w:r>
      <w:r w:rsidRPr="00937AF8">
        <w:rPr>
          <w:rFonts w:asciiTheme="majorHAnsi" w:hAnsiTheme="majorHAnsi" w:cstheme="majorHAnsi"/>
          <w:sz w:val="24"/>
          <w:lang w:eastAsia="en-US"/>
        </w:rPr>
        <w:t xml:space="preserve"> </w:t>
      </w:r>
      <w:r w:rsidR="00B8114B" w:rsidRPr="00937AF8">
        <w:rPr>
          <w:rFonts w:asciiTheme="majorHAnsi" w:hAnsiTheme="majorHAnsi" w:cstheme="majorHAnsi"/>
          <w:sz w:val="24"/>
          <w:lang w:eastAsia="en-US"/>
        </w:rPr>
        <w:t>P</w:t>
      </w:r>
      <w:r w:rsidRPr="00937AF8">
        <w:rPr>
          <w:rFonts w:asciiTheme="majorHAnsi" w:hAnsiTheme="majorHAnsi" w:cstheme="majorHAnsi"/>
          <w:sz w:val="24"/>
          <w:lang w:eastAsia="en-US"/>
        </w:rPr>
        <w:t xml:space="preserve">rintre obiectivele </w:t>
      </w:r>
      <w:r w:rsidR="00404F56">
        <w:rPr>
          <w:rFonts w:asciiTheme="majorHAnsi" w:hAnsiTheme="majorHAnsi" w:cstheme="majorHAnsi"/>
          <w:sz w:val="24"/>
          <w:lang w:eastAsia="en-US"/>
        </w:rPr>
        <w:t>S</w:t>
      </w:r>
      <w:r w:rsidRPr="00937AF8">
        <w:rPr>
          <w:rFonts w:asciiTheme="majorHAnsi" w:hAnsiTheme="majorHAnsi" w:cstheme="majorHAnsi"/>
          <w:sz w:val="24"/>
          <w:lang w:eastAsia="en-US"/>
        </w:rPr>
        <w:t>istemului</w:t>
      </w:r>
      <w:r w:rsidR="00404F56">
        <w:rPr>
          <w:rFonts w:asciiTheme="majorHAnsi" w:hAnsiTheme="majorHAnsi" w:cstheme="majorHAnsi"/>
          <w:sz w:val="24"/>
          <w:lang w:eastAsia="en-US"/>
        </w:rPr>
        <w:t>,</w:t>
      </w:r>
      <w:r w:rsidRPr="00937AF8">
        <w:rPr>
          <w:rFonts w:asciiTheme="majorHAnsi" w:hAnsiTheme="majorHAnsi" w:cstheme="majorHAnsi"/>
          <w:sz w:val="24"/>
          <w:lang w:eastAsia="en-US"/>
        </w:rPr>
        <w:t xml:space="preserve"> </w:t>
      </w:r>
      <w:r w:rsidR="00B8114B" w:rsidRPr="00937AF8">
        <w:rPr>
          <w:rFonts w:asciiTheme="majorHAnsi" w:hAnsiTheme="majorHAnsi" w:cstheme="majorHAnsi"/>
          <w:sz w:val="24"/>
          <w:lang w:eastAsia="en-US"/>
        </w:rPr>
        <w:t>se evidențiază</w:t>
      </w:r>
      <w:r w:rsidRPr="00937AF8">
        <w:rPr>
          <w:rFonts w:asciiTheme="majorHAnsi" w:hAnsiTheme="majorHAnsi" w:cstheme="majorHAnsi"/>
          <w:sz w:val="24"/>
          <w:lang w:eastAsia="en-US"/>
        </w:rPr>
        <w:t xml:space="preserve">: </w:t>
      </w:r>
      <w:r w:rsidRPr="00937AF8">
        <w:rPr>
          <w:rFonts w:asciiTheme="majorHAnsi" w:hAnsiTheme="majorHAnsi" w:cstheme="majorHAnsi"/>
          <w:i/>
          <w:sz w:val="24"/>
          <w:lang w:eastAsia="en-US"/>
        </w:rPr>
        <w:t xml:space="preserve">asigurarea unei </w:t>
      </w:r>
      <w:proofErr w:type="spellStart"/>
      <w:r w:rsidRPr="00937AF8">
        <w:rPr>
          <w:rFonts w:asciiTheme="majorHAnsi" w:hAnsiTheme="majorHAnsi" w:cstheme="majorHAnsi"/>
          <w:i/>
          <w:sz w:val="24"/>
          <w:lang w:eastAsia="en-US"/>
        </w:rPr>
        <w:t>evidenţe</w:t>
      </w:r>
      <w:proofErr w:type="spellEnd"/>
      <w:r w:rsidRPr="00937AF8">
        <w:rPr>
          <w:rFonts w:asciiTheme="majorHAnsi" w:hAnsiTheme="majorHAnsi" w:cstheme="majorHAnsi"/>
          <w:i/>
          <w:sz w:val="24"/>
          <w:lang w:eastAsia="en-US"/>
        </w:rPr>
        <w:t xml:space="preserve"> unice despre </w:t>
      </w:r>
      <w:proofErr w:type="spellStart"/>
      <w:r w:rsidRPr="00937AF8">
        <w:rPr>
          <w:rFonts w:asciiTheme="majorHAnsi" w:hAnsiTheme="majorHAnsi" w:cstheme="majorHAnsi"/>
          <w:i/>
          <w:sz w:val="24"/>
          <w:lang w:eastAsia="en-US"/>
        </w:rPr>
        <w:t>angajaţi</w:t>
      </w:r>
      <w:proofErr w:type="spellEnd"/>
      <w:r w:rsidRPr="00937AF8">
        <w:rPr>
          <w:rFonts w:asciiTheme="majorHAnsi" w:hAnsiTheme="majorHAnsi" w:cstheme="majorHAnsi"/>
          <w:i/>
          <w:sz w:val="24"/>
          <w:lang w:eastAsia="en-US"/>
        </w:rPr>
        <w:t xml:space="preserve"> şi angajatori, conform </w:t>
      </w:r>
      <w:proofErr w:type="spellStart"/>
      <w:r w:rsidRPr="00937AF8">
        <w:rPr>
          <w:rFonts w:asciiTheme="majorHAnsi" w:hAnsiTheme="majorHAnsi" w:cstheme="majorHAnsi"/>
          <w:i/>
          <w:sz w:val="24"/>
          <w:lang w:eastAsia="en-US"/>
        </w:rPr>
        <w:t>tendinţelor</w:t>
      </w:r>
      <w:proofErr w:type="spellEnd"/>
      <w:r w:rsidRPr="00937AF8">
        <w:rPr>
          <w:rFonts w:asciiTheme="majorHAnsi" w:hAnsiTheme="majorHAnsi" w:cstheme="majorHAnsi"/>
          <w:i/>
          <w:sz w:val="24"/>
          <w:lang w:eastAsia="en-US"/>
        </w:rPr>
        <w:t xml:space="preserve"> de dezvoltare </w:t>
      </w:r>
      <w:proofErr w:type="spellStart"/>
      <w:r w:rsidRPr="00937AF8">
        <w:rPr>
          <w:rFonts w:asciiTheme="majorHAnsi" w:hAnsiTheme="majorHAnsi" w:cstheme="majorHAnsi"/>
          <w:i/>
          <w:sz w:val="24"/>
          <w:lang w:eastAsia="en-US"/>
        </w:rPr>
        <w:t>internaţională</w:t>
      </w:r>
      <w:proofErr w:type="spellEnd"/>
      <w:r w:rsidRPr="00937AF8">
        <w:rPr>
          <w:rFonts w:asciiTheme="majorHAnsi" w:hAnsiTheme="majorHAnsi" w:cstheme="majorHAnsi"/>
          <w:i/>
          <w:sz w:val="24"/>
          <w:lang w:eastAsia="en-US"/>
        </w:rPr>
        <w:t xml:space="preserve">; asigurarea unei </w:t>
      </w:r>
      <w:proofErr w:type="spellStart"/>
      <w:r w:rsidRPr="00937AF8">
        <w:rPr>
          <w:rFonts w:asciiTheme="majorHAnsi" w:hAnsiTheme="majorHAnsi" w:cstheme="majorHAnsi"/>
          <w:b/>
          <w:i/>
          <w:sz w:val="24"/>
          <w:lang w:eastAsia="en-US"/>
        </w:rPr>
        <w:t>evidenţe</w:t>
      </w:r>
      <w:proofErr w:type="spellEnd"/>
      <w:r w:rsidRPr="00937AF8">
        <w:rPr>
          <w:rFonts w:asciiTheme="majorHAnsi" w:hAnsiTheme="majorHAnsi" w:cstheme="majorHAnsi"/>
          <w:b/>
          <w:i/>
          <w:sz w:val="24"/>
          <w:lang w:eastAsia="en-US"/>
        </w:rPr>
        <w:t xml:space="preserve"> la nivel de stat</w:t>
      </w:r>
      <w:r w:rsidRPr="00937AF8">
        <w:rPr>
          <w:rFonts w:asciiTheme="majorHAnsi" w:hAnsiTheme="majorHAnsi" w:cstheme="majorHAnsi"/>
          <w:i/>
          <w:sz w:val="24"/>
          <w:lang w:eastAsia="en-US"/>
        </w:rPr>
        <w:t xml:space="preserve"> a </w:t>
      </w:r>
      <w:r w:rsidRPr="00937AF8">
        <w:rPr>
          <w:rFonts w:asciiTheme="majorHAnsi" w:hAnsiTheme="majorHAnsi" w:cstheme="majorHAnsi"/>
          <w:b/>
          <w:i/>
          <w:sz w:val="24"/>
          <w:lang w:eastAsia="en-US"/>
        </w:rPr>
        <w:t xml:space="preserve">numărului de </w:t>
      </w:r>
      <w:proofErr w:type="spellStart"/>
      <w:r w:rsidRPr="00937AF8">
        <w:rPr>
          <w:rFonts w:asciiTheme="majorHAnsi" w:hAnsiTheme="majorHAnsi" w:cstheme="majorHAnsi"/>
          <w:b/>
          <w:i/>
          <w:sz w:val="24"/>
          <w:lang w:eastAsia="en-US"/>
        </w:rPr>
        <w:t>unităţi</w:t>
      </w:r>
      <w:proofErr w:type="spellEnd"/>
      <w:r w:rsidRPr="00937AF8">
        <w:rPr>
          <w:rFonts w:asciiTheme="majorHAnsi" w:hAnsiTheme="majorHAnsi" w:cstheme="majorHAnsi"/>
          <w:b/>
          <w:i/>
          <w:sz w:val="24"/>
          <w:lang w:eastAsia="en-US"/>
        </w:rPr>
        <w:t xml:space="preserve"> de personal</w:t>
      </w:r>
      <w:r w:rsidRPr="00937AF8">
        <w:rPr>
          <w:rFonts w:asciiTheme="majorHAnsi" w:hAnsiTheme="majorHAnsi" w:cstheme="majorHAnsi"/>
          <w:i/>
          <w:sz w:val="24"/>
          <w:lang w:eastAsia="en-US"/>
        </w:rPr>
        <w:t xml:space="preserve"> şi a fondului de retribuire a muncii în bugete, componente a</w:t>
      </w:r>
      <w:r w:rsidR="00404F56">
        <w:rPr>
          <w:rFonts w:asciiTheme="majorHAnsi" w:hAnsiTheme="majorHAnsi" w:cstheme="majorHAnsi"/>
          <w:i/>
          <w:sz w:val="24"/>
          <w:lang w:eastAsia="en-US"/>
        </w:rPr>
        <w:t>le</w:t>
      </w:r>
      <w:r w:rsidRPr="00937AF8">
        <w:rPr>
          <w:rFonts w:asciiTheme="majorHAnsi" w:hAnsiTheme="majorHAnsi" w:cstheme="majorHAnsi"/>
          <w:i/>
          <w:sz w:val="24"/>
          <w:lang w:eastAsia="en-US"/>
        </w:rPr>
        <w:t xml:space="preserve"> bugetului public </w:t>
      </w:r>
      <w:proofErr w:type="spellStart"/>
      <w:r w:rsidRPr="00937AF8">
        <w:rPr>
          <w:rFonts w:asciiTheme="majorHAnsi" w:hAnsiTheme="majorHAnsi" w:cstheme="majorHAnsi"/>
          <w:i/>
          <w:sz w:val="24"/>
          <w:lang w:eastAsia="en-US"/>
        </w:rPr>
        <w:t>naţional</w:t>
      </w:r>
      <w:proofErr w:type="spellEnd"/>
      <w:r w:rsidRPr="00937AF8">
        <w:rPr>
          <w:rFonts w:asciiTheme="majorHAnsi" w:hAnsiTheme="majorHAnsi" w:cstheme="majorHAnsi"/>
          <w:i/>
          <w:sz w:val="24"/>
          <w:lang w:eastAsia="en-US"/>
        </w:rPr>
        <w:t>, contribuirea la combaterea fenomenelor salariului „în plic” și a muncii nedeclarate etc</w:t>
      </w:r>
      <w:r w:rsidR="00404F56">
        <w:rPr>
          <w:rFonts w:asciiTheme="majorHAnsi" w:hAnsiTheme="majorHAnsi" w:cstheme="majorHAnsi"/>
          <w:i/>
          <w:sz w:val="24"/>
          <w:lang w:eastAsia="en-US"/>
        </w:rPr>
        <w:t>.</w:t>
      </w:r>
      <w:r w:rsidRPr="00937AF8">
        <w:rPr>
          <w:rFonts w:asciiTheme="majorHAnsi" w:hAnsiTheme="majorHAnsi" w:cstheme="majorHAnsi"/>
          <w:sz w:val="24"/>
          <w:lang w:eastAsia="en-US"/>
        </w:rPr>
        <w:t xml:space="preserve">, în acest scop SIA urmând a interconecta, prin intermediul platformei guvernamentale de interoperabilitate </w:t>
      </w:r>
      <w:proofErr w:type="spellStart"/>
      <w:r w:rsidRPr="00937AF8">
        <w:rPr>
          <w:rFonts w:asciiTheme="majorHAnsi" w:hAnsiTheme="majorHAnsi" w:cstheme="majorHAnsi"/>
          <w:sz w:val="24"/>
          <w:lang w:eastAsia="en-US"/>
        </w:rPr>
        <w:t>MConnect</w:t>
      </w:r>
      <w:proofErr w:type="spellEnd"/>
      <w:r w:rsidRPr="00937AF8">
        <w:rPr>
          <w:rFonts w:asciiTheme="majorHAnsi" w:hAnsiTheme="majorHAnsi" w:cstheme="majorHAnsi"/>
          <w:sz w:val="24"/>
          <w:lang w:eastAsia="en-US"/>
        </w:rPr>
        <w:t>, cu alte sisteme și resurse informaționale deținute de autoritățile public</w:t>
      </w:r>
      <w:r w:rsidR="0041458B" w:rsidRPr="00937AF8">
        <w:rPr>
          <w:rFonts w:asciiTheme="majorHAnsi" w:hAnsiTheme="majorHAnsi" w:cstheme="majorHAnsi"/>
          <w:sz w:val="24"/>
          <w:lang w:eastAsia="en-US"/>
        </w:rPr>
        <w:t xml:space="preserve">e (MSMPS, CS, ASP, CNAS etc.). </w:t>
      </w:r>
      <w:r w:rsidRPr="00937AF8">
        <w:rPr>
          <w:rFonts w:asciiTheme="majorHAnsi" w:hAnsiTheme="majorHAnsi" w:cstheme="majorHAnsi"/>
          <w:sz w:val="24"/>
          <w:lang w:eastAsia="en-US"/>
        </w:rPr>
        <w:t xml:space="preserve">Utilizarea SIA REA se propune să fie obligatorie începând cu </w:t>
      </w:r>
      <w:r w:rsidRPr="00937AF8">
        <w:rPr>
          <w:rFonts w:asciiTheme="majorHAnsi" w:hAnsiTheme="majorHAnsi" w:cstheme="majorHAnsi"/>
          <w:b/>
          <w:sz w:val="24"/>
          <w:lang w:eastAsia="en-US"/>
        </w:rPr>
        <w:t>1 ianuarie 2021</w:t>
      </w:r>
      <w:r w:rsidRPr="00937AF8">
        <w:rPr>
          <w:rFonts w:asciiTheme="majorHAnsi" w:hAnsiTheme="majorHAnsi" w:cstheme="majorHAnsi"/>
          <w:sz w:val="24"/>
          <w:lang w:eastAsia="en-US"/>
        </w:rPr>
        <w:t xml:space="preserve"> pentru </w:t>
      </w:r>
      <w:r w:rsidRPr="00937AF8">
        <w:rPr>
          <w:rFonts w:asciiTheme="majorHAnsi" w:hAnsiTheme="majorHAnsi" w:cstheme="majorHAnsi"/>
          <w:i/>
          <w:sz w:val="24"/>
          <w:lang w:eastAsia="en-US"/>
        </w:rPr>
        <w:t xml:space="preserve">Ministerul Finanțelor și </w:t>
      </w:r>
      <w:r w:rsidRPr="00937AF8">
        <w:rPr>
          <w:rFonts w:asciiTheme="majorHAnsi" w:hAnsiTheme="majorHAnsi" w:cstheme="majorHAnsi"/>
          <w:i/>
          <w:sz w:val="24"/>
          <w:lang w:eastAsia="en-US"/>
        </w:rPr>
        <w:lastRenderedPageBreak/>
        <w:t>instituțiile subordonate, Ministerul Sănătății, Muncii și Protecției Sociale, Casa Națională de Asigurări Sociale și Compania Națională de Asigurări în Medicină</w:t>
      </w:r>
      <w:r w:rsidRPr="00937AF8">
        <w:rPr>
          <w:rFonts w:asciiTheme="majorHAnsi" w:hAnsiTheme="majorHAnsi" w:cstheme="majorHAnsi"/>
          <w:sz w:val="24"/>
          <w:lang w:eastAsia="en-US"/>
        </w:rPr>
        <w:t xml:space="preserve">, iar începând cu </w:t>
      </w:r>
      <w:r w:rsidRPr="00937AF8">
        <w:rPr>
          <w:rFonts w:asciiTheme="majorHAnsi" w:hAnsiTheme="majorHAnsi" w:cstheme="majorHAnsi"/>
          <w:b/>
          <w:sz w:val="24"/>
          <w:lang w:eastAsia="en-US"/>
        </w:rPr>
        <w:t>1 iulie 2021</w:t>
      </w:r>
      <w:r w:rsidR="00404F56">
        <w:rPr>
          <w:rFonts w:asciiTheme="majorHAnsi" w:hAnsiTheme="majorHAnsi" w:cstheme="majorHAnsi"/>
          <w:b/>
          <w:sz w:val="24"/>
          <w:lang w:eastAsia="en-US"/>
        </w:rPr>
        <w:t>,</w:t>
      </w:r>
      <w:r w:rsidRPr="00937AF8">
        <w:rPr>
          <w:rFonts w:asciiTheme="majorHAnsi" w:hAnsiTheme="majorHAnsi" w:cstheme="majorHAnsi"/>
          <w:sz w:val="24"/>
          <w:lang w:eastAsia="en-US"/>
        </w:rPr>
        <w:t xml:space="preserve"> pentru toate </w:t>
      </w:r>
      <w:r w:rsidRPr="00937AF8">
        <w:rPr>
          <w:rFonts w:asciiTheme="majorHAnsi" w:hAnsiTheme="majorHAnsi" w:cstheme="majorHAnsi"/>
          <w:i/>
          <w:sz w:val="24"/>
          <w:lang w:eastAsia="en-US"/>
        </w:rPr>
        <w:t>autoritățile publice</w:t>
      </w:r>
      <w:r w:rsidRPr="00937AF8">
        <w:rPr>
          <w:rFonts w:asciiTheme="majorHAnsi" w:hAnsiTheme="majorHAnsi" w:cstheme="majorHAnsi"/>
          <w:sz w:val="24"/>
          <w:lang w:eastAsia="en-US"/>
        </w:rPr>
        <w:t xml:space="preserve">. </w:t>
      </w:r>
    </w:p>
    <w:p w14:paraId="7968DFEB" w14:textId="77777777" w:rsidR="00832CB5" w:rsidRPr="004558A8" w:rsidRDefault="009D313D" w:rsidP="004B6C15">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 xml:space="preserve">De menționat că, în </w:t>
      </w:r>
      <w:r w:rsidR="00352C96" w:rsidRPr="00937AF8">
        <w:rPr>
          <w:rFonts w:asciiTheme="majorHAnsi" w:hAnsiTheme="majorHAnsi" w:cstheme="majorHAnsi"/>
          <w:sz w:val="24"/>
          <w:lang w:eastAsia="en-US"/>
        </w:rPr>
        <w:t>contextul</w:t>
      </w:r>
      <w:r w:rsidR="008243A8" w:rsidRPr="00937AF8">
        <w:rPr>
          <w:rFonts w:asciiTheme="majorHAnsi" w:hAnsiTheme="majorHAnsi" w:cstheme="majorHAnsi"/>
          <w:sz w:val="24"/>
          <w:lang w:eastAsia="en-US"/>
        </w:rPr>
        <w:t xml:space="preserve"> examinării </w:t>
      </w:r>
      <w:r w:rsidR="009343ED" w:rsidRPr="00937AF8">
        <w:rPr>
          <w:rFonts w:asciiTheme="majorHAnsi" w:hAnsiTheme="majorHAnsi" w:cstheme="majorHAnsi"/>
          <w:sz w:val="24"/>
          <w:lang w:eastAsia="en-US"/>
        </w:rPr>
        <w:t xml:space="preserve">Contractului din 2020, auditul constată că pentru elaborarea și implementarea SI REA s-a stabilit suma de </w:t>
      </w:r>
      <w:r w:rsidR="009343ED" w:rsidRPr="00937AF8">
        <w:rPr>
          <w:rFonts w:asciiTheme="majorHAnsi" w:hAnsiTheme="majorHAnsi" w:cstheme="majorHAnsi"/>
          <w:b/>
          <w:sz w:val="24"/>
          <w:lang w:eastAsia="en-US"/>
        </w:rPr>
        <w:t>3 309,8 mii lei</w:t>
      </w:r>
      <w:r w:rsidR="009343ED" w:rsidRPr="00937AF8">
        <w:rPr>
          <w:rFonts w:asciiTheme="majorHAnsi" w:hAnsiTheme="majorHAnsi" w:cstheme="majorHAnsi"/>
          <w:sz w:val="24"/>
          <w:lang w:eastAsia="en-US"/>
        </w:rPr>
        <w:t>.</w:t>
      </w:r>
      <w:r w:rsidR="00F80D37" w:rsidRPr="00937AF8">
        <w:rPr>
          <w:rFonts w:asciiTheme="majorHAnsi" w:hAnsiTheme="majorHAnsi" w:cstheme="majorHAnsi"/>
          <w:sz w:val="24"/>
          <w:lang w:eastAsia="en-US"/>
        </w:rPr>
        <w:t xml:space="preserve"> De asemenea, se relevă că unele termene stabilite pentru implementarea Subsistemului respectiv (conform Contractului menționat) au fost depăși</w:t>
      </w:r>
      <w:r w:rsidR="00BB21F4" w:rsidRPr="00937AF8">
        <w:rPr>
          <w:rFonts w:asciiTheme="majorHAnsi" w:hAnsiTheme="majorHAnsi" w:cstheme="majorHAnsi"/>
          <w:sz w:val="24"/>
          <w:lang w:eastAsia="en-US"/>
        </w:rPr>
        <w:t>te</w:t>
      </w:r>
      <w:r w:rsidR="00BB21F4" w:rsidRPr="00937AF8">
        <w:rPr>
          <w:rStyle w:val="FootnoteReference"/>
          <w:rFonts w:asciiTheme="majorHAnsi" w:hAnsiTheme="majorHAnsi" w:cstheme="majorHAnsi"/>
          <w:sz w:val="24"/>
          <w:lang w:eastAsia="en-US"/>
        </w:rPr>
        <w:footnoteReference w:id="114"/>
      </w:r>
      <w:r w:rsidR="00BB21F4" w:rsidRPr="00937AF8">
        <w:rPr>
          <w:rFonts w:asciiTheme="majorHAnsi" w:hAnsiTheme="majorHAnsi" w:cstheme="majorHAnsi"/>
          <w:sz w:val="24"/>
          <w:lang w:eastAsia="en-US"/>
        </w:rPr>
        <w:t>, fapt ce condiționează riscuri privind funcționarea și utilizarea acestuia în modul stabilit. Potrivit explicațiilor responsabilului din cadrul SFS, la momentul finalizării auditului, SIA REA era în proces de testare, iar în funcție de rezultatele obținut</w:t>
      </w:r>
      <w:r w:rsidR="00BB21F4" w:rsidRPr="00385978">
        <w:rPr>
          <w:rFonts w:asciiTheme="majorHAnsi" w:hAnsiTheme="majorHAnsi" w:cstheme="majorHAnsi"/>
          <w:sz w:val="24"/>
          <w:lang w:eastAsia="en-US"/>
        </w:rPr>
        <w:t>e, se va decide asupra necesității prelungirii termenului sau restrângerii ariei de aplicabili</w:t>
      </w:r>
      <w:r w:rsidR="00BB21F4" w:rsidRPr="001776BB">
        <w:rPr>
          <w:rFonts w:asciiTheme="majorHAnsi" w:hAnsiTheme="majorHAnsi" w:cstheme="majorHAnsi"/>
          <w:sz w:val="24"/>
          <w:lang w:eastAsia="en-US"/>
        </w:rPr>
        <w:t xml:space="preserve">tate a acestuia pentru etapa inițială. </w:t>
      </w:r>
    </w:p>
    <w:p w14:paraId="455CA2E3" w14:textId="04874968" w:rsidR="009343ED" w:rsidRPr="00937AF8" w:rsidRDefault="005E1248" w:rsidP="004B6C15">
      <w:pPr>
        <w:autoSpaceDE w:val="0"/>
        <w:autoSpaceDN w:val="0"/>
        <w:adjustRightInd w:val="0"/>
        <w:ind w:firstLine="567"/>
        <w:rPr>
          <w:rFonts w:asciiTheme="majorHAnsi" w:hAnsiTheme="majorHAnsi" w:cstheme="majorHAnsi"/>
          <w:sz w:val="24"/>
          <w:lang w:eastAsia="en-US"/>
        </w:rPr>
      </w:pPr>
      <w:r w:rsidRPr="00EB2959">
        <w:rPr>
          <w:rFonts w:asciiTheme="majorHAnsi" w:hAnsiTheme="majorHAnsi" w:cstheme="majorHAnsi"/>
          <w:sz w:val="24"/>
          <w:lang w:eastAsia="en-US"/>
        </w:rPr>
        <w:t>Auditul relevă că</w:t>
      </w:r>
      <w:r w:rsidR="00BB21F4" w:rsidRPr="003837A9">
        <w:rPr>
          <w:rFonts w:asciiTheme="majorHAnsi" w:hAnsiTheme="majorHAnsi" w:cstheme="majorHAnsi"/>
          <w:sz w:val="24"/>
          <w:lang w:eastAsia="en-US"/>
        </w:rPr>
        <w:t xml:space="preserve">, </w:t>
      </w:r>
      <w:r w:rsidR="00832CB5" w:rsidRPr="00D9225C">
        <w:rPr>
          <w:rFonts w:asciiTheme="majorHAnsi" w:hAnsiTheme="majorHAnsi" w:cstheme="majorHAnsi"/>
          <w:sz w:val="24"/>
          <w:lang w:eastAsia="en-US"/>
        </w:rPr>
        <w:t xml:space="preserve">potrivit Concepției, SIA </w:t>
      </w:r>
      <w:r w:rsidR="00404F56">
        <w:rPr>
          <w:rFonts w:asciiTheme="majorHAnsi" w:hAnsiTheme="majorHAnsi" w:cstheme="majorHAnsi"/>
          <w:sz w:val="24"/>
          <w:lang w:eastAsia="en-US"/>
        </w:rPr>
        <w:t>R</w:t>
      </w:r>
      <w:r w:rsidR="00832CB5" w:rsidRPr="00D9225C">
        <w:rPr>
          <w:rFonts w:asciiTheme="majorHAnsi" w:hAnsiTheme="majorHAnsi" w:cstheme="majorHAnsi"/>
          <w:sz w:val="24"/>
          <w:lang w:eastAsia="en-US"/>
        </w:rPr>
        <w:t xml:space="preserve">EA urmează a fi interconectat atât cu platformele și serviciile guvernamentale, cât și cu mai multe registre și SI de stat, inclusiv </w:t>
      </w:r>
      <w:r w:rsidR="00404F56">
        <w:rPr>
          <w:rFonts w:asciiTheme="majorHAnsi" w:hAnsiTheme="majorHAnsi" w:cstheme="majorHAnsi"/>
          <w:sz w:val="24"/>
          <w:lang w:eastAsia="en-US"/>
        </w:rPr>
        <w:t xml:space="preserve">cu </w:t>
      </w:r>
      <w:r w:rsidR="00832CB5" w:rsidRPr="00D9225C">
        <w:rPr>
          <w:rFonts w:asciiTheme="majorHAnsi" w:hAnsiTheme="majorHAnsi" w:cstheme="majorHAnsi"/>
          <w:sz w:val="24"/>
          <w:lang w:eastAsia="en-US"/>
        </w:rPr>
        <w:t xml:space="preserve">SI Registrul funcționarilor publici. </w:t>
      </w:r>
    </w:p>
    <w:p w14:paraId="261A4235" w14:textId="45514EBA" w:rsidR="009D313D" w:rsidRPr="003837A9" w:rsidRDefault="004B6C15" w:rsidP="00C10D6A">
      <w:pPr>
        <w:autoSpaceDE w:val="0"/>
        <w:autoSpaceDN w:val="0"/>
        <w:adjustRightInd w:val="0"/>
        <w:ind w:firstLine="567"/>
        <w:rPr>
          <w:rFonts w:asciiTheme="majorHAnsi" w:hAnsiTheme="majorHAnsi" w:cstheme="majorHAnsi"/>
          <w:i/>
          <w:sz w:val="24"/>
          <w:lang w:eastAsia="en-US"/>
        </w:rPr>
      </w:pPr>
      <w:r w:rsidRPr="00937AF8">
        <w:rPr>
          <w:rFonts w:asciiTheme="majorHAnsi" w:hAnsiTheme="majorHAnsi" w:cstheme="majorHAnsi"/>
          <w:sz w:val="24"/>
          <w:lang w:eastAsia="en-US"/>
        </w:rPr>
        <w:t>În contextul celor menționate, a</w:t>
      </w:r>
      <w:r w:rsidR="009D313D" w:rsidRPr="00937AF8">
        <w:rPr>
          <w:rFonts w:asciiTheme="majorHAnsi" w:hAnsiTheme="majorHAnsi" w:cstheme="majorHAnsi"/>
          <w:sz w:val="24"/>
          <w:lang w:eastAsia="en-US"/>
        </w:rPr>
        <w:t>uditul relevă că, la nivel sectorial</w:t>
      </w:r>
      <w:r w:rsidR="00404F56">
        <w:rPr>
          <w:rFonts w:asciiTheme="majorHAnsi" w:hAnsiTheme="majorHAnsi" w:cstheme="majorHAnsi"/>
          <w:sz w:val="24"/>
          <w:lang w:eastAsia="en-US"/>
        </w:rPr>
        <w:t>,</w:t>
      </w:r>
      <w:r w:rsidR="009D313D" w:rsidRPr="00937AF8">
        <w:rPr>
          <w:rFonts w:asciiTheme="majorHAnsi" w:hAnsiTheme="majorHAnsi" w:cstheme="majorHAnsi"/>
          <w:sz w:val="24"/>
          <w:lang w:eastAsia="en-US"/>
        </w:rPr>
        <w:t xml:space="preserve"> pe parcursul anilor au fost implementate centralizat SI ce automatizează procesul de gestionare a resurselor umane. Astfel, </w:t>
      </w:r>
      <w:r w:rsidRPr="00937AF8">
        <w:rPr>
          <w:rFonts w:asciiTheme="majorHAnsi" w:hAnsiTheme="majorHAnsi" w:cstheme="majorHAnsi"/>
          <w:sz w:val="24"/>
          <w:lang w:eastAsia="en-US"/>
        </w:rPr>
        <w:t>se relevă implementarea și utilizarea,</w:t>
      </w:r>
      <w:r w:rsidR="009D313D" w:rsidRPr="00937AF8">
        <w:rPr>
          <w:rFonts w:asciiTheme="majorHAnsi" w:hAnsiTheme="majorHAnsi" w:cstheme="majorHAnsi"/>
          <w:sz w:val="24"/>
          <w:lang w:eastAsia="en-US"/>
        </w:rPr>
        <w:t xml:space="preserve"> în instituțiile medico-sanitare din țară</w:t>
      </w:r>
      <w:r w:rsidRPr="00937AF8">
        <w:rPr>
          <w:rFonts w:asciiTheme="majorHAnsi" w:hAnsiTheme="majorHAnsi" w:cstheme="majorHAnsi"/>
          <w:sz w:val="24"/>
          <w:lang w:eastAsia="en-US"/>
        </w:rPr>
        <w:t>, a</w:t>
      </w:r>
      <w:r w:rsidR="009D313D" w:rsidRPr="00937AF8">
        <w:rPr>
          <w:rFonts w:asciiTheme="majorHAnsi" w:hAnsiTheme="majorHAnsi" w:cstheme="majorHAnsi"/>
          <w:sz w:val="24"/>
          <w:lang w:eastAsia="en-US"/>
        </w:rPr>
        <w:t xml:space="preserve"> </w:t>
      </w:r>
      <w:r w:rsidRPr="00937AF8">
        <w:rPr>
          <w:rFonts w:asciiTheme="majorHAnsi" w:hAnsiTheme="majorHAnsi" w:cstheme="majorHAnsi"/>
          <w:b/>
          <w:sz w:val="24"/>
          <w:lang w:eastAsia="en-US"/>
        </w:rPr>
        <w:t>SIERUS</w:t>
      </w:r>
      <w:r w:rsidR="00AD6FD8" w:rsidRPr="00937AF8">
        <w:rPr>
          <w:rFonts w:asciiTheme="majorHAnsi" w:hAnsiTheme="majorHAnsi" w:cstheme="majorHAnsi"/>
          <w:sz w:val="24"/>
          <w:lang w:eastAsia="en-US"/>
        </w:rPr>
        <w:t xml:space="preserve">, </w:t>
      </w:r>
      <w:r w:rsidR="00031709" w:rsidRPr="00937AF8">
        <w:rPr>
          <w:rFonts w:asciiTheme="majorHAnsi" w:hAnsiTheme="majorHAnsi" w:cstheme="majorHAnsi"/>
          <w:sz w:val="24"/>
          <w:lang w:eastAsia="en-US"/>
        </w:rPr>
        <w:t xml:space="preserve">ca subsistem informațional al Registrului Medical, </w:t>
      </w:r>
      <w:r w:rsidR="00AD6FD8" w:rsidRPr="00937AF8">
        <w:rPr>
          <w:rFonts w:asciiTheme="majorHAnsi" w:hAnsiTheme="majorHAnsi" w:cstheme="majorHAnsi"/>
          <w:sz w:val="24"/>
          <w:lang w:eastAsia="en-US"/>
        </w:rPr>
        <w:t>posesor al că</w:t>
      </w:r>
      <w:r w:rsidRPr="00937AF8">
        <w:rPr>
          <w:rFonts w:asciiTheme="majorHAnsi" w:hAnsiTheme="majorHAnsi" w:cstheme="majorHAnsi"/>
          <w:sz w:val="24"/>
          <w:lang w:eastAsia="en-US"/>
        </w:rPr>
        <w:t>ruia, potrivit cadrului normativ</w:t>
      </w:r>
      <w:r w:rsidRPr="00937AF8">
        <w:rPr>
          <w:rStyle w:val="FootnoteReference"/>
          <w:rFonts w:asciiTheme="majorHAnsi" w:hAnsiTheme="majorHAnsi" w:cstheme="majorHAnsi"/>
          <w:sz w:val="24"/>
          <w:lang w:eastAsia="en-US"/>
        </w:rPr>
        <w:footnoteReference w:id="115"/>
      </w:r>
      <w:r w:rsidR="001B5A7D">
        <w:rPr>
          <w:rFonts w:asciiTheme="majorHAnsi" w:hAnsiTheme="majorHAnsi" w:cstheme="majorHAnsi"/>
          <w:sz w:val="24"/>
          <w:lang w:eastAsia="en-US"/>
        </w:rPr>
        <w:t>,</w:t>
      </w:r>
      <w:r w:rsidRPr="00937AF8">
        <w:rPr>
          <w:rFonts w:asciiTheme="majorHAnsi" w:hAnsiTheme="majorHAnsi" w:cstheme="majorHAnsi"/>
          <w:sz w:val="24"/>
          <w:lang w:eastAsia="en-US"/>
        </w:rPr>
        <w:t xml:space="preserve"> este MSMPS</w:t>
      </w:r>
      <w:r w:rsidR="009D313D" w:rsidRPr="00385978">
        <w:rPr>
          <w:rFonts w:asciiTheme="majorHAnsi" w:hAnsiTheme="majorHAnsi" w:cstheme="majorHAnsi"/>
          <w:sz w:val="24"/>
          <w:lang w:eastAsia="en-US"/>
        </w:rPr>
        <w:t xml:space="preserve">, iar deținătorul Sistemului </w:t>
      </w:r>
      <w:r w:rsidR="001B5A7D">
        <w:rPr>
          <w:rFonts w:asciiTheme="majorHAnsi" w:hAnsiTheme="majorHAnsi" w:cstheme="majorHAnsi"/>
          <w:sz w:val="24"/>
          <w:lang w:eastAsia="en-US"/>
        </w:rPr>
        <w:t>–</w:t>
      </w:r>
      <w:r w:rsidR="00AD6FD8" w:rsidRPr="004558A8">
        <w:rPr>
          <w:rFonts w:asciiTheme="majorHAnsi" w:hAnsiTheme="majorHAnsi" w:cstheme="majorHAnsi"/>
          <w:sz w:val="24"/>
          <w:lang w:eastAsia="en-US"/>
        </w:rPr>
        <w:t xml:space="preserve"> ANSP</w:t>
      </w:r>
      <w:r w:rsidR="009D313D" w:rsidRPr="00EB2959">
        <w:rPr>
          <w:rFonts w:asciiTheme="majorHAnsi" w:hAnsiTheme="majorHAnsi" w:cstheme="majorHAnsi"/>
          <w:sz w:val="24"/>
          <w:lang w:eastAsia="en-US"/>
        </w:rPr>
        <w:t xml:space="preserve">. </w:t>
      </w:r>
    </w:p>
    <w:p w14:paraId="1300FC6E" w14:textId="24401D60" w:rsidR="009D313D" w:rsidRPr="00EB2959" w:rsidRDefault="009D313D" w:rsidP="00AD6FD8">
      <w:pPr>
        <w:autoSpaceDE w:val="0"/>
        <w:autoSpaceDN w:val="0"/>
        <w:adjustRightInd w:val="0"/>
        <w:ind w:firstLine="567"/>
        <w:rPr>
          <w:rFonts w:asciiTheme="majorHAnsi" w:hAnsiTheme="majorHAnsi" w:cstheme="majorHAnsi"/>
          <w:sz w:val="24"/>
          <w:lang w:eastAsia="en-US"/>
        </w:rPr>
      </w:pPr>
      <w:r w:rsidRPr="00937AF8">
        <w:rPr>
          <w:rFonts w:asciiTheme="majorHAnsi" w:hAnsiTheme="majorHAnsi" w:cstheme="majorHAnsi"/>
          <w:sz w:val="24"/>
          <w:lang w:eastAsia="en-US"/>
        </w:rPr>
        <w:t>În aceeași ordine de idei, auditul relevă că, urmare a examinării datelor privind SI implementate în domeniul afacerilor interne, 4 instituții din subordinea MAI (</w:t>
      </w:r>
      <w:r w:rsidRPr="00937AF8">
        <w:rPr>
          <w:rFonts w:asciiTheme="majorHAnsi" w:hAnsiTheme="majorHAnsi" w:cstheme="majorHAnsi"/>
          <w:i/>
          <w:sz w:val="24"/>
          <w:lang w:eastAsia="en-US"/>
        </w:rPr>
        <w:t xml:space="preserve">Serviciul Medical, IGPF, IGC, Clubul </w:t>
      </w:r>
      <w:r w:rsidR="001B5A7D">
        <w:rPr>
          <w:rFonts w:asciiTheme="majorHAnsi" w:hAnsiTheme="majorHAnsi" w:cstheme="majorHAnsi"/>
          <w:i/>
          <w:sz w:val="24"/>
          <w:lang w:eastAsia="en-US"/>
        </w:rPr>
        <w:t>„</w:t>
      </w:r>
      <w:r w:rsidRPr="00937AF8">
        <w:rPr>
          <w:rFonts w:asciiTheme="majorHAnsi" w:hAnsiTheme="majorHAnsi" w:cstheme="majorHAnsi"/>
          <w:i/>
          <w:sz w:val="24"/>
          <w:lang w:eastAsia="en-US"/>
        </w:rPr>
        <w:t>Dinamo</w:t>
      </w:r>
      <w:r w:rsidR="001B5A7D">
        <w:rPr>
          <w:rFonts w:asciiTheme="majorHAnsi" w:hAnsiTheme="majorHAnsi" w:cstheme="majorHAnsi"/>
          <w:i/>
          <w:sz w:val="24"/>
          <w:lang w:eastAsia="en-US"/>
        </w:rPr>
        <w:t>”</w:t>
      </w:r>
      <w:r w:rsidRPr="00937AF8">
        <w:rPr>
          <w:rFonts w:asciiTheme="majorHAnsi" w:hAnsiTheme="majorHAnsi" w:cstheme="majorHAnsi"/>
          <w:sz w:val="24"/>
          <w:lang w:eastAsia="en-US"/>
        </w:rPr>
        <w:t xml:space="preserve">) implementează și utilizează </w:t>
      </w:r>
      <w:r w:rsidRPr="00937AF8">
        <w:rPr>
          <w:rFonts w:asciiTheme="majorHAnsi" w:hAnsiTheme="majorHAnsi" w:cstheme="majorHAnsi"/>
          <w:b/>
          <w:i/>
          <w:sz w:val="24"/>
          <w:lang w:eastAsia="en-US"/>
        </w:rPr>
        <w:t>SI „Colaborator”,</w:t>
      </w:r>
      <w:r w:rsidRPr="00937AF8">
        <w:rPr>
          <w:rFonts w:asciiTheme="majorHAnsi" w:hAnsiTheme="majorHAnsi" w:cstheme="majorHAnsi"/>
          <w:sz w:val="24"/>
          <w:lang w:eastAsia="en-US"/>
        </w:rPr>
        <w:t xml:space="preserve"> </w:t>
      </w:r>
      <w:r w:rsidR="00AD6FD8" w:rsidRPr="00937AF8">
        <w:rPr>
          <w:rFonts w:asciiTheme="majorHAnsi" w:hAnsiTheme="majorHAnsi" w:cstheme="majorHAnsi"/>
          <w:sz w:val="24"/>
          <w:lang w:eastAsia="en-US"/>
        </w:rPr>
        <w:t xml:space="preserve">pentru evidența și gestionarea resurselor umane. </w:t>
      </w:r>
      <w:r w:rsidRPr="00937AF8">
        <w:rPr>
          <w:rFonts w:asciiTheme="majorHAnsi" w:hAnsiTheme="majorHAnsi" w:cstheme="majorHAnsi"/>
          <w:sz w:val="24"/>
          <w:lang w:eastAsia="en-US"/>
        </w:rPr>
        <w:t>Potrivit informațiilor prezentate de entitățile nominalizate</w:t>
      </w:r>
      <w:r w:rsidRPr="00937AF8">
        <w:rPr>
          <w:rStyle w:val="FootnoteReference"/>
          <w:rFonts w:asciiTheme="majorHAnsi" w:hAnsiTheme="majorHAnsi" w:cstheme="majorHAnsi"/>
          <w:sz w:val="24"/>
          <w:lang w:eastAsia="en-US"/>
        </w:rPr>
        <w:footnoteReference w:id="116"/>
      </w:r>
      <w:r w:rsidRPr="00937AF8">
        <w:rPr>
          <w:rFonts w:asciiTheme="majorHAnsi" w:hAnsiTheme="majorHAnsi" w:cstheme="majorHAnsi"/>
          <w:sz w:val="24"/>
          <w:lang w:eastAsia="en-US"/>
        </w:rPr>
        <w:t xml:space="preserve">, SIA </w:t>
      </w:r>
      <w:r w:rsidR="00986A72">
        <w:rPr>
          <w:rFonts w:asciiTheme="majorHAnsi" w:hAnsiTheme="majorHAnsi" w:cstheme="majorHAnsi"/>
          <w:sz w:val="24"/>
          <w:lang w:eastAsia="en-US"/>
        </w:rPr>
        <w:t>„</w:t>
      </w:r>
      <w:r w:rsidRPr="00937AF8">
        <w:rPr>
          <w:rFonts w:asciiTheme="majorHAnsi" w:hAnsiTheme="majorHAnsi" w:cstheme="majorHAnsi"/>
          <w:sz w:val="24"/>
          <w:lang w:eastAsia="en-US"/>
        </w:rPr>
        <w:t>Colaborator</w:t>
      </w:r>
      <w:r w:rsidR="00986A72">
        <w:rPr>
          <w:rFonts w:asciiTheme="majorHAnsi" w:hAnsiTheme="majorHAnsi" w:cstheme="majorHAnsi"/>
          <w:sz w:val="24"/>
          <w:lang w:eastAsia="en-US"/>
        </w:rPr>
        <w:t>”</w:t>
      </w:r>
      <w:r w:rsidRPr="00937AF8">
        <w:rPr>
          <w:rFonts w:asciiTheme="majorHAnsi" w:hAnsiTheme="majorHAnsi" w:cstheme="majorHAnsi"/>
          <w:sz w:val="24"/>
          <w:lang w:eastAsia="en-US"/>
        </w:rPr>
        <w:t xml:space="preserve"> este destinat pentru </w:t>
      </w:r>
      <w:r w:rsidRPr="00385978">
        <w:rPr>
          <w:rFonts w:asciiTheme="majorHAnsi" w:hAnsiTheme="majorHAnsi" w:cstheme="majorHAnsi"/>
          <w:i/>
          <w:sz w:val="24"/>
          <w:lang w:eastAsia="en-US"/>
        </w:rPr>
        <w:t>stocarea, evidența şi analiza datelor cu caracter personal şi profesional ale angajaților din cadrul subdiviziunilor aparatului central, autorităților administrative şi instituțiilor din subor</w:t>
      </w:r>
      <w:r w:rsidRPr="001776BB">
        <w:rPr>
          <w:rFonts w:asciiTheme="majorHAnsi" w:hAnsiTheme="majorHAnsi" w:cstheme="majorHAnsi"/>
          <w:i/>
          <w:sz w:val="24"/>
          <w:lang w:eastAsia="en-US"/>
        </w:rPr>
        <w:t xml:space="preserve">dinea Ministerului </w:t>
      </w:r>
      <w:r w:rsidRPr="004558A8">
        <w:rPr>
          <w:rFonts w:asciiTheme="majorHAnsi" w:hAnsiTheme="majorHAnsi" w:cstheme="majorHAnsi"/>
          <w:sz w:val="24"/>
          <w:lang w:eastAsia="en-US"/>
        </w:rPr>
        <w:t>care permite obținerea mai rapidă a informațiilor solicitate şi raportarea veridică a lor. Acesta a fost implementat de MAI pentru conformarea cu Ordinul nr.387 din 24 decembrie 2014</w:t>
      </w:r>
      <w:r w:rsidRPr="00937AF8">
        <w:rPr>
          <w:rStyle w:val="FootnoteReference"/>
          <w:rFonts w:asciiTheme="majorHAnsi" w:hAnsiTheme="majorHAnsi" w:cstheme="majorHAnsi"/>
          <w:sz w:val="24"/>
          <w:lang w:eastAsia="en-US"/>
        </w:rPr>
        <w:footnoteReference w:id="117"/>
      </w:r>
      <w:r w:rsidR="00720E35">
        <w:rPr>
          <w:rFonts w:asciiTheme="majorHAnsi" w:hAnsiTheme="majorHAnsi" w:cstheme="majorHAnsi"/>
          <w:sz w:val="24"/>
          <w:lang w:eastAsia="en-US"/>
        </w:rPr>
        <w:t>,</w:t>
      </w:r>
      <w:r w:rsidRPr="00937AF8">
        <w:rPr>
          <w:rFonts w:asciiTheme="majorHAnsi" w:hAnsiTheme="majorHAnsi" w:cstheme="majorHAnsi"/>
          <w:sz w:val="24"/>
          <w:lang w:eastAsia="en-US"/>
        </w:rPr>
        <w:t xml:space="preserve"> în scopul eficientizării gestionării resurse</w:t>
      </w:r>
      <w:r w:rsidR="00AD6FD8" w:rsidRPr="00385978">
        <w:rPr>
          <w:rFonts w:asciiTheme="majorHAnsi" w:hAnsiTheme="majorHAnsi" w:cstheme="majorHAnsi"/>
          <w:sz w:val="24"/>
          <w:lang w:eastAsia="en-US"/>
        </w:rPr>
        <w:t>lor umane</w:t>
      </w:r>
      <w:r w:rsidR="00AD6FD8" w:rsidRPr="001776BB">
        <w:rPr>
          <w:rFonts w:asciiTheme="majorHAnsi" w:hAnsiTheme="majorHAnsi" w:cstheme="majorHAnsi"/>
          <w:sz w:val="24"/>
          <w:lang w:eastAsia="en-US"/>
        </w:rPr>
        <w:t xml:space="preserve"> în domeniul respectiv, fiind înregistrat în Registrul de evidență a datelor cu caracter personal, deținut de Centrul Național pentru Protecția Datelor cu Caracter Personal. </w:t>
      </w:r>
      <w:r w:rsidRPr="004558A8">
        <w:rPr>
          <w:rFonts w:asciiTheme="majorHAnsi" w:hAnsiTheme="majorHAnsi" w:cstheme="majorHAnsi"/>
          <w:sz w:val="24"/>
          <w:lang w:eastAsia="en-US"/>
        </w:rPr>
        <w:t>La solicitarea auditului, MAI a informat că nu deține în gestiune un astfel de Sis</w:t>
      </w:r>
      <w:r w:rsidRPr="00EB2959">
        <w:rPr>
          <w:rFonts w:asciiTheme="majorHAnsi" w:hAnsiTheme="majorHAnsi" w:cstheme="majorHAnsi"/>
          <w:sz w:val="24"/>
          <w:lang w:eastAsia="en-US"/>
        </w:rPr>
        <w:t>tem,</w:t>
      </w:r>
      <w:r w:rsidR="001776BB">
        <w:rPr>
          <w:rFonts w:asciiTheme="majorHAnsi" w:hAnsiTheme="majorHAnsi" w:cstheme="majorHAnsi"/>
          <w:sz w:val="24"/>
          <w:lang w:eastAsia="en-US"/>
        </w:rPr>
        <w:t xml:space="preserve"> </w:t>
      </w:r>
      <w:r w:rsidRPr="001776BB">
        <w:rPr>
          <w:rFonts w:asciiTheme="majorHAnsi" w:hAnsiTheme="majorHAnsi" w:cstheme="majorHAnsi"/>
          <w:sz w:val="24"/>
          <w:lang w:eastAsia="en-US"/>
        </w:rPr>
        <w:t>fapt ce condiționează riscuri privind prelucrarea datelor în SI respectiv, precum și incert</w:t>
      </w:r>
      <w:r w:rsidR="00720E35">
        <w:rPr>
          <w:rFonts w:asciiTheme="majorHAnsi" w:hAnsiTheme="majorHAnsi" w:cstheme="majorHAnsi"/>
          <w:sz w:val="24"/>
          <w:lang w:eastAsia="en-US"/>
        </w:rPr>
        <w:t>itudinea</w:t>
      </w:r>
      <w:r w:rsidRPr="001776BB">
        <w:rPr>
          <w:rFonts w:asciiTheme="majorHAnsi" w:hAnsiTheme="majorHAnsi" w:cstheme="majorHAnsi"/>
          <w:sz w:val="24"/>
          <w:lang w:eastAsia="en-US"/>
        </w:rPr>
        <w:t xml:space="preserve"> situați</w:t>
      </w:r>
      <w:r w:rsidR="00720E35">
        <w:rPr>
          <w:rFonts w:asciiTheme="majorHAnsi" w:hAnsiTheme="majorHAnsi" w:cstheme="majorHAnsi"/>
          <w:sz w:val="24"/>
          <w:lang w:eastAsia="en-US"/>
        </w:rPr>
        <w:t>ei</w:t>
      </w:r>
      <w:r w:rsidRPr="001776BB">
        <w:rPr>
          <w:rFonts w:asciiTheme="majorHAnsi" w:hAnsiTheme="majorHAnsi" w:cstheme="majorHAnsi"/>
          <w:sz w:val="24"/>
          <w:lang w:eastAsia="en-US"/>
        </w:rPr>
        <w:t xml:space="preserve"> privind funcționarea și gestionarea </w:t>
      </w:r>
      <w:r w:rsidR="00AD6FD8" w:rsidRPr="004558A8">
        <w:rPr>
          <w:rFonts w:asciiTheme="majorHAnsi" w:hAnsiTheme="majorHAnsi" w:cstheme="majorHAnsi"/>
          <w:sz w:val="24"/>
          <w:lang w:eastAsia="en-US"/>
        </w:rPr>
        <w:t>acestuia,</w:t>
      </w:r>
      <w:r w:rsidRPr="00EB2959">
        <w:rPr>
          <w:rFonts w:asciiTheme="majorHAnsi" w:hAnsiTheme="majorHAnsi" w:cstheme="majorHAnsi"/>
          <w:sz w:val="24"/>
          <w:lang w:eastAsia="en-US"/>
        </w:rPr>
        <w:t xml:space="preserve"> ținând cont de tipul datelor prelucrate și deținute de acesta, cât și destinația lor.</w:t>
      </w:r>
    </w:p>
    <w:p w14:paraId="0E2ED4DD" w14:textId="48257FB9" w:rsidR="00AF1865" w:rsidRDefault="00BC01D7" w:rsidP="00C10D6A">
      <w:pPr>
        <w:ind w:firstLine="426"/>
        <w:rPr>
          <w:rFonts w:asciiTheme="majorHAnsi" w:hAnsiTheme="majorHAnsi" w:cstheme="majorHAnsi"/>
          <w:sz w:val="24"/>
          <w:lang w:eastAsia="en-US"/>
        </w:rPr>
      </w:pPr>
      <w:r w:rsidRPr="00937AF8">
        <w:rPr>
          <w:rFonts w:asciiTheme="majorHAnsi" w:hAnsiTheme="majorHAnsi" w:cstheme="majorHAnsi"/>
          <w:sz w:val="24"/>
          <w:lang w:eastAsia="en-US"/>
        </w:rPr>
        <w:t xml:space="preserve">În contextul constatărilor expuse, auditul </w:t>
      </w:r>
      <w:r w:rsidR="00180B12" w:rsidRPr="00937AF8">
        <w:rPr>
          <w:rFonts w:asciiTheme="majorHAnsi" w:hAnsiTheme="majorHAnsi" w:cstheme="majorHAnsi"/>
          <w:sz w:val="24"/>
          <w:lang w:eastAsia="en-US"/>
        </w:rPr>
        <w:t>reiterează</w:t>
      </w:r>
      <w:r w:rsidRPr="00937AF8">
        <w:rPr>
          <w:rFonts w:asciiTheme="majorHAnsi" w:hAnsiTheme="majorHAnsi" w:cstheme="majorHAnsi"/>
          <w:sz w:val="24"/>
          <w:lang w:eastAsia="en-US"/>
        </w:rPr>
        <w:t xml:space="preserve"> necesitatea coordonării activităților între entitățile ce implementează SI în domeniul respectiv, în scopul evitării dublării funcționalităților, precum și ineficienței utilizării resurselor financiare în acest sens. </w:t>
      </w:r>
    </w:p>
    <w:p w14:paraId="61A1C8ED" w14:textId="77777777" w:rsidR="00C67B51" w:rsidRPr="00C67B51" w:rsidRDefault="00C67B51" w:rsidP="00C10D6A">
      <w:pPr>
        <w:ind w:firstLine="426"/>
        <w:rPr>
          <w:rFonts w:asciiTheme="majorHAnsi" w:hAnsiTheme="majorHAnsi" w:cstheme="majorHAnsi"/>
          <w:sz w:val="14"/>
          <w:szCs w:val="14"/>
          <w:lang w:eastAsia="en-US"/>
        </w:rPr>
      </w:pPr>
    </w:p>
    <w:p w14:paraId="3D559C2B" w14:textId="4AB3BDFF" w:rsidR="00E8378B" w:rsidRPr="00937AF8" w:rsidRDefault="00E8378B" w:rsidP="005B0D11">
      <w:pPr>
        <w:pStyle w:val="ListParagraph"/>
        <w:numPr>
          <w:ilvl w:val="2"/>
          <w:numId w:val="35"/>
        </w:numPr>
        <w:autoSpaceDE w:val="0"/>
        <w:autoSpaceDN w:val="0"/>
        <w:adjustRightInd w:val="0"/>
        <w:ind w:left="0" w:firstLine="709"/>
        <w:outlineLvl w:val="2"/>
        <w:rPr>
          <w:rFonts w:asciiTheme="majorHAnsi" w:hAnsiTheme="majorHAnsi" w:cstheme="majorHAnsi"/>
          <w:b/>
          <w:i/>
          <w:sz w:val="24"/>
          <w:lang w:eastAsia="en-US"/>
        </w:rPr>
      </w:pPr>
      <w:bookmarkStart w:id="21" w:name="_Toc60653110"/>
      <w:r w:rsidRPr="00937AF8">
        <w:rPr>
          <w:rFonts w:asciiTheme="majorHAnsi" w:hAnsiTheme="majorHAnsi" w:cstheme="majorHAnsi"/>
          <w:b/>
          <w:i/>
          <w:color w:val="0070C0"/>
          <w:sz w:val="24"/>
          <w:lang w:eastAsia="en-US"/>
        </w:rPr>
        <w:t>Imperfecțiunea cadrului normativ aferent creării și gestionării paginilor</w:t>
      </w:r>
      <w:r w:rsidR="004C34B3">
        <w:rPr>
          <w:rFonts w:asciiTheme="majorHAnsi" w:hAnsiTheme="majorHAnsi" w:cstheme="majorHAnsi"/>
          <w:b/>
          <w:i/>
          <w:color w:val="0070C0"/>
          <w:sz w:val="24"/>
          <w:lang w:eastAsia="en-US"/>
        </w:rPr>
        <w:t xml:space="preserve"> </w:t>
      </w:r>
      <w:r w:rsidRPr="00937AF8">
        <w:rPr>
          <w:rFonts w:asciiTheme="majorHAnsi" w:hAnsiTheme="majorHAnsi" w:cstheme="majorHAnsi"/>
          <w:b/>
          <w:i/>
          <w:color w:val="0070C0"/>
          <w:sz w:val="24"/>
          <w:lang w:eastAsia="en-US"/>
        </w:rPr>
        <w:t xml:space="preserve">web, cât și aplicarea necorespunzătoare a acestuia afectează buna gestionare a </w:t>
      </w:r>
      <w:r w:rsidR="003E7C21" w:rsidRPr="00937AF8">
        <w:rPr>
          <w:rFonts w:asciiTheme="majorHAnsi" w:hAnsiTheme="majorHAnsi" w:cstheme="majorHAnsi"/>
          <w:b/>
          <w:i/>
          <w:color w:val="0070C0"/>
          <w:sz w:val="24"/>
          <w:lang w:eastAsia="en-US"/>
        </w:rPr>
        <w:t>lor</w:t>
      </w:r>
      <w:r w:rsidRPr="00937AF8">
        <w:rPr>
          <w:rFonts w:asciiTheme="majorHAnsi" w:hAnsiTheme="majorHAnsi" w:cstheme="majorHAnsi"/>
          <w:b/>
          <w:i/>
          <w:color w:val="0070C0"/>
          <w:sz w:val="24"/>
          <w:lang w:eastAsia="en-US"/>
        </w:rPr>
        <w:t>, cât și a resurselor utilizate</w:t>
      </w:r>
      <w:r w:rsidR="00594130">
        <w:rPr>
          <w:rFonts w:asciiTheme="majorHAnsi" w:hAnsiTheme="majorHAnsi" w:cstheme="majorHAnsi"/>
          <w:b/>
          <w:i/>
          <w:color w:val="0070C0"/>
          <w:sz w:val="24"/>
          <w:lang w:eastAsia="en-US"/>
        </w:rPr>
        <w:t>.</w:t>
      </w:r>
      <w:bookmarkEnd w:id="21"/>
    </w:p>
    <w:p w14:paraId="18550327" w14:textId="116709C5" w:rsidR="00E8378B" w:rsidRPr="00937AF8" w:rsidRDefault="00E8378B" w:rsidP="00C10D6A">
      <w:pPr>
        <w:autoSpaceDE w:val="0"/>
        <w:autoSpaceDN w:val="0"/>
        <w:adjustRightInd w:val="0"/>
        <w:ind w:firstLine="630"/>
        <w:rPr>
          <w:rFonts w:asciiTheme="majorHAnsi" w:hAnsiTheme="majorHAnsi" w:cstheme="majorHAnsi"/>
          <w:sz w:val="24"/>
          <w:lang w:eastAsia="en-US"/>
        </w:rPr>
      </w:pPr>
      <w:r w:rsidRPr="00937AF8">
        <w:rPr>
          <w:rFonts w:asciiTheme="majorHAnsi" w:hAnsiTheme="majorHAnsi" w:cstheme="majorHAnsi"/>
          <w:sz w:val="24"/>
          <w:lang w:eastAsia="en-US"/>
        </w:rPr>
        <w:t>Hotărârea Guvernului nr.188 din 03.04.2012</w:t>
      </w:r>
      <w:r w:rsidRPr="00937AF8">
        <w:rPr>
          <w:rStyle w:val="FootnoteReference"/>
          <w:rFonts w:asciiTheme="majorHAnsi" w:hAnsiTheme="majorHAnsi" w:cstheme="majorHAnsi"/>
          <w:sz w:val="24"/>
          <w:lang w:eastAsia="en-US"/>
        </w:rPr>
        <w:footnoteReference w:id="118"/>
      </w:r>
      <w:r w:rsidRPr="00937AF8">
        <w:rPr>
          <w:rFonts w:asciiTheme="majorHAnsi" w:hAnsiTheme="majorHAnsi" w:cstheme="majorHAnsi"/>
          <w:sz w:val="24"/>
          <w:lang w:eastAsia="en-US"/>
        </w:rPr>
        <w:t xml:space="preserve"> stabilește cadrul procedural și </w:t>
      </w:r>
      <w:r w:rsidR="004C34B3">
        <w:rPr>
          <w:rFonts w:asciiTheme="majorHAnsi" w:hAnsiTheme="majorHAnsi" w:cstheme="majorHAnsi"/>
          <w:sz w:val="24"/>
          <w:lang w:eastAsia="en-US"/>
        </w:rPr>
        <w:t xml:space="preserve">cel </w:t>
      </w:r>
      <w:r w:rsidRPr="00937AF8">
        <w:rPr>
          <w:rFonts w:asciiTheme="majorHAnsi" w:hAnsiTheme="majorHAnsi" w:cstheme="majorHAnsi"/>
          <w:sz w:val="24"/>
          <w:lang w:eastAsia="en-US"/>
        </w:rPr>
        <w:t>instituțional aferente creări</w:t>
      </w:r>
      <w:r w:rsidRPr="00385978">
        <w:rPr>
          <w:rFonts w:asciiTheme="majorHAnsi" w:hAnsiTheme="majorHAnsi" w:cstheme="majorHAnsi"/>
          <w:sz w:val="24"/>
          <w:lang w:eastAsia="en-US"/>
        </w:rPr>
        <w:t xml:space="preserve">i, menținerii și gestionării paginilor web oficiale ale AAPC, inclusiv actorii și responsabilitățile acestora. Astfel, potrivit pct.5 din Hotărârea nominalizată, Ministerele şi alte AAC </w:t>
      </w:r>
      <w:r w:rsidRPr="00385978">
        <w:rPr>
          <w:rFonts w:asciiTheme="majorHAnsi" w:hAnsiTheme="majorHAnsi" w:cstheme="majorHAnsi"/>
          <w:sz w:val="24"/>
          <w:lang w:eastAsia="en-US"/>
        </w:rPr>
        <w:lastRenderedPageBreak/>
        <w:t>urmau să asigure plasarea paginil</w:t>
      </w:r>
      <w:r w:rsidRPr="001776BB">
        <w:rPr>
          <w:rFonts w:asciiTheme="majorHAnsi" w:hAnsiTheme="majorHAnsi" w:cstheme="majorHAnsi"/>
          <w:sz w:val="24"/>
          <w:lang w:eastAsia="en-US"/>
        </w:rPr>
        <w:t xml:space="preserve">or web pe platforma </w:t>
      </w:r>
      <w:proofErr w:type="spellStart"/>
      <w:r w:rsidRPr="001776BB">
        <w:rPr>
          <w:rFonts w:asciiTheme="majorHAnsi" w:hAnsiTheme="majorHAnsi" w:cstheme="majorHAnsi"/>
          <w:sz w:val="24"/>
          <w:lang w:eastAsia="en-US"/>
        </w:rPr>
        <w:t>tehnico</w:t>
      </w:r>
      <w:proofErr w:type="spellEnd"/>
      <w:r w:rsidRPr="001776BB">
        <w:rPr>
          <w:rFonts w:asciiTheme="majorHAnsi" w:hAnsiTheme="majorHAnsi" w:cstheme="majorHAnsi"/>
          <w:sz w:val="24"/>
          <w:lang w:eastAsia="en-US"/>
        </w:rPr>
        <w:t>-tehnologică comună operată (</w:t>
      </w:r>
      <w:proofErr w:type="spellStart"/>
      <w:r w:rsidRPr="001776BB">
        <w:rPr>
          <w:rFonts w:asciiTheme="majorHAnsi" w:hAnsiTheme="majorHAnsi" w:cstheme="majorHAnsi"/>
          <w:sz w:val="24"/>
          <w:lang w:eastAsia="en-US"/>
        </w:rPr>
        <w:t>MCloud</w:t>
      </w:r>
      <w:proofErr w:type="spellEnd"/>
      <w:r w:rsidRPr="001776BB">
        <w:rPr>
          <w:rFonts w:asciiTheme="majorHAnsi" w:hAnsiTheme="majorHAnsi" w:cstheme="majorHAnsi"/>
          <w:sz w:val="24"/>
          <w:lang w:eastAsia="en-US"/>
        </w:rPr>
        <w:t xml:space="preserve">) de către STISC, totodată elaborând și aprobând regulamentele interne privind modul de publicare şi actualizare a materialelor informative pe pagina-web oficială. Verificările efectuate denotă </w:t>
      </w:r>
      <w:r w:rsidRPr="004558A8">
        <w:rPr>
          <w:rFonts w:asciiTheme="majorHAnsi" w:hAnsiTheme="majorHAnsi" w:cstheme="majorHAnsi"/>
          <w:sz w:val="24"/>
          <w:lang w:eastAsia="en-US"/>
        </w:rPr>
        <w:t xml:space="preserve">că 7 din 9 ministere și alte 10 AAPC din 12 auditate au </w:t>
      </w:r>
      <w:r w:rsidR="00DD24A5" w:rsidRPr="00EB2959">
        <w:rPr>
          <w:rFonts w:asciiTheme="majorHAnsi" w:hAnsiTheme="majorHAnsi" w:cstheme="majorHAnsi"/>
          <w:sz w:val="24"/>
          <w:lang w:eastAsia="en-US"/>
        </w:rPr>
        <w:t xml:space="preserve">asigurat găzduirea </w:t>
      </w:r>
      <w:r w:rsidRPr="003837A9">
        <w:rPr>
          <w:rFonts w:asciiTheme="majorHAnsi" w:hAnsiTheme="majorHAnsi" w:cstheme="majorHAnsi"/>
          <w:sz w:val="24"/>
          <w:lang w:eastAsia="en-US"/>
        </w:rPr>
        <w:t>paginil</w:t>
      </w:r>
      <w:r w:rsidR="00DD24A5" w:rsidRPr="00D9225C">
        <w:rPr>
          <w:rFonts w:asciiTheme="majorHAnsi" w:hAnsiTheme="majorHAnsi" w:cstheme="majorHAnsi"/>
          <w:sz w:val="24"/>
          <w:lang w:eastAsia="en-US"/>
        </w:rPr>
        <w:t>or</w:t>
      </w:r>
      <w:r w:rsidRPr="00937AF8">
        <w:rPr>
          <w:rFonts w:asciiTheme="majorHAnsi" w:hAnsiTheme="majorHAnsi" w:cstheme="majorHAnsi"/>
          <w:sz w:val="24"/>
          <w:lang w:eastAsia="en-US"/>
        </w:rPr>
        <w:t xml:space="preserve"> web pe platforma </w:t>
      </w:r>
      <w:proofErr w:type="spellStart"/>
      <w:r w:rsidRPr="00937AF8">
        <w:rPr>
          <w:rFonts w:asciiTheme="majorHAnsi" w:hAnsiTheme="majorHAnsi" w:cstheme="majorHAnsi"/>
          <w:sz w:val="24"/>
          <w:lang w:eastAsia="en-US"/>
        </w:rPr>
        <w:t>MCloud</w:t>
      </w:r>
      <w:proofErr w:type="spellEnd"/>
      <w:r w:rsidRPr="00937AF8">
        <w:rPr>
          <w:rFonts w:asciiTheme="majorHAnsi" w:hAnsiTheme="majorHAnsi" w:cstheme="majorHAnsi"/>
          <w:sz w:val="24"/>
          <w:lang w:eastAsia="en-US"/>
        </w:rPr>
        <w:t>. În aceeași ordine de idei, se relevă că peste 50 % din acestea dispun de regulamente de funcționare, după caz, alte instrucțiuni necesare.</w:t>
      </w:r>
    </w:p>
    <w:p w14:paraId="63BA7526" w14:textId="0BCE11AE" w:rsidR="00DD24A5" w:rsidRPr="00937AF8" w:rsidRDefault="00E8378B" w:rsidP="00C10D6A">
      <w:pPr>
        <w:autoSpaceDE w:val="0"/>
        <w:autoSpaceDN w:val="0"/>
        <w:adjustRightInd w:val="0"/>
        <w:ind w:firstLine="630"/>
        <w:rPr>
          <w:rFonts w:asciiTheme="majorHAnsi" w:hAnsiTheme="majorHAnsi" w:cstheme="majorHAnsi"/>
          <w:sz w:val="24"/>
          <w:lang w:eastAsia="en-US"/>
        </w:rPr>
      </w:pPr>
      <w:r w:rsidRPr="00937AF8">
        <w:rPr>
          <w:rFonts w:asciiTheme="majorHAnsi" w:hAnsiTheme="majorHAnsi" w:cstheme="majorHAnsi"/>
          <w:sz w:val="24"/>
          <w:lang w:eastAsia="en-US"/>
        </w:rPr>
        <w:t xml:space="preserve">Totodată, potrivit pct.4 din Hotărârea Guvernului respectivă, STISC, în calitate de operator </w:t>
      </w:r>
      <w:proofErr w:type="spellStart"/>
      <w:r w:rsidRPr="00937AF8">
        <w:rPr>
          <w:rFonts w:asciiTheme="majorHAnsi" w:hAnsiTheme="majorHAnsi" w:cstheme="majorHAnsi"/>
          <w:sz w:val="24"/>
          <w:lang w:eastAsia="en-US"/>
        </w:rPr>
        <w:t>tehnico</w:t>
      </w:r>
      <w:proofErr w:type="spellEnd"/>
      <w:r w:rsidRPr="00937AF8">
        <w:rPr>
          <w:rFonts w:asciiTheme="majorHAnsi" w:hAnsiTheme="majorHAnsi" w:cstheme="majorHAnsi"/>
          <w:sz w:val="24"/>
          <w:lang w:eastAsia="en-US"/>
        </w:rPr>
        <w:t>-tehnologic</w:t>
      </w:r>
      <w:r w:rsidR="004C34B3">
        <w:rPr>
          <w:rFonts w:asciiTheme="majorHAnsi" w:hAnsiTheme="majorHAnsi" w:cstheme="majorHAnsi"/>
          <w:sz w:val="24"/>
          <w:lang w:eastAsia="en-US"/>
        </w:rPr>
        <w:t>,</w:t>
      </w:r>
      <w:r w:rsidRPr="00937AF8">
        <w:rPr>
          <w:rFonts w:asciiTheme="majorHAnsi" w:hAnsiTheme="majorHAnsi" w:cstheme="majorHAnsi"/>
          <w:sz w:val="24"/>
          <w:lang w:eastAsia="en-US"/>
        </w:rPr>
        <w:t xml:space="preserve"> urma să asigure crearea platformei </w:t>
      </w:r>
      <w:proofErr w:type="spellStart"/>
      <w:r w:rsidRPr="00937AF8">
        <w:rPr>
          <w:rFonts w:asciiTheme="majorHAnsi" w:hAnsiTheme="majorHAnsi" w:cstheme="majorHAnsi"/>
          <w:sz w:val="24"/>
          <w:lang w:eastAsia="en-US"/>
        </w:rPr>
        <w:t>tehnico</w:t>
      </w:r>
      <w:proofErr w:type="spellEnd"/>
      <w:r w:rsidRPr="00937AF8">
        <w:rPr>
          <w:rFonts w:asciiTheme="majorHAnsi" w:hAnsiTheme="majorHAnsi" w:cstheme="majorHAnsi"/>
          <w:sz w:val="24"/>
          <w:lang w:eastAsia="en-US"/>
        </w:rPr>
        <w:t xml:space="preserve">-tehnologice pentru găzduirea paginilor oficiale ale AAPC, precum şi </w:t>
      </w:r>
      <w:proofErr w:type="spellStart"/>
      <w:r w:rsidRPr="00937AF8">
        <w:rPr>
          <w:rFonts w:asciiTheme="majorHAnsi" w:hAnsiTheme="majorHAnsi" w:cstheme="majorHAnsi"/>
          <w:b/>
          <w:i/>
          <w:sz w:val="24"/>
          <w:lang w:eastAsia="en-US"/>
        </w:rPr>
        <w:t>menţinerea</w:t>
      </w:r>
      <w:proofErr w:type="spellEnd"/>
      <w:r w:rsidRPr="00937AF8">
        <w:rPr>
          <w:rFonts w:asciiTheme="majorHAnsi" w:hAnsiTheme="majorHAnsi" w:cstheme="majorHAnsi"/>
          <w:b/>
          <w:i/>
          <w:sz w:val="24"/>
          <w:lang w:eastAsia="en-US"/>
        </w:rPr>
        <w:t xml:space="preserve">, dezvoltarea lor ulterioară, </w:t>
      </w:r>
      <w:r w:rsidRPr="00937AF8">
        <w:rPr>
          <w:rFonts w:asciiTheme="majorHAnsi" w:hAnsiTheme="majorHAnsi" w:cstheme="majorHAnsi"/>
          <w:sz w:val="24"/>
          <w:lang w:eastAsia="en-US"/>
        </w:rPr>
        <w:t>iar la</w:t>
      </w:r>
      <w:r w:rsidRPr="00937AF8">
        <w:rPr>
          <w:rFonts w:asciiTheme="majorHAnsi" w:hAnsiTheme="majorHAnsi" w:cstheme="majorHAnsi"/>
          <w:b/>
          <w:i/>
          <w:sz w:val="24"/>
          <w:lang w:eastAsia="en-US"/>
        </w:rPr>
        <w:t xml:space="preserve"> </w:t>
      </w:r>
      <w:r w:rsidR="00DD24A5" w:rsidRPr="00937AF8">
        <w:rPr>
          <w:rFonts w:asciiTheme="majorHAnsi" w:hAnsiTheme="majorHAnsi" w:cstheme="majorHAnsi"/>
          <w:sz w:val="24"/>
          <w:lang w:eastAsia="en-US"/>
        </w:rPr>
        <w:t>solicitarea AAPL,</w:t>
      </w:r>
      <w:r w:rsidRPr="00937AF8">
        <w:rPr>
          <w:rFonts w:asciiTheme="majorHAnsi" w:hAnsiTheme="majorHAnsi" w:cstheme="majorHAnsi"/>
          <w:sz w:val="24"/>
          <w:lang w:eastAsia="en-US"/>
        </w:rPr>
        <w:t xml:space="preserve"> în baz</w:t>
      </w:r>
      <w:r w:rsidR="004C34B3">
        <w:rPr>
          <w:rFonts w:asciiTheme="majorHAnsi" w:hAnsiTheme="majorHAnsi" w:cstheme="majorHAnsi"/>
          <w:sz w:val="24"/>
          <w:lang w:eastAsia="en-US"/>
        </w:rPr>
        <w:t>ă</w:t>
      </w:r>
      <w:r w:rsidRPr="00937AF8">
        <w:rPr>
          <w:rFonts w:asciiTheme="majorHAnsi" w:hAnsiTheme="majorHAnsi" w:cstheme="majorHAnsi"/>
          <w:sz w:val="24"/>
          <w:lang w:eastAsia="en-US"/>
        </w:rPr>
        <w:t xml:space="preserve"> contractuală, menținerea şi dezvoltarea paginilor oficiale ale acestora în rețeaua Internet. </w:t>
      </w:r>
    </w:p>
    <w:p w14:paraId="76444C2D" w14:textId="3A626F32" w:rsidR="00DD24A5" w:rsidRPr="00937AF8" w:rsidRDefault="00E8378B" w:rsidP="00C10D6A">
      <w:pPr>
        <w:autoSpaceDE w:val="0"/>
        <w:autoSpaceDN w:val="0"/>
        <w:adjustRightInd w:val="0"/>
        <w:ind w:firstLine="630"/>
        <w:rPr>
          <w:rFonts w:asciiTheme="majorHAnsi" w:hAnsiTheme="majorHAnsi" w:cstheme="majorHAnsi"/>
          <w:sz w:val="24"/>
          <w:lang w:eastAsia="en-US"/>
        </w:rPr>
      </w:pPr>
      <w:r w:rsidRPr="00937AF8">
        <w:rPr>
          <w:rFonts w:asciiTheme="majorHAnsi" w:hAnsiTheme="majorHAnsi" w:cstheme="majorHAnsi"/>
          <w:sz w:val="24"/>
          <w:lang w:eastAsia="en-US"/>
        </w:rPr>
        <w:t xml:space="preserve">În </w:t>
      </w:r>
      <w:r w:rsidR="004C34B3">
        <w:rPr>
          <w:rFonts w:asciiTheme="majorHAnsi" w:hAnsiTheme="majorHAnsi" w:cstheme="majorHAnsi"/>
          <w:sz w:val="24"/>
          <w:lang w:eastAsia="en-US"/>
        </w:rPr>
        <w:t xml:space="preserve">acest </w:t>
      </w:r>
      <w:r w:rsidRPr="00937AF8">
        <w:rPr>
          <w:rFonts w:asciiTheme="majorHAnsi" w:hAnsiTheme="majorHAnsi" w:cstheme="majorHAnsi"/>
          <w:sz w:val="24"/>
          <w:lang w:eastAsia="en-US"/>
        </w:rPr>
        <w:t>context, auditul constată că</w:t>
      </w:r>
      <w:r w:rsidR="004C34B3">
        <w:rPr>
          <w:rFonts w:asciiTheme="majorHAnsi" w:hAnsiTheme="majorHAnsi" w:cstheme="majorHAnsi"/>
          <w:sz w:val="24"/>
          <w:lang w:eastAsia="en-US"/>
        </w:rPr>
        <w:t>,</w:t>
      </w:r>
      <w:r w:rsidRPr="00937AF8">
        <w:rPr>
          <w:rFonts w:asciiTheme="majorHAnsi" w:hAnsiTheme="majorHAnsi" w:cstheme="majorHAnsi"/>
          <w:sz w:val="24"/>
          <w:lang w:eastAsia="en-US"/>
        </w:rPr>
        <w:t xml:space="preserve"> pe parcursul perioadei de referință, AAPC și ministerele au contractat </w:t>
      </w:r>
      <w:r w:rsidR="00DD24A5" w:rsidRPr="00937AF8">
        <w:rPr>
          <w:rFonts w:asciiTheme="majorHAnsi" w:hAnsiTheme="majorHAnsi" w:cstheme="majorHAnsi"/>
          <w:sz w:val="24"/>
          <w:lang w:eastAsia="en-US"/>
        </w:rPr>
        <w:t xml:space="preserve">diferiți </w:t>
      </w:r>
      <w:r w:rsidRPr="00937AF8">
        <w:rPr>
          <w:rFonts w:asciiTheme="majorHAnsi" w:hAnsiTheme="majorHAnsi" w:cstheme="majorHAnsi"/>
          <w:sz w:val="24"/>
          <w:lang w:eastAsia="en-US"/>
        </w:rPr>
        <w:t xml:space="preserve">agenți economici pentru dezvoltarea, menținerea paginilor web, valoarea serviciilor variind între 15 mii </w:t>
      </w:r>
      <w:r w:rsidR="004C34B3">
        <w:rPr>
          <w:rFonts w:asciiTheme="majorHAnsi" w:hAnsiTheme="majorHAnsi" w:cstheme="majorHAnsi"/>
          <w:sz w:val="24"/>
          <w:lang w:eastAsia="en-US"/>
        </w:rPr>
        <w:t xml:space="preserve">lei </w:t>
      </w:r>
      <w:r w:rsidRPr="00937AF8">
        <w:rPr>
          <w:rFonts w:asciiTheme="majorHAnsi" w:hAnsiTheme="majorHAnsi" w:cstheme="majorHAnsi"/>
          <w:sz w:val="24"/>
          <w:lang w:eastAsia="en-US"/>
        </w:rPr>
        <w:t>și 100 mii</w:t>
      </w:r>
      <w:r w:rsidR="004C34B3">
        <w:rPr>
          <w:rFonts w:asciiTheme="majorHAnsi" w:hAnsiTheme="majorHAnsi" w:cstheme="majorHAnsi"/>
          <w:sz w:val="24"/>
          <w:lang w:eastAsia="en-US"/>
        </w:rPr>
        <w:t xml:space="preserve"> lei</w:t>
      </w:r>
      <w:r w:rsidRPr="00937AF8">
        <w:rPr>
          <w:rFonts w:asciiTheme="majorHAnsi" w:hAnsiTheme="majorHAnsi" w:cstheme="majorHAnsi"/>
          <w:sz w:val="24"/>
          <w:lang w:eastAsia="en-US"/>
        </w:rPr>
        <w:t xml:space="preserve">. </w:t>
      </w:r>
    </w:p>
    <w:p w14:paraId="1066A75E" w14:textId="7A8CCF9F" w:rsidR="00E8378B" w:rsidRPr="001776BB" w:rsidRDefault="00DD24A5" w:rsidP="00C10D6A">
      <w:pPr>
        <w:autoSpaceDE w:val="0"/>
        <w:autoSpaceDN w:val="0"/>
        <w:adjustRightInd w:val="0"/>
        <w:ind w:firstLine="630"/>
        <w:rPr>
          <w:rFonts w:asciiTheme="majorHAnsi" w:hAnsiTheme="majorHAnsi" w:cstheme="majorHAnsi"/>
          <w:i/>
          <w:sz w:val="24"/>
          <w:lang w:eastAsia="en-US"/>
        </w:rPr>
      </w:pPr>
      <w:r w:rsidRPr="00937AF8">
        <w:rPr>
          <w:rFonts w:asciiTheme="majorHAnsi" w:hAnsiTheme="majorHAnsi" w:cstheme="majorHAnsi"/>
          <w:sz w:val="24"/>
          <w:lang w:eastAsia="en-US"/>
        </w:rPr>
        <w:t xml:space="preserve">Totodată, </w:t>
      </w:r>
      <w:r w:rsidR="00E8378B" w:rsidRPr="00937AF8">
        <w:rPr>
          <w:rFonts w:asciiTheme="majorHAnsi" w:hAnsiTheme="majorHAnsi" w:cstheme="majorHAnsi"/>
          <w:sz w:val="24"/>
          <w:lang w:eastAsia="en-US"/>
        </w:rPr>
        <w:t>auditul</w:t>
      </w:r>
      <w:r w:rsidRPr="00937AF8">
        <w:rPr>
          <w:rFonts w:asciiTheme="majorHAnsi" w:hAnsiTheme="majorHAnsi" w:cstheme="majorHAnsi"/>
          <w:sz w:val="24"/>
          <w:lang w:eastAsia="en-US"/>
        </w:rPr>
        <w:t xml:space="preserve"> relevă că, </w:t>
      </w:r>
      <w:r w:rsidR="00E8378B" w:rsidRPr="00937AF8">
        <w:rPr>
          <w:rFonts w:asciiTheme="majorHAnsi" w:hAnsiTheme="majorHAnsi" w:cstheme="majorHAnsi"/>
          <w:sz w:val="24"/>
          <w:lang w:eastAsia="en-US"/>
        </w:rPr>
        <w:t xml:space="preserve">cadrul normativ nu specifică clar dacă serviciile ce urmau a fi asigurate de STISC </w:t>
      </w:r>
      <w:r w:rsidR="004C34B3">
        <w:rPr>
          <w:rFonts w:asciiTheme="majorHAnsi" w:hAnsiTheme="majorHAnsi" w:cstheme="majorHAnsi"/>
          <w:sz w:val="24"/>
          <w:lang w:eastAsia="en-US"/>
        </w:rPr>
        <w:t>trebuiau</w:t>
      </w:r>
      <w:r w:rsidRPr="00937AF8">
        <w:rPr>
          <w:rFonts w:asciiTheme="majorHAnsi" w:hAnsiTheme="majorHAnsi" w:cstheme="majorHAnsi"/>
          <w:sz w:val="24"/>
          <w:lang w:eastAsia="en-US"/>
        </w:rPr>
        <w:t xml:space="preserve"> </w:t>
      </w:r>
      <w:r w:rsidR="00E8378B" w:rsidRPr="00937AF8">
        <w:rPr>
          <w:rFonts w:asciiTheme="majorHAnsi" w:hAnsiTheme="majorHAnsi" w:cstheme="majorHAnsi"/>
          <w:sz w:val="24"/>
          <w:lang w:eastAsia="en-US"/>
        </w:rPr>
        <w:t>realizate contra plată sau gratuit. Mai mult decât atât, auditul constată că</w:t>
      </w:r>
      <w:r w:rsidR="004C34B3">
        <w:rPr>
          <w:rFonts w:asciiTheme="majorHAnsi" w:hAnsiTheme="majorHAnsi" w:cstheme="majorHAnsi"/>
          <w:sz w:val="24"/>
          <w:lang w:eastAsia="en-US"/>
        </w:rPr>
        <w:t>,</w:t>
      </w:r>
      <w:r w:rsidR="00E8378B" w:rsidRPr="00937AF8">
        <w:rPr>
          <w:rFonts w:asciiTheme="majorHAnsi" w:hAnsiTheme="majorHAnsi" w:cstheme="majorHAnsi"/>
          <w:sz w:val="24"/>
          <w:lang w:eastAsia="en-US"/>
        </w:rPr>
        <w:t xml:space="preserve"> deși potrivit pct.9 din Regulamentul aprobat prin Hotărârea menționată prin intermediul paginii-web oficiale autoritatea administrației publice poate oferi servicii publice contra plată, nu s-a definit clar noțiunea de </w:t>
      </w:r>
      <w:r w:rsidR="00E8378B" w:rsidRPr="00937AF8">
        <w:rPr>
          <w:rFonts w:asciiTheme="majorHAnsi" w:hAnsiTheme="majorHAnsi" w:cstheme="majorHAnsi"/>
          <w:b/>
          <w:sz w:val="24"/>
          <w:lang w:eastAsia="en-US"/>
        </w:rPr>
        <w:t>portal public</w:t>
      </w:r>
      <w:r w:rsidR="00E8378B" w:rsidRPr="00937AF8">
        <w:rPr>
          <w:rFonts w:asciiTheme="majorHAnsi" w:hAnsiTheme="majorHAnsi" w:cstheme="majorHAnsi"/>
          <w:sz w:val="24"/>
          <w:lang w:eastAsia="en-US"/>
        </w:rPr>
        <w:t xml:space="preserve">, precum și încadrarea acestuia în categoria resurselor și sistemelor informaționale de stat. </w:t>
      </w:r>
      <w:r w:rsidR="00E8378B" w:rsidRPr="00937AF8">
        <w:rPr>
          <w:rFonts w:asciiTheme="majorHAnsi" w:hAnsiTheme="majorHAnsi" w:cstheme="majorHAnsi"/>
          <w:i/>
          <w:sz w:val="24"/>
          <w:lang w:eastAsia="en-US"/>
        </w:rPr>
        <w:t xml:space="preserve">Acest fapt condiționează tratări neuniforme și dificultăți la </w:t>
      </w:r>
      <w:r w:rsidRPr="00937AF8">
        <w:rPr>
          <w:rFonts w:asciiTheme="majorHAnsi" w:hAnsiTheme="majorHAnsi" w:cstheme="majorHAnsi"/>
          <w:i/>
          <w:sz w:val="24"/>
          <w:lang w:eastAsia="en-US"/>
        </w:rPr>
        <w:t xml:space="preserve">stabilirea și evidența contabilă a resursei informaționale, precum și </w:t>
      </w:r>
      <w:r w:rsidR="00E8378B" w:rsidRPr="00937AF8">
        <w:rPr>
          <w:rFonts w:asciiTheme="majorHAnsi" w:hAnsiTheme="majorHAnsi" w:cstheme="majorHAnsi"/>
          <w:i/>
          <w:sz w:val="24"/>
          <w:lang w:eastAsia="en-US"/>
        </w:rPr>
        <w:t xml:space="preserve">a documentației obligatorii necesare </w:t>
      </w:r>
      <w:r w:rsidR="004C34B3">
        <w:rPr>
          <w:rFonts w:asciiTheme="majorHAnsi" w:hAnsiTheme="majorHAnsi" w:cstheme="majorHAnsi"/>
          <w:i/>
          <w:sz w:val="24"/>
          <w:lang w:eastAsia="en-US"/>
        </w:rPr>
        <w:t xml:space="preserve">a </w:t>
      </w:r>
      <w:r w:rsidR="00E8378B" w:rsidRPr="00937AF8">
        <w:rPr>
          <w:rFonts w:asciiTheme="majorHAnsi" w:hAnsiTheme="majorHAnsi" w:cstheme="majorHAnsi"/>
          <w:i/>
          <w:sz w:val="24"/>
          <w:lang w:eastAsia="en-US"/>
        </w:rPr>
        <w:t xml:space="preserve">cerințelor normative </w:t>
      </w:r>
      <w:r w:rsidRPr="00937AF8">
        <w:rPr>
          <w:rFonts w:asciiTheme="majorHAnsi" w:hAnsiTheme="majorHAnsi" w:cstheme="majorHAnsi"/>
          <w:i/>
          <w:sz w:val="24"/>
          <w:lang w:eastAsia="en-US"/>
        </w:rPr>
        <w:t>care urmează</w:t>
      </w:r>
      <w:r w:rsidR="00E8378B" w:rsidRPr="00937AF8">
        <w:rPr>
          <w:rFonts w:asciiTheme="majorHAnsi" w:hAnsiTheme="majorHAnsi" w:cstheme="majorHAnsi"/>
          <w:i/>
          <w:sz w:val="24"/>
          <w:lang w:eastAsia="en-US"/>
        </w:rPr>
        <w:t xml:space="preserve"> a fi respectate la crearea, menținerea și dezvoltarea portalurilor publice.</w:t>
      </w:r>
      <w:r w:rsidR="001776BB">
        <w:rPr>
          <w:rFonts w:asciiTheme="majorHAnsi" w:hAnsiTheme="majorHAnsi" w:cstheme="majorHAnsi"/>
          <w:i/>
          <w:sz w:val="24"/>
          <w:lang w:eastAsia="en-US"/>
        </w:rPr>
        <w:t xml:space="preserve"> </w:t>
      </w:r>
    </w:p>
    <w:p w14:paraId="21E06FBB" w14:textId="0705EDA4" w:rsidR="00DD24A5" w:rsidRPr="00937AF8" w:rsidRDefault="00E8378B" w:rsidP="00C10D6A">
      <w:pPr>
        <w:autoSpaceDE w:val="0"/>
        <w:autoSpaceDN w:val="0"/>
        <w:adjustRightInd w:val="0"/>
        <w:ind w:firstLine="630"/>
        <w:rPr>
          <w:rFonts w:asciiTheme="majorHAnsi" w:hAnsiTheme="majorHAnsi" w:cstheme="majorHAnsi"/>
          <w:sz w:val="24"/>
          <w:lang w:eastAsia="en-US"/>
        </w:rPr>
      </w:pPr>
      <w:r w:rsidRPr="004558A8">
        <w:rPr>
          <w:rFonts w:asciiTheme="majorHAnsi" w:hAnsiTheme="majorHAnsi" w:cstheme="majorHAnsi"/>
          <w:sz w:val="24"/>
          <w:lang w:eastAsia="en-US"/>
        </w:rPr>
        <w:t xml:space="preserve">De menționat că, potrivit pct.4 din Regulamentul aprobat prin Hotărârea Guvernului </w:t>
      </w:r>
      <w:r w:rsidR="00DD24A5" w:rsidRPr="00EB2959">
        <w:rPr>
          <w:rFonts w:asciiTheme="majorHAnsi" w:hAnsiTheme="majorHAnsi" w:cstheme="majorHAnsi"/>
          <w:sz w:val="24"/>
          <w:lang w:eastAsia="en-US"/>
        </w:rPr>
        <w:t>nominalizată,</w:t>
      </w:r>
      <w:r w:rsidRPr="003837A9">
        <w:rPr>
          <w:rFonts w:asciiTheme="majorHAnsi" w:hAnsiTheme="majorHAnsi" w:cstheme="majorHAnsi"/>
          <w:sz w:val="24"/>
        </w:rPr>
        <w:t xml:space="preserve"> </w:t>
      </w:r>
      <w:r w:rsidR="00DD24A5" w:rsidRPr="00937AF8">
        <w:rPr>
          <w:rFonts w:asciiTheme="majorHAnsi" w:hAnsiTheme="majorHAnsi" w:cstheme="majorHAnsi"/>
          <w:sz w:val="24"/>
        </w:rPr>
        <w:t xml:space="preserve">pentru o mai bună evidență și eficiență a utilizării resurselor, </w:t>
      </w:r>
      <w:r w:rsidRPr="00937AF8">
        <w:rPr>
          <w:rFonts w:asciiTheme="majorHAnsi" w:hAnsiTheme="majorHAnsi" w:cstheme="majorHAnsi"/>
          <w:sz w:val="24"/>
        </w:rPr>
        <w:t xml:space="preserve">paginile web ale AAPC </w:t>
      </w:r>
      <w:r w:rsidR="00DD24A5" w:rsidRPr="00937AF8">
        <w:rPr>
          <w:rFonts w:asciiTheme="majorHAnsi" w:hAnsiTheme="majorHAnsi" w:cstheme="majorHAnsi"/>
          <w:sz w:val="24"/>
        </w:rPr>
        <w:t>urmau a fi</w:t>
      </w:r>
      <w:r w:rsidRPr="00937AF8">
        <w:rPr>
          <w:rFonts w:asciiTheme="majorHAnsi" w:hAnsiTheme="majorHAnsi" w:cstheme="majorHAnsi"/>
          <w:sz w:val="24"/>
          <w:lang w:eastAsia="en-US"/>
        </w:rPr>
        <w:t xml:space="preserve"> înregistrate în </w:t>
      </w:r>
      <w:r w:rsidR="00DD24A5" w:rsidRPr="00937AF8">
        <w:rPr>
          <w:rFonts w:asciiTheme="majorHAnsi" w:hAnsiTheme="majorHAnsi" w:cstheme="majorHAnsi"/>
          <w:sz w:val="24"/>
          <w:lang w:eastAsia="en-US"/>
        </w:rPr>
        <w:t>RRSIS</w:t>
      </w:r>
      <w:r w:rsidRPr="00937AF8">
        <w:rPr>
          <w:rFonts w:asciiTheme="majorHAnsi" w:hAnsiTheme="majorHAnsi" w:cstheme="majorHAnsi"/>
          <w:sz w:val="24"/>
          <w:lang w:eastAsia="en-US"/>
        </w:rPr>
        <w:t xml:space="preserve">, în modul stabilit, or, în lipsa acestuia, auditul constată că o evidență a paginilor web la nivel național nu este asigurată. Mai mult decât atât, se constată că </w:t>
      </w:r>
      <w:r w:rsidR="008F5A72" w:rsidRPr="00937AF8">
        <w:rPr>
          <w:rFonts w:asciiTheme="majorHAnsi" w:hAnsiTheme="majorHAnsi" w:cstheme="majorHAnsi"/>
          <w:sz w:val="24"/>
          <w:lang w:eastAsia="en-US"/>
        </w:rPr>
        <w:t>peste</w:t>
      </w:r>
      <w:r w:rsidRPr="00937AF8">
        <w:rPr>
          <w:rFonts w:asciiTheme="majorHAnsi" w:hAnsiTheme="majorHAnsi" w:cstheme="majorHAnsi"/>
          <w:sz w:val="24"/>
          <w:lang w:eastAsia="en-US"/>
        </w:rPr>
        <w:t xml:space="preserve"> 30% din autoritățile și instituțiile publice, inclusiv cele din subordinea acestora</w:t>
      </w:r>
      <w:r w:rsidR="008F5A72" w:rsidRPr="00937AF8">
        <w:rPr>
          <w:rFonts w:asciiTheme="majorHAnsi" w:hAnsiTheme="majorHAnsi" w:cstheme="majorHAnsi"/>
          <w:sz w:val="24"/>
          <w:lang w:eastAsia="en-US"/>
        </w:rPr>
        <w:t>,</w:t>
      </w:r>
      <w:r w:rsidRPr="00937AF8">
        <w:rPr>
          <w:rFonts w:asciiTheme="majorHAnsi" w:hAnsiTheme="majorHAnsi" w:cstheme="majorHAnsi"/>
          <w:sz w:val="24"/>
          <w:lang w:eastAsia="en-US"/>
        </w:rPr>
        <w:t xml:space="preserve"> </w:t>
      </w:r>
      <w:r w:rsidRPr="00937AF8">
        <w:rPr>
          <w:rFonts w:asciiTheme="majorHAnsi" w:hAnsiTheme="majorHAnsi" w:cstheme="majorHAnsi"/>
          <w:b/>
          <w:sz w:val="24"/>
          <w:lang w:eastAsia="en-US"/>
        </w:rPr>
        <w:t>nu au asigurat contabilizarea conformă a paginilor web</w:t>
      </w:r>
      <w:r w:rsidRPr="00937AF8">
        <w:rPr>
          <w:rFonts w:asciiTheme="majorHAnsi" w:hAnsiTheme="majorHAnsi" w:cstheme="majorHAnsi"/>
          <w:sz w:val="24"/>
          <w:lang w:eastAsia="en-US"/>
        </w:rPr>
        <w:t xml:space="preserve">, respectiv a cheltuielilor efectuate pentru dezvoltarea </w:t>
      </w:r>
      <w:r w:rsidR="00DD24A5" w:rsidRPr="00937AF8">
        <w:rPr>
          <w:rFonts w:asciiTheme="majorHAnsi" w:hAnsiTheme="majorHAnsi" w:cstheme="majorHAnsi"/>
          <w:sz w:val="24"/>
          <w:lang w:eastAsia="en-US"/>
        </w:rPr>
        <w:t>lor</w:t>
      </w:r>
      <w:r w:rsidRPr="00937AF8">
        <w:rPr>
          <w:rFonts w:asciiTheme="majorHAnsi" w:hAnsiTheme="majorHAnsi" w:cstheme="majorHAnsi"/>
          <w:sz w:val="24"/>
          <w:lang w:eastAsia="en-US"/>
        </w:rPr>
        <w:t xml:space="preserve">. </w:t>
      </w:r>
      <w:r w:rsidR="008F5A72" w:rsidRPr="00937AF8">
        <w:rPr>
          <w:rFonts w:asciiTheme="majorHAnsi" w:hAnsiTheme="majorHAnsi" w:cstheme="majorHAnsi"/>
          <w:sz w:val="24"/>
          <w:lang w:eastAsia="en-US"/>
        </w:rPr>
        <w:t>Deși</w:t>
      </w:r>
      <w:r w:rsidRPr="00937AF8">
        <w:rPr>
          <w:rFonts w:asciiTheme="majorHAnsi" w:hAnsiTheme="majorHAnsi" w:cstheme="majorHAnsi"/>
          <w:sz w:val="24"/>
          <w:lang w:eastAsia="en-US"/>
        </w:rPr>
        <w:t xml:space="preserve"> cantitativ costul serviciilor de dezvoltare a paginilor web nu este mare, totuși există riscul ca cheltuielile aferente serviciilor prestate să nu fie capitalizate corespunzător la costul total al sistemelor. </w:t>
      </w:r>
    </w:p>
    <w:p w14:paraId="4D2F7D77" w14:textId="097A6F31" w:rsidR="00E8378B" w:rsidRPr="00937AF8" w:rsidRDefault="00E8378B" w:rsidP="00C10D6A">
      <w:pPr>
        <w:autoSpaceDE w:val="0"/>
        <w:autoSpaceDN w:val="0"/>
        <w:adjustRightInd w:val="0"/>
        <w:ind w:firstLine="630"/>
        <w:rPr>
          <w:rFonts w:asciiTheme="majorHAnsi" w:hAnsiTheme="majorHAnsi" w:cstheme="majorHAnsi"/>
          <w:sz w:val="24"/>
          <w:lang w:eastAsia="en-US"/>
        </w:rPr>
      </w:pPr>
      <w:r w:rsidRPr="00937AF8">
        <w:rPr>
          <w:rFonts w:asciiTheme="majorHAnsi" w:hAnsiTheme="majorHAnsi" w:cstheme="majorHAnsi"/>
          <w:sz w:val="24"/>
          <w:lang w:eastAsia="en-US"/>
        </w:rPr>
        <w:t xml:space="preserve">De menționat că, la solicitarea auditului, peste 70 % din entitățile chestionate au întâmpinat dificultăți în stabilirea localizării paginilor web, necesitatea deținerii unui regulament sau instrucțiuni, cât și </w:t>
      </w:r>
      <w:r w:rsidR="00787C5F">
        <w:rPr>
          <w:rFonts w:asciiTheme="majorHAnsi" w:hAnsiTheme="majorHAnsi" w:cstheme="majorHAnsi"/>
          <w:sz w:val="24"/>
          <w:lang w:eastAsia="en-US"/>
        </w:rPr>
        <w:t xml:space="preserve">în </w:t>
      </w:r>
      <w:r w:rsidRPr="00937AF8">
        <w:rPr>
          <w:rFonts w:asciiTheme="majorHAnsi" w:hAnsiTheme="majorHAnsi" w:cstheme="majorHAnsi"/>
          <w:sz w:val="24"/>
          <w:lang w:eastAsia="en-US"/>
        </w:rPr>
        <w:t>determinarea valorii acestora în contextul în care, fiind achiziționate de cel puțin 5 ani, nu au fost contabilizate corespunzător în modul stabilit.</w:t>
      </w:r>
    </w:p>
    <w:p w14:paraId="31ED208A" w14:textId="2D8C4CAB" w:rsidR="00E8378B" w:rsidRPr="00937AF8" w:rsidRDefault="00E8378B" w:rsidP="00C10D6A">
      <w:pPr>
        <w:autoSpaceDE w:val="0"/>
        <w:autoSpaceDN w:val="0"/>
        <w:adjustRightInd w:val="0"/>
        <w:ind w:firstLine="630"/>
        <w:rPr>
          <w:rFonts w:asciiTheme="majorHAnsi" w:hAnsiTheme="majorHAnsi" w:cstheme="majorHAnsi"/>
          <w:sz w:val="24"/>
          <w:lang w:eastAsia="en-US"/>
        </w:rPr>
      </w:pPr>
      <w:r w:rsidRPr="00937AF8">
        <w:rPr>
          <w:rFonts w:asciiTheme="majorHAnsi" w:hAnsiTheme="majorHAnsi" w:cstheme="majorHAnsi"/>
          <w:sz w:val="24"/>
          <w:lang w:eastAsia="en-US"/>
        </w:rPr>
        <w:t xml:space="preserve">Un alt aspect important constatat de audit este modul de tratare a portalurilor web, care în fond reprezintă o simbioză între pagina web și SI. Astfel, se relevă că, în contextul în care cadrul normativ nu tratează </w:t>
      </w:r>
      <w:r w:rsidR="00DD24A5" w:rsidRPr="00937AF8">
        <w:rPr>
          <w:rFonts w:asciiTheme="majorHAnsi" w:hAnsiTheme="majorHAnsi" w:cstheme="majorHAnsi"/>
          <w:sz w:val="24"/>
          <w:lang w:eastAsia="en-US"/>
        </w:rPr>
        <w:t>clar</w:t>
      </w:r>
      <w:r w:rsidRPr="00937AF8">
        <w:rPr>
          <w:rFonts w:asciiTheme="majorHAnsi" w:hAnsiTheme="majorHAnsi" w:cstheme="majorHAnsi"/>
          <w:sz w:val="24"/>
          <w:lang w:eastAsia="en-US"/>
        </w:rPr>
        <w:t xml:space="preserve"> modul de creare, implementare, menținere și dezvoltare a categoriei respective, a documentației obligatorii necesare, auditului i-a fost dificilă a</w:t>
      </w:r>
      <w:r w:rsidR="00DD24A5" w:rsidRPr="00937AF8">
        <w:rPr>
          <w:rFonts w:asciiTheme="majorHAnsi" w:hAnsiTheme="majorHAnsi" w:cstheme="majorHAnsi"/>
          <w:sz w:val="24"/>
          <w:lang w:eastAsia="en-US"/>
        </w:rPr>
        <w:t>tribuirea și abordarea acestora, evidențiind riscurile enunțate anterior.</w:t>
      </w:r>
    </w:p>
    <w:p w14:paraId="4E3314A2" w14:textId="35EF02AE" w:rsidR="00FE2D35" w:rsidRPr="00937AF8" w:rsidRDefault="00FE2D35" w:rsidP="00C10D6A">
      <w:pPr>
        <w:ind w:left="567" w:hanging="283"/>
        <w:rPr>
          <w:rFonts w:asciiTheme="majorHAnsi" w:hAnsiTheme="majorHAnsi" w:cstheme="majorHAnsi"/>
          <w:b/>
          <w:sz w:val="16"/>
          <w:szCs w:val="16"/>
        </w:rPr>
      </w:pPr>
    </w:p>
    <w:p w14:paraId="2E222B04" w14:textId="07496320" w:rsidR="00433246" w:rsidRPr="00937AF8" w:rsidRDefault="00172FA1" w:rsidP="00C10D6A">
      <w:pPr>
        <w:autoSpaceDE w:val="0"/>
        <w:autoSpaceDN w:val="0"/>
        <w:adjustRightInd w:val="0"/>
        <w:jc w:val="center"/>
        <w:outlineLvl w:val="0"/>
        <w:rPr>
          <w:rFonts w:asciiTheme="majorHAnsi" w:hAnsiTheme="majorHAnsi" w:cstheme="majorHAnsi"/>
          <w:b/>
          <w:color w:val="2E74B5" w:themeColor="accent1" w:themeShade="BF"/>
          <w:sz w:val="32"/>
          <w:szCs w:val="32"/>
        </w:rPr>
      </w:pPr>
      <w:bookmarkStart w:id="22" w:name="_Toc60653111"/>
      <w:r w:rsidRPr="00937AF8">
        <w:rPr>
          <w:rFonts w:asciiTheme="majorHAnsi" w:hAnsiTheme="majorHAnsi" w:cstheme="majorHAnsi"/>
          <w:b/>
          <w:color w:val="2E74B5" w:themeColor="accent1" w:themeShade="BF"/>
          <w:sz w:val="32"/>
          <w:szCs w:val="32"/>
        </w:rPr>
        <w:t xml:space="preserve">Concluzii </w:t>
      </w:r>
      <w:r w:rsidR="002F4BF1" w:rsidRPr="00937AF8">
        <w:rPr>
          <w:rFonts w:asciiTheme="majorHAnsi" w:hAnsiTheme="majorHAnsi" w:cstheme="majorHAnsi"/>
          <w:b/>
          <w:color w:val="2E74B5" w:themeColor="accent1" w:themeShade="BF"/>
          <w:sz w:val="32"/>
          <w:szCs w:val="32"/>
        </w:rPr>
        <w:t>general</w:t>
      </w:r>
      <w:r w:rsidRPr="00937AF8">
        <w:rPr>
          <w:rFonts w:asciiTheme="majorHAnsi" w:hAnsiTheme="majorHAnsi" w:cstheme="majorHAnsi"/>
          <w:b/>
          <w:color w:val="2E74B5" w:themeColor="accent1" w:themeShade="BF"/>
          <w:sz w:val="32"/>
          <w:szCs w:val="32"/>
        </w:rPr>
        <w:t>e</w:t>
      </w:r>
      <w:bookmarkEnd w:id="22"/>
    </w:p>
    <w:p w14:paraId="7F4F0F05" w14:textId="77777777" w:rsidR="00172FA1" w:rsidRPr="00937AF8" w:rsidRDefault="00172FA1" w:rsidP="00C10D6A">
      <w:pPr>
        <w:ind w:firstLine="567"/>
        <w:contextualSpacing/>
        <w:rPr>
          <w:rFonts w:asciiTheme="majorHAnsi" w:eastAsia="Times New Roman" w:hAnsiTheme="majorHAnsi" w:cstheme="majorHAnsi"/>
          <w:sz w:val="10"/>
          <w:szCs w:val="10"/>
          <w:lang w:eastAsia="en-US"/>
        </w:rPr>
      </w:pPr>
    </w:p>
    <w:p w14:paraId="6FD903D4" w14:textId="7AB74D6F" w:rsidR="00AE14CD" w:rsidRPr="00937AF8" w:rsidRDefault="00AE14CD" w:rsidP="00FE2D35">
      <w:pPr>
        <w:ind w:firstLine="567"/>
        <w:contextualSpacing/>
        <w:rPr>
          <w:rFonts w:asciiTheme="majorHAnsi" w:eastAsia="Times New Roman" w:hAnsiTheme="majorHAnsi" w:cstheme="majorHAnsi"/>
          <w:sz w:val="24"/>
          <w:lang w:eastAsia="en-US"/>
        </w:rPr>
      </w:pPr>
      <w:r w:rsidRPr="00937AF8">
        <w:rPr>
          <w:rFonts w:asciiTheme="majorHAnsi" w:eastAsia="Times New Roman" w:hAnsiTheme="majorHAnsi" w:cstheme="majorHAnsi"/>
          <w:sz w:val="24"/>
          <w:lang w:eastAsia="en-US"/>
        </w:rPr>
        <w:t>Generalizând cele constatate, auditul atestă că, per ansamblu, cu unele rezerve de îmbunătățire, au fost asigurate anumite condiții necesare pentru gestionarea proceselor de creare/achiziție, implementare și menținere a sistemelor informaționale în sectorul public, obținer</w:t>
      </w:r>
      <w:r w:rsidR="00AA1089">
        <w:rPr>
          <w:rFonts w:asciiTheme="majorHAnsi" w:eastAsia="Times New Roman" w:hAnsiTheme="majorHAnsi" w:cstheme="majorHAnsi"/>
          <w:sz w:val="24"/>
          <w:lang w:eastAsia="en-US"/>
        </w:rPr>
        <w:t>e</w:t>
      </w:r>
      <w:r w:rsidR="004B0488">
        <w:rPr>
          <w:rFonts w:asciiTheme="majorHAnsi" w:eastAsia="Times New Roman" w:hAnsiTheme="majorHAnsi" w:cstheme="majorHAnsi"/>
          <w:sz w:val="24"/>
          <w:lang w:eastAsia="en-US"/>
        </w:rPr>
        <w:t xml:space="preserve"> </w:t>
      </w:r>
      <w:r w:rsidR="00AA1089">
        <w:rPr>
          <w:rFonts w:asciiTheme="majorHAnsi" w:eastAsia="Times New Roman" w:hAnsiTheme="majorHAnsi" w:cstheme="majorHAnsi"/>
          <w:sz w:val="24"/>
          <w:lang w:eastAsia="en-US"/>
        </w:rPr>
        <w:t>a</w:t>
      </w:r>
      <w:r w:rsidRPr="00937AF8">
        <w:rPr>
          <w:rFonts w:asciiTheme="majorHAnsi" w:eastAsia="Times New Roman" w:hAnsiTheme="majorHAnsi" w:cstheme="majorHAnsi"/>
          <w:sz w:val="24"/>
          <w:lang w:eastAsia="en-US"/>
        </w:rPr>
        <w:t xml:space="preserve"> rezultatelor scontate aferente utilizării acestora, fapt reflectat și de instituirea unui cadru normativ relevant a</w:t>
      </w:r>
      <w:r w:rsidR="004B0488">
        <w:rPr>
          <w:rFonts w:asciiTheme="majorHAnsi" w:eastAsia="Times New Roman" w:hAnsiTheme="majorHAnsi" w:cstheme="majorHAnsi"/>
          <w:sz w:val="24"/>
          <w:lang w:eastAsia="en-US"/>
        </w:rPr>
        <w:t>l</w:t>
      </w:r>
      <w:r w:rsidRPr="00937AF8">
        <w:rPr>
          <w:rFonts w:asciiTheme="majorHAnsi" w:eastAsia="Times New Roman" w:hAnsiTheme="majorHAnsi" w:cstheme="majorHAnsi"/>
          <w:sz w:val="24"/>
          <w:lang w:eastAsia="en-US"/>
        </w:rPr>
        <w:t xml:space="preserve"> autorităților responsabile de implementarea, </w:t>
      </w:r>
      <w:r w:rsidR="004B0488">
        <w:rPr>
          <w:rFonts w:asciiTheme="majorHAnsi" w:eastAsia="Times New Roman" w:hAnsiTheme="majorHAnsi" w:cstheme="majorHAnsi"/>
          <w:sz w:val="24"/>
          <w:lang w:eastAsia="en-US"/>
        </w:rPr>
        <w:t>întreținerea</w:t>
      </w:r>
      <w:r w:rsidR="00AA1089">
        <w:rPr>
          <w:rFonts w:asciiTheme="majorHAnsi" w:eastAsia="Times New Roman" w:hAnsiTheme="majorHAnsi" w:cstheme="majorHAnsi"/>
          <w:sz w:val="24"/>
          <w:lang w:eastAsia="en-US"/>
        </w:rPr>
        <w:t>,</w:t>
      </w:r>
      <w:r w:rsidRPr="00937AF8">
        <w:rPr>
          <w:rFonts w:asciiTheme="majorHAnsi" w:eastAsia="Times New Roman" w:hAnsiTheme="majorHAnsi" w:cstheme="majorHAnsi"/>
          <w:sz w:val="24"/>
          <w:lang w:eastAsia="en-US"/>
        </w:rPr>
        <w:t xml:space="preserve"> funcționarea și utilizarea sistemelor implementate etc. Totodată, auditul relevă că, deși au fost înregistrate anumite progrese tangibile, </w:t>
      </w:r>
      <w:r w:rsidRPr="00937AF8">
        <w:rPr>
          <w:rFonts w:asciiTheme="majorHAnsi" w:eastAsia="Times New Roman" w:hAnsiTheme="majorHAnsi" w:cstheme="majorHAnsi"/>
          <w:sz w:val="24"/>
          <w:lang w:eastAsia="en-US"/>
        </w:rPr>
        <w:lastRenderedPageBreak/>
        <w:t xml:space="preserve">acestea nu s-au soldat în deplină măsură cu impactul scontat, fapt ce generează riscuri majore asupra sustenabilității și durabilității </w:t>
      </w:r>
      <w:r w:rsidR="007765E8" w:rsidRPr="00937AF8">
        <w:rPr>
          <w:rFonts w:asciiTheme="majorHAnsi" w:eastAsia="Times New Roman" w:hAnsiTheme="majorHAnsi" w:cstheme="majorHAnsi"/>
          <w:sz w:val="24"/>
          <w:lang w:eastAsia="en-US"/>
        </w:rPr>
        <w:t>SI</w:t>
      </w:r>
      <w:r w:rsidR="00CD6CD8" w:rsidRPr="00937AF8">
        <w:rPr>
          <w:rFonts w:asciiTheme="majorHAnsi" w:eastAsia="Times New Roman" w:hAnsiTheme="majorHAnsi" w:cstheme="majorHAnsi"/>
          <w:sz w:val="24"/>
          <w:lang w:eastAsia="en-US"/>
        </w:rPr>
        <w:t>, gestionării efic</w:t>
      </w:r>
      <w:r w:rsidR="009200D1" w:rsidRPr="00937AF8">
        <w:rPr>
          <w:rFonts w:asciiTheme="majorHAnsi" w:eastAsia="Times New Roman" w:hAnsiTheme="majorHAnsi" w:cstheme="majorHAnsi"/>
          <w:sz w:val="24"/>
          <w:lang w:eastAsia="en-US"/>
        </w:rPr>
        <w:t xml:space="preserve">iente și eficace a resurselor pentru crearea și implementarea </w:t>
      </w:r>
      <w:r w:rsidR="004B0488">
        <w:rPr>
          <w:rFonts w:asciiTheme="majorHAnsi" w:eastAsia="Times New Roman" w:hAnsiTheme="majorHAnsi" w:cstheme="majorHAnsi"/>
          <w:sz w:val="24"/>
          <w:lang w:eastAsia="en-US"/>
        </w:rPr>
        <w:t>acestora</w:t>
      </w:r>
      <w:r w:rsidRPr="00937AF8">
        <w:rPr>
          <w:rFonts w:asciiTheme="majorHAnsi" w:eastAsia="Times New Roman" w:hAnsiTheme="majorHAnsi" w:cstheme="majorHAnsi"/>
          <w:sz w:val="24"/>
          <w:lang w:eastAsia="en-US"/>
        </w:rPr>
        <w:t>.</w:t>
      </w:r>
    </w:p>
    <w:p w14:paraId="7374D1E0" w14:textId="77777777" w:rsidR="00AE14CD" w:rsidRPr="00937AF8" w:rsidRDefault="00AE14CD" w:rsidP="00FE2D35">
      <w:pPr>
        <w:ind w:firstLine="567"/>
        <w:contextualSpacing/>
        <w:rPr>
          <w:rFonts w:asciiTheme="majorHAnsi" w:eastAsia="Times New Roman" w:hAnsiTheme="majorHAnsi" w:cstheme="majorHAnsi"/>
          <w:sz w:val="24"/>
          <w:lang w:eastAsia="en-US"/>
        </w:rPr>
      </w:pPr>
      <w:r w:rsidRPr="00937AF8">
        <w:rPr>
          <w:rFonts w:asciiTheme="majorHAnsi" w:eastAsia="Times New Roman" w:hAnsiTheme="majorHAnsi" w:cstheme="majorHAnsi"/>
          <w:sz w:val="24"/>
          <w:lang w:eastAsia="en-US"/>
        </w:rPr>
        <w:t xml:space="preserve">În opinia auditului, deficiențele constatate sunt determinate de un cumul de factori sistemici, principalii constând în: </w:t>
      </w:r>
      <w:r w:rsidR="009200D1" w:rsidRPr="00937AF8">
        <w:rPr>
          <w:rFonts w:asciiTheme="majorHAnsi" w:eastAsia="Times New Roman" w:hAnsiTheme="majorHAnsi" w:cstheme="majorHAnsi"/>
          <w:i/>
          <w:sz w:val="24"/>
          <w:lang w:eastAsia="en-US"/>
        </w:rPr>
        <w:t>carențele/imperfecțiunea cadrului normativ aferent domeniului TIC,</w:t>
      </w:r>
      <w:r w:rsidR="009200D1" w:rsidRPr="00937AF8">
        <w:rPr>
          <w:rFonts w:asciiTheme="majorHAnsi" w:eastAsia="Times New Roman" w:hAnsiTheme="majorHAnsi" w:cstheme="majorHAnsi"/>
          <w:sz w:val="24"/>
          <w:lang w:eastAsia="en-US"/>
        </w:rPr>
        <w:t xml:space="preserve"> </w:t>
      </w:r>
      <w:r w:rsidRPr="00937AF8">
        <w:rPr>
          <w:rFonts w:asciiTheme="majorHAnsi" w:eastAsia="Times New Roman" w:hAnsiTheme="majorHAnsi" w:cstheme="majorHAnsi"/>
          <w:i/>
          <w:sz w:val="24"/>
          <w:lang w:eastAsia="en-US"/>
        </w:rPr>
        <w:t>necorelarea capacităților instituționale și financiare disponibile cu atribuțiile și sarcinile delegate;</w:t>
      </w:r>
      <w:r w:rsidRPr="00937AF8">
        <w:rPr>
          <w:rFonts w:asciiTheme="majorHAnsi" w:eastAsia="Times New Roman" w:hAnsiTheme="majorHAnsi" w:cstheme="majorHAnsi"/>
          <w:sz w:val="24"/>
          <w:lang w:eastAsia="en-US"/>
        </w:rPr>
        <w:t xml:space="preserve"> </w:t>
      </w:r>
      <w:r w:rsidR="009200D1" w:rsidRPr="00937AF8">
        <w:rPr>
          <w:rFonts w:asciiTheme="majorHAnsi" w:eastAsia="Times New Roman" w:hAnsiTheme="majorHAnsi" w:cstheme="majorHAnsi"/>
          <w:i/>
          <w:sz w:val="24"/>
          <w:lang w:eastAsia="en-US"/>
        </w:rPr>
        <w:t xml:space="preserve">managementul defectuos al proiectelor TI, monitorizarea insuficientă și ineficientă din partea organelor responsabile (atât la nivelul entităților publice, cât și la nivel de stat); </w:t>
      </w:r>
      <w:r w:rsidRPr="00937AF8">
        <w:rPr>
          <w:rFonts w:asciiTheme="majorHAnsi" w:eastAsia="Times New Roman" w:hAnsiTheme="majorHAnsi" w:cstheme="majorHAnsi"/>
          <w:i/>
          <w:sz w:val="24"/>
          <w:lang w:eastAsia="en-US"/>
        </w:rPr>
        <w:t xml:space="preserve">neasigurarea condițiilor suficiente pentru valorificarea </w:t>
      </w:r>
      <w:r w:rsidR="009200D1" w:rsidRPr="00937AF8">
        <w:rPr>
          <w:rFonts w:asciiTheme="majorHAnsi" w:eastAsia="Times New Roman" w:hAnsiTheme="majorHAnsi" w:cstheme="majorHAnsi"/>
          <w:i/>
          <w:sz w:val="24"/>
          <w:lang w:eastAsia="en-US"/>
        </w:rPr>
        <w:t xml:space="preserve">SI implementate, </w:t>
      </w:r>
      <w:r w:rsidRPr="00937AF8">
        <w:rPr>
          <w:rFonts w:asciiTheme="majorHAnsi" w:eastAsia="Times New Roman" w:hAnsiTheme="majorHAnsi" w:cstheme="majorHAnsi"/>
          <w:i/>
          <w:sz w:val="24"/>
          <w:lang w:eastAsia="en-US"/>
        </w:rPr>
        <w:t>precum și implicarea insuficientă a autorităților responsabile în vederea impulsionării și asigurării rezultatelor scontate; managementul insuficient al riscurilor aferente etc</w:t>
      </w:r>
      <w:r w:rsidRPr="00937AF8">
        <w:rPr>
          <w:rFonts w:asciiTheme="majorHAnsi" w:eastAsia="Times New Roman" w:hAnsiTheme="majorHAnsi" w:cstheme="majorHAnsi"/>
          <w:sz w:val="24"/>
          <w:lang w:eastAsia="en-US"/>
        </w:rPr>
        <w:t xml:space="preserve">. </w:t>
      </w:r>
    </w:p>
    <w:p w14:paraId="2CCF567A" w14:textId="405BAA5F" w:rsidR="002F4BF1" w:rsidRPr="00937AF8" w:rsidRDefault="00AE14CD" w:rsidP="00FE2D35">
      <w:pPr>
        <w:ind w:firstLine="567"/>
        <w:contextualSpacing/>
        <w:rPr>
          <w:rFonts w:asciiTheme="majorHAnsi" w:eastAsia="Times New Roman" w:hAnsiTheme="majorHAnsi" w:cstheme="majorHAnsi"/>
          <w:sz w:val="24"/>
          <w:lang w:eastAsia="en-US"/>
        </w:rPr>
      </w:pPr>
      <w:r w:rsidRPr="00937AF8">
        <w:rPr>
          <w:rFonts w:asciiTheme="majorHAnsi" w:eastAsia="Times New Roman" w:hAnsiTheme="majorHAnsi" w:cstheme="majorHAnsi"/>
          <w:sz w:val="24"/>
          <w:lang w:eastAsia="en-US"/>
        </w:rPr>
        <w:t xml:space="preserve">Astfel, se remarcă că asigurarea unei conlucrări eficiente între factorii implicați, cu întreprinderea măsurilor necesare pentru implementarea recomandărilor înaintate de audit, în vederea înlăturării neajunsurilor elucidate în prezentul Raport, vor contribui la </w:t>
      </w:r>
      <w:r w:rsidR="009200D1" w:rsidRPr="00937AF8">
        <w:rPr>
          <w:rFonts w:asciiTheme="majorHAnsi" w:eastAsia="Times New Roman" w:hAnsiTheme="majorHAnsi" w:cstheme="majorHAnsi"/>
          <w:sz w:val="24"/>
          <w:lang w:eastAsia="en-US"/>
        </w:rPr>
        <w:t xml:space="preserve">îmbunătățirea gestionării resurselor alocate/utilizate pentru crearea, implementarea și gestionarea sistemelor informaționale în sectorul public, </w:t>
      </w:r>
      <w:r w:rsidRPr="00937AF8">
        <w:rPr>
          <w:rFonts w:asciiTheme="majorHAnsi" w:eastAsia="Times New Roman" w:hAnsiTheme="majorHAnsi" w:cstheme="majorHAnsi"/>
          <w:sz w:val="24"/>
          <w:lang w:eastAsia="en-US"/>
        </w:rPr>
        <w:t xml:space="preserve">atingerea impactului scontat </w:t>
      </w:r>
      <w:r w:rsidR="009200D1" w:rsidRPr="00937AF8">
        <w:rPr>
          <w:rFonts w:asciiTheme="majorHAnsi" w:eastAsia="Times New Roman" w:hAnsiTheme="majorHAnsi" w:cstheme="majorHAnsi"/>
          <w:sz w:val="24"/>
          <w:lang w:eastAsia="en-US"/>
        </w:rPr>
        <w:t>al acestora</w:t>
      </w:r>
      <w:r w:rsidRPr="00937AF8">
        <w:rPr>
          <w:rFonts w:asciiTheme="majorHAnsi" w:eastAsia="Times New Roman" w:hAnsiTheme="majorHAnsi" w:cstheme="majorHAnsi"/>
          <w:sz w:val="24"/>
          <w:lang w:eastAsia="en-US"/>
        </w:rPr>
        <w:t>, a</w:t>
      </w:r>
      <w:r w:rsidR="004B0488">
        <w:rPr>
          <w:rFonts w:asciiTheme="majorHAnsi" w:eastAsia="Times New Roman" w:hAnsiTheme="majorHAnsi" w:cstheme="majorHAnsi"/>
          <w:sz w:val="24"/>
          <w:lang w:eastAsia="en-US"/>
        </w:rPr>
        <w:t>sigurarea</w:t>
      </w:r>
      <w:r w:rsidRPr="00937AF8">
        <w:rPr>
          <w:rFonts w:asciiTheme="majorHAnsi" w:eastAsia="Times New Roman" w:hAnsiTheme="majorHAnsi" w:cstheme="majorHAnsi"/>
          <w:sz w:val="24"/>
          <w:lang w:eastAsia="en-US"/>
        </w:rPr>
        <w:t xml:space="preserve"> sustenabilității/durabilității </w:t>
      </w:r>
      <w:r w:rsidR="009200D1" w:rsidRPr="00937AF8">
        <w:rPr>
          <w:rFonts w:asciiTheme="majorHAnsi" w:eastAsia="Times New Roman" w:hAnsiTheme="majorHAnsi" w:cstheme="majorHAnsi"/>
          <w:sz w:val="24"/>
          <w:lang w:eastAsia="en-US"/>
        </w:rPr>
        <w:t xml:space="preserve">sistemelor. </w:t>
      </w:r>
      <w:r w:rsidRPr="00937AF8">
        <w:rPr>
          <w:rFonts w:asciiTheme="majorHAnsi" w:eastAsia="Times New Roman" w:hAnsiTheme="majorHAnsi" w:cstheme="majorHAnsi"/>
          <w:sz w:val="24"/>
          <w:lang w:eastAsia="en-US"/>
        </w:rPr>
        <w:t>Totodată, seria de factori consemnați în Raportul de audit urmează să motiveze Guvernul pentru intervenirea în timp oportun, prin examinări adecvate asupra modului de încasare a plăților publice, cu efectuarea intervențiilor necesare în vederea atingerii obiectivelor stabilite în proc</w:t>
      </w:r>
      <w:r w:rsidR="000A586B" w:rsidRPr="00937AF8">
        <w:rPr>
          <w:rFonts w:asciiTheme="majorHAnsi" w:eastAsia="Times New Roman" w:hAnsiTheme="majorHAnsi" w:cstheme="majorHAnsi"/>
          <w:sz w:val="24"/>
          <w:lang w:eastAsia="en-US"/>
        </w:rPr>
        <w:t>esul de reformare a guvernării.</w:t>
      </w:r>
    </w:p>
    <w:p w14:paraId="7BC6B6C7" w14:textId="77777777" w:rsidR="00F142A6" w:rsidRPr="00937AF8" w:rsidRDefault="00F142A6" w:rsidP="00C10D6A">
      <w:pPr>
        <w:ind w:firstLine="567"/>
        <w:contextualSpacing/>
        <w:rPr>
          <w:rFonts w:asciiTheme="majorHAnsi" w:eastAsia="Times New Roman" w:hAnsiTheme="majorHAnsi" w:cstheme="majorHAnsi"/>
          <w:sz w:val="16"/>
          <w:szCs w:val="16"/>
          <w:lang w:eastAsia="en-US"/>
        </w:rPr>
      </w:pPr>
    </w:p>
    <w:p w14:paraId="29354197" w14:textId="214770CE" w:rsidR="002F4BF1" w:rsidRPr="00937AF8" w:rsidRDefault="002F4BF1" w:rsidP="00AB7C18">
      <w:pPr>
        <w:autoSpaceDE w:val="0"/>
        <w:autoSpaceDN w:val="0"/>
        <w:adjustRightInd w:val="0"/>
        <w:jc w:val="center"/>
        <w:outlineLvl w:val="0"/>
        <w:rPr>
          <w:rFonts w:asciiTheme="majorHAnsi" w:hAnsiTheme="majorHAnsi" w:cstheme="majorHAnsi"/>
          <w:b/>
          <w:color w:val="2E74B5" w:themeColor="accent1" w:themeShade="BF"/>
          <w:sz w:val="32"/>
          <w:szCs w:val="32"/>
          <w:lang w:eastAsia="ru-RU"/>
        </w:rPr>
      </w:pPr>
      <w:bookmarkStart w:id="23" w:name="_Toc60653112"/>
      <w:r w:rsidRPr="00937AF8">
        <w:rPr>
          <w:rFonts w:asciiTheme="majorHAnsi" w:hAnsiTheme="majorHAnsi" w:cstheme="majorHAnsi"/>
          <w:b/>
          <w:color w:val="2E74B5" w:themeColor="accent1" w:themeShade="BF"/>
          <w:sz w:val="32"/>
          <w:szCs w:val="32"/>
          <w:lang w:eastAsia="ru-RU"/>
        </w:rPr>
        <w:t>Recomandări</w:t>
      </w:r>
      <w:bookmarkEnd w:id="23"/>
    </w:p>
    <w:p w14:paraId="4CBF5F89" w14:textId="77777777" w:rsidR="00F142A6" w:rsidRPr="00937AF8" w:rsidRDefault="00F142A6" w:rsidP="00F142A6">
      <w:pPr>
        <w:autoSpaceDE w:val="0"/>
        <w:autoSpaceDN w:val="0"/>
        <w:adjustRightInd w:val="0"/>
        <w:ind w:firstLine="720"/>
        <w:jc w:val="center"/>
        <w:rPr>
          <w:rFonts w:asciiTheme="majorHAnsi" w:hAnsiTheme="majorHAnsi" w:cstheme="majorHAnsi"/>
          <w:b/>
          <w:color w:val="2E74B5" w:themeColor="accent1" w:themeShade="BF"/>
          <w:sz w:val="10"/>
          <w:szCs w:val="10"/>
          <w:lang w:eastAsia="ru-RU"/>
        </w:rPr>
      </w:pPr>
    </w:p>
    <w:p w14:paraId="7B220B54" w14:textId="79EC55DC" w:rsidR="008B7216" w:rsidRPr="00937AF8" w:rsidRDefault="008B7216" w:rsidP="00C10D6A">
      <w:pPr>
        <w:autoSpaceDE w:val="0"/>
        <w:autoSpaceDN w:val="0"/>
        <w:adjustRightInd w:val="0"/>
        <w:rPr>
          <w:rFonts w:asciiTheme="majorHAnsi" w:hAnsiTheme="majorHAnsi" w:cstheme="majorHAnsi"/>
          <w:b/>
          <w:color w:val="2E74B5" w:themeColor="accent1" w:themeShade="BF"/>
          <w:sz w:val="24"/>
          <w:lang w:eastAsia="ru-RU"/>
        </w:rPr>
      </w:pPr>
      <w:r w:rsidRPr="00937AF8">
        <w:rPr>
          <w:rFonts w:asciiTheme="majorHAnsi" w:hAnsiTheme="majorHAnsi" w:cstheme="majorHAnsi"/>
          <w:b/>
          <w:color w:val="2E74B5" w:themeColor="accent1" w:themeShade="BF"/>
          <w:sz w:val="24"/>
          <w:lang w:eastAsia="ru-RU"/>
        </w:rPr>
        <w:t>Ministerului Economiei și Infrastructurii, Agenției de Guvernare Electronică</w:t>
      </w:r>
      <w:r w:rsidR="004B0488">
        <w:rPr>
          <w:rFonts w:asciiTheme="majorHAnsi" w:hAnsiTheme="majorHAnsi" w:cstheme="majorHAnsi"/>
          <w:b/>
          <w:color w:val="2E74B5" w:themeColor="accent1" w:themeShade="BF"/>
          <w:sz w:val="24"/>
          <w:lang w:eastAsia="ru-RU"/>
        </w:rPr>
        <w:t>:</w:t>
      </w:r>
    </w:p>
    <w:p w14:paraId="64198EAC" w14:textId="7F538D23" w:rsidR="008B7216" w:rsidRPr="004B0488" w:rsidRDefault="008B7216" w:rsidP="002157E7">
      <w:pPr>
        <w:pStyle w:val="ListParagraph"/>
        <w:numPr>
          <w:ilvl w:val="0"/>
          <w:numId w:val="29"/>
        </w:numPr>
        <w:autoSpaceDE w:val="0"/>
        <w:autoSpaceDN w:val="0"/>
        <w:adjustRightInd w:val="0"/>
        <w:ind w:left="0" w:firstLine="426"/>
        <w:rPr>
          <w:rFonts w:asciiTheme="majorHAnsi" w:hAnsiTheme="majorHAnsi" w:cstheme="majorHAnsi"/>
          <w:b/>
          <w:color w:val="2E74B5" w:themeColor="accent1" w:themeShade="BF"/>
          <w:sz w:val="24"/>
          <w:lang w:eastAsia="ru-RU"/>
        </w:rPr>
      </w:pPr>
      <w:r w:rsidRPr="00937AF8">
        <w:rPr>
          <w:rFonts w:asciiTheme="majorHAnsi" w:hAnsiTheme="majorHAnsi" w:cstheme="majorHAnsi"/>
          <w:sz w:val="24"/>
          <w:lang w:eastAsia="ru-RU"/>
        </w:rPr>
        <w:t>să elaboreze și să înainteze</w:t>
      </w:r>
      <w:r w:rsidR="004B0488">
        <w:rPr>
          <w:rFonts w:asciiTheme="majorHAnsi" w:hAnsiTheme="majorHAnsi" w:cstheme="majorHAnsi"/>
          <w:sz w:val="24"/>
          <w:lang w:eastAsia="ru-RU"/>
        </w:rPr>
        <w:t>,</w:t>
      </w:r>
      <w:r w:rsidRPr="00937AF8">
        <w:rPr>
          <w:rFonts w:asciiTheme="majorHAnsi" w:hAnsiTheme="majorHAnsi" w:cstheme="majorHAnsi"/>
          <w:sz w:val="24"/>
          <w:lang w:eastAsia="ru-RU"/>
        </w:rPr>
        <w:t xml:space="preserve"> în modul stabilit</w:t>
      </w:r>
      <w:r w:rsidR="004B0488">
        <w:rPr>
          <w:rFonts w:asciiTheme="majorHAnsi" w:hAnsiTheme="majorHAnsi" w:cstheme="majorHAnsi"/>
          <w:sz w:val="24"/>
          <w:lang w:eastAsia="ru-RU"/>
        </w:rPr>
        <w:t>,</w:t>
      </w:r>
      <w:r w:rsidRPr="00937AF8">
        <w:rPr>
          <w:rFonts w:asciiTheme="majorHAnsi" w:hAnsiTheme="majorHAnsi" w:cstheme="majorHAnsi"/>
          <w:sz w:val="24"/>
          <w:lang w:eastAsia="ru-RU"/>
        </w:rPr>
        <w:t xml:space="preserve"> propunerile de ajustare, completare a cadrului normativ aferent creării și funcționării, gestionării resurselor și sistemelor informaționale din sectorul public</w:t>
      </w:r>
      <w:r w:rsidR="004B0488">
        <w:rPr>
          <w:rFonts w:asciiTheme="majorHAnsi" w:hAnsiTheme="majorHAnsi" w:cstheme="majorHAnsi"/>
          <w:sz w:val="24"/>
          <w:lang w:eastAsia="ru-RU"/>
        </w:rPr>
        <w:t>,</w:t>
      </w:r>
      <w:r w:rsidRPr="00937AF8">
        <w:rPr>
          <w:rFonts w:asciiTheme="majorHAnsi" w:hAnsiTheme="majorHAnsi" w:cstheme="majorHAnsi"/>
          <w:sz w:val="24"/>
          <w:lang w:eastAsia="ru-RU"/>
        </w:rPr>
        <w:t xml:space="preserve"> în scopul asigurării </w:t>
      </w:r>
      <w:r w:rsidR="00DB040A" w:rsidRPr="00937AF8">
        <w:rPr>
          <w:rFonts w:asciiTheme="majorHAnsi" w:hAnsiTheme="majorHAnsi" w:cstheme="majorHAnsi"/>
          <w:sz w:val="24"/>
          <w:lang w:eastAsia="ru-RU"/>
        </w:rPr>
        <w:t>eliminării neajunsurilor consta</w:t>
      </w:r>
      <w:r w:rsidR="004B0488">
        <w:rPr>
          <w:rFonts w:asciiTheme="majorHAnsi" w:hAnsiTheme="majorHAnsi" w:cstheme="majorHAnsi"/>
          <w:sz w:val="24"/>
          <w:lang w:eastAsia="ru-RU"/>
        </w:rPr>
        <w:t>ta</w:t>
      </w:r>
      <w:r w:rsidR="00DB040A" w:rsidRPr="00937AF8">
        <w:rPr>
          <w:rFonts w:asciiTheme="majorHAnsi" w:hAnsiTheme="majorHAnsi" w:cstheme="majorHAnsi"/>
          <w:sz w:val="24"/>
          <w:lang w:eastAsia="ru-RU"/>
        </w:rPr>
        <w:t>te de audit și consolidării reglementărilor în domeniu</w:t>
      </w:r>
      <w:r w:rsidR="004B0488">
        <w:rPr>
          <w:rFonts w:asciiTheme="majorHAnsi" w:hAnsiTheme="majorHAnsi" w:cstheme="majorHAnsi"/>
          <w:sz w:val="24"/>
          <w:lang w:eastAsia="ru-RU"/>
        </w:rPr>
        <w:t>l</w:t>
      </w:r>
      <w:r w:rsidR="00DB040A" w:rsidRPr="00937AF8">
        <w:rPr>
          <w:rFonts w:asciiTheme="majorHAnsi" w:hAnsiTheme="majorHAnsi" w:cstheme="majorHAnsi"/>
          <w:sz w:val="24"/>
          <w:lang w:eastAsia="ru-RU"/>
        </w:rPr>
        <w:t xml:space="preserve"> TIC</w:t>
      </w:r>
      <w:r w:rsidR="00452386" w:rsidRPr="00937AF8">
        <w:rPr>
          <w:rFonts w:asciiTheme="majorHAnsi" w:hAnsiTheme="majorHAnsi" w:cstheme="majorHAnsi"/>
          <w:sz w:val="24"/>
          <w:lang w:eastAsia="ru-RU"/>
        </w:rPr>
        <w:t>, inclusiv prin</w:t>
      </w:r>
      <w:r w:rsidR="00484A86" w:rsidRPr="00937AF8">
        <w:rPr>
          <w:rFonts w:asciiTheme="majorHAnsi" w:hAnsiTheme="majorHAnsi" w:cstheme="majorHAnsi"/>
          <w:sz w:val="24"/>
          <w:lang w:eastAsia="ru-RU"/>
        </w:rPr>
        <w:t>:</w:t>
      </w:r>
      <w:r w:rsidR="00452386" w:rsidRPr="00937AF8">
        <w:rPr>
          <w:rFonts w:asciiTheme="majorHAnsi" w:hAnsiTheme="majorHAnsi" w:cstheme="majorHAnsi"/>
          <w:sz w:val="24"/>
          <w:lang w:eastAsia="ru-RU"/>
        </w:rPr>
        <w:t xml:space="preserve"> </w:t>
      </w:r>
      <w:r w:rsidR="00452386" w:rsidRPr="00937AF8">
        <w:rPr>
          <w:rFonts w:asciiTheme="majorHAnsi" w:hAnsiTheme="majorHAnsi" w:cstheme="majorHAnsi"/>
          <w:i/>
          <w:sz w:val="24"/>
          <w:lang w:eastAsia="ru-RU"/>
        </w:rPr>
        <w:t xml:space="preserve">definirea și clasificarea </w:t>
      </w:r>
      <w:r w:rsidR="00484A86" w:rsidRPr="00937AF8">
        <w:rPr>
          <w:rFonts w:asciiTheme="majorHAnsi" w:hAnsiTheme="majorHAnsi" w:cstheme="majorHAnsi"/>
          <w:i/>
          <w:sz w:val="24"/>
          <w:lang w:eastAsia="ru-RU"/>
        </w:rPr>
        <w:t>Sistemelor informaționale</w:t>
      </w:r>
      <w:r w:rsidR="00452386" w:rsidRPr="00937AF8">
        <w:rPr>
          <w:rFonts w:asciiTheme="majorHAnsi" w:hAnsiTheme="majorHAnsi" w:cstheme="majorHAnsi"/>
          <w:i/>
          <w:sz w:val="24"/>
          <w:lang w:eastAsia="ru-RU"/>
        </w:rPr>
        <w:t>,</w:t>
      </w:r>
      <w:r w:rsidR="00484A86" w:rsidRPr="00937AF8">
        <w:rPr>
          <w:rFonts w:asciiTheme="majorHAnsi" w:hAnsiTheme="majorHAnsi" w:cstheme="majorHAnsi"/>
          <w:i/>
          <w:sz w:val="24"/>
          <w:lang w:eastAsia="ru-RU"/>
        </w:rPr>
        <w:t xml:space="preserve"> a</w:t>
      </w:r>
      <w:r w:rsidR="00452386" w:rsidRPr="00937AF8">
        <w:rPr>
          <w:rFonts w:asciiTheme="majorHAnsi" w:hAnsiTheme="majorHAnsi" w:cstheme="majorHAnsi"/>
          <w:i/>
          <w:sz w:val="24"/>
          <w:lang w:eastAsia="ru-RU"/>
        </w:rPr>
        <w:t xml:space="preserve"> produselor informatice </w:t>
      </w:r>
      <w:r w:rsidR="00484A86" w:rsidRPr="00937AF8">
        <w:rPr>
          <w:rFonts w:asciiTheme="majorHAnsi" w:hAnsiTheme="majorHAnsi" w:cstheme="majorHAnsi"/>
          <w:i/>
          <w:sz w:val="24"/>
          <w:lang w:eastAsia="ru-RU"/>
        </w:rPr>
        <w:t>implementate în sectorul public; definirea noțiunilor</w:t>
      </w:r>
      <w:r w:rsidR="00C7302F" w:rsidRPr="00937AF8">
        <w:rPr>
          <w:rFonts w:asciiTheme="majorHAnsi" w:hAnsiTheme="majorHAnsi" w:cstheme="majorHAnsi"/>
          <w:i/>
          <w:sz w:val="24"/>
          <w:lang w:eastAsia="ru-RU"/>
        </w:rPr>
        <w:t xml:space="preserve"> de Sistem Informați</w:t>
      </w:r>
      <w:r w:rsidR="005F139E" w:rsidRPr="00937AF8">
        <w:rPr>
          <w:rFonts w:asciiTheme="majorHAnsi" w:hAnsiTheme="majorHAnsi" w:cstheme="majorHAnsi"/>
          <w:i/>
          <w:sz w:val="24"/>
          <w:lang w:eastAsia="ru-RU"/>
        </w:rPr>
        <w:t>onal Integrat, modul/subsistem</w:t>
      </w:r>
      <w:r w:rsidR="007D259D" w:rsidRPr="00937AF8">
        <w:rPr>
          <w:rFonts w:asciiTheme="majorHAnsi" w:hAnsiTheme="majorHAnsi" w:cstheme="majorHAnsi"/>
          <w:i/>
          <w:sz w:val="24"/>
          <w:lang w:eastAsia="ru-RU"/>
        </w:rPr>
        <w:t xml:space="preserve">, portal, pilotare, </w:t>
      </w:r>
      <w:proofErr w:type="spellStart"/>
      <w:r w:rsidR="007D259D" w:rsidRPr="00937AF8">
        <w:rPr>
          <w:rFonts w:asciiTheme="majorHAnsi" w:hAnsiTheme="majorHAnsi" w:cstheme="majorHAnsi"/>
          <w:i/>
          <w:sz w:val="24"/>
          <w:lang w:eastAsia="ru-RU"/>
        </w:rPr>
        <w:t>reinginerie</w:t>
      </w:r>
      <w:proofErr w:type="spellEnd"/>
      <w:r w:rsidR="00C7302F" w:rsidRPr="00937AF8">
        <w:rPr>
          <w:rFonts w:asciiTheme="majorHAnsi" w:hAnsiTheme="majorHAnsi" w:cstheme="majorHAnsi"/>
          <w:i/>
          <w:sz w:val="24"/>
          <w:lang w:eastAsia="ru-RU"/>
        </w:rPr>
        <w:t xml:space="preserve">; </w:t>
      </w:r>
      <w:r w:rsidR="00452386" w:rsidRPr="00937AF8">
        <w:rPr>
          <w:rFonts w:asciiTheme="majorHAnsi" w:hAnsiTheme="majorHAnsi" w:cstheme="majorHAnsi"/>
          <w:i/>
          <w:sz w:val="24"/>
          <w:lang w:eastAsia="ru-RU"/>
        </w:rPr>
        <w:t xml:space="preserve">reglementarea clară a modului de </w:t>
      </w:r>
      <w:r w:rsidR="002157E7" w:rsidRPr="00937AF8">
        <w:rPr>
          <w:rFonts w:asciiTheme="majorHAnsi" w:hAnsiTheme="majorHAnsi" w:cstheme="majorHAnsi"/>
          <w:i/>
          <w:sz w:val="24"/>
          <w:lang w:eastAsia="ru-RU"/>
        </w:rPr>
        <w:t>elaborare/aprobare a conceptelor</w:t>
      </w:r>
      <w:r w:rsidR="00C7302F" w:rsidRPr="00937AF8">
        <w:rPr>
          <w:rFonts w:asciiTheme="majorHAnsi" w:hAnsiTheme="majorHAnsi" w:cstheme="majorHAnsi"/>
          <w:i/>
          <w:sz w:val="24"/>
          <w:lang w:eastAsia="ru-RU"/>
        </w:rPr>
        <w:t xml:space="preserve"> și a altor documente necesare, inclusiv</w:t>
      </w:r>
      <w:r w:rsidR="002157E7" w:rsidRPr="00937AF8">
        <w:rPr>
          <w:rFonts w:asciiTheme="majorHAnsi" w:hAnsiTheme="majorHAnsi" w:cstheme="majorHAnsi"/>
          <w:i/>
          <w:sz w:val="24"/>
          <w:lang w:eastAsia="ru-RU"/>
        </w:rPr>
        <w:t xml:space="preserve"> </w:t>
      </w:r>
      <w:r w:rsidR="0068005B" w:rsidRPr="00937AF8">
        <w:rPr>
          <w:rFonts w:asciiTheme="majorHAnsi" w:hAnsiTheme="majorHAnsi" w:cstheme="majorHAnsi"/>
          <w:i/>
          <w:sz w:val="24"/>
          <w:lang w:eastAsia="ru-RU"/>
        </w:rPr>
        <w:t>pentru sistemele</w:t>
      </w:r>
      <w:r w:rsidR="002157E7" w:rsidRPr="00937AF8">
        <w:rPr>
          <w:rFonts w:asciiTheme="majorHAnsi" w:hAnsiTheme="majorHAnsi" w:cstheme="majorHAnsi"/>
          <w:i/>
          <w:sz w:val="24"/>
          <w:lang w:eastAsia="ru-RU"/>
        </w:rPr>
        <w:t xml:space="preserve"> informaționale integrate</w:t>
      </w:r>
      <w:r w:rsidR="007439C4">
        <w:rPr>
          <w:rFonts w:asciiTheme="majorHAnsi" w:hAnsiTheme="majorHAnsi" w:cstheme="majorHAnsi"/>
          <w:i/>
          <w:sz w:val="24"/>
          <w:lang w:eastAsia="ru-RU"/>
        </w:rPr>
        <w:t>, cu elaborarea modelelor de documente aferente, etc.</w:t>
      </w:r>
      <w:r w:rsidR="00091CA3" w:rsidRPr="00937AF8">
        <w:rPr>
          <w:rFonts w:asciiTheme="majorHAnsi" w:hAnsiTheme="majorHAnsi" w:cstheme="majorHAnsi"/>
          <w:sz w:val="24"/>
          <w:lang w:eastAsia="ru-RU"/>
        </w:rPr>
        <w:t xml:space="preserve"> </w:t>
      </w:r>
      <w:r w:rsidR="00091CA3" w:rsidRPr="00401EBC">
        <w:rPr>
          <w:rFonts w:asciiTheme="majorHAnsi" w:hAnsiTheme="majorHAnsi" w:cstheme="majorHAnsi"/>
          <w:i/>
          <w:sz w:val="24"/>
          <w:lang w:eastAsia="ru-RU"/>
        </w:rPr>
        <w:t>(</w:t>
      </w:r>
      <w:r w:rsidR="0078508F" w:rsidRPr="00401EBC">
        <w:rPr>
          <w:rFonts w:asciiTheme="majorHAnsi" w:hAnsiTheme="majorHAnsi" w:cstheme="majorHAnsi"/>
          <w:b/>
          <w:i/>
          <w:sz w:val="24"/>
          <w:lang w:eastAsia="ru-RU"/>
        </w:rPr>
        <w:t>sub</w:t>
      </w:r>
      <w:r w:rsidR="00091CA3" w:rsidRPr="00401EBC">
        <w:rPr>
          <w:rFonts w:asciiTheme="majorHAnsi" w:hAnsiTheme="majorHAnsi" w:cstheme="majorHAnsi"/>
          <w:b/>
          <w:i/>
          <w:sz w:val="24"/>
          <w:lang w:eastAsia="ru-RU"/>
        </w:rPr>
        <w:t>pct.3.1</w:t>
      </w:r>
      <w:r w:rsidR="0078508F" w:rsidRPr="00401EBC">
        <w:rPr>
          <w:rFonts w:asciiTheme="majorHAnsi" w:hAnsiTheme="majorHAnsi" w:cstheme="majorHAnsi"/>
          <w:b/>
          <w:i/>
          <w:sz w:val="24"/>
          <w:lang w:eastAsia="ru-RU"/>
        </w:rPr>
        <w:t>.1</w:t>
      </w:r>
      <w:r w:rsidR="007D259D" w:rsidRPr="00401EBC">
        <w:rPr>
          <w:rFonts w:asciiTheme="majorHAnsi" w:hAnsiTheme="majorHAnsi" w:cstheme="majorHAnsi"/>
          <w:b/>
          <w:i/>
          <w:sz w:val="24"/>
          <w:lang w:eastAsia="ru-RU"/>
        </w:rPr>
        <w:t>; 3.2.1</w:t>
      </w:r>
      <w:r w:rsidR="00091CA3" w:rsidRPr="00401EBC">
        <w:rPr>
          <w:rFonts w:asciiTheme="majorHAnsi" w:hAnsiTheme="majorHAnsi" w:cstheme="majorHAnsi"/>
          <w:i/>
          <w:sz w:val="24"/>
          <w:lang w:eastAsia="ru-RU"/>
        </w:rPr>
        <w:t>)</w:t>
      </w:r>
      <w:r w:rsidR="00DB040A" w:rsidRPr="00401EBC">
        <w:rPr>
          <w:rFonts w:asciiTheme="majorHAnsi" w:hAnsiTheme="majorHAnsi" w:cstheme="majorHAnsi"/>
          <w:i/>
          <w:sz w:val="24"/>
          <w:lang w:eastAsia="ru-RU"/>
        </w:rPr>
        <w:t>;</w:t>
      </w:r>
      <w:r w:rsidR="007D259D" w:rsidRPr="00401EBC">
        <w:rPr>
          <w:rFonts w:asciiTheme="majorHAnsi" w:hAnsiTheme="majorHAnsi" w:cstheme="majorHAnsi"/>
          <w:sz w:val="24"/>
          <w:lang w:eastAsia="ru-RU"/>
        </w:rPr>
        <w:t xml:space="preserve"> </w:t>
      </w:r>
    </w:p>
    <w:p w14:paraId="7E998EE1" w14:textId="77777777" w:rsidR="00F24E5B" w:rsidRPr="00937AF8" w:rsidRDefault="00F24E5B" w:rsidP="00C10D6A">
      <w:pPr>
        <w:autoSpaceDE w:val="0"/>
        <w:autoSpaceDN w:val="0"/>
        <w:adjustRightInd w:val="0"/>
        <w:rPr>
          <w:rFonts w:asciiTheme="majorHAnsi" w:hAnsiTheme="majorHAnsi" w:cstheme="majorHAnsi"/>
          <w:b/>
          <w:color w:val="2E74B5" w:themeColor="accent1" w:themeShade="BF"/>
          <w:sz w:val="10"/>
          <w:szCs w:val="10"/>
          <w:lang w:eastAsia="ru-RU"/>
        </w:rPr>
      </w:pPr>
    </w:p>
    <w:p w14:paraId="438351BF" w14:textId="6B476E1A" w:rsidR="002F4BF1" w:rsidRPr="00937AF8" w:rsidRDefault="00661720" w:rsidP="00C10D6A">
      <w:pPr>
        <w:autoSpaceDE w:val="0"/>
        <w:autoSpaceDN w:val="0"/>
        <w:adjustRightInd w:val="0"/>
        <w:rPr>
          <w:rFonts w:asciiTheme="majorHAnsi" w:hAnsiTheme="majorHAnsi" w:cstheme="majorHAnsi"/>
          <w:b/>
          <w:color w:val="2E74B5" w:themeColor="accent1" w:themeShade="BF"/>
          <w:sz w:val="24"/>
          <w:lang w:eastAsia="ru-RU"/>
        </w:rPr>
      </w:pPr>
      <w:r w:rsidRPr="00937AF8">
        <w:rPr>
          <w:rFonts w:asciiTheme="majorHAnsi" w:hAnsiTheme="majorHAnsi" w:cstheme="majorHAnsi"/>
          <w:b/>
          <w:color w:val="2E74B5" w:themeColor="accent1" w:themeShade="BF"/>
          <w:sz w:val="24"/>
          <w:lang w:eastAsia="ru-RU"/>
        </w:rPr>
        <w:t>Entităților și instituțiilor</w:t>
      </w:r>
      <w:r w:rsidR="0068005B" w:rsidRPr="00937AF8">
        <w:rPr>
          <w:rFonts w:asciiTheme="majorHAnsi" w:hAnsiTheme="majorHAnsi" w:cstheme="majorHAnsi"/>
          <w:b/>
          <w:color w:val="2E74B5" w:themeColor="accent1" w:themeShade="BF"/>
          <w:sz w:val="24"/>
          <w:lang w:eastAsia="ru-RU"/>
        </w:rPr>
        <w:t xml:space="preserve"> publice indicate în Anexa nr.1. </w:t>
      </w:r>
      <w:r w:rsidR="00FC4EFD" w:rsidRPr="00937AF8">
        <w:rPr>
          <w:rFonts w:asciiTheme="majorHAnsi" w:hAnsiTheme="majorHAnsi" w:cstheme="majorHAnsi"/>
          <w:b/>
          <w:color w:val="2E74B5" w:themeColor="accent1" w:themeShade="BF"/>
          <w:sz w:val="24"/>
          <w:lang w:eastAsia="ru-RU"/>
        </w:rPr>
        <w:t>la prezentul Raport</w:t>
      </w:r>
      <w:r w:rsidR="00091CA3" w:rsidRPr="00937AF8">
        <w:rPr>
          <w:rFonts w:asciiTheme="majorHAnsi" w:hAnsiTheme="majorHAnsi" w:cstheme="majorHAnsi"/>
          <w:b/>
          <w:color w:val="2E74B5" w:themeColor="accent1" w:themeShade="BF"/>
          <w:sz w:val="24"/>
          <w:lang w:eastAsia="ru-RU"/>
        </w:rPr>
        <w:t xml:space="preserve"> </w:t>
      </w:r>
      <w:r w:rsidR="00091CA3" w:rsidRPr="00937AF8">
        <w:rPr>
          <w:rFonts w:asciiTheme="majorHAnsi" w:hAnsiTheme="majorHAnsi" w:cstheme="majorHAnsi"/>
          <w:b/>
          <w:i/>
          <w:color w:val="2E74B5" w:themeColor="accent1" w:themeShade="BF"/>
          <w:sz w:val="24"/>
          <w:lang w:eastAsia="ru-RU"/>
        </w:rPr>
        <w:t>(subpct.3.2)</w:t>
      </w:r>
      <w:r w:rsidR="004B0488">
        <w:rPr>
          <w:rFonts w:asciiTheme="majorHAnsi" w:hAnsiTheme="majorHAnsi" w:cstheme="majorHAnsi"/>
          <w:b/>
          <w:i/>
          <w:color w:val="2E74B5" w:themeColor="accent1" w:themeShade="BF"/>
          <w:sz w:val="24"/>
          <w:lang w:eastAsia="ru-RU"/>
        </w:rPr>
        <w:t>:</w:t>
      </w:r>
    </w:p>
    <w:p w14:paraId="1FE3F07E" w14:textId="5F04863E" w:rsidR="00FC4EFD" w:rsidRPr="00401EBC" w:rsidRDefault="00841B4E" w:rsidP="00761294">
      <w:pPr>
        <w:pStyle w:val="ListParagraph"/>
        <w:numPr>
          <w:ilvl w:val="0"/>
          <w:numId w:val="29"/>
        </w:numPr>
        <w:autoSpaceDE w:val="0"/>
        <w:autoSpaceDN w:val="0"/>
        <w:adjustRightInd w:val="0"/>
        <w:ind w:left="0" w:firstLine="426"/>
        <w:rPr>
          <w:rFonts w:asciiTheme="majorHAnsi" w:hAnsiTheme="majorHAnsi" w:cstheme="majorHAnsi"/>
          <w:b/>
          <w:i/>
          <w:sz w:val="24"/>
          <w:lang w:eastAsia="ru-RU"/>
        </w:rPr>
      </w:pPr>
      <w:r w:rsidRPr="00937AF8">
        <w:rPr>
          <w:rFonts w:asciiTheme="majorHAnsi" w:hAnsiTheme="majorHAnsi" w:cstheme="majorHAnsi"/>
          <w:color w:val="000000"/>
          <w:sz w:val="24"/>
        </w:rPr>
        <w:t xml:space="preserve">să </w:t>
      </w:r>
      <w:r w:rsidR="0068005B" w:rsidRPr="00937AF8">
        <w:rPr>
          <w:rFonts w:asciiTheme="majorHAnsi" w:hAnsiTheme="majorHAnsi" w:cstheme="majorHAnsi"/>
          <w:color w:val="000000"/>
          <w:sz w:val="24"/>
        </w:rPr>
        <w:t>revadă, după caz, să</w:t>
      </w:r>
      <w:r w:rsidRPr="00937AF8">
        <w:rPr>
          <w:rFonts w:asciiTheme="majorHAnsi" w:hAnsiTheme="majorHAnsi" w:cstheme="majorHAnsi"/>
          <w:color w:val="000000"/>
          <w:sz w:val="24"/>
        </w:rPr>
        <w:t xml:space="preserve"> elabor</w:t>
      </w:r>
      <w:r w:rsidR="0068005B" w:rsidRPr="00937AF8">
        <w:rPr>
          <w:rFonts w:asciiTheme="majorHAnsi" w:hAnsiTheme="majorHAnsi" w:cstheme="majorHAnsi"/>
          <w:color w:val="000000"/>
          <w:sz w:val="24"/>
        </w:rPr>
        <w:t>eze</w:t>
      </w:r>
      <w:r w:rsidRPr="00937AF8">
        <w:rPr>
          <w:rFonts w:asciiTheme="majorHAnsi" w:hAnsiTheme="majorHAnsi" w:cstheme="majorHAnsi"/>
          <w:color w:val="000000"/>
          <w:sz w:val="24"/>
        </w:rPr>
        <w:t xml:space="preserve">, </w:t>
      </w:r>
      <w:r w:rsidR="004B0488">
        <w:rPr>
          <w:rFonts w:asciiTheme="majorHAnsi" w:hAnsiTheme="majorHAnsi" w:cstheme="majorHAnsi"/>
          <w:color w:val="000000"/>
          <w:sz w:val="24"/>
        </w:rPr>
        <w:t xml:space="preserve">să </w:t>
      </w:r>
      <w:r w:rsidR="008B7216" w:rsidRPr="00937AF8">
        <w:rPr>
          <w:rFonts w:asciiTheme="majorHAnsi" w:hAnsiTheme="majorHAnsi" w:cstheme="majorHAnsi"/>
          <w:color w:val="000000"/>
          <w:sz w:val="24"/>
        </w:rPr>
        <w:t>ajust</w:t>
      </w:r>
      <w:r w:rsidR="0068005B" w:rsidRPr="00937AF8">
        <w:rPr>
          <w:rFonts w:asciiTheme="majorHAnsi" w:hAnsiTheme="majorHAnsi" w:cstheme="majorHAnsi"/>
          <w:color w:val="000000"/>
          <w:sz w:val="24"/>
        </w:rPr>
        <w:t>eze/consolideze</w:t>
      </w:r>
      <w:r w:rsidR="008B7216" w:rsidRPr="00937AF8">
        <w:rPr>
          <w:rFonts w:asciiTheme="majorHAnsi" w:hAnsiTheme="majorHAnsi" w:cstheme="majorHAnsi"/>
          <w:color w:val="000000"/>
          <w:sz w:val="24"/>
        </w:rPr>
        <w:t xml:space="preserve"> și</w:t>
      </w:r>
      <w:r w:rsidR="0068005B" w:rsidRPr="00937AF8">
        <w:rPr>
          <w:rFonts w:asciiTheme="majorHAnsi" w:hAnsiTheme="majorHAnsi" w:cstheme="majorHAnsi"/>
          <w:color w:val="000000"/>
          <w:sz w:val="24"/>
        </w:rPr>
        <w:t xml:space="preserve"> să</w:t>
      </w:r>
      <w:r w:rsidR="008B7216" w:rsidRPr="00937AF8">
        <w:rPr>
          <w:rFonts w:asciiTheme="majorHAnsi" w:hAnsiTheme="majorHAnsi" w:cstheme="majorHAnsi"/>
          <w:color w:val="000000"/>
          <w:sz w:val="24"/>
        </w:rPr>
        <w:t xml:space="preserve"> înaint</w:t>
      </w:r>
      <w:r w:rsidR="0068005B" w:rsidRPr="00937AF8">
        <w:rPr>
          <w:rFonts w:asciiTheme="majorHAnsi" w:hAnsiTheme="majorHAnsi" w:cstheme="majorHAnsi"/>
          <w:color w:val="000000"/>
          <w:sz w:val="24"/>
        </w:rPr>
        <w:t>eze spre aprobare</w:t>
      </w:r>
      <w:r w:rsidR="008B7216" w:rsidRPr="00937AF8">
        <w:rPr>
          <w:rFonts w:asciiTheme="majorHAnsi" w:hAnsiTheme="majorHAnsi" w:cstheme="majorHAnsi"/>
          <w:color w:val="000000"/>
          <w:sz w:val="24"/>
        </w:rPr>
        <w:t xml:space="preserve"> cadrul normativ</w:t>
      </w:r>
      <w:r w:rsidR="00F07B10" w:rsidRPr="00937AF8">
        <w:rPr>
          <w:rFonts w:asciiTheme="majorHAnsi" w:hAnsiTheme="majorHAnsi" w:cstheme="majorHAnsi"/>
          <w:color w:val="000000"/>
          <w:sz w:val="24"/>
        </w:rPr>
        <w:t xml:space="preserve"> (concept, regulament)</w:t>
      </w:r>
      <w:r w:rsidR="008B7216" w:rsidRPr="00937AF8">
        <w:rPr>
          <w:rFonts w:asciiTheme="majorHAnsi" w:hAnsiTheme="majorHAnsi" w:cstheme="majorHAnsi"/>
          <w:color w:val="000000"/>
          <w:sz w:val="24"/>
        </w:rPr>
        <w:t xml:space="preserve"> </w:t>
      </w:r>
      <w:r w:rsidR="0068005B" w:rsidRPr="00937AF8">
        <w:rPr>
          <w:rFonts w:asciiTheme="majorHAnsi" w:hAnsiTheme="majorHAnsi" w:cstheme="majorHAnsi"/>
          <w:color w:val="000000"/>
          <w:sz w:val="24"/>
        </w:rPr>
        <w:t>pentru reglement</w:t>
      </w:r>
      <w:r w:rsidR="008B7216" w:rsidRPr="00937AF8">
        <w:rPr>
          <w:rFonts w:asciiTheme="majorHAnsi" w:hAnsiTheme="majorHAnsi" w:cstheme="majorHAnsi"/>
          <w:color w:val="000000"/>
          <w:sz w:val="24"/>
        </w:rPr>
        <w:t>a</w:t>
      </w:r>
      <w:r w:rsidR="0068005B" w:rsidRPr="00937AF8">
        <w:rPr>
          <w:rFonts w:asciiTheme="majorHAnsi" w:hAnsiTheme="majorHAnsi" w:cstheme="majorHAnsi"/>
          <w:color w:val="000000"/>
          <w:sz w:val="24"/>
        </w:rPr>
        <w:t>rea creă</w:t>
      </w:r>
      <w:r w:rsidR="008B7216" w:rsidRPr="00937AF8">
        <w:rPr>
          <w:rFonts w:asciiTheme="majorHAnsi" w:hAnsiTheme="majorHAnsi" w:cstheme="majorHAnsi"/>
          <w:color w:val="000000"/>
          <w:sz w:val="24"/>
        </w:rPr>
        <w:t>r</w:t>
      </w:r>
      <w:r w:rsidR="0068005B" w:rsidRPr="00937AF8">
        <w:rPr>
          <w:rFonts w:asciiTheme="majorHAnsi" w:hAnsiTheme="majorHAnsi" w:cstheme="majorHAnsi"/>
          <w:color w:val="000000"/>
          <w:sz w:val="24"/>
        </w:rPr>
        <w:t>ii și funcționării</w:t>
      </w:r>
      <w:r w:rsidR="008B7216" w:rsidRPr="00937AF8">
        <w:rPr>
          <w:rFonts w:asciiTheme="majorHAnsi" w:hAnsiTheme="majorHAnsi" w:cstheme="majorHAnsi"/>
          <w:color w:val="000000"/>
          <w:sz w:val="24"/>
        </w:rPr>
        <w:t xml:space="preserve"> resurselor și sistemelor informaționale din posesie/gestiune</w:t>
      </w:r>
      <w:r w:rsidR="00F770AC" w:rsidRPr="00937AF8">
        <w:rPr>
          <w:rFonts w:asciiTheme="majorHAnsi" w:hAnsiTheme="majorHAnsi" w:cstheme="majorHAnsi"/>
          <w:color w:val="000000"/>
          <w:sz w:val="24"/>
        </w:rPr>
        <w:t xml:space="preserve"> </w:t>
      </w:r>
      <w:r w:rsidR="00F770AC" w:rsidRPr="00401EBC">
        <w:rPr>
          <w:rFonts w:asciiTheme="majorHAnsi" w:hAnsiTheme="majorHAnsi" w:cstheme="majorHAnsi"/>
          <w:b/>
          <w:i/>
          <w:color w:val="000000"/>
          <w:sz w:val="24"/>
        </w:rPr>
        <w:t>(</w:t>
      </w:r>
      <w:proofErr w:type="spellStart"/>
      <w:r w:rsidR="00F770AC" w:rsidRPr="00401EBC">
        <w:rPr>
          <w:rFonts w:asciiTheme="majorHAnsi" w:hAnsiTheme="majorHAnsi" w:cstheme="majorHAnsi"/>
          <w:b/>
          <w:i/>
          <w:color w:val="000000"/>
          <w:sz w:val="24"/>
        </w:rPr>
        <w:t>subpct</w:t>
      </w:r>
      <w:proofErr w:type="spellEnd"/>
      <w:r w:rsidR="00F770AC" w:rsidRPr="00401EBC">
        <w:rPr>
          <w:rFonts w:asciiTheme="majorHAnsi" w:hAnsiTheme="majorHAnsi" w:cstheme="majorHAnsi"/>
          <w:b/>
          <w:i/>
          <w:color w:val="000000"/>
          <w:sz w:val="24"/>
        </w:rPr>
        <w:t xml:space="preserve"> 3.2.7)</w:t>
      </w:r>
      <w:r w:rsidR="008B7216" w:rsidRPr="00355B52">
        <w:rPr>
          <w:rFonts w:asciiTheme="majorHAnsi" w:hAnsiTheme="majorHAnsi" w:cstheme="majorHAnsi"/>
          <w:i/>
          <w:color w:val="000000"/>
          <w:sz w:val="24"/>
        </w:rPr>
        <w:t>;</w:t>
      </w:r>
    </w:p>
    <w:p w14:paraId="068DDF07" w14:textId="787F40C6" w:rsidR="008B7216" w:rsidRPr="004B0488" w:rsidRDefault="008B7216" w:rsidP="00761294">
      <w:pPr>
        <w:pStyle w:val="ListParagraph"/>
        <w:numPr>
          <w:ilvl w:val="0"/>
          <w:numId w:val="29"/>
        </w:numPr>
        <w:autoSpaceDE w:val="0"/>
        <w:autoSpaceDN w:val="0"/>
        <w:adjustRightInd w:val="0"/>
        <w:ind w:left="0" w:firstLine="426"/>
        <w:rPr>
          <w:rFonts w:asciiTheme="majorHAnsi" w:hAnsiTheme="majorHAnsi" w:cstheme="majorHAnsi"/>
          <w:sz w:val="24"/>
          <w:lang w:eastAsia="ru-RU"/>
        </w:rPr>
      </w:pPr>
      <w:r w:rsidRPr="003D223C">
        <w:rPr>
          <w:rFonts w:asciiTheme="majorHAnsi" w:hAnsiTheme="majorHAnsi" w:cstheme="majorHAnsi"/>
          <w:sz w:val="24"/>
          <w:lang w:eastAsia="ru-RU"/>
        </w:rPr>
        <w:t xml:space="preserve">să asigure înregistrarea în evidența contabilă, în modul stabilit, a resurselor și sistemelor informaționale de stat din posesie și gestiune, la necesitate, </w:t>
      </w:r>
      <w:r w:rsidR="007439C4">
        <w:rPr>
          <w:rFonts w:asciiTheme="majorHAnsi" w:hAnsiTheme="majorHAnsi" w:cstheme="majorHAnsi"/>
          <w:sz w:val="24"/>
          <w:lang w:eastAsia="ru-RU"/>
        </w:rPr>
        <w:t>consultând</w:t>
      </w:r>
      <w:r w:rsidRPr="004B0488">
        <w:rPr>
          <w:rFonts w:asciiTheme="majorHAnsi" w:hAnsiTheme="majorHAnsi" w:cstheme="majorHAnsi"/>
          <w:sz w:val="24"/>
          <w:lang w:eastAsia="ru-RU"/>
        </w:rPr>
        <w:t xml:space="preserve"> </w:t>
      </w:r>
      <w:r w:rsidR="00D9422D" w:rsidRPr="004B0488">
        <w:rPr>
          <w:rFonts w:asciiTheme="majorHAnsi" w:hAnsiTheme="majorHAnsi" w:cstheme="majorHAnsi"/>
          <w:sz w:val="24"/>
          <w:lang w:eastAsia="ru-RU"/>
        </w:rPr>
        <w:t>Ministerul Finanțelor, în vederea asigurării integrității patrimoniului TIC în sectorul public, precum și eficientizării cheltuielilor utilizate pentru crearea, implementarea și gestionarea SI</w:t>
      </w:r>
      <w:r w:rsidR="00F770AC" w:rsidRPr="004B0488">
        <w:rPr>
          <w:rFonts w:asciiTheme="majorHAnsi" w:hAnsiTheme="majorHAnsi" w:cstheme="majorHAnsi"/>
          <w:sz w:val="24"/>
          <w:lang w:eastAsia="ru-RU"/>
        </w:rPr>
        <w:t xml:space="preserve"> </w:t>
      </w:r>
      <w:r w:rsidR="00F770AC" w:rsidRPr="00401EBC">
        <w:rPr>
          <w:rFonts w:asciiTheme="majorHAnsi" w:hAnsiTheme="majorHAnsi" w:cstheme="majorHAnsi"/>
          <w:b/>
          <w:i/>
          <w:sz w:val="24"/>
          <w:lang w:eastAsia="ru-RU"/>
        </w:rPr>
        <w:t>(subpct.3.2.3)</w:t>
      </w:r>
      <w:r w:rsidR="00EF5A3A" w:rsidRPr="004B0488">
        <w:rPr>
          <w:rFonts w:asciiTheme="majorHAnsi" w:hAnsiTheme="majorHAnsi" w:cstheme="majorHAnsi"/>
          <w:i/>
          <w:sz w:val="24"/>
          <w:lang w:eastAsia="ru-RU"/>
        </w:rPr>
        <w:t>;</w:t>
      </w:r>
      <w:r w:rsidR="00EF5A3A" w:rsidRPr="004B0488">
        <w:rPr>
          <w:rFonts w:asciiTheme="majorHAnsi" w:hAnsiTheme="majorHAnsi" w:cstheme="majorHAnsi"/>
          <w:b/>
          <w:sz w:val="24"/>
          <w:lang w:eastAsia="ru-RU"/>
        </w:rPr>
        <w:t xml:space="preserve"> </w:t>
      </w:r>
    </w:p>
    <w:p w14:paraId="320EE038" w14:textId="09C12D1E" w:rsidR="00410366" w:rsidRPr="004B0488" w:rsidRDefault="00410366" w:rsidP="00307A43">
      <w:pPr>
        <w:pStyle w:val="ListParagraph"/>
        <w:numPr>
          <w:ilvl w:val="0"/>
          <w:numId w:val="29"/>
        </w:numPr>
        <w:autoSpaceDE w:val="0"/>
        <w:autoSpaceDN w:val="0"/>
        <w:adjustRightInd w:val="0"/>
        <w:ind w:left="0" w:firstLine="426"/>
        <w:rPr>
          <w:rFonts w:asciiTheme="majorHAnsi" w:hAnsiTheme="majorHAnsi" w:cstheme="majorHAnsi"/>
          <w:color w:val="2E74B5" w:themeColor="accent1" w:themeShade="BF"/>
          <w:sz w:val="24"/>
          <w:lang w:eastAsia="ru-RU"/>
        </w:rPr>
      </w:pPr>
      <w:r w:rsidRPr="004B0488">
        <w:rPr>
          <w:rFonts w:asciiTheme="majorHAnsi" w:hAnsiTheme="majorHAnsi" w:cstheme="majorHAnsi"/>
          <w:b/>
          <w:color w:val="2E74B5" w:themeColor="accent1" w:themeShade="BF"/>
          <w:sz w:val="24"/>
          <w:lang w:eastAsia="ru-RU"/>
        </w:rPr>
        <w:t>Ministerul</w:t>
      </w:r>
      <w:r w:rsidR="00661720" w:rsidRPr="004B0488">
        <w:rPr>
          <w:rFonts w:asciiTheme="majorHAnsi" w:hAnsiTheme="majorHAnsi" w:cstheme="majorHAnsi"/>
          <w:b/>
          <w:color w:val="2E74B5" w:themeColor="accent1" w:themeShade="BF"/>
          <w:sz w:val="24"/>
          <w:lang w:eastAsia="ru-RU"/>
        </w:rPr>
        <w:t>ui</w:t>
      </w:r>
      <w:r w:rsidRPr="004B0488">
        <w:rPr>
          <w:rFonts w:asciiTheme="majorHAnsi" w:hAnsiTheme="majorHAnsi" w:cstheme="majorHAnsi"/>
          <w:b/>
          <w:color w:val="2E74B5" w:themeColor="accent1" w:themeShade="BF"/>
          <w:sz w:val="24"/>
          <w:lang w:eastAsia="ru-RU"/>
        </w:rPr>
        <w:t xml:space="preserve"> Afacerilor Interne</w:t>
      </w:r>
      <w:r w:rsidR="0016505F" w:rsidRPr="004B0488">
        <w:rPr>
          <w:rFonts w:asciiTheme="majorHAnsi" w:hAnsiTheme="majorHAnsi" w:cstheme="majorHAnsi"/>
          <w:b/>
          <w:color w:val="2E74B5" w:themeColor="accent1" w:themeShade="BF"/>
          <w:sz w:val="24"/>
          <w:lang w:eastAsia="ru-RU"/>
        </w:rPr>
        <w:t>,</w:t>
      </w:r>
      <w:r w:rsidR="00C54976" w:rsidRPr="004B0488">
        <w:rPr>
          <w:rFonts w:asciiTheme="majorHAnsi" w:hAnsiTheme="majorHAnsi" w:cstheme="majorHAnsi"/>
          <w:b/>
          <w:color w:val="2E74B5" w:themeColor="accent1" w:themeShade="BF"/>
          <w:sz w:val="24"/>
          <w:lang w:eastAsia="ru-RU"/>
        </w:rPr>
        <w:t xml:space="preserve"> Biroul</w:t>
      </w:r>
      <w:r w:rsidR="00661720" w:rsidRPr="004B0488">
        <w:rPr>
          <w:rFonts w:asciiTheme="majorHAnsi" w:hAnsiTheme="majorHAnsi" w:cstheme="majorHAnsi"/>
          <w:b/>
          <w:color w:val="2E74B5" w:themeColor="accent1" w:themeShade="BF"/>
          <w:sz w:val="24"/>
          <w:lang w:eastAsia="ru-RU"/>
        </w:rPr>
        <w:t>ui</w:t>
      </w:r>
      <w:r w:rsidR="00C54976" w:rsidRPr="004B0488">
        <w:rPr>
          <w:rFonts w:asciiTheme="majorHAnsi" w:hAnsiTheme="majorHAnsi" w:cstheme="majorHAnsi"/>
          <w:b/>
          <w:color w:val="2E74B5" w:themeColor="accent1" w:themeShade="BF"/>
          <w:sz w:val="24"/>
          <w:lang w:eastAsia="ru-RU"/>
        </w:rPr>
        <w:t xml:space="preserve"> Migrație și Azil, Inspectoratul</w:t>
      </w:r>
      <w:r w:rsidR="00661720" w:rsidRPr="004B0488">
        <w:rPr>
          <w:rFonts w:asciiTheme="majorHAnsi" w:hAnsiTheme="majorHAnsi" w:cstheme="majorHAnsi"/>
          <w:b/>
          <w:color w:val="2E74B5" w:themeColor="accent1" w:themeShade="BF"/>
          <w:sz w:val="24"/>
          <w:lang w:eastAsia="ru-RU"/>
        </w:rPr>
        <w:t>ui</w:t>
      </w:r>
      <w:r w:rsidR="00C54976" w:rsidRPr="004B0488">
        <w:rPr>
          <w:rFonts w:asciiTheme="majorHAnsi" w:hAnsiTheme="majorHAnsi" w:cstheme="majorHAnsi"/>
          <w:b/>
          <w:color w:val="2E74B5" w:themeColor="accent1" w:themeShade="BF"/>
          <w:sz w:val="24"/>
          <w:lang w:eastAsia="ru-RU"/>
        </w:rPr>
        <w:t xml:space="preserve"> General al Situațiilor de Urgență, Serviciul</w:t>
      </w:r>
      <w:r w:rsidR="00661720" w:rsidRPr="003D223C">
        <w:rPr>
          <w:rFonts w:asciiTheme="majorHAnsi" w:hAnsiTheme="majorHAnsi" w:cstheme="majorHAnsi"/>
          <w:b/>
          <w:color w:val="2E74B5" w:themeColor="accent1" w:themeShade="BF"/>
          <w:sz w:val="24"/>
          <w:lang w:eastAsia="ru-RU"/>
        </w:rPr>
        <w:t>ui</w:t>
      </w:r>
      <w:r w:rsidR="00C54976" w:rsidRPr="003D223C">
        <w:rPr>
          <w:rFonts w:asciiTheme="majorHAnsi" w:hAnsiTheme="majorHAnsi" w:cstheme="majorHAnsi"/>
          <w:b/>
          <w:color w:val="2E74B5" w:themeColor="accent1" w:themeShade="BF"/>
          <w:sz w:val="24"/>
          <w:lang w:eastAsia="ru-RU"/>
        </w:rPr>
        <w:t xml:space="preserve"> Tehnologii Informaționale</w:t>
      </w:r>
      <w:r w:rsidR="005702A0">
        <w:rPr>
          <w:rFonts w:asciiTheme="majorHAnsi" w:hAnsiTheme="majorHAnsi" w:cstheme="majorHAnsi"/>
          <w:b/>
          <w:color w:val="2E74B5" w:themeColor="accent1" w:themeShade="BF"/>
          <w:sz w:val="24"/>
          <w:lang w:eastAsia="ru-RU"/>
        </w:rPr>
        <w:t xml:space="preserve"> al Ministerului Afacerilor Interne</w:t>
      </w:r>
      <w:r w:rsidR="00C54976" w:rsidRPr="003D223C">
        <w:rPr>
          <w:rFonts w:asciiTheme="majorHAnsi" w:hAnsiTheme="majorHAnsi" w:cstheme="majorHAnsi"/>
          <w:b/>
          <w:color w:val="2E74B5" w:themeColor="accent1" w:themeShade="BF"/>
          <w:sz w:val="24"/>
          <w:lang w:eastAsia="ru-RU"/>
        </w:rPr>
        <w:t xml:space="preserve">, Serviciului Vamal, </w:t>
      </w:r>
      <w:r w:rsidR="00B16D65" w:rsidRPr="003D223C">
        <w:rPr>
          <w:rFonts w:asciiTheme="majorHAnsi" w:hAnsiTheme="majorHAnsi" w:cstheme="majorHAnsi"/>
          <w:b/>
          <w:color w:val="2E74B5" w:themeColor="accent1" w:themeShade="BF"/>
          <w:sz w:val="24"/>
          <w:lang w:eastAsia="ru-RU"/>
        </w:rPr>
        <w:t>Agenției</w:t>
      </w:r>
      <w:r w:rsidR="0016505F" w:rsidRPr="00B56A47">
        <w:rPr>
          <w:rFonts w:asciiTheme="majorHAnsi" w:hAnsiTheme="majorHAnsi" w:cstheme="majorHAnsi"/>
          <w:b/>
          <w:color w:val="2E74B5" w:themeColor="accent1" w:themeShade="BF"/>
          <w:sz w:val="24"/>
          <w:lang w:eastAsia="ru-RU"/>
        </w:rPr>
        <w:t xml:space="preserve"> Resurse Informaționale Ju</w:t>
      </w:r>
      <w:r w:rsidR="0016505F" w:rsidRPr="007702F4">
        <w:rPr>
          <w:rFonts w:asciiTheme="majorHAnsi" w:hAnsiTheme="majorHAnsi" w:cstheme="majorHAnsi"/>
          <w:b/>
          <w:color w:val="2E74B5" w:themeColor="accent1" w:themeShade="BF"/>
          <w:sz w:val="24"/>
          <w:lang w:eastAsia="ru-RU"/>
        </w:rPr>
        <w:t>ridice</w:t>
      </w:r>
      <w:r w:rsidR="00C54976" w:rsidRPr="007702F4">
        <w:rPr>
          <w:rFonts w:asciiTheme="majorHAnsi" w:hAnsiTheme="majorHAnsi" w:cstheme="majorHAnsi"/>
          <w:b/>
          <w:color w:val="2E74B5" w:themeColor="accent1" w:themeShade="BF"/>
          <w:sz w:val="24"/>
          <w:lang w:eastAsia="ru-RU"/>
        </w:rPr>
        <w:t>,</w:t>
      </w:r>
      <w:r w:rsidR="0016505F" w:rsidRPr="004B0488">
        <w:rPr>
          <w:rFonts w:asciiTheme="majorHAnsi" w:hAnsiTheme="majorHAnsi" w:cstheme="majorHAnsi"/>
          <w:b/>
          <w:color w:val="2E74B5" w:themeColor="accent1" w:themeShade="BF"/>
          <w:sz w:val="24"/>
          <w:lang w:eastAsia="ru-RU"/>
        </w:rPr>
        <w:t xml:space="preserve"> </w:t>
      </w:r>
      <w:r w:rsidR="00C54976" w:rsidRPr="004B0488">
        <w:rPr>
          <w:rFonts w:asciiTheme="majorHAnsi" w:hAnsiTheme="majorHAnsi" w:cstheme="majorHAnsi"/>
          <w:b/>
          <w:color w:val="2E74B5" w:themeColor="accent1" w:themeShade="BF"/>
          <w:sz w:val="24"/>
          <w:lang w:eastAsia="ru-RU"/>
        </w:rPr>
        <w:t>A</w:t>
      </w:r>
      <w:r w:rsidR="00661720" w:rsidRPr="004B0488">
        <w:rPr>
          <w:rFonts w:asciiTheme="majorHAnsi" w:hAnsiTheme="majorHAnsi" w:cstheme="majorHAnsi"/>
          <w:b/>
          <w:color w:val="2E74B5" w:themeColor="accent1" w:themeShade="BF"/>
          <w:sz w:val="24"/>
          <w:lang w:eastAsia="ru-RU"/>
        </w:rPr>
        <w:t>genției</w:t>
      </w:r>
      <w:r w:rsidR="00C54976" w:rsidRPr="004B0488">
        <w:rPr>
          <w:rFonts w:asciiTheme="majorHAnsi" w:hAnsiTheme="majorHAnsi" w:cstheme="majorHAnsi"/>
          <w:b/>
          <w:color w:val="2E74B5" w:themeColor="accent1" w:themeShade="BF"/>
          <w:sz w:val="24"/>
          <w:lang w:eastAsia="ru-RU"/>
        </w:rPr>
        <w:t xml:space="preserve"> de Guvernare Electronică, Agenți</w:t>
      </w:r>
      <w:r w:rsidR="00661720" w:rsidRPr="004B0488">
        <w:rPr>
          <w:rFonts w:asciiTheme="majorHAnsi" w:hAnsiTheme="majorHAnsi" w:cstheme="majorHAnsi"/>
          <w:b/>
          <w:color w:val="2E74B5" w:themeColor="accent1" w:themeShade="BF"/>
          <w:sz w:val="24"/>
          <w:lang w:eastAsia="ru-RU"/>
        </w:rPr>
        <w:t>ei</w:t>
      </w:r>
      <w:r w:rsidR="00C54976" w:rsidRPr="004B0488">
        <w:rPr>
          <w:rFonts w:asciiTheme="majorHAnsi" w:hAnsiTheme="majorHAnsi" w:cstheme="majorHAnsi"/>
          <w:b/>
          <w:color w:val="2E74B5" w:themeColor="accent1" w:themeShade="BF"/>
          <w:sz w:val="24"/>
          <w:lang w:eastAsia="ru-RU"/>
        </w:rPr>
        <w:t xml:space="preserve"> Național</w:t>
      </w:r>
      <w:r w:rsidR="00355B52">
        <w:rPr>
          <w:rFonts w:asciiTheme="majorHAnsi" w:hAnsiTheme="majorHAnsi" w:cstheme="majorHAnsi"/>
          <w:b/>
          <w:color w:val="2E74B5" w:themeColor="accent1" w:themeShade="BF"/>
          <w:sz w:val="24"/>
          <w:lang w:eastAsia="ru-RU"/>
        </w:rPr>
        <w:t>e</w:t>
      </w:r>
      <w:r w:rsidR="00C54976" w:rsidRPr="00355B52">
        <w:rPr>
          <w:rFonts w:asciiTheme="majorHAnsi" w:hAnsiTheme="majorHAnsi" w:cstheme="majorHAnsi"/>
          <w:b/>
          <w:color w:val="2E74B5" w:themeColor="accent1" w:themeShade="BF"/>
          <w:sz w:val="24"/>
          <w:lang w:eastAsia="ru-RU"/>
        </w:rPr>
        <w:t xml:space="preserve"> de Ocupare a Forței de Muncă, Î.S. Administrația de Stat a Drumurilor</w:t>
      </w:r>
      <w:r w:rsidR="00E86D51" w:rsidRPr="003D223C">
        <w:rPr>
          <w:rFonts w:asciiTheme="majorHAnsi" w:hAnsiTheme="majorHAnsi" w:cstheme="majorHAnsi"/>
          <w:b/>
          <w:color w:val="2E74B5" w:themeColor="accent1" w:themeShade="BF"/>
          <w:sz w:val="24"/>
          <w:lang w:eastAsia="ru-RU"/>
        </w:rPr>
        <w:t>,</w:t>
      </w:r>
      <w:r w:rsidR="00C54976" w:rsidRPr="003D223C">
        <w:rPr>
          <w:rFonts w:asciiTheme="majorHAnsi" w:hAnsiTheme="majorHAnsi" w:cstheme="majorHAnsi"/>
          <w:b/>
          <w:color w:val="2E74B5" w:themeColor="accent1" w:themeShade="BF"/>
          <w:sz w:val="24"/>
          <w:lang w:eastAsia="ru-RU"/>
        </w:rPr>
        <w:t xml:space="preserve"> </w:t>
      </w:r>
      <w:r w:rsidR="00C54976" w:rsidRPr="003D223C">
        <w:rPr>
          <w:rFonts w:asciiTheme="majorHAnsi" w:hAnsiTheme="majorHAnsi" w:cstheme="majorHAnsi"/>
          <w:sz w:val="24"/>
          <w:lang w:eastAsia="ru-RU"/>
        </w:rPr>
        <w:t xml:space="preserve">să examineze </w:t>
      </w:r>
      <w:r w:rsidR="00307A43" w:rsidRPr="00B56A47">
        <w:rPr>
          <w:rFonts w:asciiTheme="majorHAnsi" w:hAnsiTheme="majorHAnsi" w:cstheme="majorHAnsi"/>
          <w:sz w:val="24"/>
          <w:lang w:eastAsia="ru-RU"/>
        </w:rPr>
        <w:t>cazurile de nefuncționare/neutilizare a Sistemelor Informaționale din posesie/deținute din perspectiva cost-eficienț</w:t>
      </w:r>
      <w:r w:rsidR="00355B52">
        <w:rPr>
          <w:rFonts w:asciiTheme="majorHAnsi" w:hAnsiTheme="majorHAnsi" w:cstheme="majorHAnsi"/>
          <w:sz w:val="24"/>
          <w:lang w:eastAsia="ru-RU"/>
        </w:rPr>
        <w:t>ei</w:t>
      </w:r>
      <w:r w:rsidR="003F4235" w:rsidRPr="00355B52">
        <w:rPr>
          <w:rFonts w:asciiTheme="majorHAnsi" w:hAnsiTheme="majorHAnsi" w:cstheme="majorHAnsi"/>
          <w:sz w:val="24"/>
          <w:lang w:eastAsia="ru-RU"/>
        </w:rPr>
        <w:t xml:space="preserve"> și asigurării durabilității lor, </w:t>
      </w:r>
      <w:r w:rsidR="00307A43" w:rsidRPr="00355B52">
        <w:rPr>
          <w:rFonts w:asciiTheme="majorHAnsi" w:hAnsiTheme="majorHAnsi" w:cstheme="majorHAnsi"/>
          <w:sz w:val="24"/>
          <w:lang w:eastAsia="ru-RU"/>
        </w:rPr>
        <w:t>cu înaintarea propunerilor/luarea deciziilor corespunzătoare în acest sens</w:t>
      </w:r>
      <w:r w:rsidR="00F770AC" w:rsidRPr="00355B52">
        <w:rPr>
          <w:rFonts w:asciiTheme="majorHAnsi" w:hAnsiTheme="majorHAnsi" w:cstheme="majorHAnsi"/>
          <w:sz w:val="24"/>
          <w:lang w:eastAsia="ru-RU"/>
        </w:rPr>
        <w:t xml:space="preserve"> </w:t>
      </w:r>
      <w:r w:rsidR="00F770AC" w:rsidRPr="00401EBC">
        <w:rPr>
          <w:rFonts w:asciiTheme="majorHAnsi" w:hAnsiTheme="majorHAnsi" w:cstheme="majorHAnsi"/>
          <w:b/>
          <w:i/>
          <w:sz w:val="24"/>
          <w:lang w:eastAsia="ru-RU"/>
        </w:rPr>
        <w:t>(subpct.3.2.4)</w:t>
      </w:r>
      <w:r w:rsidR="00307A43" w:rsidRPr="004B0488">
        <w:rPr>
          <w:rFonts w:asciiTheme="majorHAnsi" w:hAnsiTheme="majorHAnsi" w:cstheme="majorHAnsi"/>
          <w:b/>
          <w:i/>
          <w:sz w:val="24"/>
          <w:lang w:eastAsia="ru-RU"/>
        </w:rPr>
        <w:t>;</w:t>
      </w:r>
    </w:p>
    <w:p w14:paraId="3F22F683" w14:textId="631C96ED" w:rsidR="00D9422D" w:rsidRPr="004B0488" w:rsidRDefault="00D9422D" w:rsidP="00B93078">
      <w:pPr>
        <w:pStyle w:val="ListParagraph"/>
        <w:numPr>
          <w:ilvl w:val="0"/>
          <w:numId w:val="29"/>
        </w:numPr>
        <w:autoSpaceDE w:val="0"/>
        <w:autoSpaceDN w:val="0"/>
        <w:adjustRightInd w:val="0"/>
        <w:ind w:left="0" w:firstLine="426"/>
        <w:rPr>
          <w:rFonts w:asciiTheme="majorHAnsi" w:hAnsiTheme="majorHAnsi" w:cstheme="majorHAnsi"/>
          <w:b/>
          <w:color w:val="2E74B5" w:themeColor="accent1" w:themeShade="BF"/>
          <w:sz w:val="24"/>
          <w:lang w:eastAsia="ru-RU"/>
        </w:rPr>
      </w:pPr>
      <w:r w:rsidRPr="004B0488">
        <w:rPr>
          <w:rFonts w:asciiTheme="majorHAnsi" w:hAnsiTheme="majorHAnsi" w:cstheme="majorHAnsi"/>
          <w:b/>
          <w:color w:val="2E74B5" w:themeColor="accent1" w:themeShade="BF"/>
          <w:sz w:val="24"/>
          <w:lang w:eastAsia="ru-RU"/>
        </w:rPr>
        <w:lastRenderedPageBreak/>
        <w:t>Ministerul</w:t>
      </w:r>
      <w:r w:rsidR="00661720" w:rsidRPr="004B0488">
        <w:rPr>
          <w:rFonts w:asciiTheme="majorHAnsi" w:hAnsiTheme="majorHAnsi" w:cstheme="majorHAnsi"/>
          <w:b/>
          <w:color w:val="2E74B5" w:themeColor="accent1" w:themeShade="BF"/>
          <w:sz w:val="24"/>
          <w:lang w:eastAsia="ru-RU"/>
        </w:rPr>
        <w:t xml:space="preserve">ui Finanțelor, în comun cu </w:t>
      </w:r>
      <w:r w:rsidR="00E62731" w:rsidRPr="00401EBC">
        <w:rPr>
          <w:rFonts w:asciiTheme="majorHAnsi" w:hAnsiTheme="majorHAnsi" w:cstheme="majorHAnsi"/>
          <w:b/>
          <w:color w:val="2E74B5" w:themeColor="accent1" w:themeShade="BF"/>
          <w:sz w:val="24"/>
          <w:lang w:eastAsia="ru-RU"/>
        </w:rPr>
        <w:t>Instituția Public</w:t>
      </w:r>
      <w:r w:rsidR="00355B52" w:rsidRPr="00562913">
        <w:rPr>
          <w:rFonts w:asciiTheme="majorHAnsi" w:hAnsiTheme="majorHAnsi" w:cstheme="majorHAnsi"/>
          <w:b/>
          <w:color w:val="2E74B5" w:themeColor="accent1" w:themeShade="BF"/>
          <w:sz w:val="24"/>
          <w:lang w:eastAsia="ru-RU"/>
        </w:rPr>
        <w:t>ă</w:t>
      </w:r>
      <w:r w:rsidR="00E62731" w:rsidRPr="00562913">
        <w:rPr>
          <w:rFonts w:asciiTheme="majorHAnsi" w:hAnsiTheme="majorHAnsi" w:cstheme="majorHAnsi"/>
          <w:b/>
          <w:color w:val="2E74B5" w:themeColor="accent1" w:themeShade="BF"/>
          <w:sz w:val="24"/>
          <w:lang w:eastAsia="ru-RU"/>
        </w:rPr>
        <w:t xml:space="preserve"> „</w:t>
      </w:r>
      <w:r w:rsidR="00661720" w:rsidRPr="00562913">
        <w:rPr>
          <w:rFonts w:asciiTheme="majorHAnsi" w:hAnsiTheme="majorHAnsi" w:cstheme="majorHAnsi"/>
          <w:b/>
          <w:color w:val="2E74B5" w:themeColor="accent1" w:themeShade="BF"/>
          <w:sz w:val="24"/>
          <w:lang w:eastAsia="ru-RU"/>
        </w:rPr>
        <w:t>Agenți</w:t>
      </w:r>
      <w:r w:rsidR="00E62731" w:rsidRPr="005702A0">
        <w:rPr>
          <w:rFonts w:asciiTheme="majorHAnsi" w:hAnsiTheme="majorHAnsi" w:cstheme="majorHAnsi"/>
          <w:b/>
          <w:color w:val="2E74B5" w:themeColor="accent1" w:themeShade="BF"/>
          <w:sz w:val="24"/>
          <w:lang w:eastAsia="ru-RU"/>
        </w:rPr>
        <w:t>a</w:t>
      </w:r>
      <w:r w:rsidR="00355B52" w:rsidRPr="005702A0">
        <w:rPr>
          <w:rFonts w:asciiTheme="majorHAnsi" w:hAnsiTheme="majorHAnsi" w:cstheme="majorHAnsi"/>
          <w:b/>
          <w:color w:val="2E74B5" w:themeColor="accent1" w:themeShade="BF"/>
          <w:sz w:val="24"/>
          <w:lang w:eastAsia="ru-RU"/>
        </w:rPr>
        <w:t xml:space="preserve"> </w:t>
      </w:r>
      <w:r w:rsidRPr="005702A0">
        <w:rPr>
          <w:rFonts w:asciiTheme="majorHAnsi" w:hAnsiTheme="majorHAnsi" w:cstheme="majorHAnsi"/>
          <w:b/>
          <w:color w:val="2E74B5" w:themeColor="accent1" w:themeShade="BF"/>
          <w:sz w:val="24"/>
          <w:lang w:eastAsia="ru-RU"/>
        </w:rPr>
        <w:t>de Guvernare Electronică</w:t>
      </w:r>
      <w:r w:rsidR="00B93078" w:rsidRPr="005702A0">
        <w:rPr>
          <w:rFonts w:asciiTheme="majorHAnsi" w:hAnsiTheme="majorHAnsi" w:cstheme="majorHAnsi"/>
          <w:b/>
          <w:color w:val="2E74B5" w:themeColor="accent1" w:themeShade="BF"/>
          <w:sz w:val="24"/>
          <w:lang w:eastAsia="ru-RU"/>
        </w:rPr>
        <w:t xml:space="preserve">, </w:t>
      </w:r>
      <w:r w:rsidR="007244E0" w:rsidRPr="005702A0">
        <w:rPr>
          <w:rFonts w:asciiTheme="majorHAnsi" w:hAnsiTheme="majorHAnsi" w:cstheme="majorHAnsi"/>
          <w:sz w:val="24"/>
          <w:lang w:eastAsia="ru-RU"/>
        </w:rPr>
        <w:t>s</w:t>
      </w:r>
      <w:r w:rsidR="00F4257D" w:rsidRPr="005702A0">
        <w:rPr>
          <w:rFonts w:asciiTheme="majorHAnsi" w:hAnsiTheme="majorHAnsi" w:cstheme="majorHAnsi"/>
          <w:sz w:val="24"/>
          <w:lang w:eastAsia="ru-RU"/>
        </w:rPr>
        <w:t>ă consolide</w:t>
      </w:r>
      <w:r w:rsidR="008B31A2" w:rsidRPr="00401EBC">
        <w:rPr>
          <w:rFonts w:asciiTheme="majorHAnsi" w:hAnsiTheme="majorHAnsi" w:cstheme="majorHAnsi"/>
          <w:sz w:val="24"/>
          <w:lang w:eastAsia="ru-RU"/>
        </w:rPr>
        <w:t xml:space="preserve">ze cadrul normativ și metodologic </w:t>
      </w:r>
      <w:r w:rsidR="00F4257D" w:rsidRPr="00401EBC">
        <w:rPr>
          <w:rFonts w:asciiTheme="majorHAnsi" w:hAnsiTheme="majorHAnsi" w:cstheme="majorHAnsi"/>
          <w:sz w:val="24"/>
          <w:lang w:eastAsia="ru-RU"/>
        </w:rPr>
        <w:t xml:space="preserve">cu prevederi/instrucțiuni clare privind modul de </w:t>
      </w:r>
      <w:r w:rsidR="00682264" w:rsidRPr="00401EBC">
        <w:rPr>
          <w:rFonts w:asciiTheme="majorHAnsi" w:hAnsiTheme="majorHAnsi" w:cstheme="majorHAnsi"/>
          <w:sz w:val="24"/>
          <w:lang w:eastAsia="ru-RU"/>
        </w:rPr>
        <w:t>luare în evidență a livrabilelor TI</w:t>
      </w:r>
      <w:r w:rsidR="00682264" w:rsidRPr="003D223C">
        <w:rPr>
          <w:rFonts w:asciiTheme="majorHAnsi" w:hAnsiTheme="majorHAnsi" w:cstheme="majorHAnsi"/>
          <w:sz w:val="24"/>
          <w:lang w:eastAsia="ru-RU"/>
        </w:rPr>
        <w:t xml:space="preserve">, care au constituit obiectul, rezultatul achiziției sau </w:t>
      </w:r>
      <w:r w:rsidR="00262687" w:rsidRPr="00B56A47">
        <w:rPr>
          <w:rFonts w:asciiTheme="majorHAnsi" w:hAnsiTheme="majorHAnsi" w:cstheme="majorHAnsi"/>
          <w:sz w:val="24"/>
          <w:lang w:eastAsia="ru-RU"/>
        </w:rPr>
        <w:t>primirii</w:t>
      </w:r>
      <w:r w:rsidR="00682264" w:rsidRPr="00B56A47">
        <w:rPr>
          <w:rFonts w:asciiTheme="majorHAnsi" w:hAnsiTheme="majorHAnsi" w:cstheme="majorHAnsi"/>
          <w:sz w:val="24"/>
          <w:lang w:eastAsia="ru-RU"/>
        </w:rPr>
        <w:t xml:space="preserve"> cu titlul gratu</w:t>
      </w:r>
      <w:r w:rsidR="00682264" w:rsidRPr="00DD3B6B">
        <w:rPr>
          <w:rFonts w:asciiTheme="majorHAnsi" w:hAnsiTheme="majorHAnsi" w:cstheme="majorHAnsi"/>
          <w:sz w:val="24"/>
          <w:lang w:eastAsia="ru-RU"/>
        </w:rPr>
        <w:t>it în cadrul proiectelor</w:t>
      </w:r>
      <w:r w:rsidR="002F0CE2" w:rsidRPr="00DD3B6B">
        <w:rPr>
          <w:rFonts w:asciiTheme="majorHAnsi" w:hAnsiTheme="majorHAnsi" w:cstheme="majorHAnsi"/>
          <w:sz w:val="24"/>
          <w:lang w:eastAsia="ru-RU"/>
        </w:rPr>
        <w:t>,</w:t>
      </w:r>
      <w:r w:rsidR="006D00EE" w:rsidRPr="00DD3B6B">
        <w:rPr>
          <w:rFonts w:asciiTheme="majorHAnsi" w:hAnsiTheme="majorHAnsi" w:cstheme="majorHAnsi"/>
          <w:sz w:val="24"/>
          <w:lang w:eastAsia="ru-RU"/>
        </w:rPr>
        <w:t xml:space="preserve"> în scopul excluderii </w:t>
      </w:r>
      <w:r w:rsidR="00262687" w:rsidRPr="00DD3B6B">
        <w:rPr>
          <w:rFonts w:asciiTheme="majorHAnsi" w:hAnsiTheme="majorHAnsi" w:cstheme="majorHAnsi"/>
          <w:sz w:val="24"/>
          <w:lang w:eastAsia="ru-RU"/>
        </w:rPr>
        <w:t>abordării neuniforme</w:t>
      </w:r>
      <w:r w:rsidR="006D00EE" w:rsidRPr="00652937">
        <w:rPr>
          <w:rFonts w:asciiTheme="majorHAnsi" w:hAnsiTheme="majorHAnsi" w:cstheme="majorHAnsi"/>
          <w:sz w:val="24"/>
          <w:lang w:eastAsia="ru-RU"/>
        </w:rPr>
        <w:t xml:space="preserve"> în </w:t>
      </w:r>
      <w:r w:rsidR="002F0CE2" w:rsidRPr="00652937">
        <w:rPr>
          <w:rFonts w:asciiTheme="majorHAnsi" w:hAnsiTheme="majorHAnsi" w:cstheme="majorHAnsi"/>
          <w:sz w:val="24"/>
          <w:lang w:eastAsia="ru-RU"/>
        </w:rPr>
        <w:t xml:space="preserve">procesul de contabilizare a SI </w:t>
      </w:r>
      <w:r w:rsidR="006D00EE" w:rsidRPr="00652937">
        <w:rPr>
          <w:rFonts w:asciiTheme="majorHAnsi" w:hAnsiTheme="majorHAnsi" w:cstheme="majorHAnsi"/>
          <w:sz w:val="24"/>
          <w:lang w:eastAsia="ru-RU"/>
        </w:rPr>
        <w:t>și asigurării unei evidențe uniforme în acest sens</w:t>
      </w:r>
      <w:r w:rsidR="00F770AC" w:rsidRPr="00652937">
        <w:rPr>
          <w:rFonts w:asciiTheme="majorHAnsi" w:hAnsiTheme="majorHAnsi" w:cstheme="majorHAnsi"/>
          <w:b/>
          <w:sz w:val="24"/>
          <w:lang w:eastAsia="ru-RU"/>
        </w:rPr>
        <w:t xml:space="preserve"> </w:t>
      </w:r>
      <w:r w:rsidR="00F770AC" w:rsidRPr="00401EBC">
        <w:rPr>
          <w:rFonts w:asciiTheme="majorHAnsi" w:hAnsiTheme="majorHAnsi" w:cstheme="majorHAnsi"/>
          <w:b/>
          <w:i/>
          <w:sz w:val="24"/>
          <w:lang w:eastAsia="ru-RU"/>
        </w:rPr>
        <w:t>(subpct.3.2.3</w:t>
      </w:r>
      <w:r w:rsidR="00AF4F22" w:rsidRPr="00401EBC">
        <w:rPr>
          <w:rFonts w:asciiTheme="majorHAnsi" w:hAnsiTheme="majorHAnsi" w:cstheme="majorHAnsi"/>
          <w:b/>
          <w:i/>
          <w:sz w:val="24"/>
          <w:lang w:eastAsia="ru-RU"/>
        </w:rPr>
        <w:t>; 3.2.1</w:t>
      </w:r>
      <w:r w:rsidR="00F770AC" w:rsidRPr="00401EBC">
        <w:rPr>
          <w:rFonts w:asciiTheme="majorHAnsi" w:hAnsiTheme="majorHAnsi" w:cstheme="majorHAnsi"/>
          <w:b/>
          <w:i/>
          <w:sz w:val="24"/>
          <w:lang w:eastAsia="ru-RU"/>
        </w:rPr>
        <w:t>)</w:t>
      </w:r>
      <w:r w:rsidR="00682264" w:rsidRPr="004B0488">
        <w:rPr>
          <w:rFonts w:asciiTheme="majorHAnsi" w:hAnsiTheme="majorHAnsi" w:cstheme="majorHAnsi"/>
          <w:i/>
          <w:sz w:val="24"/>
          <w:lang w:eastAsia="ru-RU"/>
        </w:rPr>
        <w:t>;</w:t>
      </w:r>
    </w:p>
    <w:p w14:paraId="34907EE2" w14:textId="42DF9BCE" w:rsidR="007244E0" w:rsidRPr="004B0488" w:rsidRDefault="00B93078" w:rsidP="00B41B0F">
      <w:pPr>
        <w:pStyle w:val="ListParagraph"/>
        <w:numPr>
          <w:ilvl w:val="0"/>
          <w:numId w:val="29"/>
        </w:numPr>
        <w:autoSpaceDE w:val="0"/>
        <w:autoSpaceDN w:val="0"/>
        <w:adjustRightInd w:val="0"/>
        <w:ind w:left="0" w:firstLine="426"/>
        <w:rPr>
          <w:rFonts w:asciiTheme="majorHAnsi" w:hAnsiTheme="majorHAnsi" w:cstheme="majorHAnsi"/>
          <w:sz w:val="24"/>
          <w:lang w:eastAsia="ru-RU"/>
        </w:rPr>
      </w:pPr>
      <w:r w:rsidRPr="004B0488">
        <w:rPr>
          <w:rFonts w:asciiTheme="majorHAnsi" w:hAnsiTheme="majorHAnsi" w:cstheme="majorHAnsi"/>
          <w:b/>
          <w:color w:val="2E74B5" w:themeColor="accent1" w:themeShade="BF"/>
          <w:sz w:val="24"/>
          <w:lang w:eastAsia="ru-RU"/>
        </w:rPr>
        <w:t>Ministerul</w:t>
      </w:r>
      <w:r w:rsidR="00661720" w:rsidRPr="004B0488">
        <w:rPr>
          <w:rFonts w:asciiTheme="majorHAnsi" w:hAnsiTheme="majorHAnsi" w:cstheme="majorHAnsi"/>
          <w:b/>
          <w:color w:val="2E74B5" w:themeColor="accent1" w:themeShade="BF"/>
          <w:sz w:val="24"/>
          <w:lang w:eastAsia="ru-RU"/>
        </w:rPr>
        <w:t>ui</w:t>
      </w:r>
      <w:r w:rsidRPr="004B0488">
        <w:rPr>
          <w:rFonts w:asciiTheme="majorHAnsi" w:hAnsiTheme="majorHAnsi" w:cstheme="majorHAnsi"/>
          <w:b/>
          <w:color w:val="2E74B5" w:themeColor="accent1" w:themeShade="BF"/>
          <w:sz w:val="24"/>
          <w:lang w:eastAsia="ru-RU"/>
        </w:rPr>
        <w:t xml:space="preserve"> Finanțelor</w:t>
      </w:r>
      <w:r w:rsidRPr="00562913">
        <w:rPr>
          <w:rFonts w:asciiTheme="majorHAnsi" w:hAnsiTheme="majorHAnsi" w:cstheme="majorHAnsi"/>
          <w:b/>
          <w:color w:val="2E74B5" w:themeColor="accent1" w:themeShade="BF"/>
          <w:sz w:val="24"/>
          <w:lang w:eastAsia="ru-RU"/>
        </w:rPr>
        <w:t>,</w:t>
      </w:r>
      <w:r w:rsidRPr="00562913">
        <w:rPr>
          <w:rFonts w:asciiTheme="majorHAnsi" w:hAnsiTheme="majorHAnsi" w:cstheme="majorHAnsi"/>
          <w:color w:val="2E74B5" w:themeColor="accent1" w:themeShade="BF"/>
          <w:sz w:val="24"/>
          <w:lang w:eastAsia="ru-RU"/>
        </w:rPr>
        <w:t xml:space="preserve"> </w:t>
      </w:r>
      <w:r w:rsidR="00B41B0F" w:rsidRPr="00401EBC">
        <w:rPr>
          <w:rFonts w:asciiTheme="majorHAnsi" w:hAnsiTheme="majorHAnsi" w:cstheme="majorHAnsi"/>
          <w:b/>
          <w:color w:val="2E74B5" w:themeColor="accent1" w:themeShade="BF"/>
          <w:sz w:val="24"/>
          <w:lang w:eastAsia="ru-RU"/>
        </w:rPr>
        <w:t>în comun cu Instituția Publică Centrul Tehnologii Informaționale în Finanțe</w:t>
      </w:r>
      <w:r w:rsidR="00355B52" w:rsidRPr="00562913">
        <w:rPr>
          <w:rFonts w:asciiTheme="majorHAnsi" w:hAnsiTheme="majorHAnsi" w:cstheme="majorHAnsi"/>
          <w:b/>
          <w:color w:val="2E74B5" w:themeColor="accent1" w:themeShade="BF"/>
          <w:sz w:val="24"/>
          <w:lang w:eastAsia="ru-RU"/>
        </w:rPr>
        <w:t>,</w:t>
      </w:r>
      <w:r w:rsidR="00B41B0F" w:rsidRPr="00562913">
        <w:rPr>
          <w:rFonts w:asciiTheme="majorHAnsi" w:hAnsiTheme="majorHAnsi" w:cstheme="majorHAnsi"/>
          <w:b/>
          <w:color w:val="2E74B5" w:themeColor="accent1" w:themeShade="BF"/>
          <w:sz w:val="24"/>
          <w:lang w:eastAsia="ru-RU"/>
        </w:rPr>
        <w:t xml:space="preserve"> </w:t>
      </w:r>
      <w:r w:rsidR="00162EB9" w:rsidRPr="005702A0">
        <w:rPr>
          <w:rFonts w:asciiTheme="majorHAnsi" w:hAnsiTheme="majorHAnsi" w:cstheme="majorHAnsi"/>
          <w:sz w:val="24"/>
          <w:lang w:eastAsia="ru-RU"/>
        </w:rPr>
        <w:t>s</w:t>
      </w:r>
      <w:r w:rsidR="00F4257D" w:rsidRPr="005702A0">
        <w:rPr>
          <w:rFonts w:asciiTheme="majorHAnsi" w:hAnsiTheme="majorHAnsi" w:cstheme="majorHAnsi"/>
          <w:sz w:val="24"/>
          <w:lang w:eastAsia="ru-RU"/>
        </w:rPr>
        <w:t>ă organizeze instruiri</w:t>
      </w:r>
      <w:r w:rsidR="004629C8" w:rsidRPr="005702A0">
        <w:rPr>
          <w:rFonts w:asciiTheme="majorHAnsi" w:hAnsiTheme="majorHAnsi" w:cstheme="majorHAnsi"/>
          <w:sz w:val="24"/>
          <w:lang w:eastAsia="ru-RU"/>
        </w:rPr>
        <w:t xml:space="preserve"> </w:t>
      </w:r>
      <w:r w:rsidR="00F4257D" w:rsidRPr="005702A0">
        <w:rPr>
          <w:rFonts w:asciiTheme="majorHAnsi" w:hAnsiTheme="majorHAnsi" w:cstheme="majorHAnsi"/>
          <w:sz w:val="24"/>
          <w:lang w:eastAsia="ru-RU"/>
        </w:rPr>
        <w:t xml:space="preserve">pentru autoritățile și instituțiile publice </w:t>
      </w:r>
      <w:r w:rsidR="00057AD7" w:rsidRPr="005702A0">
        <w:rPr>
          <w:rFonts w:asciiTheme="majorHAnsi" w:hAnsiTheme="majorHAnsi" w:cstheme="majorHAnsi"/>
          <w:sz w:val="24"/>
          <w:lang w:eastAsia="ru-RU"/>
        </w:rPr>
        <w:t>referitor la</w:t>
      </w:r>
      <w:r w:rsidR="00F4257D" w:rsidRPr="005702A0">
        <w:rPr>
          <w:rFonts w:asciiTheme="majorHAnsi" w:hAnsiTheme="majorHAnsi" w:cstheme="majorHAnsi"/>
          <w:sz w:val="24"/>
          <w:lang w:eastAsia="ru-RU"/>
        </w:rPr>
        <w:t xml:space="preserve"> modul de aplicare a cadrului normativ și </w:t>
      </w:r>
      <w:r w:rsidR="00355B52" w:rsidRPr="00401EBC">
        <w:rPr>
          <w:rFonts w:asciiTheme="majorHAnsi" w:hAnsiTheme="majorHAnsi" w:cstheme="majorHAnsi"/>
          <w:sz w:val="24"/>
          <w:lang w:eastAsia="ru-RU"/>
        </w:rPr>
        <w:t xml:space="preserve">celui </w:t>
      </w:r>
      <w:r w:rsidR="00F4257D" w:rsidRPr="00401EBC">
        <w:rPr>
          <w:rFonts w:asciiTheme="majorHAnsi" w:hAnsiTheme="majorHAnsi" w:cstheme="majorHAnsi"/>
          <w:sz w:val="24"/>
          <w:lang w:eastAsia="ru-RU"/>
        </w:rPr>
        <w:t xml:space="preserve">metodologic </w:t>
      </w:r>
      <w:r w:rsidR="00057AD7" w:rsidRPr="00401EBC">
        <w:rPr>
          <w:rFonts w:asciiTheme="majorHAnsi" w:hAnsiTheme="majorHAnsi" w:cstheme="majorHAnsi"/>
          <w:sz w:val="24"/>
          <w:lang w:eastAsia="ru-RU"/>
        </w:rPr>
        <w:t>în</w:t>
      </w:r>
      <w:r w:rsidR="00057AD7" w:rsidRPr="00355B52">
        <w:rPr>
          <w:rFonts w:asciiTheme="majorHAnsi" w:hAnsiTheme="majorHAnsi" w:cstheme="majorHAnsi"/>
          <w:sz w:val="24"/>
          <w:lang w:eastAsia="ru-RU"/>
        </w:rPr>
        <w:t xml:space="preserve"> procesul de</w:t>
      </w:r>
      <w:r w:rsidR="00F4257D" w:rsidRPr="00355B52">
        <w:rPr>
          <w:rFonts w:asciiTheme="majorHAnsi" w:hAnsiTheme="majorHAnsi" w:cstheme="majorHAnsi"/>
          <w:sz w:val="24"/>
          <w:lang w:eastAsia="ru-RU"/>
        </w:rPr>
        <w:t xml:space="preserve"> contabilizare</w:t>
      </w:r>
      <w:r w:rsidR="00057AD7" w:rsidRPr="00355B52">
        <w:rPr>
          <w:rFonts w:asciiTheme="majorHAnsi" w:hAnsiTheme="majorHAnsi" w:cstheme="majorHAnsi"/>
          <w:sz w:val="24"/>
          <w:lang w:eastAsia="ru-RU"/>
        </w:rPr>
        <w:t xml:space="preserve"> </w:t>
      </w:r>
      <w:r w:rsidR="00F4257D" w:rsidRPr="00355B52">
        <w:rPr>
          <w:rFonts w:asciiTheme="majorHAnsi" w:hAnsiTheme="majorHAnsi" w:cstheme="majorHAnsi"/>
          <w:sz w:val="24"/>
          <w:lang w:eastAsia="ru-RU"/>
        </w:rPr>
        <w:t>a serviciilor</w:t>
      </w:r>
      <w:r w:rsidR="008B31A2" w:rsidRPr="00355B52">
        <w:rPr>
          <w:rFonts w:asciiTheme="majorHAnsi" w:hAnsiTheme="majorHAnsi" w:cstheme="majorHAnsi"/>
          <w:sz w:val="24"/>
          <w:lang w:eastAsia="ru-RU"/>
        </w:rPr>
        <w:t xml:space="preserve"> TI</w:t>
      </w:r>
      <w:r w:rsidR="00F4257D" w:rsidRPr="00355B52">
        <w:rPr>
          <w:rFonts w:asciiTheme="majorHAnsi" w:hAnsiTheme="majorHAnsi" w:cstheme="majorHAnsi"/>
          <w:sz w:val="24"/>
          <w:lang w:eastAsia="ru-RU"/>
        </w:rPr>
        <w:t>, sistemelor informaționale și altor produse informatice</w:t>
      </w:r>
      <w:r w:rsidR="008B31A2" w:rsidRPr="003D223C">
        <w:rPr>
          <w:rFonts w:asciiTheme="majorHAnsi" w:hAnsiTheme="majorHAnsi" w:cstheme="majorHAnsi"/>
          <w:sz w:val="24"/>
          <w:lang w:eastAsia="ru-RU"/>
        </w:rPr>
        <w:t>,</w:t>
      </w:r>
      <w:r w:rsidR="00F4257D" w:rsidRPr="003D223C">
        <w:rPr>
          <w:rFonts w:asciiTheme="majorHAnsi" w:hAnsiTheme="majorHAnsi" w:cstheme="majorHAnsi"/>
          <w:sz w:val="24"/>
          <w:lang w:eastAsia="ru-RU"/>
        </w:rPr>
        <w:t xml:space="preserve"> în scopul </w:t>
      </w:r>
      <w:r w:rsidR="00707369" w:rsidRPr="003D223C">
        <w:rPr>
          <w:rFonts w:asciiTheme="majorHAnsi" w:hAnsiTheme="majorHAnsi" w:cstheme="majorHAnsi"/>
          <w:sz w:val="24"/>
          <w:lang w:eastAsia="ru-RU"/>
        </w:rPr>
        <w:t>asigurării abordării uniforme a acestora și evitării admiterii carenț</w:t>
      </w:r>
      <w:r w:rsidR="003C0145" w:rsidRPr="00B56A47">
        <w:rPr>
          <w:rFonts w:asciiTheme="majorHAnsi" w:hAnsiTheme="majorHAnsi" w:cstheme="majorHAnsi"/>
          <w:sz w:val="24"/>
          <w:lang w:eastAsia="ru-RU"/>
        </w:rPr>
        <w:t xml:space="preserve">elor expuse în prezentul Raport </w:t>
      </w:r>
      <w:r w:rsidR="003C0145" w:rsidRPr="00401EBC">
        <w:rPr>
          <w:rFonts w:asciiTheme="majorHAnsi" w:hAnsiTheme="majorHAnsi" w:cstheme="majorHAnsi"/>
          <w:b/>
          <w:i/>
          <w:sz w:val="24"/>
          <w:lang w:eastAsia="ru-RU"/>
        </w:rPr>
        <w:t>(subpct.3.2.3; 3.2.1)</w:t>
      </w:r>
      <w:r w:rsidR="000F58F0" w:rsidRPr="00401EBC">
        <w:rPr>
          <w:rFonts w:asciiTheme="majorHAnsi" w:hAnsiTheme="majorHAnsi" w:cstheme="majorHAnsi"/>
          <w:i/>
          <w:sz w:val="24"/>
          <w:lang w:eastAsia="ru-RU"/>
        </w:rPr>
        <w:t>;</w:t>
      </w:r>
      <w:r w:rsidR="000F58F0" w:rsidRPr="004B0488">
        <w:rPr>
          <w:rFonts w:asciiTheme="majorHAnsi" w:hAnsiTheme="majorHAnsi" w:cstheme="majorHAnsi"/>
          <w:sz w:val="24"/>
          <w:lang w:eastAsia="ru-RU"/>
        </w:rPr>
        <w:t xml:space="preserve"> </w:t>
      </w:r>
    </w:p>
    <w:p w14:paraId="064E25A6" w14:textId="5AD6E321" w:rsidR="0078508F" w:rsidRPr="00355B52" w:rsidRDefault="007244E0" w:rsidP="0078508F">
      <w:pPr>
        <w:pStyle w:val="ListParagraph"/>
        <w:numPr>
          <w:ilvl w:val="0"/>
          <w:numId w:val="29"/>
        </w:numPr>
        <w:autoSpaceDE w:val="0"/>
        <w:autoSpaceDN w:val="0"/>
        <w:adjustRightInd w:val="0"/>
        <w:ind w:left="0" w:firstLine="426"/>
        <w:rPr>
          <w:rFonts w:asciiTheme="majorHAnsi" w:hAnsiTheme="majorHAnsi" w:cstheme="majorHAnsi"/>
          <w:b/>
          <w:i/>
          <w:color w:val="2E74B5" w:themeColor="accent1" w:themeShade="BF"/>
          <w:sz w:val="24"/>
          <w:shd w:val="clear" w:color="auto" w:fill="FFFFFF"/>
        </w:rPr>
      </w:pPr>
      <w:r w:rsidRPr="004B0488">
        <w:rPr>
          <w:rFonts w:asciiTheme="majorHAnsi" w:hAnsiTheme="majorHAnsi" w:cstheme="majorHAnsi"/>
          <w:b/>
          <w:color w:val="2E74B5" w:themeColor="accent1" w:themeShade="BF"/>
          <w:sz w:val="24"/>
          <w:shd w:val="clear" w:color="auto" w:fill="FFFFFF"/>
        </w:rPr>
        <w:t>Ministerul</w:t>
      </w:r>
      <w:r w:rsidR="00661720" w:rsidRPr="004B0488">
        <w:rPr>
          <w:rFonts w:asciiTheme="majorHAnsi" w:hAnsiTheme="majorHAnsi" w:cstheme="majorHAnsi"/>
          <w:b/>
          <w:color w:val="2E74B5" w:themeColor="accent1" w:themeShade="BF"/>
          <w:sz w:val="24"/>
          <w:shd w:val="clear" w:color="auto" w:fill="FFFFFF"/>
        </w:rPr>
        <w:t>ui</w:t>
      </w:r>
      <w:r w:rsidRPr="004B0488">
        <w:rPr>
          <w:rFonts w:asciiTheme="majorHAnsi" w:hAnsiTheme="majorHAnsi" w:cstheme="majorHAnsi"/>
          <w:b/>
          <w:color w:val="2E74B5" w:themeColor="accent1" w:themeShade="BF"/>
          <w:sz w:val="24"/>
          <w:shd w:val="clear" w:color="auto" w:fill="FFFFFF"/>
        </w:rPr>
        <w:t xml:space="preserve"> Finanțelor</w:t>
      </w:r>
      <w:r w:rsidR="00661720" w:rsidRPr="004B0488">
        <w:rPr>
          <w:rFonts w:asciiTheme="majorHAnsi" w:hAnsiTheme="majorHAnsi" w:cstheme="majorHAnsi"/>
          <w:b/>
          <w:color w:val="2E74B5" w:themeColor="accent1" w:themeShade="BF"/>
          <w:sz w:val="24"/>
          <w:shd w:val="clear" w:color="auto" w:fill="FFFFFF"/>
        </w:rPr>
        <w:t>,</w:t>
      </w:r>
      <w:r w:rsidRPr="004B0488">
        <w:rPr>
          <w:rFonts w:asciiTheme="majorHAnsi" w:hAnsiTheme="majorHAnsi" w:cstheme="majorHAnsi"/>
          <w:b/>
          <w:color w:val="2E74B5" w:themeColor="accent1" w:themeShade="BF"/>
          <w:sz w:val="24"/>
          <w:shd w:val="clear" w:color="auto" w:fill="FFFFFF"/>
        </w:rPr>
        <w:t xml:space="preserve"> în comun cu Instituția publică „Agenția de Guvernare Electronică” și Agenț</w:t>
      </w:r>
      <w:r w:rsidR="005E4FC2" w:rsidRPr="00355B52">
        <w:rPr>
          <w:rFonts w:asciiTheme="majorHAnsi" w:hAnsiTheme="majorHAnsi" w:cstheme="majorHAnsi"/>
          <w:b/>
          <w:color w:val="2E74B5" w:themeColor="accent1" w:themeShade="BF"/>
          <w:sz w:val="24"/>
          <w:shd w:val="clear" w:color="auto" w:fill="FFFFFF"/>
        </w:rPr>
        <w:t xml:space="preserve">ia Achiziții Publice, </w:t>
      </w:r>
      <w:r w:rsidR="0078508F" w:rsidRPr="00355B52">
        <w:rPr>
          <w:rFonts w:asciiTheme="majorHAnsi" w:hAnsiTheme="majorHAnsi" w:cstheme="majorHAnsi"/>
          <w:color w:val="333333"/>
          <w:sz w:val="24"/>
          <w:shd w:val="clear" w:color="auto" w:fill="FFFFFF"/>
        </w:rPr>
        <w:t>să propună Guvernului măsuri concrete de îmbunătățire a Metodologiei de coordonare a achizițiilor în domeniul tehnologiei informației și comunicațiilor (în contextul evaluării modului de implementare a Hotărârii Guvernului nr.544/2019), ținând cont de deficiențele descrise în prezentul Raport de audit, prin stabilirea unui mecanism eficient de monit</w:t>
      </w:r>
      <w:r w:rsidR="0078508F" w:rsidRPr="003D223C">
        <w:rPr>
          <w:rFonts w:asciiTheme="majorHAnsi" w:hAnsiTheme="majorHAnsi" w:cstheme="majorHAnsi"/>
          <w:color w:val="333333"/>
          <w:sz w:val="24"/>
          <w:shd w:val="clear" w:color="auto" w:fill="FFFFFF"/>
        </w:rPr>
        <w:t>orizare, coordonare și control a</w:t>
      </w:r>
      <w:r w:rsidR="00355B52">
        <w:rPr>
          <w:rFonts w:asciiTheme="majorHAnsi" w:hAnsiTheme="majorHAnsi" w:cstheme="majorHAnsi"/>
          <w:color w:val="333333"/>
          <w:sz w:val="24"/>
          <w:shd w:val="clear" w:color="auto" w:fill="FFFFFF"/>
        </w:rPr>
        <w:t>l</w:t>
      </w:r>
      <w:r w:rsidR="0078508F" w:rsidRPr="00355B52">
        <w:rPr>
          <w:rFonts w:asciiTheme="majorHAnsi" w:hAnsiTheme="majorHAnsi" w:cstheme="majorHAnsi"/>
          <w:color w:val="333333"/>
          <w:sz w:val="24"/>
          <w:shd w:val="clear" w:color="auto" w:fill="FFFFFF"/>
        </w:rPr>
        <w:t xml:space="preserve"> procesului de creare/elaborare și implementare, dezvoltare a sistemelor informaționale în cadrul proiectelor de c</w:t>
      </w:r>
      <w:r w:rsidR="008B31A2" w:rsidRPr="00355B52">
        <w:rPr>
          <w:rFonts w:asciiTheme="majorHAnsi" w:hAnsiTheme="majorHAnsi" w:cstheme="majorHAnsi"/>
          <w:color w:val="333333"/>
          <w:sz w:val="24"/>
          <w:shd w:val="clear" w:color="auto" w:fill="FFFFFF"/>
        </w:rPr>
        <w:t>olaborare cu partenerii externi</w:t>
      </w:r>
      <w:r w:rsidR="008B31A2" w:rsidRPr="00401EBC">
        <w:rPr>
          <w:rFonts w:asciiTheme="majorHAnsi" w:hAnsiTheme="majorHAnsi" w:cstheme="majorHAnsi"/>
          <w:color w:val="333333"/>
          <w:sz w:val="24"/>
          <w:shd w:val="clear" w:color="auto" w:fill="FFFFFF"/>
        </w:rPr>
        <w:t xml:space="preserve"> </w:t>
      </w:r>
      <w:r w:rsidR="008B31A2" w:rsidRPr="00401EBC">
        <w:rPr>
          <w:rFonts w:asciiTheme="majorHAnsi" w:hAnsiTheme="majorHAnsi" w:cstheme="majorHAnsi"/>
          <w:b/>
          <w:i/>
          <w:color w:val="333333"/>
          <w:sz w:val="24"/>
          <w:shd w:val="clear" w:color="auto" w:fill="FFFFFF"/>
        </w:rPr>
        <w:t>(subpct.3.1.3)</w:t>
      </w:r>
      <w:r w:rsidR="00EF5A3A" w:rsidRPr="00401EBC">
        <w:rPr>
          <w:rFonts w:asciiTheme="majorHAnsi" w:hAnsiTheme="majorHAnsi" w:cstheme="majorHAnsi"/>
          <w:i/>
          <w:color w:val="333333"/>
          <w:sz w:val="24"/>
          <w:shd w:val="clear" w:color="auto" w:fill="FFFFFF"/>
        </w:rPr>
        <w:t>;</w:t>
      </w:r>
      <w:r w:rsidR="00EF5A3A" w:rsidRPr="00401EBC">
        <w:rPr>
          <w:rFonts w:asciiTheme="majorHAnsi" w:hAnsiTheme="majorHAnsi" w:cstheme="majorHAnsi"/>
          <w:b/>
          <w:i/>
          <w:color w:val="333333"/>
          <w:sz w:val="24"/>
          <w:shd w:val="clear" w:color="auto" w:fill="FFFFFF"/>
        </w:rPr>
        <w:t xml:space="preserve"> </w:t>
      </w:r>
    </w:p>
    <w:p w14:paraId="0E041797" w14:textId="6B5F21D0" w:rsidR="006734FE" w:rsidRPr="00401EBC" w:rsidRDefault="006734FE" w:rsidP="00057AD7">
      <w:pPr>
        <w:pStyle w:val="ListParagraph"/>
        <w:numPr>
          <w:ilvl w:val="0"/>
          <w:numId w:val="29"/>
        </w:numPr>
        <w:autoSpaceDE w:val="0"/>
        <w:autoSpaceDN w:val="0"/>
        <w:adjustRightInd w:val="0"/>
        <w:ind w:left="0" w:firstLine="426"/>
        <w:rPr>
          <w:rFonts w:asciiTheme="majorHAnsi" w:hAnsiTheme="majorHAnsi" w:cstheme="majorHAnsi"/>
          <w:i/>
          <w:color w:val="333333"/>
          <w:sz w:val="24"/>
          <w:shd w:val="clear" w:color="auto" w:fill="FFFFFF"/>
        </w:rPr>
      </w:pPr>
      <w:r w:rsidRPr="004B0488">
        <w:rPr>
          <w:rFonts w:asciiTheme="majorHAnsi" w:hAnsiTheme="majorHAnsi" w:cstheme="majorHAnsi"/>
          <w:b/>
          <w:color w:val="2E74B5" w:themeColor="accent1" w:themeShade="BF"/>
          <w:sz w:val="24"/>
          <w:shd w:val="clear" w:color="auto" w:fill="FFFFFF"/>
        </w:rPr>
        <w:t>Ministerul</w:t>
      </w:r>
      <w:r w:rsidR="00661720" w:rsidRPr="004B0488">
        <w:rPr>
          <w:rFonts w:asciiTheme="majorHAnsi" w:hAnsiTheme="majorHAnsi" w:cstheme="majorHAnsi"/>
          <w:b/>
          <w:color w:val="2E74B5" w:themeColor="accent1" w:themeShade="BF"/>
          <w:sz w:val="24"/>
          <w:shd w:val="clear" w:color="auto" w:fill="FFFFFF"/>
        </w:rPr>
        <w:t>ui</w:t>
      </w:r>
      <w:r w:rsidRPr="004B0488">
        <w:rPr>
          <w:rFonts w:asciiTheme="majorHAnsi" w:hAnsiTheme="majorHAnsi" w:cstheme="majorHAnsi"/>
          <w:b/>
          <w:color w:val="2E74B5" w:themeColor="accent1" w:themeShade="BF"/>
          <w:sz w:val="24"/>
          <w:shd w:val="clear" w:color="auto" w:fill="FFFFFF"/>
        </w:rPr>
        <w:t xml:space="preserve"> Sănătății, Muncii și Protecției Sociale,</w:t>
      </w:r>
      <w:r w:rsidRPr="004B0488">
        <w:rPr>
          <w:rFonts w:asciiTheme="majorHAnsi" w:hAnsiTheme="majorHAnsi" w:cstheme="majorHAnsi"/>
          <w:color w:val="333333"/>
          <w:sz w:val="24"/>
          <w:shd w:val="clear" w:color="auto" w:fill="FFFFFF"/>
        </w:rPr>
        <w:t xml:space="preserve"> </w:t>
      </w:r>
      <w:r w:rsidRPr="004B0488">
        <w:rPr>
          <w:rFonts w:asciiTheme="majorHAnsi" w:hAnsiTheme="majorHAnsi" w:cstheme="majorHAnsi"/>
          <w:b/>
          <w:color w:val="2E74B5" w:themeColor="accent1" w:themeShade="BF"/>
          <w:sz w:val="24"/>
          <w:shd w:val="clear" w:color="auto" w:fill="FFFFFF"/>
        </w:rPr>
        <w:t>în comun cu instituțiile medicale</w:t>
      </w:r>
      <w:r w:rsidRPr="004B0488">
        <w:rPr>
          <w:rFonts w:asciiTheme="majorHAnsi" w:hAnsiTheme="majorHAnsi" w:cstheme="majorHAnsi"/>
          <w:color w:val="333333"/>
          <w:sz w:val="24"/>
          <w:shd w:val="clear" w:color="auto" w:fill="FFFFFF"/>
        </w:rPr>
        <w:t xml:space="preserve"> care utilizează Sistemul Informațional de Asistență Medicală Spitalicească, să reexamineze modul de </w:t>
      </w:r>
      <w:r w:rsidR="00D01D13" w:rsidRPr="00355B52">
        <w:rPr>
          <w:rFonts w:asciiTheme="majorHAnsi" w:hAnsiTheme="majorHAnsi" w:cstheme="majorHAnsi"/>
          <w:color w:val="333333"/>
          <w:sz w:val="24"/>
          <w:shd w:val="clear" w:color="auto" w:fill="FFFFFF"/>
        </w:rPr>
        <w:t>implementare a Sistemului respectiv</w:t>
      </w:r>
      <w:r w:rsidR="00A84DB5" w:rsidRPr="00355B52">
        <w:rPr>
          <w:rFonts w:asciiTheme="majorHAnsi" w:hAnsiTheme="majorHAnsi" w:cstheme="majorHAnsi"/>
          <w:color w:val="333333"/>
          <w:sz w:val="24"/>
          <w:shd w:val="clear" w:color="auto" w:fill="FFFFFF"/>
        </w:rPr>
        <w:t>,</w:t>
      </w:r>
      <w:r w:rsidR="00D01D13" w:rsidRPr="003D223C">
        <w:rPr>
          <w:rFonts w:asciiTheme="majorHAnsi" w:hAnsiTheme="majorHAnsi" w:cstheme="majorHAnsi"/>
          <w:color w:val="333333"/>
          <w:sz w:val="24"/>
          <w:shd w:val="clear" w:color="auto" w:fill="FFFFFF"/>
        </w:rPr>
        <w:t xml:space="preserve"> prin prisma asigurării eficienței resurselor financiare utilizate, </w:t>
      </w:r>
      <w:r w:rsidR="008B31A2" w:rsidRPr="003D223C">
        <w:rPr>
          <w:rFonts w:asciiTheme="majorHAnsi" w:hAnsiTheme="majorHAnsi" w:cstheme="majorHAnsi"/>
          <w:color w:val="333333"/>
          <w:sz w:val="24"/>
          <w:shd w:val="clear" w:color="auto" w:fill="FFFFFF"/>
        </w:rPr>
        <w:t>precum și</w:t>
      </w:r>
      <w:r w:rsidR="00D01D13" w:rsidRPr="003D223C">
        <w:rPr>
          <w:rFonts w:asciiTheme="majorHAnsi" w:hAnsiTheme="majorHAnsi" w:cstheme="majorHAnsi"/>
          <w:color w:val="333333"/>
          <w:sz w:val="24"/>
          <w:shd w:val="clear" w:color="auto" w:fill="FFFFFF"/>
        </w:rPr>
        <w:t xml:space="preserve"> </w:t>
      </w:r>
      <w:r w:rsidR="00E86D51" w:rsidRPr="00B56A47">
        <w:rPr>
          <w:rFonts w:asciiTheme="majorHAnsi" w:hAnsiTheme="majorHAnsi" w:cstheme="majorHAnsi"/>
          <w:color w:val="333333"/>
          <w:sz w:val="24"/>
          <w:shd w:val="clear" w:color="auto" w:fill="FFFFFF"/>
        </w:rPr>
        <w:t xml:space="preserve">a </w:t>
      </w:r>
      <w:r w:rsidR="00D01D13" w:rsidRPr="00B56A47">
        <w:rPr>
          <w:rFonts w:asciiTheme="majorHAnsi" w:hAnsiTheme="majorHAnsi" w:cstheme="majorHAnsi"/>
          <w:color w:val="333333"/>
          <w:sz w:val="24"/>
          <w:shd w:val="clear" w:color="auto" w:fill="FFFFFF"/>
        </w:rPr>
        <w:t>sustenabilității acestuia, cu întreprinderea măsurilor concrete în acest sens</w:t>
      </w:r>
      <w:r w:rsidR="001776BB" w:rsidRPr="004B0488">
        <w:rPr>
          <w:rFonts w:asciiTheme="majorHAnsi" w:hAnsiTheme="majorHAnsi" w:cstheme="majorHAnsi"/>
          <w:color w:val="333333"/>
          <w:sz w:val="24"/>
          <w:shd w:val="clear" w:color="auto" w:fill="FFFFFF"/>
        </w:rPr>
        <w:t xml:space="preserve"> </w:t>
      </w:r>
      <w:r w:rsidR="00894AEA" w:rsidRPr="00401EBC">
        <w:rPr>
          <w:rFonts w:asciiTheme="majorHAnsi" w:hAnsiTheme="majorHAnsi" w:cstheme="majorHAnsi"/>
          <w:b/>
          <w:i/>
          <w:color w:val="333333"/>
          <w:sz w:val="24"/>
          <w:shd w:val="clear" w:color="auto" w:fill="FFFFFF"/>
        </w:rPr>
        <w:t>(subpct.3.2.2)</w:t>
      </w:r>
      <w:r w:rsidR="00EF5A3A" w:rsidRPr="00401EBC">
        <w:rPr>
          <w:rFonts w:asciiTheme="majorHAnsi" w:hAnsiTheme="majorHAnsi" w:cstheme="majorHAnsi"/>
          <w:i/>
          <w:color w:val="333333"/>
          <w:sz w:val="24"/>
          <w:shd w:val="clear" w:color="auto" w:fill="FFFFFF"/>
        </w:rPr>
        <w:t xml:space="preserve">; </w:t>
      </w:r>
    </w:p>
    <w:p w14:paraId="60807934" w14:textId="2E8C3C99" w:rsidR="007244E0" w:rsidRPr="004B0488" w:rsidRDefault="002E78F4" w:rsidP="002E78F4">
      <w:pPr>
        <w:pStyle w:val="ListParagraph"/>
        <w:numPr>
          <w:ilvl w:val="0"/>
          <w:numId w:val="29"/>
        </w:numPr>
        <w:autoSpaceDE w:val="0"/>
        <w:autoSpaceDN w:val="0"/>
        <w:adjustRightInd w:val="0"/>
        <w:ind w:left="0" w:firstLine="426"/>
        <w:rPr>
          <w:rFonts w:asciiTheme="majorHAnsi" w:hAnsiTheme="majorHAnsi" w:cstheme="majorHAnsi"/>
          <w:color w:val="333333"/>
          <w:sz w:val="24"/>
          <w:shd w:val="clear" w:color="auto" w:fill="FFFFFF"/>
        </w:rPr>
      </w:pPr>
      <w:r w:rsidRPr="004B0488">
        <w:rPr>
          <w:rFonts w:asciiTheme="majorHAnsi" w:hAnsiTheme="majorHAnsi" w:cstheme="majorHAnsi"/>
          <w:b/>
          <w:color w:val="2E74B5" w:themeColor="accent1" w:themeShade="BF"/>
          <w:sz w:val="24"/>
          <w:shd w:val="clear" w:color="auto" w:fill="FFFFFF"/>
        </w:rPr>
        <w:t>Serviciul</w:t>
      </w:r>
      <w:r w:rsidR="00661720" w:rsidRPr="004B0488">
        <w:rPr>
          <w:rFonts w:asciiTheme="majorHAnsi" w:hAnsiTheme="majorHAnsi" w:cstheme="majorHAnsi"/>
          <w:b/>
          <w:color w:val="2E74B5" w:themeColor="accent1" w:themeShade="BF"/>
          <w:sz w:val="24"/>
          <w:shd w:val="clear" w:color="auto" w:fill="FFFFFF"/>
        </w:rPr>
        <w:t>ui</w:t>
      </w:r>
      <w:r w:rsidRPr="004B0488">
        <w:rPr>
          <w:rFonts w:asciiTheme="majorHAnsi" w:hAnsiTheme="majorHAnsi" w:cstheme="majorHAnsi"/>
          <w:b/>
          <w:color w:val="2E74B5" w:themeColor="accent1" w:themeShade="BF"/>
          <w:sz w:val="24"/>
          <w:shd w:val="clear" w:color="auto" w:fill="FFFFFF"/>
        </w:rPr>
        <w:t xml:space="preserve"> Fiscal de Stat, în comun cu Ministerul Sănătății, Muncii și Protecției Sociale și Ministerul Afacerilor Interne</w:t>
      </w:r>
      <w:r w:rsidRPr="003D223C">
        <w:rPr>
          <w:rFonts w:asciiTheme="majorHAnsi" w:hAnsiTheme="majorHAnsi" w:cstheme="majorHAnsi"/>
          <w:color w:val="333333"/>
          <w:sz w:val="24"/>
          <w:shd w:val="clear" w:color="auto" w:fill="FFFFFF"/>
        </w:rPr>
        <w:t>, posesori ai Sistemelor informaționale ce gestionează resursele umane în domeniile respective, să examineze și să determine soluția optimă, după caz, cu întreprinderea măsurile necesare în vederea interconectării SI gestionate cu Sistemul Informațional „Registrul Electronic al Angajaților”, în scopul evitării dublării eforturilor/datelor și eficientizării activităților realizate</w:t>
      </w:r>
      <w:r w:rsidR="00894AEA" w:rsidRPr="003D223C">
        <w:rPr>
          <w:rFonts w:asciiTheme="majorHAnsi" w:hAnsiTheme="majorHAnsi" w:cstheme="majorHAnsi"/>
          <w:color w:val="333333"/>
          <w:sz w:val="24"/>
          <w:shd w:val="clear" w:color="auto" w:fill="FFFFFF"/>
        </w:rPr>
        <w:t xml:space="preserve"> </w:t>
      </w:r>
      <w:r w:rsidR="00EE7378" w:rsidRPr="00401EBC">
        <w:rPr>
          <w:rFonts w:asciiTheme="majorHAnsi" w:hAnsiTheme="majorHAnsi" w:cstheme="majorHAnsi"/>
          <w:b/>
          <w:i/>
          <w:color w:val="333333"/>
          <w:sz w:val="24"/>
          <w:shd w:val="clear" w:color="auto" w:fill="FFFFFF"/>
        </w:rPr>
        <w:t>(</w:t>
      </w:r>
      <w:proofErr w:type="spellStart"/>
      <w:r w:rsidR="00EE7378" w:rsidRPr="00401EBC">
        <w:rPr>
          <w:rFonts w:asciiTheme="majorHAnsi" w:hAnsiTheme="majorHAnsi" w:cstheme="majorHAnsi"/>
          <w:b/>
          <w:i/>
          <w:color w:val="333333"/>
          <w:sz w:val="24"/>
          <w:shd w:val="clear" w:color="auto" w:fill="FFFFFF"/>
        </w:rPr>
        <w:t>subpct</w:t>
      </w:r>
      <w:proofErr w:type="spellEnd"/>
      <w:r w:rsidR="00355B52">
        <w:rPr>
          <w:rFonts w:asciiTheme="majorHAnsi" w:hAnsiTheme="majorHAnsi" w:cstheme="majorHAnsi"/>
          <w:b/>
          <w:i/>
          <w:color w:val="333333"/>
          <w:sz w:val="24"/>
          <w:shd w:val="clear" w:color="auto" w:fill="FFFFFF"/>
        </w:rPr>
        <w:t>.</w:t>
      </w:r>
      <w:r w:rsidR="00EE7378" w:rsidRPr="00401EBC">
        <w:rPr>
          <w:rFonts w:asciiTheme="majorHAnsi" w:hAnsiTheme="majorHAnsi" w:cstheme="majorHAnsi"/>
          <w:b/>
          <w:i/>
          <w:color w:val="333333"/>
          <w:sz w:val="24"/>
          <w:shd w:val="clear" w:color="auto" w:fill="FFFFFF"/>
        </w:rPr>
        <w:t xml:space="preserve"> 3.2.10)</w:t>
      </w:r>
      <w:r w:rsidR="00EF5A3A" w:rsidRPr="004B0488">
        <w:rPr>
          <w:rFonts w:asciiTheme="majorHAnsi" w:hAnsiTheme="majorHAnsi" w:cstheme="majorHAnsi"/>
          <w:i/>
          <w:color w:val="333333"/>
          <w:sz w:val="24"/>
          <w:shd w:val="clear" w:color="auto" w:fill="FFFFFF"/>
        </w:rPr>
        <w:t>;</w:t>
      </w:r>
      <w:r w:rsidR="001776BB" w:rsidRPr="004B0488">
        <w:rPr>
          <w:rFonts w:asciiTheme="majorHAnsi" w:hAnsiTheme="majorHAnsi" w:cstheme="majorHAnsi"/>
          <w:color w:val="333333"/>
          <w:sz w:val="24"/>
          <w:shd w:val="clear" w:color="auto" w:fill="FFFFFF"/>
        </w:rPr>
        <w:t xml:space="preserve"> </w:t>
      </w:r>
      <w:r w:rsidRPr="00401EBC">
        <w:rPr>
          <w:rFonts w:asciiTheme="majorHAnsi" w:hAnsiTheme="majorHAnsi" w:cstheme="majorHAnsi"/>
          <w:b/>
          <w:color w:val="333333"/>
          <w:sz w:val="24"/>
          <w:shd w:val="clear" w:color="auto" w:fill="FFFFFF"/>
        </w:rPr>
        <w:t xml:space="preserve"> </w:t>
      </w:r>
    </w:p>
    <w:p w14:paraId="4B09BFAA" w14:textId="5541C251" w:rsidR="0088035A" w:rsidRPr="004B0488" w:rsidRDefault="00D01D13" w:rsidP="0088035A">
      <w:pPr>
        <w:autoSpaceDE w:val="0"/>
        <w:autoSpaceDN w:val="0"/>
        <w:adjustRightInd w:val="0"/>
        <w:rPr>
          <w:rFonts w:asciiTheme="majorHAnsi" w:hAnsiTheme="majorHAnsi" w:cstheme="majorHAnsi"/>
          <w:b/>
          <w:color w:val="2E74B5" w:themeColor="accent1" w:themeShade="BF"/>
          <w:sz w:val="24"/>
          <w:lang w:eastAsia="ru-RU"/>
        </w:rPr>
      </w:pPr>
      <w:r w:rsidRPr="004B0488">
        <w:rPr>
          <w:rFonts w:asciiTheme="majorHAnsi" w:hAnsiTheme="majorHAnsi" w:cstheme="majorHAnsi"/>
          <w:b/>
          <w:color w:val="2E74B5" w:themeColor="accent1" w:themeShade="BF"/>
          <w:sz w:val="24"/>
          <w:lang w:eastAsia="ru-RU"/>
        </w:rPr>
        <w:t>A</w:t>
      </w:r>
      <w:r w:rsidR="00661720" w:rsidRPr="004B0488">
        <w:rPr>
          <w:rFonts w:asciiTheme="majorHAnsi" w:hAnsiTheme="majorHAnsi" w:cstheme="majorHAnsi"/>
          <w:b/>
          <w:color w:val="2E74B5" w:themeColor="accent1" w:themeShade="BF"/>
          <w:sz w:val="24"/>
          <w:lang w:eastAsia="ru-RU"/>
        </w:rPr>
        <w:t>genției</w:t>
      </w:r>
      <w:r w:rsidRPr="004B0488">
        <w:rPr>
          <w:rFonts w:asciiTheme="majorHAnsi" w:hAnsiTheme="majorHAnsi" w:cstheme="majorHAnsi"/>
          <w:b/>
          <w:color w:val="2E74B5" w:themeColor="accent1" w:themeShade="BF"/>
          <w:sz w:val="24"/>
          <w:lang w:eastAsia="ru-RU"/>
        </w:rPr>
        <w:t xml:space="preserve"> de Guvernare Electronică</w:t>
      </w:r>
      <w:r w:rsidR="0088035A" w:rsidRPr="004B0488">
        <w:rPr>
          <w:rFonts w:asciiTheme="majorHAnsi" w:hAnsiTheme="majorHAnsi" w:cstheme="majorHAnsi"/>
          <w:b/>
          <w:color w:val="2E74B5" w:themeColor="accent1" w:themeShade="BF"/>
          <w:sz w:val="24"/>
          <w:lang w:eastAsia="ru-RU"/>
        </w:rPr>
        <w:t>,</w:t>
      </w:r>
      <w:r w:rsidRPr="004B0488">
        <w:rPr>
          <w:rFonts w:asciiTheme="majorHAnsi" w:hAnsiTheme="majorHAnsi" w:cstheme="majorHAnsi"/>
          <w:b/>
          <w:color w:val="2E74B5" w:themeColor="accent1" w:themeShade="BF"/>
          <w:sz w:val="24"/>
          <w:lang w:eastAsia="ru-RU"/>
        </w:rPr>
        <w:t xml:space="preserve"> în comun cu</w:t>
      </w:r>
      <w:r w:rsidR="00787AB5" w:rsidRPr="004B0488">
        <w:rPr>
          <w:rFonts w:asciiTheme="majorHAnsi" w:hAnsiTheme="majorHAnsi" w:cstheme="majorHAnsi"/>
          <w:b/>
          <w:color w:val="2E74B5" w:themeColor="accent1" w:themeShade="BF"/>
          <w:sz w:val="24"/>
          <w:lang w:eastAsia="ru-RU"/>
        </w:rPr>
        <w:t xml:space="preserve"> Cancelaria de Stat</w:t>
      </w:r>
      <w:r w:rsidR="0088035A" w:rsidRPr="004B0488">
        <w:rPr>
          <w:rFonts w:asciiTheme="majorHAnsi" w:hAnsiTheme="majorHAnsi" w:cstheme="majorHAnsi"/>
          <w:b/>
          <w:color w:val="2E74B5" w:themeColor="accent1" w:themeShade="BF"/>
          <w:sz w:val="24"/>
          <w:lang w:eastAsia="ru-RU"/>
        </w:rPr>
        <w:t>:</w:t>
      </w:r>
    </w:p>
    <w:p w14:paraId="2A048C33" w14:textId="62E5FD29" w:rsidR="00B40863" w:rsidRPr="004B0488" w:rsidRDefault="00D57FD7" w:rsidP="0088035A">
      <w:pPr>
        <w:pStyle w:val="ListParagraph"/>
        <w:numPr>
          <w:ilvl w:val="0"/>
          <w:numId w:val="29"/>
        </w:numPr>
        <w:autoSpaceDE w:val="0"/>
        <w:autoSpaceDN w:val="0"/>
        <w:adjustRightInd w:val="0"/>
        <w:ind w:left="0" w:firstLine="284"/>
        <w:rPr>
          <w:rFonts w:asciiTheme="majorHAnsi" w:hAnsiTheme="majorHAnsi" w:cstheme="majorHAnsi"/>
          <w:b/>
          <w:color w:val="2E74B5" w:themeColor="accent1" w:themeShade="BF"/>
          <w:sz w:val="24"/>
          <w:lang w:eastAsia="ru-RU"/>
        </w:rPr>
      </w:pPr>
      <w:r w:rsidRPr="003D223C">
        <w:rPr>
          <w:rFonts w:asciiTheme="majorHAnsi" w:hAnsiTheme="majorHAnsi" w:cstheme="majorHAnsi"/>
          <w:sz w:val="24"/>
          <w:lang w:eastAsia="ru-RU"/>
        </w:rPr>
        <w:t>să stabilească</w:t>
      </w:r>
      <w:r w:rsidR="00B40863" w:rsidRPr="003D223C">
        <w:rPr>
          <w:rFonts w:asciiTheme="majorHAnsi" w:hAnsiTheme="majorHAnsi" w:cstheme="majorHAnsi"/>
          <w:sz w:val="24"/>
          <w:lang w:eastAsia="ru-RU"/>
        </w:rPr>
        <w:t xml:space="preserve"> set</w:t>
      </w:r>
      <w:r w:rsidRPr="003D223C">
        <w:rPr>
          <w:rFonts w:asciiTheme="majorHAnsi" w:hAnsiTheme="majorHAnsi" w:cstheme="majorHAnsi"/>
          <w:sz w:val="24"/>
          <w:lang w:eastAsia="ru-RU"/>
        </w:rPr>
        <w:t>ul</w:t>
      </w:r>
      <w:r w:rsidR="00B40863" w:rsidRPr="003D223C">
        <w:rPr>
          <w:rFonts w:asciiTheme="majorHAnsi" w:hAnsiTheme="majorHAnsi" w:cstheme="majorHAnsi"/>
          <w:sz w:val="24"/>
          <w:lang w:eastAsia="ru-RU"/>
        </w:rPr>
        <w:t xml:space="preserve"> minim de indicatori ai performanței la prestarea serviciilor de </w:t>
      </w:r>
      <w:r w:rsidR="00B40863" w:rsidRPr="00900657">
        <w:rPr>
          <w:rFonts w:asciiTheme="majorHAnsi" w:hAnsiTheme="majorHAnsi" w:cstheme="majorHAnsi"/>
          <w:sz w:val="24"/>
          <w:lang w:eastAsia="ru-RU"/>
        </w:rPr>
        <w:t>menținere,</w:t>
      </w:r>
      <w:r w:rsidR="00B40863" w:rsidRPr="003D223C">
        <w:rPr>
          <w:rFonts w:asciiTheme="majorHAnsi" w:hAnsiTheme="majorHAnsi" w:cstheme="majorHAnsi"/>
          <w:sz w:val="24"/>
          <w:lang w:eastAsia="ru-RU"/>
        </w:rPr>
        <w:t xml:space="preserve"> administrare și dezvoltare a sistemelor și resurselor informaționale de stat </w:t>
      </w:r>
      <w:r w:rsidR="00B05B19" w:rsidRPr="00B56A47">
        <w:rPr>
          <w:rFonts w:asciiTheme="majorHAnsi" w:hAnsiTheme="majorHAnsi" w:cstheme="majorHAnsi"/>
          <w:sz w:val="24"/>
          <w:lang w:eastAsia="ru-RU"/>
        </w:rPr>
        <w:t>pentru</w:t>
      </w:r>
      <w:r w:rsidR="00B40863" w:rsidRPr="00B56A47">
        <w:rPr>
          <w:rFonts w:asciiTheme="majorHAnsi" w:hAnsiTheme="majorHAnsi" w:cstheme="majorHAnsi"/>
          <w:sz w:val="24"/>
          <w:lang w:eastAsia="ru-RU"/>
        </w:rPr>
        <w:t xml:space="preserve"> entitățile desemnate responsabile prin Hotărârile Guvernulu</w:t>
      </w:r>
      <w:r w:rsidR="00B40863" w:rsidRPr="007702F4">
        <w:rPr>
          <w:rFonts w:asciiTheme="majorHAnsi" w:hAnsiTheme="majorHAnsi" w:cstheme="majorHAnsi"/>
          <w:sz w:val="24"/>
          <w:lang w:eastAsia="ru-RU"/>
        </w:rPr>
        <w:t>i, inclusiv STISC, CTIF</w:t>
      </w:r>
      <w:r w:rsidR="007422BC" w:rsidRPr="007702F4">
        <w:rPr>
          <w:rFonts w:asciiTheme="majorHAnsi" w:hAnsiTheme="majorHAnsi" w:cstheme="majorHAnsi"/>
          <w:sz w:val="24"/>
          <w:lang w:eastAsia="ru-RU"/>
        </w:rPr>
        <w:t>,</w:t>
      </w:r>
      <w:r w:rsidR="00B40863" w:rsidRPr="004B0488">
        <w:rPr>
          <w:rFonts w:asciiTheme="majorHAnsi" w:hAnsiTheme="majorHAnsi" w:cstheme="majorHAnsi"/>
          <w:sz w:val="24"/>
          <w:lang w:eastAsia="ru-RU"/>
        </w:rPr>
        <w:t xml:space="preserve"> precum și a mecanismelor de monitorizare și evaluare a acestora</w:t>
      </w:r>
      <w:r w:rsidR="00EF5A3A" w:rsidRPr="004B0488">
        <w:rPr>
          <w:rFonts w:asciiTheme="majorHAnsi" w:hAnsiTheme="majorHAnsi" w:cstheme="majorHAnsi"/>
          <w:sz w:val="24"/>
          <w:lang w:eastAsia="ru-RU"/>
        </w:rPr>
        <w:t xml:space="preserve"> </w:t>
      </w:r>
      <w:r w:rsidR="00EF5A3A" w:rsidRPr="00401EBC">
        <w:rPr>
          <w:rFonts w:asciiTheme="majorHAnsi" w:hAnsiTheme="majorHAnsi" w:cstheme="majorHAnsi"/>
          <w:b/>
          <w:i/>
          <w:sz w:val="24"/>
          <w:lang w:eastAsia="ru-RU"/>
        </w:rPr>
        <w:t>(subpct.3.2.2 )</w:t>
      </w:r>
      <w:r w:rsidR="0088035A" w:rsidRPr="004B0488">
        <w:rPr>
          <w:rFonts w:asciiTheme="majorHAnsi" w:hAnsiTheme="majorHAnsi" w:cstheme="majorHAnsi"/>
          <w:i/>
          <w:sz w:val="24"/>
          <w:lang w:eastAsia="ru-RU"/>
        </w:rPr>
        <w:t>;</w:t>
      </w:r>
    </w:p>
    <w:p w14:paraId="3D49FBCA" w14:textId="77673D82" w:rsidR="0088035A" w:rsidRPr="004B0488" w:rsidRDefault="0088035A" w:rsidP="0088035A">
      <w:pPr>
        <w:pStyle w:val="ListParagraph"/>
        <w:numPr>
          <w:ilvl w:val="0"/>
          <w:numId w:val="29"/>
        </w:numPr>
        <w:autoSpaceDE w:val="0"/>
        <w:autoSpaceDN w:val="0"/>
        <w:adjustRightInd w:val="0"/>
        <w:ind w:left="0" w:firstLine="284"/>
        <w:rPr>
          <w:rFonts w:asciiTheme="majorHAnsi" w:hAnsiTheme="majorHAnsi" w:cstheme="majorHAnsi"/>
          <w:b/>
          <w:i/>
          <w:color w:val="2E74B5" w:themeColor="accent1" w:themeShade="BF"/>
          <w:sz w:val="24"/>
          <w:lang w:eastAsia="ru-RU"/>
        </w:rPr>
      </w:pPr>
      <w:r w:rsidRPr="004B0488">
        <w:rPr>
          <w:rFonts w:asciiTheme="majorHAnsi" w:hAnsiTheme="majorHAnsi" w:cstheme="majorHAnsi"/>
          <w:sz w:val="24"/>
          <w:lang w:eastAsia="ru-RU"/>
        </w:rPr>
        <w:t xml:space="preserve">să examineze situațiile </w:t>
      </w:r>
      <w:r w:rsidR="0078508F" w:rsidRPr="00355B52">
        <w:rPr>
          <w:rFonts w:asciiTheme="majorHAnsi" w:hAnsiTheme="majorHAnsi" w:cstheme="majorHAnsi"/>
          <w:sz w:val="24"/>
          <w:lang w:eastAsia="ru-RU"/>
        </w:rPr>
        <w:t>constatate de audit</w:t>
      </w:r>
      <w:r w:rsidR="008D4A74" w:rsidRPr="00355B52">
        <w:rPr>
          <w:rFonts w:asciiTheme="majorHAnsi" w:hAnsiTheme="majorHAnsi" w:cstheme="majorHAnsi"/>
          <w:sz w:val="24"/>
          <w:lang w:eastAsia="ru-RU"/>
        </w:rPr>
        <w:t xml:space="preserve"> referitor preluarea în administrare și menținere tehnică a sistemelor informaționale de la instituțiile și autoritățile publice în cazul deținerii de către acestea doar a dreptului de utilizare asupra softului, cu</w:t>
      </w:r>
      <w:r w:rsidR="008D4A74" w:rsidRPr="003D223C">
        <w:rPr>
          <w:rFonts w:asciiTheme="majorHAnsi" w:hAnsiTheme="majorHAnsi" w:cstheme="majorHAnsi"/>
          <w:sz w:val="24"/>
          <w:lang w:eastAsia="ru-RU"/>
        </w:rPr>
        <w:t xml:space="preserve"> determinarea</w:t>
      </w:r>
      <w:r w:rsidR="005D7853" w:rsidRPr="003D223C">
        <w:rPr>
          <w:rFonts w:asciiTheme="majorHAnsi" w:hAnsiTheme="majorHAnsi" w:cstheme="majorHAnsi"/>
          <w:sz w:val="24"/>
          <w:lang w:eastAsia="ru-RU"/>
        </w:rPr>
        <w:t xml:space="preserve"> </w:t>
      </w:r>
      <w:r w:rsidR="00C774CA" w:rsidRPr="003D223C">
        <w:rPr>
          <w:rFonts w:asciiTheme="majorHAnsi" w:hAnsiTheme="majorHAnsi" w:cstheme="majorHAnsi"/>
          <w:sz w:val="24"/>
          <w:lang w:eastAsia="ru-RU"/>
        </w:rPr>
        <w:t>soluți</w:t>
      </w:r>
      <w:r w:rsidR="008D4A74" w:rsidRPr="003D223C">
        <w:rPr>
          <w:rFonts w:asciiTheme="majorHAnsi" w:hAnsiTheme="majorHAnsi" w:cstheme="majorHAnsi"/>
          <w:sz w:val="24"/>
          <w:lang w:eastAsia="ru-RU"/>
        </w:rPr>
        <w:t>ei optime în acest sens și</w:t>
      </w:r>
      <w:r w:rsidRPr="003D223C">
        <w:rPr>
          <w:rFonts w:asciiTheme="majorHAnsi" w:hAnsiTheme="majorHAnsi" w:cstheme="majorHAnsi"/>
          <w:sz w:val="24"/>
          <w:lang w:eastAsia="ru-RU"/>
        </w:rPr>
        <w:t xml:space="preserve"> înaintarea propunerilor de rigoare</w:t>
      </w:r>
      <w:r w:rsidR="008D4A74" w:rsidRPr="003D223C">
        <w:rPr>
          <w:rFonts w:asciiTheme="majorHAnsi" w:hAnsiTheme="majorHAnsi" w:cstheme="majorHAnsi"/>
          <w:sz w:val="24"/>
          <w:lang w:eastAsia="ru-RU"/>
        </w:rPr>
        <w:t xml:space="preserve"> în modul stabilit</w:t>
      </w:r>
      <w:r w:rsidR="00EF5A3A" w:rsidRPr="00401EBC">
        <w:rPr>
          <w:rFonts w:asciiTheme="majorHAnsi" w:hAnsiTheme="majorHAnsi" w:cstheme="majorHAnsi"/>
          <w:b/>
          <w:sz w:val="24"/>
          <w:lang w:eastAsia="ru-RU"/>
        </w:rPr>
        <w:t xml:space="preserve"> (</w:t>
      </w:r>
      <w:r w:rsidR="00EF5A3A" w:rsidRPr="00401EBC">
        <w:rPr>
          <w:rFonts w:asciiTheme="majorHAnsi" w:hAnsiTheme="majorHAnsi" w:cstheme="majorHAnsi"/>
          <w:b/>
          <w:i/>
          <w:sz w:val="24"/>
          <w:lang w:eastAsia="ru-RU"/>
        </w:rPr>
        <w:t>subpct.3.2.2)</w:t>
      </w:r>
      <w:r w:rsidR="00EF5A3A" w:rsidRPr="004B0488">
        <w:rPr>
          <w:rFonts w:asciiTheme="majorHAnsi" w:hAnsiTheme="majorHAnsi" w:cstheme="majorHAnsi"/>
          <w:i/>
          <w:sz w:val="24"/>
          <w:lang w:eastAsia="ru-RU"/>
        </w:rPr>
        <w:t xml:space="preserve">; </w:t>
      </w:r>
    </w:p>
    <w:p w14:paraId="0B835ABF" w14:textId="7EC551C6" w:rsidR="002F4BF1" w:rsidRPr="004B0488" w:rsidRDefault="004E2E11" w:rsidP="0009799F">
      <w:pPr>
        <w:pStyle w:val="ListParagraph"/>
        <w:numPr>
          <w:ilvl w:val="0"/>
          <w:numId w:val="29"/>
        </w:numPr>
        <w:autoSpaceDE w:val="0"/>
        <w:autoSpaceDN w:val="0"/>
        <w:adjustRightInd w:val="0"/>
        <w:ind w:left="0" w:firstLine="284"/>
        <w:rPr>
          <w:rFonts w:asciiTheme="majorHAnsi" w:hAnsiTheme="majorHAnsi" w:cstheme="majorHAnsi"/>
          <w:sz w:val="24"/>
          <w:lang w:eastAsia="ru-RU"/>
        </w:rPr>
      </w:pPr>
      <w:r w:rsidRPr="004B0488">
        <w:rPr>
          <w:rFonts w:asciiTheme="majorHAnsi" w:hAnsiTheme="majorHAnsi" w:cstheme="majorHAnsi"/>
          <w:b/>
          <w:color w:val="2E74B5" w:themeColor="accent1" w:themeShade="BF"/>
          <w:sz w:val="24"/>
          <w:lang w:eastAsia="ru-RU"/>
        </w:rPr>
        <w:t>Agenției de Guvern</w:t>
      </w:r>
      <w:r w:rsidR="00A7383C" w:rsidRPr="004B0488">
        <w:rPr>
          <w:rFonts w:asciiTheme="majorHAnsi" w:hAnsiTheme="majorHAnsi" w:cstheme="majorHAnsi"/>
          <w:b/>
          <w:color w:val="2E74B5" w:themeColor="accent1" w:themeShade="BF"/>
          <w:sz w:val="24"/>
          <w:lang w:eastAsia="ru-RU"/>
        </w:rPr>
        <w:t>are</w:t>
      </w:r>
      <w:r w:rsidRPr="00355B52">
        <w:rPr>
          <w:rFonts w:asciiTheme="majorHAnsi" w:hAnsiTheme="majorHAnsi" w:cstheme="majorHAnsi"/>
          <w:b/>
          <w:color w:val="2E74B5" w:themeColor="accent1" w:themeShade="BF"/>
          <w:sz w:val="24"/>
          <w:lang w:eastAsia="ru-RU"/>
        </w:rPr>
        <w:t xml:space="preserve"> E</w:t>
      </w:r>
      <w:r w:rsidR="00B13674" w:rsidRPr="00355B52">
        <w:rPr>
          <w:rFonts w:asciiTheme="majorHAnsi" w:hAnsiTheme="majorHAnsi" w:cstheme="majorHAnsi"/>
          <w:b/>
          <w:color w:val="2E74B5" w:themeColor="accent1" w:themeShade="BF"/>
          <w:sz w:val="24"/>
          <w:lang w:eastAsia="ru-RU"/>
        </w:rPr>
        <w:t>lectronic</w:t>
      </w:r>
      <w:r w:rsidR="00A7383C" w:rsidRPr="003D223C">
        <w:rPr>
          <w:rFonts w:asciiTheme="majorHAnsi" w:hAnsiTheme="majorHAnsi" w:cstheme="majorHAnsi"/>
          <w:b/>
          <w:color w:val="2E74B5" w:themeColor="accent1" w:themeShade="BF"/>
          <w:sz w:val="24"/>
          <w:lang w:eastAsia="ru-RU"/>
        </w:rPr>
        <w:t>ă</w:t>
      </w:r>
      <w:r w:rsidR="00B13674" w:rsidRPr="003D223C">
        <w:rPr>
          <w:rFonts w:asciiTheme="majorHAnsi" w:hAnsiTheme="majorHAnsi" w:cstheme="majorHAnsi"/>
          <w:b/>
          <w:color w:val="2E74B5" w:themeColor="accent1" w:themeShade="BF"/>
          <w:sz w:val="24"/>
          <w:lang w:eastAsia="ru-RU"/>
        </w:rPr>
        <w:t xml:space="preserve">, </w:t>
      </w:r>
      <w:r w:rsidR="00B13674" w:rsidRPr="003D223C">
        <w:rPr>
          <w:rFonts w:asciiTheme="majorHAnsi" w:hAnsiTheme="majorHAnsi" w:cstheme="majorHAnsi"/>
          <w:sz w:val="24"/>
          <w:lang w:eastAsia="ru-RU"/>
        </w:rPr>
        <w:t>să examineze</w:t>
      </w:r>
      <w:r w:rsidR="00B13674" w:rsidRPr="003D223C">
        <w:rPr>
          <w:rFonts w:asciiTheme="majorHAnsi" w:hAnsiTheme="majorHAnsi" w:cstheme="majorHAnsi"/>
          <w:b/>
          <w:sz w:val="24"/>
          <w:lang w:eastAsia="ru-RU"/>
        </w:rPr>
        <w:t xml:space="preserve"> </w:t>
      </w:r>
      <w:r w:rsidR="00017FC6" w:rsidRPr="003D223C">
        <w:rPr>
          <w:rFonts w:asciiTheme="majorHAnsi" w:hAnsiTheme="majorHAnsi" w:cstheme="majorHAnsi"/>
          <w:sz w:val="24"/>
          <w:lang w:eastAsia="ru-RU"/>
        </w:rPr>
        <w:t>modul de implementare</w:t>
      </w:r>
      <w:r w:rsidR="00455472" w:rsidRPr="003D223C">
        <w:rPr>
          <w:rFonts w:asciiTheme="majorHAnsi" w:hAnsiTheme="majorHAnsi" w:cstheme="majorHAnsi"/>
          <w:sz w:val="24"/>
          <w:lang w:eastAsia="ru-RU"/>
        </w:rPr>
        <w:t xml:space="preserve"> și utilizare</w:t>
      </w:r>
      <w:r w:rsidR="00017FC6" w:rsidRPr="003D223C">
        <w:rPr>
          <w:rFonts w:asciiTheme="majorHAnsi" w:hAnsiTheme="majorHAnsi" w:cstheme="majorHAnsi"/>
          <w:sz w:val="24"/>
          <w:lang w:eastAsia="ru-RU"/>
        </w:rPr>
        <w:t xml:space="preserve"> a</w:t>
      </w:r>
      <w:r w:rsidR="00017FC6" w:rsidRPr="003D223C">
        <w:rPr>
          <w:rFonts w:asciiTheme="majorHAnsi" w:hAnsiTheme="majorHAnsi" w:cstheme="majorHAnsi"/>
          <w:b/>
          <w:sz w:val="24"/>
          <w:lang w:eastAsia="ru-RU"/>
        </w:rPr>
        <w:t xml:space="preserve"> </w:t>
      </w:r>
      <w:r w:rsidR="00C15C21" w:rsidRPr="003D223C">
        <w:rPr>
          <w:rFonts w:asciiTheme="majorHAnsi" w:hAnsiTheme="majorHAnsi" w:cstheme="majorHAnsi"/>
          <w:sz w:val="24"/>
          <w:lang w:eastAsia="ru-RU"/>
        </w:rPr>
        <w:t>Sistemul</w:t>
      </w:r>
      <w:r w:rsidR="00900657">
        <w:rPr>
          <w:rFonts w:asciiTheme="majorHAnsi" w:hAnsiTheme="majorHAnsi" w:cstheme="majorHAnsi"/>
          <w:sz w:val="24"/>
          <w:lang w:eastAsia="ru-RU"/>
        </w:rPr>
        <w:t>ui</w:t>
      </w:r>
      <w:r w:rsidR="00C15C21" w:rsidRPr="003D223C">
        <w:rPr>
          <w:rFonts w:asciiTheme="majorHAnsi" w:hAnsiTheme="majorHAnsi" w:cstheme="majorHAnsi"/>
          <w:sz w:val="24"/>
          <w:lang w:eastAsia="ru-RU"/>
        </w:rPr>
        <w:t xml:space="preserve"> Informațional de Gestionare și Emitere a Actelor Permisive (SIGEAP)</w:t>
      </w:r>
      <w:r w:rsidR="00455472" w:rsidRPr="00B56A47">
        <w:rPr>
          <w:rFonts w:asciiTheme="majorHAnsi" w:hAnsiTheme="majorHAnsi" w:cstheme="majorHAnsi"/>
          <w:sz w:val="24"/>
          <w:lang w:eastAsia="ru-RU"/>
        </w:rPr>
        <w:t xml:space="preserve"> de către</w:t>
      </w:r>
      <w:r w:rsidR="00455472" w:rsidRPr="00B56A47">
        <w:rPr>
          <w:rFonts w:asciiTheme="majorHAnsi" w:hAnsiTheme="majorHAnsi" w:cstheme="majorHAnsi"/>
          <w:sz w:val="24"/>
        </w:rPr>
        <w:t xml:space="preserve"> </w:t>
      </w:r>
      <w:r w:rsidR="0009799F" w:rsidRPr="00DD3B6B">
        <w:rPr>
          <w:rFonts w:asciiTheme="majorHAnsi" w:hAnsiTheme="majorHAnsi" w:cstheme="majorHAnsi"/>
          <w:sz w:val="24"/>
        </w:rPr>
        <w:t>registratorii</w:t>
      </w:r>
      <w:r w:rsidR="001776BB" w:rsidRPr="00DD3B6B">
        <w:rPr>
          <w:rFonts w:asciiTheme="majorHAnsi" w:hAnsiTheme="majorHAnsi" w:cstheme="majorHAnsi"/>
          <w:sz w:val="24"/>
        </w:rPr>
        <w:t xml:space="preserve"> </w:t>
      </w:r>
      <w:r w:rsidR="0009799F" w:rsidRPr="00DD3B6B">
        <w:rPr>
          <w:rFonts w:asciiTheme="majorHAnsi" w:hAnsiTheme="majorHAnsi" w:cstheme="majorHAnsi"/>
          <w:sz w:val="24"/>
        </w:rPr>
        <w:t>acestuia, cu identificarea soluțiilor de îmbunătățire și asigurare a funcționalității Sistemului, dup</w:t>
      </w:r>
      <w:r w:rsidR="0009799F" w:rsidRPr="00900657">
        <w:rPr>
          <w:rFonts w:asciiTheme="majorHAnsi" w:hAnsiTheme="majorHAnsi" w:cstheme="majorHAnsi"/>
          <w:sz w:val="24"/>
        </w:rPr>
        <w:t xml:space="preserve">ă caz, înaintând propunerile </w:t>
      </w:r>
      <w:r w:rsidR="006760A0" w:rsidRPr="00900657">
        <w:rPr>
          <w:rFonts w:asciiTheme="majorHAnsi" w:hAnsiTheme="majorHAnsi" w:cstheme="majorHAnsi"/>
          <w:sz w:val="24"/>
        </w:rPr>
        <w:t>corespunzătoare</w:t>
      </w:r>
      <w:r w:rsidR="001776BB" w:rsidRPr="00900657">
        <w:rPr>
          <w:rFonts w:asciiTheme="majorHAnsi" w:hAnsiTheme="majorHAnsi" w:cstheme="majorHAnsi"/>
          <w:sz w:val="24"/>
        </w:rPr>
        <w:t xml:space="preserve"> </w:t>
      </w:r>
      <w:r w:rsidR="00EF5A3A" w:rsidRPr="00401EBC">
        <w:rPr>
          <w:rFonts w:asciiTheme="majorHAnsi" w:hAnsiTheme="majorHAnsi" w:cstheme="majorHAnsi"/>
          <w:b/>
          <w:sz w:val="24"/>
          <w:lang w:eastAsia="ru-RU"/>
        </w:rPr>
        <w:t>(subpct.3.2.4)</w:t>
      </w:r>
      <w:r w:rsidR="00EF5A3A" w:rsidRPr="004B0488">
        <w:rPr>
          <w:rFonts w:asciiTheme="majorHAnsi" w:hAnsiTheme="majorHAnsi" w:cstheme="majorHAnsi"/>
          <w:sz w:val="24"/>
          <w:lang w:eastAsia="ru-RU"/>
        </w:rPr>
        <w:t xml:space="preserve">; </w:t>
      </w:r>
    </w:p>
    <w:p w14:paraId="500A747A" w14:textId="75C548A6" w:rsidR="008537D7" w:rsidRPr="004B0488" w:rsidRDefault="006760A0" w:rsidP="0078508F">
      <w:pPr>
        <w:pStyle w:val="ListParagraph"/>
        <w:numPr>
          <w:ilvl w:val="0"/>
          <w:numId w:val="29"/>
        </w:numPr>
        <w:autoSpaceDE w:val="0"/>
        <w:autoSpaceDN w:val="0"/>
        <w:adjustRightInd w:val="0"/>
        <w:ind w:left="0" w:firstLine="284"/>
        <w:rPr>
          <w:rFonts w:asciiTheme="majorHAnsi" w:hAnsiTheme="majorHAnsi" w:cstheme="majorHAnsi"/>
          <w:sz w:val="24"/>
          <w:lang w:eastAsia="ru-RU"/>
        </w:rPr>
      </w:pPr>
      <w:r w:rsidRPr="004B0488">
        <w:rPr>
          <w:rFonts w:asciiTheme="majorHAnsi" w:hAnsiTheme="majorHAnsi" w:cstheme="majorHAnsi"/>
          <w:sz w:val="24"/>
          <w:lang w:eastAsia="ru-RU"/>
        </w:rPr>
        <w:t>s</w:t>
      </w:r>
      <w:r w:rsidR="0078508F" w:rsidRPr="004B0488">
        <w:rPr>
          <w:rFonts w:asciiTheme="majorHAnsi" w:hAnsiTheme="majorHAnsi" w:cstheme="majorHAnsi"/>
          <w:sz w:val="24"/>
          <w:lang w:eastAsia="ru-RU"/>
        </w:rPr>
        <w:t>ă instituie un mecanism eficient de mon</w:t>
      </w:r>
      <w:r w:rsidR="0078508F" w:rsidRPr="00355B52">
        <w:rPr>
          <w:rFonts w:asciiTheme="majorHAnsi" w:hAnsiTheme="majorHAnsi" w:cstheme="majorHAnsi"/>
          <w:sz w:val="24"/>
          <w:lang w:eastAsia="ru-RU"/>
        </w:rPr>
        <w:t>itorizare și control al modului de aplicare a prevederilor legale la crearea, implementarea și gestionarea sistemelor informaționale în sectorul public</w:t>
      </w:r>
      <w:r w:rsidR="00900657">
        <w:rPr>
          <w:rFonts w:asciiTheme="majorHAnsi" w:hAnsiTheme="majorHAnsi" w:cstheme="majorHAnsi"/>
          <w:sz w:val="24"/>
          <w:lang w:eastAsia="ru-RU"/>
        </w:rPr>
        <w:t>,</w:t>
      </w:r>
      <w:r w:rsidR="0078508F" w:rsidRPr="00355B52">
        <w:rPr>
          <w:rFonts w:asciiTheme="majorHAnsi" w:hAnsiTheme="majorHAnsi" w:cstheme="majorHAnsi"/>
          <w:sz w:val="24"/>
          <w:lang w:eastAsia="ru-RU"/>
        </w:rPr>
        <w:t xml:space="preserve"> în scopul eficientizării resurselor utilizate în acest sens, precum și evidenț</w:t>
      </w:r>
      <w:r w:rsidR="00900657">
        <w:rPr>
          <w:rFonts w:asciiTheme="majorHAnsi" w:hAnsiTheme="majorHAnsi" w:cstheme="majorHAnsi"/>
          <w:sz w:val="24"/>
          <w:lang w:eastAsia="ru-RU"/>
        </w:rPr>
        <w:t>a</w:t>
      </w:r>
      <w:r w:rsidR="0078508F" w:rsidRPr="00355B52">
        <w:rPr>
          <w:rFonts w:asciiTheme="majorHAnsi" w:hAnsiTheme="majorHAnsi" w:cstheme="majorHAnsi"/>
          <w:sz w:val="24"/>
          <w:lang w:eastAsia="ru-RU"/>
        </w:rPr>
        <w:t xml:space="preserve"> eficientă a resurselor</w:t>
      </w:r>
      <w:r w:rsidR="0078508F" w:rsidRPr="003D223C">
        <w:rPr>
          <w:rFonts w:asciiTheme="majorHAnsi" w:hAnsiTheme="majorHAnsi" w:cstheme="majorHAnsi"/>
          <w:sz w:val="24"/>
          <w:lang w:eastAsia="ru-RU"/>
        </w:rPr>
        <w:t xml:space="preserve"> și sistemelor in</w:t>
      </w:r>
      <w:r w:rsidR="00EF5A3A" w:rsidRPr="003D223C">
        <w:rPr>
          <w:rFonts w:asciiTheme="majorHAnsi" w:hAnsiTheme="majorHAnsi" w:cstheme="majorHAnsi"/>
          <w:sz w:val="24"/>
          <w:lang w:eastAsia="ru-RU"/>
        </w:rPr>
        <w:t xml:space="preserve">formaționale în sectorul public </w:t>
      </w:r>
      <w:r w:rsidR="00EF5A3A" w:rsidRPr="00401EBC">
        <w:rPr>
          <w:rFonts w:asciiTheme="majorHAnsi" w:hAnsiTheme="majorHAnsi" w:cstheme="majorHAnsi"/>
          <w:b/>
          <w:sz w:val="24"/>
          <w:lang w:eastAsia="ru-RU"/>
        </w:rPr>
        <w:t>(subpct.3.2.7)</w:t>
      </w:r>
      <w:r w:rsidR="00EF5A3A" w:rsidRPr="00401EBC">
        <w:rPr>
          <w:rFonts w:asciiTheme="majorHAnsi" w:hAnsiTheme="majorHAnsi" w:cstheme="majorHAnsi"/>
          <w:sz w:val="24"/>
          <w:lang w:eastAsia="ru-RU"/>
        </w:rPr>
        <w:t xml:space="preserve">. </w:t>
      </w:r>
    </w:p>
    <w:p w14:paraId="2B28019A" w14:textId="1A588D00" w:rsidR="00FE2D35" w:rsidRPr="004B0488" w:rsidRDefault="00FE2D35" w:rsidP="00FE2D35">
      <w:pPr>
        <w:autoSpaceDE w:val="0"/>
        <w:autoSpaceDN w:val="0"/>
        <w:adjustRightInd w:val="0"/>
        <w:rPr>
          <w:rFonts w:asciiTheme="majorHAnsi" w:hAnsiTheme="majorHAnsi" w:cstheme="majorHAnsi"/>
          <w:sz w:val="24"/>
          <w:lang w:eastAsia="ru-RU"/>
        </w:rPr>
      </w:pPr>
    </w:p>
    <w:p w14:paraId="5225E79B" w14:textId="77777777" w:rsidR="00FE2D35" w:rsidRPr="003D223C" w:rsidRDefault="00FE2D35" w:rsidP="00FE2D35">
      <w:pPr>
        <w:autoSpaceDE w:val="0"/>
        <w:autoSpaceDN w:val="0"/>
        <w:adjustRightInd w:val="0"/>
        <w:rPr>
          <w:rFonts w:asciiTheme="majorHAnsi" w:hAnsiTheme="majorHAnsi" w:cstheme="majorHAnsi"/>
          <w:sz w:val="24"/>
          <w:lang w:eastAsia="ru-RU"/>
        </w:rPr>
      </w:pPr>
    </w:p>
    <w:p w14:paraId="63A77B24" w14:textId="6F6BAC15" w:rsidR="00EF5A3A" w:rsidRPr="00401EBC" w:rsidRDefault="00EF5A3A" w:rsidP="00455472">
      <w:pPr>
        <w:autoSpaceDE w:val="0"/>
        <w:autoSpaceDN w:val="0"/>
        <w:adjustRightInd w:val="0"/>
        <w:jc w:val="left"/>
        <w:rPr>
          <w:rFonts w:asciiTheme="majorHAnsi" w:hAnsiTheme="majorHAnsi" w:cstheme="majorHAnsi"/>
          <w:b/>
          <w:color w:val="2E74B5" w:themeColor="accent1" w:themeShade="BF"/>
          <w:sz w:val="24"/>
        </w:rPr>
      </w:pPr>
    </w:p>
    <w:p w14:paraId="4BD11C49" w14:textId="4B951F2E" w:rsidR="00FC58E5" w:rsidRPr="00937AF8" w:rsidRDefault="000A586B" w:rsidP="00172FA1">
      <w:pPr>
        <w:autoSpaceDE w:val="0"/>
        <w:autoSpaceDN w:val="0"/>
        <w:adjustRightInd w:val="0"/>
        <w:jc w:val="left"/>
        <w:outlineLvl w:val="0"/>
        <w:rPr>
          <w:rFonts w:asciiTheme="majorHAnsi" w:hAnsiTheme="majorHAnsi" w:cstheme="majorHAnsi"/>
          <w:b/>
          <w:i/>
          <w:color w:val="2E74B5" w:themeColor="accent1" w:themeShade="BF"/>
          <w:szCs w:val="28"/>
        </w:rPr>
      </w:pPr>
      <w:bookmarkStart w:id="24" w:name="_Toc60653113"/>
      <w:r w:rsidRPr="00937AF8">
        <w:rPr>
          <w:rFonts w:asciiTheme="majorHAnsi" w:hAnsiTheme="majorHAnsi" w:cstheme="majorHAnsi"/>
          <w:b/>
          <w:i/>
          <w:color w:val="2E74B5" w:themeColor="accent1" w:themeShade="BF"/>
          <w:szCs w:val="28"/>
        </w:rPr>
        <w:t>Echipa</w:t>
      </w:r>
      <w:r w:rsidR="002F4BF1" w:rsidRPr="00937AF8">
        <w:rPr>
          <w:rFonts w:asciiTheme="majorHAnsi" w:hAnsiTheme="majorHAnsi" w:cstheme="majorHAnsi"/>
          <w:b/>
          <w:i/>
          <w:color w:val="2E74B5" w:themeColor="accent1" w:themeShade="BF"/>
          <w:szCs w:val="28"/>
        </w:rPr>
        <w:t xml:space="preserve"> de audit</w:t>
      </w:r>
      <w:bookmarkEnd w:id="24"/>
    </w:p>
    <w:p w14:paraId="32DA029A" w14:textId="14834E90" w:rsidR="00D11D1B" w:rsidRPr="00937AF8" w:rsidRDefault="00D11D1B" w:rsidP="00172FA1">
      <w:pPr>
        <w:autoSpaceDE w:val="0"/>
        <w:autoSpaceDN w:val="0"/>
        <w:adjustRightInd w:val="0"/>
        <w:jc w:val="left"/>
        <w:outlineLvl w:val="0"/>
        <w:rPr>
          <w:rFonts w:asciiTheme="majorHAnsi" w:hAnsiTheme="majorHAnsi" w:cstheme="majorHAnsi"/>
          <w:b/>
          <w:i/>
          <w:color w:val="2E74B5" w:themeColor="accent1" w:themeShade="BF"/>
          <w:szCs w:val="28"/>
        </w:rPr>
      </w:pPr>
    </w:p>
    <w:p w14:paraId="0C69982C" w14:textId="77777777" w:rsidR="00D11D1B" w:rsidRPr="00937AF8" w:rsidRDefault="00D11D1B" w:rsidP="00172FA1">
      <w:pPr>
        <w:autoSpaceDE w:val="0"/>
        <w:autoSpaceDN w:val="0"/>
        <w:adjustRightInd w:val="0"/>
        <w:jc w:val="left"/>
        <w:outlineLvl w:val="0"/>
        <w:rPr>
          <w:rFonts w:ascii="Calibri Light" w:eastAsia="Times New Roman" w:hAnsi="Calibri Light" w:cs="Times New Roman"/>
          <w:i/>
          <w:sz w:val="10"/>
          <w:szCs w:val="10"/>
          <w:lang w:eastAsia="en-US"/>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4"/>
        <w:gridCol w:w="4974"/>
      </w:tblGrid>
      <w:tr w:rsidR="00FC58E5" w:rsidRPr="00937AF8" w14:paraId="2FFC9167" w14:textId="77777777" w:rsidTr="00085846">
        <w:trPr>
          <w:trHeight w:val="381"/>
        </w:trPr>
        <w:tc>
          <w:tcPr>
            <w:tcW w:w="4974" w:type="dxa"/>
            <w:tcBorders>
              <w:top w:val="nil"/>
              <w:left w:val="nil"/>
              <w:bottom w:val="nil"/>
              <w:right w:val="nil"/>
            </w:tcBorders>
            <w:shd w:val="clear" w:color="auto" w:fill="auto"/>
          </w:tcPr>
          <w:p w14:paraId="3036F490" w14:textId="6C35BB30" w:rsidR="00FC58E5" w:rsidRPr="00401EBC" w:rsidRDefault="00FC58E5" w:rsidP="00C10D6A">
            <w:pPr>
              <w:jc w:val="left"/>
              <w:rPr>
                <w:rFonts w:asciiTheme="majorHAnsi" w:hAnsiTheme="majorHAnsi" w:cstheme="majorHAnsi"/>
                <w:b/>
                <w:sz w:val="24"/>
                <w:lang w:eastAsia="en-US"/>
              </w:rPr>
            </w:pPr>
            <w:r w:rsidRPr="00401EBC">
              <w:rPr>
                <w:rFonts w:asciiTheme="majorHAnsi" w:hAnsiTheme="majorHAnsi" w:cstheme="majorHAnsi"/>
                <w:b/>
                <w:sz w:val="24"/>
                <w:lang w:eastAsia="en-US"/>
              </w:rPr>
              <w:t>Șef al echipei de audit</w:t>
            </w:r>
            <w:r w:rsidR="003D223C" w:rsidRPr="00401EBC">
              <w:rPr>
                <w:rFonts w:asciiTheme="majorHAnsi" w:hAnsiTheme="majorHAnsi" w:cstheme="majorHAnsi"/>
                <w:b/>
                <w:sz w:val="24"/>
                <w:lang w:eastAsia="en-US"/>
              </w:rPr>
              <w:t>,</w:t>
            </w:r>
          </w:p>
          <w:p w14:paraId="4750FC33" w14:textId="77777777" w:rsidR="00FC58E5" w:rsidRPr="00401EBC" w:rsidRDefault="00FC58E5" w:rsidP="00C10D6A">
            <w:pPr>
              <w:rPr>
                <w:rFonts w:asciiTheme="majorHAnsi" w:hAnsiTheme="majorHAnsi" w:cstheme="majorHAnsi"/>
                <w:b/>
                <w:sz w:val="24"/>
                <w:lang w:eastAsia="en-US"/>
              </w:rPr>
            </w:pPr>
          </w:p>
          <w:p w14:paraId="36AA5F22" w14:textId="77777777" w:rsidR="00FE2D35" w:rsidRPr="00937AF8" w:rsidRDefault="00FE2D35" w:rsidP="00C10D6A">
            <w:pPr>
              <w:rPr>
                <w:rFonts w:asciiTheme="majorHAnsi" w:hAnsiTheme="majorHAnsi" w:cstheme="majorHAnsi"/>
                <w:sz w:val="24"/>
                <w:lang w:eastAsia="en-US"/>
              </w:rPr>
            </w:pPr>
          </w:p>
          <w:p w14:paraId="46646688" w14:textId="2B4BF968" w:rsidR="00FC58E5" w:rsidRPr="00401EBC" w:rsidRDefault="00FC58E5" w:rsidP="00C10D6A">
            <w:pPr>
              <w:rPr>
                <w:rFonts w:asciiTheme="majorHAnsi" w:hAnsiTheme="majorHAnsi" w:cstheme="majorHAnsi"/>
                <w:b/>
                <w:sz w:val="24"/>
                <w:lang w:eastAsia="en-US"/>
              </w:rPr>
            </w:pPr>
            <w:r w:rsidRPr="00401EBC">
              <w:rPr>
                <w:rFonts w:asciiTheme="majorHAnsi" w:hAnsiTheme="majorHAnsi" w:cstheme="majorHAnsi"/>
                <w:b/>
                <w:sz w:val="24"/>
                <w:lang w:eastAsia="en-US"/>
              </w:rPr>
              <w:t>Membrii echipei de audit</w:t>
            </w:r>
            <w:r w:rsidR="003D223C" w:rsidRPr="00401EBC">
              <w:rPr>
                <w:rFonts w:asciiTheme="majorHAnsi" w:hAnsiTheme="majorHAnsi" w:cstheme="majorHAnsi"/>
                <w:b/>
                <w:sz w:val="24"/>
                <w:lang w:eastAsia="en-US"/>
              </w:rPr>
              <w:t>,</w:t>
            </w:r>
            <w:r w:rsidRPr="00401EBC">
              <w:rPr>
                <w:rFonts w:asciiTheme="majorHAnsi" w:hAnsiTheme="majorHAnsi" w:cstheme="majorHAnsi"/>
                <w:b/>
                <w:sz w:val="24"/>
                <w:lang w:eastAsia="en-US"/>
              </w:rPr>
              <w:t xml:space="preserve"> </w:t>
            </w:r>
          </w:p>
          <w:p w14:paraId="14BE42F4" w14:textId="77777777" w:rsidR="00FC58E5" w:rsidRPr="00401EBC" w:rsidRDefault="00FC58E5" w:rsidP="00C10D6A">
            <w:pPr>
              <w:rPr>
                <w:rFonts w:asciiTheme="majorHAnsi" w:hAnsiTheme="majorHAnsi" w:cstheme="majorHAnsi"/>
                <w:b/>
                <w:sz w:val="24"/>
                <w:lang w:eastAsia="en-US"/>
              </w:rPr>
            </w:pPr>
          </w:p>
          <w:p w14:paraId="621B526C" w14:textId="77777777" w:rsidR="00FC58E5" w:rsidRPr="00937AF8" w:rsidRDefault="00FC58E5" w:rsidP="00C10D6A">
            <w:pPr>
              <w:jc w:val="left"/>
              <w:rPr>
                <w:rFonts w:asciiTheme="majorHAnsi" w:hAnsiTheme="majorHAnsi" w:cstheme="majorHAnsi"/>
                <w:sz w:val="24"/>
                <w:lang w:eastAsia="en-US"/>
              </w:rPr>
            </w:pPr>
          </w:p>
          <w:p w14:paraId="4D35D386" w14:textId="77777777" w:rsidR="00FC58E5" w:rsidRPr="00937AF8" w:rsidRDefault="00FC58E5" w:rsidP="00C10D6A">
            <w:pPr>
              <w:jc w:val="left"/>
              <w:rPr>
                <w:rFonts w:asciiTheme="majorHAnsi" w:hAnsiTheme="majorHAnsi" w:cstheme="majorHAnsi"/>
                <w:sz w:val="24"/>
                <w:lang w:eastAsia="en-US"/>
              </w:rPr>
            </w:pPr>
          </w:p>
          <w:p w14:paraId="250090CD" w14:textId="77777777" w:rsidR="00FC58E5" w:rsidRPr="00937AF8" w:rsidRDefault="00FC58E5" w:rsidP="00C10D6A">
            <w:pPr>
              <w:jc w:val="left"/>
              <w:rPr>
                <w:rFonts w:asciiTheme="majorHAnsi" w:hAnsiTheme="majorHAnsi" w:cstheme="majorHAnsi"/>
                <w:sz w:val="24"/>
                <w:lang w:eastAsia="en-US"/>
              </w:rPr>
            </w:pPr>
          </w:p>
          <w:p w14:paraId="21BFC923" w14:textId="77777777" w:rsidR="00B904EA" w:rsidRPr="00937AF8" w:rsidRDefault="00B904EA" w:rsidP="00C10D6A">
            <w:pPr>
              <w:jc w:val="left"/>
              <w:rPr>
                <w:rFonts w:asciiTheme="majorHAnsi" w:hAnsiTheme="majorHAnsi" w:cstheme="majorHAnsi"/>
                <w:sz w:val="24"/>
                <w:lang w:eastAsia="en-US"/>
              </w:rPr>
            </w:pPr>
          </w:p>
          <w:p w14:paraId="0FF77E2F" w14:textId="5102CA4C" w:rsidR="00172FA1" w:rsidRPr="00937AF8" w:rsidRDefault="00172FA1" w:rsidP="00C10D6A">
            <w:pPr>
              <w:jc w:val="left"/>
              <w:rPr>
                <w:rFonts w:asciiTheme="majorHAnsi" w:hAnsiTheme="majorHAnsi" w:cstheme="majorHAnsi"/>
                <w:sz w:val="24"/>
                <w:lang w:eastAsia="en-US"/>
              </w:rPr>
            </w:pPr>
          </w:p>
          <w:p w14:paraId="6A704014" w14:textId="77777777" w:rsidR="00D11D1B" w:rsidRPr="00937AF8" w:rsidRDefault="00D11D1B" w:rsidP="00C10D6A">
            <w:pPr>
              <w:jc w:val="left"/>
              <w:rPr>
                <w:rFonts w:asciiTheme="majorHAnsi" w:hAnsiTheme="majorHAnsi" w:cstheme="majorHAnsi"/>
                <w:sz w:val="24"/>
                <w:lang w:eastAsia="en-US"/>
              </w:rPr>
            </w:pPr>
          </w:p>
          <w:p w14:paraId="7425C197" w14:textId="77777777" w:rsidR="00D11D1B" w:rsidRPr="00937AF8" w:rsidRDefault="00D11D1B" w:rsidP="00C10D6A">
            <w:pPr>
              <w:jc w:val="left"/>
              <w:rPr>
                <w:rFonts w:asciiTheme="majorHAnsi" w:hAnsiTheme="majorHAnsi" w:cstheme="majorHAnsi"/>
                <w:sz w:val="24"/>
                <w:lang w:eastAsia="en-US"/>
              </w:rPr>
            </w:pPr>
          </w:p>
          <w:p w14:paraId="48EB01D2" w14:textId="77777777" w:rsidR="00D11D1B" w:rsidRPr="00937AF8" w:rsidRDefault="00D11D1B" w:rsidP="00C10D6A">
            <w:pPr>
              <w:jc w:val="left"/>
              <w:rPr>
                <w:rFonts w:asciiTheme="majorHAnsi" w:hAnsiTheme="majorHAnsi" w:cstheme="majorHAnsi"/>
                <w:sz w:val="24"/>
                <w:lang w:eastAsia="en-US"/>
              </w:rPr>
            </w:pPr>
          </w:p>
          <w:p w14:paraId="5B69CBF8" w14:textId="77777777" w:rsidR="00FE2D35" w:rsidRPr="00937AF8" w:rsidRDefault="00FE2D35" w:rsidP="00C10D6A">
            <w:pPr>
              <w:jc w:val="left"/>
              <w:rPr>
                <w:rFonts w:asciiTheme="majorHAnsi" w:hAnsiTheme="majorHAnsi" w:cstheme="majorHAnsi"/>
                <w:sz w:val="24"/>
                <w:lang w:eastAsia="en-US"/>
              </w:rPr>
            </w:pPr>
          </w:p>
          <w:p w14:paraId="6DC35595" w14:textId="77777777" w:rsidR="00FE2D35" w:rsidRPr="00937AF8" w:rsidRDefault="00FE2D35" w:rsidP="00C10D6A">
            <w:pPr>
              <w:jc w:val="left"/>
              <w:rPr>
                <w:rFonts w:asciiTheme="majorHAnsi" w:hAnsiTheme="majorHAnsi" w:cstheme="majorHAnsi"/>
                <w:sz w:val="24"/>
                <w:lang w:eastAsia="en-US"/>
              </w:rPr>
            </w:pPr>
          </w:p>
          <w:p w14:paraId="4A362FCB" w14:textId="77777777" w:rsidR="00FE2D35" w:rsidRPr="00937AF8" w:rsidRDefault="00FE2D35" w:rsidP="00C10D6A">
            <w:pPr>
              <w:jc w:val="left"/>
              <w:rPr>
                <w:rFonts w:asciiTheme="majorHAnsi" w:hAnsiTheme="majorHAnsi" w:cstheme="majorHAnsi"/>
                <w:sz w:val="24"/>
                <w:lang w:eastAsia="en-US"/>
              </w:rPr>
            </w:pPr>
          </w:p>
          <w:p w14:paraId="4014D6EE" w14:textId="2636FEA9" w:rsidR="00FE2D35" w:rsidRPr="00937AF8" w:rsidRDefault="00FE2D35" w:rsidP="00C10D6A">
            <w:pPr>
              <w:jc w:val="left"/>
              <w:rPr>
                <w:rFonts w:asciiTheme="majorHAnsi" w:hAnsiTheme="majorHAnsi" w:cstheme="majorHAnsi"/>
                <w:sz w:val="24"/>
                <w:lang w:eastAsia="en-US"/>
              </w:rPr>
            </w:pPr>
          </w:p>
          <w:p w14:paraId="20EF9608" w14:textId="370D2CC6" w:rsidR="00FC58E5" w:rsidRPr="00401EBC" w:rsidRDefault="00172FA1" w:rsidP="00C10D6A">
            <w:pPr>
              <w:jc w:val="left"/>
              <w:rPr>
                <w:rFonts w:asciiTheme="majorHAnsi" w:hAnsiTheme="majorHAnsi" w:cstheme="majorHAnsi"/>
                <w:b/>
                <w:sz w:val="10"/>
                <w:szCs w:val="10"/>
                <w:lang w:eastAsia="en-US"/>
              </w:rPr>
            </w:pPr>
            <w:r w:rsidRPr="00401EBC">
              <w:rPr>
                <w:rFonts w:asciiTheme="majorHAnsi" w:hAnsiTheme="majorHAnsi" w:cstheme="majorHAnsi"/>
                <w:b/>
                <w:sz w:val="24"/>
                <w:lang w:eastAsia="en-US"/>
              </w:rPr>
              <w:t>R</w:t>
            </w:r>
            <w:r w:rsidR="00FC58E5" w:rsidRPr="00401EBC">
              <w:rPr>
                <w:rFonts w:asciiTheme="majorHAnsi" w:hAnsiTheme="majorHAnsi" w:cstheme="majorHAnsi"/>
                <w:b/>
                <w:sz w:val="24"/>
                <w:lang w:eastAsia="en-US"/>
              </w:rPr>
              <w:t>esponsabil de audit</w:t>
            </w:r>
            <w:r w:rsidR="003D223C" w:rsidRPr="00401EBC">
              <w:rPr>
                <w:rFonts w:asciiTheme="majorHAnsi" w:hAnsiTheme="majorHAnsi" w:cstheme="majorHAnsi"/>
                <w:b/>
                <w:sz w:val="24"/>
                <w:lang w:eastAsia="en-US"/>
              </w:rPr>
              <w:t>,</w:t>
            </w:r>
          </w:p>
        </w:tc>
        <w:tc>
          <w:tcPr>
            <w:tcW w:w="4974" w:type="dxa"/>
            <w:tcBorders>
              <w:top w:val="nil"/>
              <w:left w:val="nil"/>
              <w:bottom w:val="nil"/>
              <w:right w:val="nil"/>
            </w:tcBorders>
            <w:shd w:val="clear" w:color="auto" w:fill="auto"/>
          </w:tcPr>
          <w:p w14:paraId="225B6881" w14:textId="15D49D7A" w:rsidR="00FC58E5" w:rsidRPr="00937AF8" w:rsidRDefault="00FC58E5" w:rsidP="00C10D6A">
            <w:pPr>
              <w:jc w:val="right"/>
              <w:rPr>
                <w:rFonts w:asciiTheme="majorHAnsi" w:hAnsiTheme="majorHAnsi" w:cstheme="majorHAnsi"/>
                <w:sz w:val="24"/>
                <w:lang w:eastAsia="en-US"/>
              </w:rPr>
            </w:pPr>
            <w:r w:rsidRPr="00937AF8">
              <w:rPr>
                <w:rFonts w:asciiTheme="majorHAnsi" w:hAnsiTheme="majorHAnsi" w:cstheme="majorHAnsi"/>
                <w:b/>
                <w:sz w:val="24"/>
                <w:lang w:eastAsia="en-US"/>
              </w:rPr>
              <w:t>Natalia Balaban-</w:t>
            </w:r>
            <w:proofErr w:type="spellStart"/>
            <w:r w:rsidRPr="00937AF8">
              <w:rPr>
                <w:rFonts w:asciiTheme="majorHAnsi" w:hAnsiTheme="majorHAnsi" w:cstheme="majorHAnsi"/>
                <w:b/>
                <w:sz w:val="24"/>
                <w:lang w:eastAsia="en-US"/>
              </w:rPr>
              <w:t>Uncu</w:t>
            </w:r>
            <w:proofErr w:type="spellEnd"/>
            <w:r w:rsidRPr="00937AF8">
              <w:rPr>
                <w:rFonts w:asciiTheme="majorHAnsi" w:hAnsiTheme="majorHAnsi" w:cstheme="majorHAnsi"/>
                <w:b/>
                <w:sz w:val="24"/>
                <w:lang w:eastAsia="en-US"/>
              </w:rPr>
              <w:t>,</w:t>
            </w:r>
            <w:r w:rsidRPr="00937AF8">
              <w:rPr>
                <w:rFonts w:asciiTheme="majorHAnsi" w:hAnsiTheme="majorHAnsi" w:cstheme="majorHAnsi"/>
                <w:sz w:val="24"/>
                <w:lang w:eastAsia="en-US"/>
              </w:rPr>
              <w:t xml:space="preserve"> </w:t>
            </w:r>
          </w:p>
          <w:p w14:paraId="48F177CE" w14:textId="7B0B79FB" w:rsidR="00FC58E5" w:rsidRPr="00937AF8" w:rsidRDefault="003D223C" w:rsidP="00172FA1">
            <w:pPr>
              <w:jc w:val="right"/>
              <w:rPr>
                <w:rFonts w:asciiTheme="majorHAnsi" w:hAnsiTheme="majorHAnsi" w:cstheme="majorHAnsi"/>
                <w:i/>
                <w:sz w:val="24"/>
                <w:lang w:eastAsia="en-US"/>
              </w:rPr>
            </w:pPr>
            <w:r>
              <w:rPr>
                <w:rFonts w:asciiTheme="majorHAnsi" w:hAnsiTheme="majorHAnsi" w:cstheme="majorHAnsi"/>
                <w:i/>
                <w:sz w:val="24"/>
                <w:lang w:eastAsia="en-US"/>
              </w:rPr>
              <w:t>ș</w:t>
            </w:r>
            <w:r w:rsidR="00172FA1" w:rsidRPr="00937AF8">
              <w:rPr>
                <w:rFonts w:asciiTheme="majorHAnsi" w:hAnsiTheme="majorHAnsi" w:cstheme="majorHAnsi"/>
                <w:i/>
                <w:sz w:val="24"/>
                <w:lang w:eastAsia="en-US"/>
              </w:rPr>
              <w:t>ef al Direcției</w:t>
            </w:r>
            <w:r w:rsidR="00625BD1">
              <w:rPr>
                <w:rFonts w:asciiTheme="majorHAnsi" w:hAnsiTheme="majorHAnsi" w:cstheme="majorHAnsi"/>
                <w:i/>
                <w:sz w:val="24"/>
                <w:lang w:eastAsia="en-US"/>
              </w:rPr>
              <w:t xml:space="preserve"> de</w:t>
            </w:r>
            <w:r w:rsidR="00172FA1" w:rsidRPr="00937AF8">
              <w:rPr>
                <w:rFonts w:asciiTheme="majorHAnsi" w:hAnsiTheme="majorHAnsi" w:cstheme="majorHAnsi"/>
                <w:i/>
                <w:sz w:val="24"/>
                <w:lang w:eastAsia="en-US"/>
              </w:rPr>
              <w:t xml:space="preserve"> audit</w:t>
            </w:r>
          </w:p>
          <w:p w14:paraId="42639DAF" w14:textId="77777777" w:rsidR="00FE2D35" w:rsidRPr="00937AF8" w:rsidRDefault="00FE2D35" w:rsidP="00172FA1">
            <w:pPr>
              <w:jc w:val="right"/>
              <w:rPr>
                <w:rFonts w:asciiTheme="majorHAnsi" w:hAnsiTheme="majorHAnsi" w:cstheme="majorHAnsi"/>
                <w:i/>
                <w:sz w:val="24"/>
                <w:lang w:eastAsia="en-US"/>
              </w:rPr>
            </w:pPr>
          </w:p>
          <w:p w14:paraId="3F2553D1" w14:textId="77777777" w:rsidR="00D11D1B" w:rsidRPr="00937AF8" w:rsidRDefault="00D11D1B" w:rsidP="00C10D6A">
            <w:pPr>
              <w:jc w:val="right"/>
              <w:rPr>
                <w:rFonts w:asciiTheme="majorHAnsi" w:hAnsiTheme="majorHAnsi" w:cstheme="majorHAnsi"/>
                <w:b/>
                <w:sz w:val="10"/>
                <w:szCs w:val="10"/>
                <w:lang w:eastAsia="en-US"/>
              </w:rPr>
            </w:pPr>
          </w:p>
          <w:p w14:paraId="728DFCAA" w14:textId="0768161F" w:rsidR="00FC58E5" w:rsidRPr="00937AF8" w:rsidRDefault="00FC58E5" w:rsidP="00C10D6A">
            <w:pPr>
              <w:jc w:val="right"/>
              <w:rPr>
                <w:rFonts w:asciiTheme="majorHAnsi" w:hAnsiTheme="majorHAnsi" w:cstheme="majorHAnsi"/>
                <w:b/>
                <w:sz w:val="24"/>
                <w:lang w:eastAsia="en-US"/>
              </w:rPr>
            </w:pPr>
            <w:r w:rsidRPr="00937AF8">
              <w:rPr>
                <w:rFonts w:asciiTheme="majorHAnsi" w:hAnsiTheme="majorHAnsi" w:cstheme="majorHAnsi"/>
                <w:b/>
                <w:sz w:val="24"/>
                <w:lang w:eastAsia="en-US"/>
              </w:rPr>
              <w:t xml:space="preserve">Marina Cataraga, </w:t>
            </w:r>
          </w:p>
          <w:p w14:paraId="74443BBC" w14:textId="20507BBE" w:rsidR="00B904EA" w:rsidRPr="00937AF8" w:rsidRDefault="003D223C" w:rsidP="00172FA1">
            <w:pPr>
              <w:jc w:val="right"/>
              <w:rPr>
                <w:rFonts w:asciiTheme="majorHAnsi" w:hAnsiTheme="majorHAnsi" w:cstheme="majorHAnsi"/>
                <w:sz w:val="24"/>
                <w:lang w:eastAsia="en-US"/>
              </w:rPr>
            </w:pPr>
            <w:r>
              <w:rPr>
                <w:rFonts w:asciiTheme="majorHAnsi" w:hAnsiTheme="majorHAnsi" w:cstheme="majorHAnsi"/>
                <w:sz w:val="24"/>
                <w:lang w:eastAsia="en-US"/>
              </w:rPr>
              <w:t>a</w:t>
            </w:r>
            <w:r w:rsidR="00172FA1" w:rsidRPr="00937AF8">
              <w:rPr>
                <w:rFonts w:asciiTheme="majorHAnsi" w:hAnsiTheme="majorHAnsi" w:cstheme="majorHAnsi"/>
                <w:sz w:val="24"/>
                <w:lang w:eastAsia="en-US"/>
              </w:rPr>
              <w:t>uditor public principal</w:t>
            </w:r>
          </w:p>
          <w:p w14:paraId="1D41DDE9" w14:textId="77777777" w:rsidR="00FE2D35" w:rsidRPr="00937AF8" w:rsidRDefault="00FE2D35" w:rsidP="00172FA1">
            <w:pPr>
              <w:jc w:val="right"/>
              <w:rPr>
                <w:rFonts w:asciiTheme="majorHAnsi" w:hAnsiTheme="majorHAnsi" w:cstheme="majorHAnsi"/>
                <w:sz w:val="24"/>
                <w:lang w:eastAsia="en-US"/>
              </w:rPr>
            </w:pPr>
          </w:p>
          <w:p w14:paraId="7D11FAB4" w14:textId="77777777" w:rsidR="00D11D1B" w:rsidRPr="00937AF8" w:rsidRDefault="00D11D1B" w:rsidP="00C10D6A">
            <w:pPr>
              <w:jc w:val="right"/>
              <w:rPr>
                <w:rFonts w:asciiTheme="majorHAnsi" w:hAnsiTheme="majorHAnsi" w:cstheme="majorHAnsi"/>
                <w:b/>
                <w:sz w:val="10"/>
                <w:szCs w:val="10"/>
                <w:lang w:eastAsia="en-US"/>
              </w:rPr>
            </w:pPr>
          </w:p>
          <w:p w14:paraId="78B47E0D" w14:textId="55F6EDEA" w:rsidR="00B904EA" w:rsidRPr="00937AF8" w:rsidRDefault="00B904EA" w:rsidP="00C10D6A">
            <w:pPr>
              <w:jc w:val="right"/>
              <w:rPr>
                <w:rFonts w:asciiTheme="majorHAnsi" w:hAnsiTheme="majorHAnsi" w:cstheme="majorHAnsi"/>
                <w:b/>
                <w:sz w:val="24"/>
                <w:lang w:eastAsia="en-US"/>
              </w:rPr>
            </w:pPr>
            <w:r w:rsidRPr="00937AF8">
              <w:rPr>
                <w:rFonts w:asciiTheme="majorHAnsi" w:hAnsiTheme="majorHAnsi" w:cstheme="majorHAnsi"/>
                <w:b/>
                <w:sz w:val="24"/>
                <w:lang w:eastAsia="en-US"/>
              </w:rPr>
              <w:t xml:space="preserve">Tudor Frunză, </w:t>
            </w:r>
          </w:p>
          <w:p w14:paraId="2CDD5529" w14:textId="4AA7F101" w:rsidR="00FC58E5" w:rsidRPr="00937AF8" w:rsidRDefault="003D223C" w:rsidP="00172FA1">
            <w:pPr>
              <w:jc w:val="right"/>
              <w:rPr>
                <w:rFonts w:asciiTheme="majorHAnsi" w:hAnsiTheme="majorHAnsi" w:cstheme="majorHAnsi"/>
                <w:sz w:val="24"/>
                <w:lang w:eastAsia="en-US"/>
              </w:rPr>
            </w:pPr>
            <w:r>
              <w:rPr>
                <w:rFonts w:asciiTheme="majorHAnsi" w:hAnsiTheme="majorHAnsi" w:cstheme="majorHAnsi"/>
                <w:sz w:val="24"/>
                <w:lang w:eastAsia="en-US"/>
              </w:rPr>
              <w:t>a</w:t>
            </w:r>
            <w:r w:rsidR="00172FA1" w:rsidRPr="00937AF8">
              <w:rPr>
                <w:rFonts w:asciiTheme="majorHAnsi" w:hAnsiTheme="majorHAnsi" w:cstheme="majorHAnsi"/>
                <w:sz w:val="24"/>
                <w:lang w:eastAsia="en-US"/>
              </w:rPr>
              <w:t>uditor public principal</w:t>
            </w:r>
          </w:p>
          <w:p w14:paraId="7FBDAD55" w14:textId="77777777" w:rsidR="00FE2D35" w:rsidRPr="00937AF8" w:rsidRDefault="00FE2D35" w:rsidP="00172FA1">
            <w:pPr>
              <w:jc w:val="right"/>
              <w:rPr>
                <w:rFonts w:asciiTheme="majorHAnsi" w:hAnsiTheme="majorHAnsi" w:cstheme="majorHAnsi"/>
                <w:sz w:val="24"/>
                <w:lang w:eastAsia="en-US"/>
              </w:rPr>
            </w:pPr>
          </w:p>
          <w:p w14:paraId="40CC96F9" w14:textId="77777777" w:rsidR="00D11D1B" w:rsidRPr="00937AF8" w:rsidRDefault="00D11D1B" w:rsidP="00C10D6A">
            <w:pPr>
              <w:jc w:val="right"/>
              <w:rPr>
                <w:rFonts w:asciiTheme="majorHAnsi" w:hAnsiTheme="majorHAnsi" w:cstheme="majorHAnsi"/>
                <w:b/>
                <w:sz w:val="10"/>
                <w:szCs w:val="10"/>
                <w:lang w:eastAsia="en-US"/>
              </w:rPr>
            </w:pPr>
          </w:p>
          <w:p w14:paraId="4218D911" w14:textId="04F186CA" w:rsidR="00FC58E5" w:rsidRPr="00937AF8" w:rsidRDefault="00B904EA" w:rsidP="00C10D6A">
            <w:pPr>
              <w:jc w:val="right"/>
              <w:rPr>
                <w:rFonts w:asciiTheme="majorHAnsi" w:hAnsiTheme="majorHAnsi" w:cstheme="majorHAnsi"/>
                <w:b/>
                <w:sz w:val="24"/>
                <w:lang w:eastAsia="en-US"/>
              </w:rPr>
            </w:pPr>
            <w:r w:rsidRPr="00937AF8">
              <w:rPr>
                <w:rFonts w:asciiTheme="majorHAnsi" w:hAnsiTheme="majorHAnsi" w:cstheme="majorHAnsi"/>
                <w:b/>
                <w:sz w:val="24"/>
                <w:lang w:eastAsia="en-US"/>
              </w:rPr>
              <w:t>Vita</w:t>
            </w:r>
            <w:r w:rsidRPr="00562913">
              <w:rPr>
                <w:rFonts w:asciiTheme="majorHAnsi" w:hAnsiTheme="majorHAnsi" w:cstheme="majorHAnsi"/>
                <w:b/>
                <w:sz w:val="24"/>
                <w:lang w:eastAsia="en-US"/>
              </w:rPr>
              <w:t>li</w:t>
            </w:r>
            <w:r w:rsidRPr="00937AF8">
              <w:rPr>
                <w:rFonts w:asciiTheme="majorHAnsi" w:hAnsiTheme="majorHAnsi" w:cstheme="majorHAnsi"/>
                <w:b/>
                <w:sz w:val="24"/>
                <w:lang w:eastAsia="en-US"/>
              </w:rPr>
              <w:t xml:space="preserve"> Scalschi</w:t>
            </w:r>
            <w:r w:rsidR="00FC58E5" w:rsidRPr="00937AF8">
              <w:rPr>
                <w:rFonts w:asciiTheme="majorHAnsi" w:hAnsiTheme="majorHAnsi" w:cstheme="majorHAnsi"/>
                <w:b/>
                <w:sz w:val="24"/>
                <w:lang w:eastAsia="en-US"/>
              </w:rPr>
              <w:t>,</w:t>
            </w:r>
          </w:p>
          <w:p w14:paraId="5B533336" w14:textId="27D58A0F" w:rsidR="00FC58E5" w:rsidRPr="00937AF8" w:rsidRDefault="003D223C" w:rsidP="00172FA1">
            <w:pPr>
              <w:jc w:val="right"/>
              <w:rPr>
                <w:rFonts w:asciiTheme="majorHAnsi" w:hAnsiTheme="majorHAnsi" w:cstheme="majorHAnsi"/>
                <w:sz w:val="24"/>
                <w:lang w:eastAsia="en-US"/>
              </w:rPr>
            </w:pPr>
            <w:r>
              <w:rPr>
                <w:rFonts w:asciiTheme="majorHAnsi" w:hAnsiTheme="majorHAnsi" w:cstheme="majorHAnsi"/>
                <w:sz w:val="24"/>
                <w:lang w:eastAsia="en-US"/>
              </w:rPr>
              <w:t>a</w:t>
            </w:r>
            <w:r w:rsidR="00172FA1" w:rsidRPr="00937AF8">
              <w:rPr>
                <w:rFonts w:asciiTheme="majorHAnsi" w:hAnsiTheme="majorHAnsi" w:cstheme="majorHAnsi"/>
                <w:sz w:val="24"/>
                <w:lang w:eastAsia="en-US"/>
              </w:rPr>
              <w:t>uditor public principal</w:t>
            </w:r>
          </w:p>
          <w:p w14:paraId="6E86B065" w14:textId="77777777" w:rsidR="00FE2D35" w:rsidRPr="00937AF8" w:rsidRDefault="00FE2D35" w:rsidP="00172FA1">
            <w:pPr>
              <w:jc w:val="right"/>
              <w:rPr>
                <w:rFonts w:asciiTheme="majorHAnsi" w:hAnsiTheme="majorHAnsi" w:cstheme="majorHAnsi"/>
                <w:sz w:val="24"/>
                <w:lang w:eastAsia="en-US"/>
              </w:rPr>
            </w:pPr>
          </w:p>
          <w:p w14:paraId="53184031" w14:textId="77777777" w:rsidR="00D11D1B" w:rsidRPr="00937AF8" w:rsidRDefault="00D11D1B" w:rsidP="00C10D6A">
            <w:pPr>
              <w:jc w:val="right"/>
              <w:rPr>
                <w:rFonts w:asciiTheme="majorHAnsi" w:hAnsiTheme="majorHAnsi" w:cstheme="majorHAnsi"/>
                <w:b/>
                <w:sz w:val="10"/>
                <w:szCs w:val="10"/>
                <w:lang w:eastAsia="en-US"/>
              </w:rPr>
            </w:pPr>
          </w:p>
          <w:p w14:paraId="21E0983A" w14:textId="0C19C146" w:rsidR="00B904EA" w:rsidRPr="00937AF8" w:rsidRDefault="00CB217F" w:rsidP="00C10D6A">
            <w:pPr>
              <w:jc w:val="right"/>
              <w:rPr>
                <w:rFonts w:asciiTheme="majorHAnsi" w:hAnsiTheme="majorHAnsi" w:cstheme="majorHAnsi"/>
                <w:b/>
                <w:sz w:val="24"/>
                <w:lang w:eastAsia="en-US"/>
              </w:rPr>
            </w:pPr>
            <w:r w:rsidRPr="00937AF8">
              <w:rPr>
                <w:rFonts w:asciiTheme="majorHAnsi" w:hAnsiTheme="majorHAnsi" w:cstheme="majorHAnsi"/>
                <w:b/>
                <w:sz w:val="24"/>
                <w:lang w:eastAsia="en-US"/>
              </w:rPr>
              <w:t>Artur Moraru</w:t>
            </w:r>
            <w:r w:rsidR="00B904EA" w:rsidRPr="00937AF8">
              <w:rPr>
                <w:rFonts w:asciiTheme="majorHAnsi" w:hAnsiTheme="majorHAnsi" w:cstheme="majorHAnsi"/>
                <w:b/>
                <w:sz w:val="24"/>
                <w:lang w:eastAsia="en-US"/>
              </w:rPr>
              <w:t xml:space="preserve">, </w:t>
            </w:r>
          </w:p>
          <w:p w14:paraId="403CBB58" w14:textId="461E1AFE" w:rsidR="00B904EA" w:rsidRPr="00937AF8" w:rsidRDefault="003D223C" w:rsidP="00C10D6A">
            <w:pPr>
              <w:jc w:val="right"/>
              <w:rPr>
                <w:rFonts w:asciiTheme="majorHAnsi" w:hAnsiTheme="majorHAnsi" w:cstheme="majorHAnsi"/>
                <w:sz w:val="24"/>
                <w:lang w:eastAsia="en-US"/>
              </w:rPr>
            </w:pPr>
            <w:r>
              <w:rPr>
                <w:rFonts w:asciiTheme="majorHAnsi" w:hAnsiTheme="majorHAnsi" w:cstheme="majorHAnsi"/>
                <w:sz w:val="24"/>
                <w:lang w:eastAsia="en-US"/>
              </w:rPr>
              <w:t>a</w:t>
            </w:r>
            <w:r w:rsidR="00B904EA" w:rsidRPr="00937AF8">
              <w:rPr>
                <w:rFonts w:asciiTheme="majorHAnsi" w:hAnsiTheme="majorHAnsi" w:cstheme="majorHAnsi"/>
                <w:sz w:val="24"/>
                <w:lang w:eastAsia="en-US"/>
              </w:rPr>
              <w:t>uditor public</w:t>
            </w:r>
            <w:r w:rsidR="00CB217F" w:rsidRPr="00937AF8">
              <w:rPr>
                <w:rFonts w:asciiTheme="majorHAnsi" w:hAnsiTheme="majorHAnsi" w:cstheme="majorHAnsi"/>
                <w:sz w:val="24"/>
                <w:lang w:eastAsia="en-US"/>
              </w:rPr>
              <w:t xml:space="preserve"> superior</w:t>
            </w:r>
          </w:p>
          <w:p w14:paraId="25CD7387" w14:textId="77777777" w:rsidR="00FE2D35" w:rsidRPr="00937AF8" w:rsidRDefault="00FE2D35" w:rsidP="00C10D6A">
            <w:pPr>
              <w:jc w:val="right"/>
              <w:rPr>
                <w:rFonts w:asciiTheme="majorHAnsi" w:hAnsiTheme="majorHAnsi" w:cstheme="majorHAnsi"/>
                <w:sz w:val="24"/>
                <w:lang w:eastAsia="en-US"/>
              </w:rPr>
            </w:pPr>
          </w:p>
          <w:p w14:paraId="74EBE360" w14:textId="77777777" w:rsidR="00B904EA" w:rsidRPr="00937AF8" w:rsidRDefault="00B904EA" w:rsidP="00C10D6A">
            <w:pPr>
              <w:jc w:val="right"/>
              <w:rPr>
                <w:rFonts w:asciiTheme="majorHAnsi" w:hAnsiTheme="majorHAnsi" w:cstheme="majorHAnsi"/>
                <w:b/>
                <w:sz w:val="16"/>
                <w:szCs w:val="16"/>
                <w:lang w:eastAsia="en-US"/>
              </w:rPr>
            </w:pPr>
          </w:p>
          <w:p w14:paraId="187ED3DC" w14:textId="77777777" w:rsidR="00FC58E5" w:rsidRPr="00937AF8" w:rsidRDefault="00FC58E5" w:rsidP="00C10D6A">
            <w:pPr>
              <w:jc w:val="right"/>
              <w:rPr>
                <w:rFonts w:asciiTheme="majorHAnsi" w:hAnsiTheme="majorHAnsi" w:cstheme="majorHAnsi"/>
                <w:b/>
                <w:sz w:val="24"/>
                <w:lang w:eastAsia="en-US"/>
              </w:rPr>
            </w:pPr>
            <w:r w:rsidRPr="00937AF8">
              <w:rPr>
                <w:rFonts w:asciiTheme="majorHAnsi" w:hAnsiTheme="majorHAnsi" w:cstheme="majorHAnsi"/>
                <w:b/>
                <w:sz w:val="24"/>
                <w:lang w:eastAsia="en-US"/>
              </w:rPr>
              <w:t>Vasile Moșoi,</w:t>
            </w:r>
          </w:p>
          <w:p w14:paraId="54926DAC" w14:textId="0BFE6F4C" w:rsidR="00FC58E5" w:rsidRPr="00937AF8" w:rsidRDefault="003D223C" w:rsidP="00172FA1">
            <w:pPr>
              <w:jc w:val="right"/>
              <w:rPr>
                <w:rFonts w:asciiTheme="majorHAnsi" w:hAnsiTheme="majorHAnsi" w:cstheme="majorHAnsi"/>
                <w:i/>
                <w:sz w:val="18"/>
                <w:szCs w:val="18"/>
                <w:lang w:eastAsia="en-US"/>
              </w:rPr>
            </w:pPr>
            <w:r>
              <w:rPr>
                <w:rFonts w:asciiTheme="majorHAnsi" w:hAnsiTheme="majorHAnsi" w:cstheme="majorHAnsi"/>
                <w:i/>
                <w:sz w:val="23"/>
                <w:szCs w:val="23"/>
                <w:lang w:eastAsia="en-US"/>
              </w:rPr>
              <w:t>ș</w:t>
            </w:r>
            <w:r w:rsidR="00FC58E5" w:rsidRPr="00937AF8">
              <w:rPr>
                <w:rFonts w:asciiTheme="majorHAnsi" w:hAnsiTheme="majorHAnsi" w:cstheme="majorHAnsi"/>
                <w:i/>
                <w:sz w:val="23"/>
                <w:szCs w:val="23"/>
                <w:lang w:eastAsia="en-US"/>
              </w:rPr>
              <w:t>ef al Direcției generale</w:t>
            </w:r>
            <w:r w:rsidR="00172FA1" w:rsidRPr="00937AF8">
              <w:rPr>
                <w:rFonts w:asciiTheme="majorHAnsi" w:hAnsiTheme="majorHAnsi" w:cstheme="majorHAnsi"/>
                <w:i/>
                <w:sz w:val="23"/>
                <w:szCs w:val="23"/>
                <w:lang w:eastAsia="en-US"/>
              </w:rPr>
              <w:t xml:space="preserve"> </w:t>
            </w:r>
            <w:r>
              <w:rPr>
                <w:rFonts w:asciiTheme="majorHAnsi" w:hAnsiTheme="majorHAnsi" w:cstheme="majorHAnsi"/>
                <w:i/>
                <w:sz w:val="23"/>
                <w:szCs w:val="23"/>
                <w:lang w:eastAsia="en-US"/>
              </w:rPr>
              <w:t xml:space="preserve">de </w:t>
            </w:r>
            <w:r w:rsidR="00172FA1" w:rsidRPr="00937AF8">
              <w:rPr>
                <w:rFonts w:asciiTheme="majorHAnsi" w:hAnsiTheme="majorHAnsi" w:cstheme="majorHAnsi"/>
                <w:i/>
                <w:sz w:val="23"/>
                <w:szCs w:val="23"/>
                <w:lang w:eastAsia="en-US"/>
              </w:rPr>
              <w:t>audit IV</w:t>
            </w:r>
          </w:p>
          <w:p w14:paraId="07C51D2A" w14:textId="77777777" w:rsidR="00FC58E5" w:rsidRPr="00937AF8" w:rsidRDefault="00FC58E5" w:rsidP="00172FA1">
            <w:pPr>
              <w:jc w:val="right"/>
              <w:rPr>
                <w:rFonts w:asciiTheme="majorHAnsi" w:hAnsiTheme="majorHAnsi" w:cstheme="majorHAnsi"/>
                <w:i/>
                <w:sz w:val="18"/>
                <w:szCs w:val="18"/>
                <w:lang w:eastAsia="en-US"/>
              </w:rPr>
            </w:pPr>
          </w:p>
        </w:tc>
      </w:tr>
    </w:tbl>
    <w:p w14:paraId="0762D84A" w14:textId="77777777" w:rsidR="00FC58E5" w:rsidRPr="00937AF8" w:rsidRDefault="00FC58E5" w:rsidP="00C10D6A">
      <w:pPr>
        <w:autoSpaceDE w:val="0"/>
        <w:autoSpaceDN w:val="0"/>
        <w:adjustRightInd w:val="0"/>
        <w:jc w:val="left"/>
        <w:rPr>
          <w:rFonts w:asciiTheme="majorHAnsi" w:hAnsiTheme="majorHAnsi" w:cstheme="majorHAnsi"/>
          <w:b/>
          <w:color w:val="2E74B5" w:themeColor="accent1" w:themeShade="BF"/>
          <w:szCs w:val="28"/>
          <w:lang w:eastAsia="ru-RU"/>
        </w:rPr>
        <w:sectPr w:rsidR="00FC58E5" w:rsidRPr="00937AF8" w:rsidSect="00F51CA6">
          <w:pgSz w:w="12240" w:h="15840"/>
          <w:pgMar w:top="851" w:right="851" w:bottom="567" w:left="1418" w:header="720" w:footer="720" w:gutter="0"/>
          <w:cols w:space="720"/>
          <w:docGrid w:linePitch="360"/>
        </w:sectPr>
      </w:pPr>
    </w:p>
    <w:p w14:paraId="76104760" w14:textId="77777777" w:rsidR="00932D94" w:rsidRPr="00937AF8" w:rsidRDefault="00447E60" w:rsidP="00C10D6A">
      <w:pPr>
        <w:pStyle w:val="Subtitle"/>
        <w:spacing w:after="0"/>
        <w:rPr>
          <w:rFonts w:asciiTheme="majorHAnsi" w:hAnsiTheme="majorHAnsi" w:cstheme="majorHAnsi"/>
          <w:b/>
          <w:i/>
          <w:sz w:val="24"/>
        </w:rPr>
      </w:pPr>
      <w:bookmarkStart w:id="25" w:name="_Toc60653114"/>
      <w:r w:rsidRPr="00937AF8">
        <w:rPr>
          <w:rFonts w:asciiTheme="majorHAnsi" w:hAnsiTheme="majorHAnsi" w:cstheme="majorHAnsi"/>
          <w:b/>
          <w:i/>
          <w:sz w:val="24"/>
        </w:rPr>
        <w:lastRenderedPageBreak/>
        <w:t>A</w:t>
      </w:r>
      <w:r w:rsidR="00211A26" w:rsidRPr="00937AF8">
        <w:rPr>
          <w:rFonts w:asciiTheme="majorHAnsi" w:hAnsiTheme="majorHAnsi" w:cstheme="majorHAnsi"/>
          <w:b/>
          <w:i/>
          <w:sz w:val="24"/>
        </w:rPr>
        <w:t>nexa nr.1</w:t>
      </w:r>
      <w:bookmarkEnd w:id="25"/>
      <w:r w:rsidR="00211A26" w:rsidRPr="00937AF8">
        <w:rPr>
          <w:rFonts w:asciiTheme="majorHAnsi" w:hAnsiTheme="majorHAnsi" w:cstheme="majorHAnsi"/>
          <w:b/>
          <w:i/>
          <w:sz w:val="24"/>
        </w:rPr>
        <w:t xml:space="preserve"> </w:t>
      </w:r>
    </w:p>
    <w:p w14:paraId="45235D0E" w14:textId="1B992CA8" w:rsidR="0068005B" w:rsidRPr="00937AF8" w:rsidRDefault="0068005B" w:rsidP="0068005B">
      <w:pPr>
        <w:jc w:val="center"/>
        <w:rPr>
          <w:rFonts w:asciiTheme="majorHAnsi" w:eastAsia="Times New Roman" w:hAnsiTheme="majorHAnsi" w:cstheme="majorHAnsi"/>
          <w:b/>
          <w:color w:val="000000"/>
          <w:szCs w:val="28"/>
          <w:lang w:eastAsia="en-US"/>
        </w:rPr>
      </w:pPr>
      <w:r w:rsidRPr="00937AF8">
        <w:rPr>
          <w:rFonts w:asciiTheme="majorHAnsi" w:eastAsia="Times New Roman" w:hAnsiTheme="majorHAnsi" w:cstheme="majorHAnsi"/>
          <w:b/>
          <w:color w:val="000000"/>
          <w:sz w:val="24"/>
          <w:szCs w:val="28"/>
          <w:lang w:eastAsia="en-US"/>
        </w:rPr>
        <w:t>Tabelul nr.1. Entitățile și instituțiile publice ce urmează să înregistreze în evidența contabilă resursele/sistemele informaționale de stat din posesie/gestiune</w:t>
      </w:r>
    </w:p>
    <w:p w14:paraId="78B5BE27" w14:textId="77777777" w:rsidR="0068005B" w:rsidRPr="00937AF8" w:rsidRDefault="0068005B" w:rsidP="0068005B">
      <w:pPr>
        <w:ind w:left="170" w:firstLine="709"/>
        <w:jc w:val="right"/>
        <w:rPr>
          <w:rFonts w:asciiTheme="majorHAnsi" w:eastAsia="Times New Roman" w:hAnsiTheme="majorHAnsi" w:cstheme="majorHAnsi"/>
          <w:color w:val="000000"/>
          <w:sz w:val="20"/>
          <w:szCs w:val="28"/>
          <w:lang w:eastAsia="en-US"/>
        </w:rPr>
      </w:pPr>
    </w:p>
    <w:tbl>
      <w:tblPr>
        <w:tblStyle w:val="TableGrid14"/>
        <w:tblW w:w="5000" w:type="pct"/>
        <w:tblLook w:val="04A0" w:firstRow="1" w:lastRow="0" w:firstColumn="1" w:lastColumn="0" w:noHBand="0" w:noVBand="1"/>
      </w:tblPr>
      <w:tblGrid>
        <w:gridCol w:w="603"/>
        <w:gridCol w:w="3895"/>
        <w:gridCol w:w="5747"/>
      </w:tblGrid>
      <w:tr w:rsidR="0068005B" w:rsidRPr="00937AF8" w14:paraId="0BBC7B4E" w14:textId="77777777" w:rsidTr="00EE4F7D">
        <w:tc>
          <w:tcPr>
            <w:tcW w:w="294" w:type="pct"/>
            <w:vAlign w:val="center"/>
          </w:tcPr>
          <w:p w14:paraId="6F4CC8F0" w14:textId="77777777" w:rsidR="0068005B" w:rsidRPr="00937AF8" w:rsidRDefault="0068005B" w:rsidP="0068005B">
            <w:pPr>
              <w:ind w:firstLine="34"/>
              <w:jc w:val="center"/>
              <w:rPr>
                <w:rFonts w:asciiTheme="majorHAnsi" w:hAnsiTheme="majorHAnsi" w:cstheme="majorHAnsi"/>
                <w:b/>
                <w:color w:val="000000"/>
                <w:sz w:val="20"/>
                <w:szCs w:val="20"/>
                <w:lang w:eastAsia="en-US"/>
              </w:rPr>
            </w:pPr>
            <w:r w:rsidRPr="00937AF8">
              <w:rPr>
                <w:rFonts w:asciiTheme="majorHAnsi" w:hAnsiTheme="majorHAnsi" w:cstheme="majorHAnsi"/>
                <w:b/>
                <w:color w:val="000000"/>
                <w:sz w:val="20"/>
                <w:szCs w:val="20"/>
                <w:lang w:eastAsia="en-US"/>
              </w:rPr>
              <w:t>Nr. crt.</w:t>
            </w:r>
          </w:p>
        </w:tc>
        <w:tc>
          <w:tcPr>
            <w:tcW w:w="1901" w:type="pct"/>
            <w:vAlign w:val="center"/>
          </w:tcPr>
          <w:p w14:paraId="6FC5993E" w14:textId="77777777" w:rsidR="0068005B" w:rsidRPr="00937AF8" w:rsidRDefault="0068005B" w:rsidP="0068005B">
            <w:pPr>
              <w:ind w:firstLine="131"/>
              <w:jc w:val="center"/>
              <w:rPr>
                <w:rFonts w:asciiTheme="majorHAnsi" w:hAnsiTheme="majorHAnsi" w:cstheme="majorHAnsi"/>
                <w:b/>
                <w:color w:val="000000"/>
                <w:sz w:val="20"/>
                <w:szCs w:val="20"/>
                <w:lang w:eastAsia="en-US"/>
              </w:rPr>
            </w:pPr>
            <w:r w:rsidRPr="00937AF8">
              <w:rPr>
                <w:rFonts w:asciiTheme="majorHAnsi" w:hAnsiTheme="majorHAnsi" w:cstheme="majorHAnsi"/>
                <w:b/>
                <w:color w:val="000000"/>
                <w:sz w:val="20"/>
                <w:szCs w:val="20"/>
                <w:lang w:eastAsia="en-US"/>
              </w:rPr>
              <w:t>Instituții</w:t>
            </w:r>
          </w:p>
        </w:tc>
        <w:tc>
          <w:tcPr>
            <w:tcW w:w="2805" w:type="pct"/>
            <w:vAlign w:val="center"/>
          </w:tcPr>
          <w:p w14:paraId="0A94DBAF" w14:textId="77777777" w:rsidR="0068005B" w:rsidRPr="00937AF8" w:rsidRDefault="0068005B" w:rsidP="0068005B">
            <w:pPr>
              <w:ind w:firstLine="209"/>
              <w:jc w:val="center"/>
              <w:rPr>
                <w:rFonts w:asciiTheme="majorHAnsi" w:hAnsiTheme="majorHAnsi" w:cstheme="majorHAnsi"/>
                <w:b/>
                <w:color w:val="000000"/>
                <w:sz w:val="20"/>
                <w:szCs w:val="20"/>
                <w:lang w:eastAsia="en-US"/>
              </w:rPr>
            </w:pPr>
            <w:r w:rsidRPr="00937AF8">
              <w:rPr>
                <w:rFonts w:asciiTheme="majorHAnsi" w:hAnsiTheme="majorHAnsi" w:cstheme="majorHAnsi"/>
                <w:b/>
                <w:color w:val="000000"/>
                <w:sz w:val="20"/>
                <w:szCs w:val="20"/>
                <w:lang w:eastAsia="en-US"/>
              </w:rPr>
              <w:t>Resurse informaționale</w:t>
            </w:r>
          </w:p>
        </w:tc>
      </w:tr>
      <w:tr w:rsidR="0068005B" w:rsidRPr="00937AF8" w14:paraId="08F666A0" w14:textId="77777777" w:rsidTr="00EE4F7D">
        <w:tc>
          <w:tcPr>
            <w:tcW w:w="294" w:type="pct"/>
            <w:vAlign w:val="center"/>
          </w:tcPr>
          <w:p w14:paraId="58D311B0" w14:textId="77777777" w:rsidR="0068005B" w:rsidRPr="00937AF8" w:rsidRDefault="0068005B" w:rsidP="0068005B">
            <w:pPr>
              <w:ind w:firstLine="34"/>
              <w:jc w:val="center"/>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1</w:t>
            </w:r>
          </w:p>
        </w:tc>
        <w:tc>
          <w:tcPr>
            <w:tcW w:w="1901" w:type="pct"/>
            <w:vAlign w:val="center"/>
          </w:tcPr>
          <w:p w14:paraId="345A692D" w14:textId="77777777" w:rsidR="0068005B" w:rsidRPr="00937AF8" w:rsidRDefault="0068005B" w:rsidP="0068005B">
            <w:pPr>
              <w:ind w:firstLine="131"/>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Consiliul Concurenței</w:t>
            </w:r>
          </w:p>
        </w:tc>
        <w:tc>
          <w:tcPr>
            <w:tcW w:w="2805" w:type="pct"/>
            <w:vAlign w:val="center"/>
          </w:tcPr>
          <w:p w14:paraId="0B81ADD4" w14:textId="77777777" w:rsidR="0068005B" w:rsidRPr="00937AF8" w:rsidRDefault="0068005B" w:rsidP="0068005B">
            <w:pPr>
              <w:ind w:firstLine="209"/>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SI Registrul Ajutoratelor de Stat</w:t>
            </w:r>
          </w:p>
        </w:tc>
      </w:tr>
      <w:tr w:rsidR="0068005B" w:rsidRPr="00937AF8" w14:paraId="3F7C62A1" w14:textId="77777777" w:rsidTr="00EE4F7D">
        <w:tc>
          <w:tcPr>
            <w:tcW w:w="294" w:type="pct"/>
            <w:vAlign w:val="center"/>
          </w:tcPr>
          <w:p w14:paraId="6FCBBBF9" w14:textId="77777777" w:rsidR="0068005B" w:rsidRPr="00937AF8" w:rsidRDefault="0068005B" w:rsidP="0068005B">
            <w:pPr>
              <w:ind w:firstLine="34"/>
              <w:jc w:val="center"/>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2</w:t>
            </w:r>
          </w:p>
        </w:tc>
        <w:tc>
          <w:tcPr>
            <w:tcW w:w="1901" w:type="pct"/>
            <w:vAlign w:val="center"/>
          </w:tcPr>
          <w:p w14:paraId="75F733F8" w14:textId="77777777" w:rsidR="0068005B" w:rsidRPr="00937AF8" w:rsidRDefault="0068005B" w:rsidP="0068005B">
            <w:pPr>
              <w:ind w:firstLine="131"/>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Comisia Electorală Centrală</w:t>
            </w:r>
          </w:p>
        </w:tc>
        <w:tc>
          <w:tcPr>
            <w:tcW w:w="2805" w:type="pct"/>
            <w:shd w:val="clear" w:color="auto" w:fill="auto"/>
            <w:vAlign w:val="center"/>
          </w:tcPr>
          <w:p w14:paraId="27919C51" w14:textId="77777777" w:rsidR="0068005B" w:rsidRPr="00937AF8" w:rsidRDefault="0068005B" w:rsidP="0068005B">
            <w:pPr>
              <w:ind w:firstLine="209"/>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Registrul de Stat al Alegătorilor</w:t>
            </w:r>
          </w:p>
          <w:p w14:paraId="1826A692" w14:textId="77777777" w:rsidR="0068005B" w:rsidRPr="00937AF8" w:rsidRDefault="0068005B" w:rsidP="0068005B">
            <w:pPr>
              <w:ind w:firstLine="209"/>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Documentarea</w:t>
            </w:r>
          </w:p>
          <w:p w14:paraId="1DD0EC08" w14:textId="77777777" w:rsidR="0068005B" w:rsidRPr="00937AF8" w:rsidRDefault="0068005B" w:rsidP="0068005B">
            <w:pPr>
              <w:ind w:firstLine="209"/>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https://www.voteaza.md/</w:t>
            </w:r>
          </w:p>
          <w:p w14:paraId="72FBC333" w14:textId="77777777" w:rsidR="0068005B" w:rsidRPr="00937AF8" w:rsidRDefault="0068005B" w:rsidP="0068005B">
            <w:pPr>
              <w:ind w:firstLine="209"/>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http://liste.cec.md/</w:t>
            </w:r>
          </w:p>
        </w:tc>
      </w:tr>
      <w:tr w:rsidR="0068005B" w:rsidRPr="00937AF8" w14:paraId="64C04777" w14:textId="77777777" w:rsidTr="00EE4F7D">
        <w:tc>
          <w:tcPr>
            <w:tcW w:w="294" w:type="pct"/>
            <w:vAlign w:val="center"/>
          </w:tcPr>
          <w:p w14:paraId="21E091EF" w14:textId="77777777" w:rsidR="0068005B" w:rsidRPr="00937AF8" w:rsidRDefault="0068005B" w:rsidP="0068005B">
            <w:pPr>
              <w:ind w:firstLine="34"/>
              <w:jc w:val="center"/>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3</w:t>
            </w:r>
          </w:p>
        </w:tc>
        <w:tc>
          <w:tcPr>
            <w:tcW w:w="1901" w:type="pct"/>
            <w:vAlign w:val="center"/>
          </w:tcPr>
          <w:p w14:paraId="3F4B3054" w14:textId="77777777" w:rsidR="0068005B" w:rsidRPr="00937AF8" w:rsidRDefault="0068005B" w:rsidP="0068005B">
            <w:pPr>
              <w:ind w:firstLine="131"/>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Agenția de Investiții</w:t>
            </w:r>
          </w:p>
        </w:tc>
        <w:tc>
          <w:tcPr>
            <w:tcW w:w="2805" w:type="pct"/>
            <w:vAlign w:val="center"/>
          </w:tcPr>
          <w:p w14:paraId="4289CA53" w14:textId="77777777" w:rsidR="0068005B" w:rsidRPr="00937AF8" w:rsidRDefault="0068005B" w:rsidP="0068005B">
            <w:pPr>
              <w:ind w:firstLine="209"/>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 xml:space="preserve"> Sistemul informațional pentru interacțiunea cu </w:t>
            </w:r>
            <w:r w:rsidRPr="00BD3256">
              <w:rPr>
                <w:rFonts w:asciiTheme="majorHAnsi" w:hAnsiTheme="majorHAnsi" w:cstheme="majorHAnsi"/>
                <w:color w:val="000000"/>
                <w:sz w:val="20"/>
                <w:szCs w:val="20"/>
                <w:lang w:eastAsia="en-US"/>
              </w:rPr>
              <w:t>investitorii CRM</w:t>
            </w:r>
          </w:p>
          <w:p w14:paraId="3B23BAC1" w14:textId="2D048BD7" w:rsidR="0068005B" w:rsidRPr="00937AF8" w:rsidRDefault="0068005B" w:rsidP="00900657">
            <w:pPr>
              <w:ind w:firstLine="209"/>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Platforma T</w:t>
            </w:r>
            <w:r w:rsidR="00900657">
              <w:rPr>
                <w:rFonts w:asciiTheme="majorHAnsi" w:hAnsiTheme="majorHAnsi" w:cstheme="majorHAnsi"/>
                <w:color w:val="000000"/>
                <w:sz w:val="20"/>
                <w:szCs w:val="20"/>
                <w:lang w:eastAsia="en-US"/>
              </w:rPr>
              <w:t>I</w:t>
            </w:r>
            <w:r w:rsidRPr="00937AF8">
              <w:rPr>
                <w:rFonts w:asciiTheme="majorHAnsi" w:hAnsiTheme="majorHAnsi" w:cstheme="majorHAnsi"/>
                <w:color w:val="000000"/>
                <w:sz w:val="20"/>
                <w:szCs w:val="20"/>
                <w:lang w:eastAsia="en-US"/>
              </w:rPr>
              <w:t xml:space="preserve"> a </w:t>
            </w:r>
            <w:r w:rsidR="00900657">
              <w:rPr>
                <w:rFonts w:asciiTheme="majorHAnsi" w:hAnsiTheme="majorHAnsi" w:cstheme="majorHAnsi"/>
                <w:color w:val="000000"/>
                <w:sz w:val="20"/>
                <w:szCs w:val="20"/>
                <w:lang w:eastAsia="en-US"/>
              </w:rPr>
              <w:t>P</w:t>
            </w:r>
            <w:r w:rsidRPr="00937AF8">
              <w:rPr>
                <w:rFonts w:asciiTheme="majorHAnsi" w:hAnsiTheme="majorHAnsi" w:cstheme="majorHAnsi"/>
                <w:color w:val="000000"/>
                <w:sz w:val="20"/>
                <w:szCs w:val="20"/>
                <w:lang w:eastAsia="en-US"/>
              </w:rPr>
              <w:t>roiectului transfrontalier WINET</w:t>
            </w:r>
          </w:p>
        </w:tc>
      </w:tr>
      <w:tr w:rsidR="0068005B" w:rsidRPr="00937AF8" w14:paraId="6B0633B8" w14:textId="77777777" w:rsidTr="00EE4F7D">
        <w:tc>
          <w:tcPr>
            <w:tcW w:w="294" w:type="pct"/>
            <w:vMerge w:val="restart"/>
            <w:vAlign w:val="center"/>
          </w:tcPr>
          <w:p w14:paraId="3F8299C4" w14:textId="77777777" w:rsidR="0068005B" w:rsidRPr="00937AF8" w:rsidRDefault="0068005B" w:rsidP="0068005B">
            <w:pPr>
              <w:ind w:firstLine="34"/>
              <w:jc w:val="center"/>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4</w:t>
            </w:r>
          </w:p>
        </w:tc>
        <w:tc>
          <w:tcPr>
            <w:tcW w:w="1901" w:type="pct"/>
            <w:vMerge w:val="restart"/>
            <w:vAlign w:val="center"/>
          </w:tcPr>
          <w:p w14:paraId="1051BF82" w14:textId="77777777" w:rsidR="0068005B" w:rsidRPr="00937AF8" w:rsidRDefault="0068005B" w:rsidP="0068005B">
            <w:pPr>
              <w:ind w:firstLine="131"/>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Agenția Proprietății Publice</w:t>
            </w:r>
          </w:p>
        </w:tc>
        <w:tc>
          <w:tcPr>
            <w:tcW w:w="2805" w:type="pct"/>
            <w:vAlign w:val="center"/>
          </w:tcPr>
          <w:p w14:paraId="2B2CA6C2" w14:textId="22756FE7" w:rsidR="0068005B" w:rsidRPr="00937AF8" w:rsidRDefault="0068005B" w:rsidP="00900657">
            <w:pPr>
              <w:ind w:firstLine="209"/>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Registru</w:t>
            </w:r>
            <w:r w:rsidR="00900657">
              <w:rPr>
                <w:rFonts w:asciiTheme="majorHAnsi" w:hAnsiTheme="majorHAnsi" w:cstheme="majorHAnsi"/>
                <w:color w:val="000000"/>
                <w:sz w:val="20"/>
                <w:szCs w:val="20"/>
                <w:lang w:eastAsia="en-US"/>
              </w:rPr>
              <w:t>l</w:t>
            </w:r>
            <w:r w:rsidRPr="00937AF8">
              <w:rPr>
                <w:rFonts w:asciiTheme="majorHAnsi" w:hAnsiTheme="majorHAnsi" w:cstheme="majorHAnsi"/>
                <w:color w:val="000000"/>
                <w:sz w:val="20"/>
                <w:szCs w:val="20"/>
                <w:lang w:eastAsia="en-US"/>
              </w:rPr>
              <w:t xml:space="preserve"> intern al proiectelor Parteneriat public</w:t>
            </w:r>
            <w:r w:rsidR="00900657">
              <w:rPr>
                <w:rFonts w:asciiTheme="majorHAnsi" w:hAnsiTheme="majorHAnsi" w:cstheme="majorHAnsi"/>
                <w:color w:val="000000"/>
                <w:sz w:val="20"/>
                <w:szCs w:val="20"/>
                <w:lang w:eastAsia="en-US"/>
              </w:rPr>
              <w:t>-</w:t>
            </w:r>
            <w:r w:rsidRPr="00937AF8">
              <w:rPr>
                <w:rFonts w:asciiTheme="majorHAnsi" w:hAnsiTheme="majorHAnsi" w:cstheme="majorHAnsi"/>
                <w:color w:val="000000"/>
                <w:sz w:val="20"/>
                <w:szCs w:val="20"/>
                <w:lang w:eastAsia="en-US"/>
              </w:rPr>
              <w:t>privat și concesiuni</w:t>
            </w:r>
          </w:p>
        </w:tc>
      </w:tr>
      <w:tr w:rsidR="0068005B" w:rsidRPr="00937AF8" w14:paraId="21C34D23" w14:textId="77777777" w:rsidTr="00EE4F7D">
        <w:tc>
          <w:tcPr>
            <w:tcW w:w="294" w:type="pct"/>
            <w:vMerge/>
            <w:vAlign w:val="center"/>
          </w:tcPr>
          <w:p w14:paraId="67FB127A" w14:textId="77777777" w:rsidR="0068005B" w:rsidRPr="00937AF8" w:rsidRDefault="0068005B" w:rsidP="0068005B">
            <w:pPr>
              <w:ind w:firstLine="34"/>
              <w:jc w:val="center"/>
              <w:rPr>
                <w:rFonts w:asciiTheme="majorHAnsi" w:hAnsiTheme="majorHAnsi" w:cstheme="majorHAnsi"/>
                <w:color w:val="000000"/>
                <w:sz w:val="20"/>
                <w:szCs w:val="20"/>
                <w:lang w:eastAsia="en-US"/>
              </w:rPr>
            </w:pPr>
          </w:p>
        </w:tc>
        <w:tc>
          <w:tcPr>
            <w:tcW w:w="1901" w:type="pct"/>
            <w:vMerge/>
            <w:vAlign w:val="center"/>
          </w:tcPr>
          <w:p w14:paraId="2600BD3F" w14:textId="77777777" w:rsidR="0068005B" w:rsidRPr="00937AF8" w:rsidRDefault="0068005B" w:rsidP="0068005B">
            <w:pPr>
              <w:ind w:firstLine="131"/>
              <w:rPr>
                <w:rFonts w:asciiTheme="majorHAnsi" w:hAnsiTheme="majorHAnsi" w:cstheme="majorHAnsi"/>
                <w:color w:val="000000"/>
                <w:sz w:val="20"/>
                <w:szCs w:val="20"/>
                <w:lang w:eastAsia="en-US"/>
              </w:rPr>
            </w:pPr>
          </w:p>
        </w:tc>
        <w:tc>
          <w:tcPr>
            <w:tcW w:w="2805" w:type="pct"/>
            <w:vAlign w:val="center"/>
          </w:tcPr>
          <w:p w14:paraId="0568D515" w14:textId="77777777" w:rsidR="0068005B" w:rsidRPr="00937AF8" w:rsidRDefault="0068005B" w:rsidP="0068005B">
            <w:pPr>
              <w:ind w:firstLine="209"/>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Registrul patrimoniului public</w:t>
            </w:r>
          </w:p>
        </w:tc>
      </w:tr>
      <w:tr w:rsidR="00D01548" w:rsidRPr="00937AF8" w14:paraId="298D4B78" w14:textId="77777777" w:rsidTr="00EE4F7D">
        <w:trPr>
          <w:trHeight w:val="416"/>
        </w:trPr>
        <w:tc>
          <w:tcPr>
            <w:tcW w:w="294" w:type="pct"/>
            <w:vMerge w:val="restart"/>
            <w:vAlign w:val="center"/>
          </w:tcPr>
          <w:p w14:paraId="5C730EA1" w14:textId="77777777" w:rsidR="00D01548" w:rsidRPr="00937AF8" w:rsidRDefault="00D01548" w:rsidP="0068005B">
            <w:pPr>
              <w:ind w:firstLine="34"/>
              <w:jc w:val="center"/>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5</w:t>
            </w:r>
          </w:p>
        </w:tc>
        <w:tc>
          <w:tcPr>
            <w:tcW w:w="1901" w:type="pct"/>
            <w:vMerge w:val="restart"/>
            <w:vAlign w:val="center"/>
          </w:tcPr>
          <w:p w14:paraId="45052B4D" w14:textId="77777777" w:rsidR="00D01548" w:rsidRPr="00937AF8" w:rsidRDefault="00D01548" w:rsidP="0068005B">
            <w:pPr>
              <w:ind w:firstLine="131"/>
              <w:rPr>
                <w:rFonts w:asciiTheme="majorHAnsi" w:hAnsiTheme="majorHAnsi" w:cstheme="majorHAnsi"/>
                <w:color w:val="000000"/>
                <w:sz w:val="20"/>
                <w:szCs w:val="20"/>
                <w:lang w:eastAsia="en-US"/>
              </w:rPr>
            </w:pPr>
            <w:r w:rsidRPr="00937AF8">
              <w:rPr>
                <w:rFonts w:asciiTheme="majorHAnsi" w:hAnsiTheme="majorHAnsi" w:cstheme="majorHAnsi"/>
                <w:color w:val="000000"/>
                <w:sz w:val="20"/>
                <w:szCs w:val="20"/>
                <w:lang w:eastAsia="en-US"/>
              </w:rPr>
              <w:t xml:space="preserve">Agenția Relații Funciare și Cadastru </w:t>
            </w:r>
          </w:p>
        </w:tc>
        <w:tc>
          <w:tcPr>
            <w:tcW w:w="2805" w:type="pct"/>
            <w:vAlign w:val="center"/>
          </w:tcPr>
          <w:p w14:paraId="725B09A1" w14:textId="77777777" w:rsidR="00D01548" w:rsidRPr="00937AF8" w:rsidRDefault="00D01548" w:rsidP="0068005B">
            <w:pPr>
              <w:ind w:firstLine="209"/>
              <w:jc w:val="left"/>
              <w:rPr>
                <w:rFonts w:asciiTheme="majorHAnsi" w:hAnsiTheme="majorHAnsi" w:cstheme="majorHAnsi"/>
                <w:color w:val="000000"/>
                <w:sz w:val="20"/>
                <w:szCs w:val="20"/>
                <w:lang w:eastAsia="en-US"/>
              </w:rPr>
            </w:pPr>
            <w:r w:rsidRPr="00401EBC">
              <w:rPr>
                <w:rFonts w:asciiTheme="majorHAnsi" w:hAnsiTheme="majorHAnsi" w:cstheme="majorHAnsi"/>
                <w:noProof/>
                <w:color w:val="000000"/>
                <w:sz w:val="20"/>
                <w:szCs w:val="20"/>
                <w:lang w:eastAsia="en-US"/>
              </w:rPr>
              <w:t>SI Registrul Solurilor RM</w:t>
            </w:r>
          </w:p>
        </w:tc>
      </w:tr>
      <w:tr w:rsidR="00D01548" w:rsidRPr="00937AF8" w14:paraId="0AB46842" w14:textId="77777777" w:rsidTr="00EE4F7D">
        <w:tc>
          <w:tcPr>
            <w:tcW w:w="294" w:type="pct"/>
            <w:vMerge/>
            <w:vAlign w:val="center"/>
          </w:tcPr>
          <w:p w14:paraId="2C94F650" w14:textId="77777777" w:rsidR="00D01548" w:rsidRPr="00401EBC" w:rsidRDefault="00D01548" w:rsidP="0068005B">
            <w:pPr>
              <w:ind w:firstLine="34"/>
              <w:jc w:val="center"/>
              <w:rPr>
                <w:rFonts w:asciiTheme="majorHAnsi" w:hAnsiTheme="majorHAnsi" w:cstheme="majorHAnsi"/>
                <w:noProof/>
                <w:color w:val="000000"/>
                <w:sz w:val="20"/>
                <w:szCs w:val="20"/>
                <w:lang w:eastAsia="en-US"/>
              </w:rPr>
            </w:pPr>
          </w:p>
        </w:tc>
        <w:tc>
          <w:tcPr>
            <w:tcW w:w="1901" w:type="pct"/>
            <w:vMerge/>
            <w:vAlign w:val="center"/>
          </w:tcPr>
          <w:p w14:paraId="69BA2BFC" w14:textId="77777777" w:rsidR="00D01548" w:rsidRPr="00401EBC" w:rsidRDefault="00D01548" w:rsidP="0068005B">
            <w:pPr>
              <w:ind w:firstLine="131"/>
              <w:rPr>
                <w:rFonts w:asciiTheme="majorHAnsi" w:hAnsiTheme="majorHAnsi" w:cstheme="majorHAnsi"/>
                <w:noProof/>
                <w:color w:val="000000"/>
                <w:sz w:val="20"/>
                <w:szCs w:val="20"/>
                <w:lang w:eastAsia="en-US"/>
              </w:rPr>
            </w:pPr>
          </w:p>
        </w:tc>
        <w:tc>
          <w:tcPr>
            <w:tcW w:w="2805" w:type="pct"/>
            <w:vAlign w:val="center"/>
          </w:tcPr>
          <w:p w14:paraId="263642FB" w14:textId="7CB5F6E7" w:rsidR="00D01548" w:rsidRPr="00401EBC" w:rsidRDefault="00D01548" w:rsidP="00900657">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SIA Registrul unit</w:t>
            </w:r>
            <w:r>
              <w:rPr>
                <w:rFonts w:asciiTheme="majorHAnsi" w:hAnsiTheme="majorHAnsi" w:cstheme="majorHAnsi"/>
                <w:noProof/>
                <w:color w:val="000000"/>
                <w:sz w:val="20"/>
                <w:szCs w:val="20"/>
                <w:lang w:eastAsia="en-US"/>
              </w:rPr>
              <w:t>ăț</w:t>
            </w:r>
            <w:r w:rsidRPr="00401EBC">
              <w:rPr>
                <w:rFonts w:asciiTheme="majorHAnsi" w:hAnsiTheme="majorHAnsi" w:cstheme="majorHAnsi"/>
                <w:noProof/>
                <w:color w:val="000000"/>
                <w:sz w:val="20"/>
                <w:szCs w:val="20"/>
                <w:lang w:eastAsia="en-US"/>
              </w:rPr>
              <w:t xml:space="preserve">ilor administrativ-teritoriale </w:t>
            </w:r>
            <w:r>
              <w:rPr>
                <w:rFonts w:asciiTheme="majorHAnsi" w:hAnsiTheme="majorHAnsi" w:cstheme="majorHAnsi"/>
                <w:noProof/>
                <w:color w:val="000000"/>
                <w:sz w:val="20"/>
                <w:szCs w:val="20"/>
                <w:lang w:eastAsia="en-US"/>
              </w:rPr>
              <w:t>ș</w:t>
            </w:r>
            <w:r w:rsidRPr="00401EBC">
              <w:rPr>
                <w:rFonts w:asciiTheme="majorHAnsi" w:hAnsiTheme="majorHAnsi" w:cstheme="majorHAnsi"/>
                <w:noProof/>
                <w:color w:val="000000"/>
                <w:sz w:val="20"/>
                <w:szCs w:val="20"/>
                <w:lang w:eastAsia="en-US"/>
              </w:rPr>
              <w:t>i al adreselor</w:t>
            </w:r>
          </w:p>
        </w:tc>
      </w:tr>
      <w:tr w:rsidR="00D01548" w:rsidRPr="00937AF8" w14:paraId="214B0CEA" w14:textId="77777777" w:rsidTr="00EE4F7D">
        <w:tc>
          <w:tcPr>
            <w:tcW w:w="294" w:type="pct"/>
            <w:vMerge/>
            <w:vAlign w:val="center"/>
          </w:tcPr>
          <w:p w14:paraId="518711FB" w14:textId="77777777" w:rsidR="00D01548" w:rsidRPr="00401EBC" w:rsidRDefault="00D01548" w:rsidP="0068005B">
            <w:pPr>
              <w:ind w:firstLine="34"/>
              <w:jc w:val="center"/>
              <w:rPr>
                <w:rFonts w:asciiTheme="majorHAnsi" w:hAnsiTheme="majorHAnsi" w:cstheme="majorHAnsi"/>
                <w:noProof/>
                <w:color w:val="000000"/>
                <w:sz w:val="20"/>
                <w:szCs w:val="20"/>
                <w:lang w:eastAsia="en-US"/>
              </w:rPr>
            </w:pPr>
          </w:p>
        </w:tc>
        <w:tc>
          <w:tcPr>
            <w:tcW w:w="1901" w:type="pct"/>
            <w:vMerge/>
            <w:vAlign w:val="center"/>
          </w:tcPr>
          <w:p w14:paraId="45C99F01" w14:textId="77777777" w:rsidR="00D01548" w:rsidRPr="00401EBC" w:rsidRDefault="00D01548" w:rsidP="0068005B">
            <w:pPr>
              <w:ind w:firstLine="131"/>
              <w:rPr>
                <w:rFonts w:asciiTheme="majorHAnsi" w:hAnsiTheme="majorHAnsi" w:cstheme="majorHAnsi"/>
                <w:noProof/>
                <w:color w:val="000000"/>
                <w:sz w:val="20"/>
                <w:szCs w:val="20"/>
                <w:lang w:eastAsia="en-US"/>
              </w:rPr>
            </w:pPr>
          </w:p>
        </w:tc>
        <w:tc>
          <w:tcPr>
            <w:tcW w:w="2805" w:type="pct"/>
            <w:vAlign w:val="center"/>
          </w:tcPr>
          <w:p w14:paraId="62E5B484" w14:textId="4B515725" w:rsidR="00D01548" w:rsidRPr="00401EBC" w:rsidRDefault="00D01548" w:rsidP="00900657">
            <w:pPr>
              <w:ind w:firstLine="209"/>
              <w:rPr>
                <w:rFonts w:asciiTheme="majorHAnsi" w:hAnsiTheme="majorHAnsi" w:cstheme="majorHAnsi"/>
                <w:noProof/>
                <w:color w:val="000000"/>
                <w:sz w:val="20"/>
                <w:szCs w:val="20"/>
                <w:lang w:eastAsia="en-US"/>
              </w:rPr>
            </w:pPr>
            <w:r>
              <w:rPr>
                <w:rFonts w:asciiTheme="majorHAnsi" w:hAnsiTheme="majorHAnsi" w:cstheme="majorHAnsi"/>
                <w:noProof/>
                <w:color w:val="000000"/>
                <w:sz w:val="20"/>
                <w:szCs w:val="20"/>
                <w:lang w:eastAsia="en-US"/>
              </w:rPr>
              <w:t>SIA Geoportal INDS http://www.geoportalinds.gov.md/</w:t>
            </w:r>
          </w:p>
        </w:tc>
      </w:tr>
      <w:tr w:rsidR="00D01548" w:rsidRPr="00937AF8" w14:paraId="36A881E9" w14:textId="77777777" w:rsidTr="00EE4F7D">
        <w:tc>
          <w:tcPr>
            <w:tcW w:w="294" w:type="pct"/>
            <w:vMerge/>
            <w:vAlign w:val="center"/>
          </w:tcPr>
          <w:p w14:paraId="4EFDD5B7" w14:textId="77777777" w:rsidR="00D01548" w:rsidRPr="00401EBC" w:rsidRDefault="00D01548" w:rsidP="0068005B">
            <w:pPr>
              <w:ind w:firstLine="34"/>
              <w:jc w:val="center"/>
              <w:rPr>
                <w:rFonts w:asciiTheme="majorHAnsi" w:hAnsiTheme="majorHAnsi" w:cstheme="majorHAnsi"/>
                <w:noProof/>
                <w:color w:val="000000"/>
                <w:sz w:val="20"/>
                <w:szCs w:val="20"/>
                <w:lang w:eastAsia="en-US"/>
              </w:rPr>
            </w:pPr>
          </w:p>
        </w:tc>
        <w:tc>
          <w:tcPr>
            <w:tcW w:w="1901" w:type="pct"/>
            <w:vMerge/>
            <w:vAlign w:val="center"/>
          </w:tcPr>
          <w:p w14:paraId="7AFCA212" w14:textId="77777777" w:rsidR="00D01548" w:rsidRPr="00401EBC" w:rsidRDefault="00D01548" w:rsidP="0068005B">
            <w:pPr>
              <w:ind w:firstLine="131"/>
              <w:rPr>
                <w:rFonts w:asciiTheme="majorHAnsi" w:hAnsiTheme="majorHAnsi" w:cstheme="majorHAnsi"/>
                <w:noProof/>
                <w:color w:val="000000"/>
                <w:sz w:val="20"/>
                <w:szCs w:val="20"/>
                <w:lang w:eastAsia="en-US"/>
              </w:rPr>
            </w:pPr>
          </w:p>
        </w:tc>
        <w:tc>
          <w:tcPr>
            <w:tcW w:w="2805" w:type="pct"/>
            <w:vAlign w:val="center"/>
          </w:tcPr>
          <w:p w14:paraId="48E28F83" w14:textId="50B33AC6" w:rsidR="00D01548" w:rsidRDefault="00D01548" w:rsidP="00900657">
            <w:pPr>
              <w:ind w:firstLine="209"/>
              <w:rPr>
                <w:rFonts w:asciiTheme="majorHAnsi" w:hAnsiTheme="majorHAnsi" w:cstheme="majorHAnsi"/>
                <w:noProof/>
                <w:color w:val="000000"/>
                <w:sz w:val="20"/>
                <w:szCs w:val="20"/>
                <w:lang w:eastAsia="en-US"/>
              </w:rPr>
            </w:pPr>
            <w:r>
              <w:rPr>
                <w:rFonts w:asciiTheme="majorHAnsi" w:hAnsiTheme="majorHAnsi" w:cstheme="majorHAnsi"/>
                <w:noProof/>
                <w:color w:val="000000"/>
                <w:sz w:val="20"/>
                <w:szCs w:val="20"/>
                <w:lang w:eastAsia="en-US"/>
              </w:rPr>
              <w:t>SIA Fondul național de date geospațiale ARFC http://geoportal.md/</w:t>
            </w:r>
          </w:p>
        </w:tc>
      </w:tr>
      <w:tr w:rsidR="00D01548" w:rsidRPr="00937AF8" w14:paraId="43614727" w14:textId="77777777" w:rsidTr="00EE4F7D">
        <w:tc>
          <w:tcPr>
            <w:tcW w:w="294" w:type="pct"/>
            <w:vMerge/>
            <w:vAlign w:val="center"/>
          </w:tcPr>
          <w:p w14:paraId="34BEF13D" w14:textId="77777777" w:rsidR="00D01548" w:rsidRPr="00401EBC" w:rsidRDefault="00D01548" w:rsidP="0068005B">
            <w:pPr>
              <w:ind w:firstLine="34"/>
              <w:jc w:val="center"/>
              <w:rPr>
                <w:rFonts w:asciiTheme="majorHAnsi" w:hAnsiTheme="majorHAnsi" w:cstheme="majorHAnsi"/>
                <w:noProof/>
                <w:color w:val="000000"/>
                <w:sz w:val="20"/>
                <w:szCs w:val="20"/>
                <w:lang w:eastAsia="en-US"/>
              </w:rPr>
            </w:pPr>
          </w:p>
        </w:tc>
        <w:tc>
          <w:tcPr>
            <w:tcW w:w="1901" w:type="pct"/>
            <w:vMerge/>
            <w:vAlign w:val="center"/>
          </w:tcPr>
          <w:p w14:paraId="1C3988C1" w14:textId="77777777" w:rsidR="00D01548" w:rsidRPr="00401EBC" w:rsidRDefault="00D01548" w:rsidP="0068005B">
            <w:pPr>
              <w:ind w:firstLine="131"/>
              <w:rPr>
                <w:rFonts w:asciiTheme="majorHAnsi" w:hAnsiTheme="majorHAnsi" w:cstheme="majorHAnsi"/>
                <w:noProof/>
                <w:color w:val="000000"/>
                <w:sz w:val="20"/>
                <w:szCs w:val="20"/>
                <w:lang w:eastAsia="en-US"/>
              </w:rPr>
            </w:pPr>
          </w:p>
        </w:tc>
        <w:tc>
          <w:tcPr>
            <w:tcW w:w="2805" w:type="pct"/>
            <w:vAlign w:val="center"/>
          </w:tcPr>
          <w:p w14:paraId="6640148D" w14:textId="13B3C5F1" w:rsidR="00D01548" w:rsidRDefault="00D01548" w:rsidP="00900657">
            <w:pPr>
              <w:ind w:firstLine="209"/>
              <w:rPr>
                <w:rFonts w:asciiTheme="majorHAnsi" w:hAnsiTheme="majorHAnsi" w:cstheme="majorHAnsi"/>
                <w:noProof/>
                <w:color w:val="000000"/>
                <w:sz w:val="20"/>
                <w:szCs w:val="20"/>
                <w:lang w:eastAsia="en-US"/>
              </w:rPr>
            </w:pPr>
            <w:r>
              <w:rPr>
                <w:rFonts w:asciiTheme="majorHAnsi" w:hAnsiTheme="majorHAnsi" w:cstheme="majorHAnsi"/>
                <w:noProof/>
                <w:color w:val="000000"/>
                <w:sz w:val="20"/>
                <w:szCs w:val="20"/>
                <w:lang w:eastAsia="en-US"/>
              </w:rPr>
              <w:t>SIA MOLDPOS http://moldpos.md/</w:t>
            </w:r>
          </w:p>
        </w:tc>
      </w:tr>
      <w:tr w:rsidR="00D01548" w:rsidRPr="00937AF8" w14:paraId="12769B78" w14:textId="77777777" w:rsidTr="00EE4F7D">
        <w:tc>
          <w:tcPr>
            <w:tcW w:w="294" w:type="pct"/>
            <w:vMerge/>
            <w:vAlign w:val="center"/>
          </w:tcPr>
          <w:p w14:paraId="5441880A" w14:textId="77777777" w:rsidR="00D01548" w:rsidRPr="00401EBC" w:rsidRDefault="00D01548" w:rsidP="0068005B">
            <w:pPr>
              <w:ind w:firstLine="34"/>
              <w:jc w:val="center"/>
              <w:rPr>
                <w:rFonts w:asciiTheme="majorHAnsi" w:hAnsiTheme="majorHAnsi" w:cstheme="majorHAnsi"/>
                <w:noProof/>
                <w:color w:val="000000"/>
                <w:sz w:val="20"/>
                <w:szCs w:val="20"/>
                <w:lang w:eastAsia="en-US"/>
              </w:rPr>
            </w:pPr>
          </w:p>
        </w:tc>
        <w:tc>
          <w:tcPr>
            <w:tcW w:w="1901" w:type="pct"/>
            <w:vMerge/>
            <w:vAlign w:val="center"/>
          </w:tcPr>
          <w:p w14:paraId="710CC5F7" w14:textId="77777777" w:rsidR="00D01548" w:rsidRPr="00401EBC" w:rsidRDefault="00D01548" w:rsidP="0068005B">
            <w:pPr>
              <w:ind w:firstLine="131"/>
              <w:rPr>
                <w:rFonts w:asciiTheme="majorHAnsi" w:hAnsiTheme="majorHAnsi" w:cstheme="majorHAnsi"/>
                <w:noProof/>
                <w:color w:val="000000"/>
                <w:sz w:val="20"/>
                <w:szCs w:val="20"/>
                <w:lang w:eastAsia="en-US"/>
              </w:rPr>
            </w:pPr>
          </w:p>
        </w:tc>
        <w:tc>
          <w:tcPr>
            <w:tcW w:w="2805" w:type="pct"/>
            <w:vAlign w:val="center"/>
          </w:tcPr>
          <w:p w14:paraId="121388DF" w14:textId="6DF6BACF" w:rsidR="00D01548" w:rsidRDefault="00D01548" w:rsidP="00900657">
            <w:pPr>
              <w:ind w:firstLine="209"/>
              <w:rPr>
                <w:rFonts w:asciiTheme="majorHAnsi" w:hAnsiTheme="majorHAnsi" w:cstheme="majorHAnsi"/>
                <w:noProof/>
                <w:color w:val="000000"/>
                <w:sz w:val="20"/>
                <w:szCs w:val="20"/>
                <w:lang w:eastAsia="en-US"/>
              </w:rPr>
            </w:pPr>
            <w:r>
              <w:rPr>
                <w:rFonts w:asciiTheme="majorHAnsi" w:hAnsiTheme="majorHAnsi" w:cstheme="majorHAnsi"/>
                <w:noProof/>
                <w:color w:val="000000"/>
                <w:sz w:val="20"/>
                <w:szCs w:val="20"/>
                <w:lang w:eastAsia="en-US"/>
              </w:rPr>
              <w:t>SIA Moldova-map https://moldova-map.md/</w:t>
            </w:r>
          </w:p>
        </w:tc>
      </w:tr>
      <w:tr w:rsidR="0068005B" w:rsidRPr="00937AF8" w14:paraId="235B906D" w14:textId="77777777" w:rsidTr="00EE4F7D">
        <w:tc>
          <w:tcPr>
            <w:tcW w:w="294" w:type="pct"/>
            <w:vAlign w:val="center"/>
          </w:tcPr>
          <w:p w14:paraId="461073FC"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6</w:t>
            </w:r>
          </w:p>
        </w:tc>
        <w:tc>
          <w:tcPr>
            <w:tcW w:w="1901" w:type="pct"/>
            <w:vAlign w:val="center"/>
          </w:tcPr>
          <w:p w14:paraId="003E5362" w14:textId="77777777" w:rsidR="0068005B" w:rsidRPr="00401EBC" w:rsidRDefault="0068005B" w:rsidP="0068005B">
            <w:pPr>
              <w:ind w:firstLine="131"/>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Agenția de Guvernare Electronică</w:t>
            </w:r>
          </w:p>
        </w:tc>
        <w:tc>
          <w:tcPr>
            <w:tcW w:w="2805" w:type="pct"/>
            <w:vAlign w:val="center"/>
          </w:tcPr>
          <w:p w14:paraId="721178FE" w14:textId="77777777"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Sistemul informațional automatizat de gestionare și eliberare a actelor permisive</w:t>
            </w:r>
          </w:p>
        </w:tc>
      </w:tr>
      <w:tr w:rsidR="0068005B" w:rsidRPr="00937AF8" w14:paraId="44C009C8" w14:textId="77777777" w:rsidTr="00EE4F7D">
        <w:tc>
          <w:tcPr>
            <w:tcW w:w="294" w:type="pct"/>
            <w:vAlign w:val="center"/>
          </w:tcPr>
          <w:p w14:paraId="0AC079E5"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7</w:t>
            </w:r>
          </w:p>
        </w:tc>
        <w:tc>
          <w:tcPr>
            <w:tcW w:w="1901" w:type="pct"/>
            <w:vAlign w:val="center"/>
          </w:tcPr>
          <w:p w14:paraId="151106EF" w14:textId="77777777" w:rsidR="0068005B" w:rsidRPr="00401EBC" w:rsidRDefault="0068005B" w:rsidP="0068005B">
            <w:pPr>
              <w:ind w:firstLine="131"/>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Ministerul Economiei și Infrastructurii</w:t>
            </w:r>
          </w:p>
        </w:tc>
        <w:tc>
          <w:tcPr>
            <w:tcW w:w="2805" w:type="pct"/>
            <w:vAlign w:val="center"/>
          </w:tcPr>
          <w:p w14:paraId="4943AFE7" w14:textId="77777777"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Sistemul Informațional de evidență a vinietelor (e-Vinieta)</w:t>
            </w:r>
          </w:p>
        </w:tc>
      </w:tr>
      <w:tr w:rsidR="0068005B" w:rsidRPr="00937AF8" w14:paraId="1F58AF4B" w14:textId="77777777" w:rsidTr="00EE4F7D">
        <w:tc>
          <w:tcPr>
            <w:tcW w:w="294" w:type="pct"/>
            <w:vAlign w:val="center"/>
          </w:tcPr>
          <w:p w14:paraId="164427D5"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8</w:t>
            </w:r>
          </w:p>
        </w:tc>
        <w:tc>
          <w:tcPr>
            <w:tcW w:w="1901" w:type="pct"/>
            <w:vAlign w:val="center"/>
          </w:tcPr>
          <w:p w14:paraId="4FB8D89D" w14:textId="77777777" w:rsidR="0068005B" w:rsidRPr="00401EBC" w:rsidRDefault="0068005B" w:rsidP="0068005B">
            <w:pPr>
              <w:ind w:firstLine="131"/>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Agenția Națională Transport Auto</w:t>
            </w:r>
          </w:p>
        </w:tc>
        <w:tc>
          <w:tcPr>
            <w:tcW w:w="2805" w:type="pct"/>
            <w:vAlign w:val="center"/>
          </w:tcPr>
          <w:p w14:paraId="015AEEC2" w14:textId="77777777"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1.SIA e-Autorizație transport (versiunea nouă)</w:t>
            </w:r>
          </w:p>
          <w:p w14:paraId="18863549" w14:textId="6BCE008A"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2. SIA</w:t>
            </w:r>
            <w:r w:rsidR="001776BB">
              <w:rPr>
                <w:rFonts w:asciiTheme="majorHAnsi" w:hAnsiTheme="majorHAnsi" w:cstheme="majorHAnsi"/>
                <w:noProof/>
                <w:color w:val="000000"/>
                <w:sz w:val="20"/>
                <w:szCs w:val="20"/>
                <w:lang w:eastAsia="en-US"/>
              </w:rPr>
              <w:t xml:space="preserve"> </w:t>
            </w:r>
            <w:r w:rsidRPr="00401EBC">
              <w:rPr>
                <w:rFonts w:asciiTheme="majorHAnsi" w:hAnsiTheme="majorHAnsi" w:cstheme="majorHAnsi"/>
                <w:noProof/>
                <w:color w:val="000000"/>
                <w:sz w:val="20"/>
                <w:szCs w:val="20"/>
                <w:lang w:eastAsia="en-US"/>
              </w:rPr>
              <w:t>AUTOTEST</w:t>
            </w:r>
          </w:p>
          <w:p w14:paraId="6FB6FCD2" w14:textId="77777777"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3. ANTA-BD (FOXPRO)</w:t>
            </w:r>
          </w:p>
          <w:p w14:paraId="5A0DFEAF" w14:textId="77777777"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4. AMIR</w:t>
            </w:r>
          </w:p>
          <w:p w14:paraId="65F06181" w14:textId="77777777"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5. SI de gestionare a documentelor interne - anta.doc</w:t>
            </w:r>
          </w:p>
          <w:p w14:paraId="51D97B36" w14:textId="77777777"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6. SI anta.ccp</w:t>
            </w:r>
          </w:p>
        </w:tc>
      </w:tr>
      <w:tr w:rsidR="0068005B" w:rsidRPr="00937AF8" w14:paraId="41C4F447" w14:textId="77777777" w:rsidTr="00EE4F7D">
        <w:tc>
          <w:tcPr>
            <w:tcW w:w="294" w:type="pct"/>
            <w:vMerge w:val="restart"/>
            <w:vAlign w:val="center"/>
          </w:tcPr>
          <w:p w14:paraId="2849A092"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9</w:t>
            </w:r>
          </w:p>
        </w:tc>
        <w:tc>
          <w:tcPr>
            <w:tcW w:w="1901" w:type="pct"/>
            <w:vMerge w:val="restart"/>
            <w:vAlign w:val="center"/>
          </w:tcPr>
          <w:p w14:paraId="2BA1D017" w14:textId="77777777" w:rsidR="0068005B" w:rsidRPr="00401EBC" w:rsidRDefault="0068005B" w:rsidP="0068005B">
            <w:pPr>
              <w:ind w:firstLine="131"/>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Ministerul Educației, Culturii și Cercetării</w:t>
            </w:r>
          </w:p>
        </w:tc>
        <w:tc>
          <w:tcPr>
            <w:tcW w:w="2805" w:type="pct"/>
            <w:vAlign w:val="center"/>
          </w:tcPr>
          <w:p w14:paraId="79B8CE08" w14:textId="77777777"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Sistemul Informațional Registrul Patrimoniul Cultural Imobil</w:t>
            </w:r>
          </w:p>
        </w:tc>
      </w:tr>
      <w:tr w:rsidR="0068005B" w:rsidRPr="00937AF8" w14:paraId="3AFD722E" w14:textId="77777777" w:rsidTr="00EE4F7D">
        <w:tc>
          <w:tcPr>
            <w:tcW w:w="294" w:type="pct"/>
            <w:vMerge/>
            <w:vAlign w:val="center"/>
          </w:tcPr>
          <w:p w14:paraId="3BDC2CDF"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p>
        </w:tc>
        <w:tc>
          <w:tcPr>
            <w:tcW w:w="1901" w:type="pct"/>
            <w:vMerge/>
            <w:vAlign w:val="center"/>
          </w:tcPr>
          <w:p w14:paraId="08B24221" w14:textId="77777777" w:rsidR="0068005B" w:rsidRPr="00401EBC" w:rsidRDefault="0068005B" w:rsidP="0068005B">
            <w:pPr>
              <w:ind w:firstLine="131"/>
              <w:rPr>
                <w:rFonts w:asciiTheme="majorHAnsi" w:hAnsiTheme="majorHAnsi" w:cstheme="majorHAnsi"/>
                <w:noProof/>
                <w:color w:val="000000"/>
                <w:sz w:val="20"/>
                <w:szCs w:val="20"/>
                <w:lang w:eastAsia="en-US"/>
              </w:rPr>
            </w:pPr>
          </w:p>
        </w:tc>
        <w:tc>
          <w:tcPr>
            <w:tcW w:w="2805" w:type="pct"/>
            <w:vAlign w:val="center"/>
          </w:tcPr>
          <w:p w14:paraId="399F9AAB" w14:textId="77777777"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Sistemul Informațional Management în educație pentru ÎPT (SIME VET)</w:t>
            </w:r>
          </w:p>
        </w:tc>
      </w:tr>
      <w:tr w:rsidR="0068005B" w:rsidRPr="00937AF8" w14:paraId="6F8F4028" w14:textId="77777777" w:rsidTr="00EE4F7D">
        <w:tc>
          <w:tcPr>
            <w:tcW w:w="294" w:type="pct"/>
            <w:vAlign w:val="center"/>
          </w:tcPr>
          <w:p w14:paraId="2812234F"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10</w:t>
            </w:r>
          </w:p>
        </w:tc>
        <w:tc>
          <w:tcPr>
            <w:tcW w:w="1901" w:type="pct"/>
            <w:vAlign w:val="center"/>
          </w:tcPr>
          <w:p w14:paraId="5AE143F2" w14:textId="77777777" w:rsidR="0068005B" w:rsidRPr="00401EBC" w:rsidRDefault="0068005B" w:rsidP="0068005B">
            <w:pPr>
              <w:ind w:firstLine="131"/>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Centrul Tehnologii Informaționale în Educație</w:t>
            </w:r>
          </w:p>
        </w:tc>
        <w:tc>
          <w:tcPr>
            <w:tcW w:w="2805" w:type="pct"/>
            <w:vAlign w:val="center"/>
          </w:tcPr>
          <w:p w14:paraId="0EF8883D" w14:textId="206BEECA"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Sistemul Informațional de Personalizare a Actelor de Studii (SIPAS)</w:t>
            </w:r>
          </w:p>
        </w:tc>
      </w:tr>
      <w:tr w:rsidR="0068005B" w:rsidRPr="00937AF8" w14:paraId="016E2540" w14:textId="77777777" w:rsidTr="00EE4F7D">
        <w:tc>
          <w:tcPr>
            <w:tcW w:w="294" w:type="pct"/>
            <w:vAlign w:val="center"/>
          </w:tcPr>
          <w:p w14:paraId="659D40FB"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11</w:t>
            </w:r>
          </w:p>
        </w:tc>
        <w:tc>
          <w:tcPr>
            <w:tcW w:w="1901" w:type="pct"/>
            <w:vAlign w:val="center"/>
          </w:tcPr>
          <w:p w14:paraId="5CD2C02A" w14:textId="77777777" w:rsidR="0068005B" w:rsidRPr="00401EBC" w:rsidRDefault="0068005B" w:rsidP="0068005B">
            <w:pPr>
              <w:ind w:firstLine="131"/>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Ministerul Afacerilor Interne</w:t>
            </w:r>
          </w:p>
        </w:tc>
        <w:tc>
          <w:tcPr>
            <w:tcW w:w="2805" w:type="pct"/>
            <w:vAlign w:val="center"/>
          </w:tcPr>
          <w:p w14:paraId="1C22E314" w14:textId="1B9E08A1"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Sistemul Informațional de management a</w:t>
            </w:r>
            <w:r w:rsidR="00900657">
              <w:rPr>
                <w:rFonts w:asciiTheme="majorHAnsi" w:hAnsiTheme="majorHAnsi" w:cstheme="majorHAnsi"/>
                <w:noProof/>
                <w:color w:val="000000"/>
                <w:sz w:val="20"/>
                <w:szCs w:val="20"/>
                <w:lang w:eastAsia="en-US"/>
              </w:rPr>
              <w:t>l</w:t>
            </w:r>
            <w:r w:rsidRPr="00401EBC">
              <w:rPr>
                <w:rFonts w:asciiTheme="majorHAnsi" w:hAnsiTheme="majorHAnsi" w:cstheme="majorHAnsi"/>
                <w:noProof/>
                <w:color w:val="000000"/>
                <w:sz w:val="20"/>
                <w:szCs w:val="20"/>
                <w:lang w:eastAsia="en-US"/>
              </w:rPr>
              <w:t xml:space="preserve"> resurselor din domeniul afacerilor interne (SIA </w:t>
            </w:r>
            <w:r w:rsidR="00900657">
              <w:rPr>
                <w:rFonts w:asciiTheme="majorHAnsi" w:hAnsiTheme="majorHAnsi" w:cstheme="majorHAnsi"/>
                <w:noProof/>
                <w:color w:val="000000"/>
                <w:sz w:val="20"/>
                <w:szCs w:val="20"/>
                <w:lang w:eastAsia="en-US"/>
              </w:rPr>
              <w:t>„</w:t>
            </w:r>
            <w:r w:rsidRPr="00401EBC">
              <w:rPr>
                <w:rFonts w:asciiTheme="majorHAnsi" w:hAnsiTheme="majorHAnsi" w:cstheme="majorHAnsi"/>
                <w:noProof/>
                <w:color w:val="000000"/>
                <w:sz w:val="20"/>
                <w:szCs w:val="20"/>
                <w:lang w:eastAsia="en-US"/>
              </w:rPr>
              <w:t>Colaborator</w:t>
            </w:r>
            <w:r w:rsidR="00900657">
              <w:rPr>
                <w:rFonts w:asciiTheme="majorHAnsi" w:hAnsiTheme="majorHAnsi" w:cstheme="majorHAnsi"/>
                <w:noProof/>
                <w:color w:val="000000"/>
                <w:sz w:val="20"/>
                <w:szCs w:val="20"/>
                <w:lang w:eastAsia="en-US"/>
              </w:rPr>
              <w:t>”</w:t>
            </w:r>
            <w:r w:rsidRPr="00401EBC">
              <w:rPr>
                <w:rFonts w:asciiTheme="majorHAnsi" w:hAnsiTheme="majorHAnsi" w:cstheme="majorHAnsi"/>
                <w:noProof/>
                <w:color w:val="000000"/>
                <w:sz w:val="20"/>
                <w:szCs w:val="20"/>
                <w:lang w:eastAsia="en-US"/>
              </w:rPr>
              <w:t>)</w:t>
            </w:r>
          </w:p>
        </w:tc>
      </w:tr>
      <w:tr w:rsidR="0068005B" w:rsidRPr="00937AF8" w14:paraId="78DAE6A0" w14:textId="77777777" w:rsidTr="00EE4F7D">
        <w:tc>
          <w:tcPr>
            <w:tcW w:w="294" w:type="pct"/>
            <w:vAlign w:val="center"/>
          </w:tcPr>
          <w:p w14:paraId="7997B774"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12</w:t>
            </w:r>
          </w:p>
        </w:tc>
        <w:tc>
          <w:tcPr>
            <w:tcW w:w="1901" w:type="pct"/>
            <w:vAlign w:val="center"/>
          </w:tcPr>
          <w:p w14:paraId="4C65C79D" w14:textId="77777777" w:rsidR="0068005B" w:rsidRPr="00401EBC" w:rsidRDefault="0068005B" w:rsidP="0068005B">
            <w:pPr>
              <w:ind w:firstLine="131"/>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 xml:space="preserve">Ministerul Sănătății, Muncii și Protecției Sociale, </w:t>
            </w:r>
            <w:r w:rsidRPr="00401EBC">
              <w:rPr>
                <w:rFonts w:asciiTheme="majorHAnsi" w:hAnsiTheme="majorHAnsi" w:cstheme="majorHAnsi"/>
                <w:i/>
                <w:noProof/>
                <w:color w:val="000000"/>
                <w:sz w:val="20"/>
                <w:szCs w:val="20"/>
                <w:lang w:eastAsia="en-US"/>
              </w:rPr>
              <w:t>instituțiile medicale deținătoare a SIA AMS</w:t>
            </w:r>
          </w:p>
        </w:tc>
        <w:tc>
          <w:tcPr>
            <w:tcW w:w="2805" w:type="pct"/>
            <w:vAlign w:val="center"/>
          </w:tcPr>
          <w:p w14:paraId="77A7BBC2" w14:textId="77777777"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Sistemul informațional automatizat de asistență medicală spitalicească</w:t>
            </w:r>
          </w:p>
        </w:tc>
      </w:tr>
      <w:tr w:rsidR="0068005B" w:rsidRPr="00937AF8" w14:paraId="619D1157" w14:textId="77777777" w:rsidTr="00EE4F7D">
        <w:tc>
          <w:tcPr>
            <w:tcW w:w="294" w:type="pct"/>
            <w:vAlign w:val="center"/>
          </w:tcPr>
          <w:p w14:paraId="00CE90B9"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13</w:t>
            </w:r>
          </w:p>
        </w:tc>
        <w:tc>
          <w:tcPr>
            <w:tcW w:w="1901" w:type="pct"/>
            <w:vAlign w:val="center"/>
          </w:tcPr>
          <w:p w14:paraId="0F92C1C8" w14:textId="77777777" w:rsidR="0068005B" w:rsidRPr="00401EBC" w:rsidRDefault="0068005B" w:rsidP="0068005B">
            <w:pPr>
              <w:ind w:firstLine="131"/>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Ministerul Sănătății, Muncii și Protecție Sociale</w:t>
            </w:r>
          </w:p>
        </w:tc>
        <w:tc>
          <w:tcPr>
            <w:tcW w:w="2805" w:type="pct"/>
            <w:vAlign w:val="center"/>
          </w:tcPr>
          <w:p w14:paraId="0C20CE75" w14:textId="4FC70B0A"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Sistemul Informațional de Management a</w:t>
            </w:r>
            <w:r w:rsidR="00900657">
              <w:rPr>
                <w:rFonts w:asciiTheme="majorHAnsi" w:hAnsiTheme="majorHAnsi" w:cstheme="majorHAnsi"/>
                <w:noProof/>
                <w:color w:val="000000"/>
                <w:sz w:val="20"/>
                <w:szCs w:val="20"/>
                <w:lang w:eastAsia="en-US"/>
              </w:rPr>
              <w:t>l</w:t>
            </w:r>
            <w:r w:rsidRPr="00401EBC">
              <w:rPr>
                <w:rFonts w:asciiTheme="majorHAnsi" w:hAnsiTheme="majorHAnsi" w:cstheme="majorHAnsi"/>
                <w:noProof/>
                <w:color w:val="000000"/>
                <w:sz w:val="20"/>
                <w:szCs w:val="20"/>
                <w:lang w:eastAsia="en-US"/>
              </w:rPr>
              <w:t xml:space="preserve"> Resurselor Umane în domeniul Sănătății (SIERUS)</w:t>
            </w:r>
          </w:p>
        </w:tc>
      </w:tr>
      <w:tr w:rsidR="0068005B" w:rsidRPr="00937AF8" w14:paraId="59319E08" w14:textId="77777777" w:rsidTr="00EE4F7D">
        <w:tc>
          <w:tcPr>
            <w:tcW w:w="294" w:type="pct"/>
            <w:vAlign w:val="center"/>
          </w:tcPr>
          <w:p w14:paraId="61AF2CF4"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14</w:t>
            </w:r>
          </w:p>
        </w:tc>
        <w:tc>
          <w:tcPr>
            <w:tcW w:w="1901" w:type="pct"/>
            <w:vAlign w:val="center"/>
          </w:tcPr>
          <w:p w14:paraId="185C75D8" w14:textId="77777777" w:rsidR="0068005B" w:rsidRPr="00401EBC" w:rsidRDefault="0068005B" w:rsidP="0068005B">
            <w:pPr>
              <w:ind w:firstLine="131"/>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Agentia Națională Asistență Socială</w:t>
            </w:r>
          </w:p>
        </w:tc>
        <w:tc>
          <w:tcPr>
            <w:tcW w:w="2805" w:type="pct"/>
            <w:vAlign w:val="center"/>
          </w:tcPr>
          <w:p w14:paraId="2E2193D8" w14:textId="2E138B95" w:rsidR="0068005B" w:rsidRPr="00401EBC" w:rsidRDefault="0068005B" w:rsidP="00900657">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Sistem</w:t>
            </w:r>
            <w:r w:rsidR="00900657">
              <w:rPr>
                <w:rFonts w:asciiTheme="majorHAnsi" w:hAnsiTheme="majorHAnsi" w:cstheme="majorHAnsi"/>
                <w:noProof/>
                <w:color w:val="000000"/>
                <w:sz w:val="20"/>
                <w:szCs w:val="20"/>
                <w:lang w:eastAsia="en-US"/>
              </w:rPr>
              <w:t>ul</w:t>
            </w:r>
            <w:r w:rsidRPr="00401EBC">
              <w:rPr>
                <w:rFonts w:asciiTheme="majorHAnsi" w:hAnsiTheme="majorHAnsi" w:cstheme="majorHAnsi"/>
                <w:noProof/>
                <w:color w:val="000000"/>
                <w:sz w:val="20"/>
                <w:szCs w:val="20"/>
                <w:lang w:eastAsia="en-US"/>
              </w:rPr>
              <w:t xml:space="preserve"> </w:t>
            </w:r>
            <w:r w:rsidR="00900657">
              <w:rPr>
                <w:rFonts w:asciiTheme="majorHAnsi" w:hAnsiTheme="majorHAnsi" w:cstheme="majorHAnsi"/>
                <w:noProof/>
                <w:color w:val="000000"/>
                <w:sz w:val="20"/>
                <w:szCs w:val="20"/>
                <w:lang w:eastAsia="en-US"/>
              </w:rPr>
              <w:t>I</w:t>
            </w:r>
            <w:r w:rsidRPr="00401EBC">
              <w:rPr>
                <w:rFonts w:asciiTheme="majorHAnsi" w:hAnsiTheme="majorHAnsi" w:cstheme="majorHAnsi"/>
                <w:noProof/>
                <w:color w:val="000000"/>
                <w:sz w:val="20"/>
                <w:szCs w:val="20"/>
                <w:lang w:eastAsia="en-US"/>
              </w:rPr>
              <w:t xml:space="preserve">nformațional </w:t>
            </w:r>
            <w:r w:rsidR="00900657">
              <w:rPr>
                <w:rFonts w:asciiTheme="majorHAnsi" w:hAnsiTheme="majorHAnsi" w:cstheme="majorHAnsi"/>
                <w:noProof/>
                <w:color w:val="000000"/>
                <w:sz w:val="20"/>
                <w:szCs w:val="20"/>
                <w:lang w:eastAsia="en-US"/>
              </w:rPr>
              <w:t>„</w:t>
            </w:r>
            <w:r w:rsidRPr="00401EBC">
              <w:rPr>
                <w:rFonts w:asciiTheme="majorHAnsi" w:hAnsiTheme="majorHAnsi" w:cstheme="majorHAnsi"/>
                <w:noProof/>
                <w:color w:val="000000"/>
                <w:sz w:val="20"/>
                <w:szCs w:val="20"/>
                <w:lang w:eastAsia="en-US"/>
              </w:rPr>
              <w:t>Ajutor material”</w:t>
            </w:r>
          </w:p>
        </w:tc>
      </w:tr>
      <w:tr w:rsidR="0068005B" w:rsidRPr="00937AF8" w14:paraId="693203BB" w14:textId="77777777" w:rsidTr="00EE4F7D">
        <w:tc>
          <w:tcPr>
            <w:tcW w:w="294" w:type="pct"/>
            <w:vAlign w:val="center"/>
          </w:tcPr>
          <w:p w14:paraId="5F888D91"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15</w:t>
            </w:r>
          </w:p>
        </w:tc>
        <w:tc>
          <w:tcPr>
            <w:tcW w:w="1901" w:type="pct"/>
            <w:vAlign w:val="center"/>
          </w:tcPr>
          <w:p w14:paraId="14ABECC3" w14:textId="77777777" w:rsidR="0068005B" w:rsidRPr="00401EBC" w:rsidRDefault="0068005B" w:rsidP="0068005B">
            <w:pPr>
              <w:ind w:firstLine="131"/>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Inspectoratul de Stat al Muncii</w:t>
            </w:r>
          </w:p>
        </w:tc>
        <w:tc>
          <w:tcPr>
            <w:tcW w:w="2805" w:type="pct"/>
            <w:vAlign w:val="center"/>
          </w:tcPr>
          <w:p w14:paraId="22A6BCB3" w14:textId="77777777"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Registrul mixt al angajaților Inspectoratului</w:t>
            </w:r>
          </w:p>
          <w:p w14:paraId="71A1D9EB" w14:textId="3EDE8FD2" w:rsidR="0068005B" w:rsidRPr="00401EBC" w:rsidRDefault="0068005B" w:rsidP="00900657">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Registrul de evidență a dosarelor de cercetare a accidentelor de munc</w:t>
            </w:r>
            <w:r w:rsidR="00900657">
              <w:rPr>
                <w:rFonts w:asciiTheme="majorHAnsi" w:hAnsiTheme="majorHAnsi" w:cstheme="majorHAnsi"/>
                <w:noProof/>
                <w:color w:val="000000"/>
                <w:sz w:val="20"/>
                <w:szCs w:val="20"/>
                <w:lang w:eastAsia="en-US"/>
              </w:rPr>
              <w:t>ă</w:t>
            </w:r>
          </w:p>
        </w:tc>
      </w:tr>
      <w:tr w:rsidR="0068005B" w:rsidRPr="00937AF8" w14:paraId="3E48C25F" w14:textId="77777777" w:rsidTr="00EE4F7D">
        <w:tc>
          <w:tcPr>
            <w:tcW w:w="294" w:type="pct"/>
            <w:vAlign w:val="center"/>
          </w:tcPr>
          <w:p w14:paraId="3EC60469"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16</w:t>
            </w:r>
          </w:p>
        </w:tc>
        <w:tc>
          <w:tcPr>
            <w:tcW w:w="1901" w:type="pct"/>
            <w:vAlign w:val="center"/>
          </w:tcPr>
          <w:p w14:paraId="4DA40410" w14:textId="7B404A12" w:rsidR="0068005B" w:rsidRPr="00401EBC" w:rsidRDefault="0068005B" w:rsidP="0068005B">
            <w:pPr>
              <w:ind w:firstLine="131"/>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 xml:space="preserve">IMSP Spitalul Dermatologie </w:t>
            </w:r>
            <w:r w:rsidR="00900657">
              <w:rPr>
                <w:rFonts w:asciiTheme="majorHAnsi" w:hAnsiTheme="majorHAnsi" w:cstheme="majorHAnsi"/>
                <w:noProof/>
                <w:color w:val="000000"/>
                <w:sz w:val="20"/>
                <w:szCs w:val="20"/>
                <w:lang w:eastAsia="en-US"/>
              </w:rPr>
              <w:t>ș</w:t>
            </w:r>
            <w:r w:rsidRPr="00401EBC">
              <w:rPr>
                <w:rFonts w:asciiTheme="majorHAnsi" w:hAnsiTheme="majorHAnsi" w:cstheme="majorHAnsi"/>
                <w:noProof/>
                <w:color w:val="000000"/>
                <w:sz w:val="20"/>
                <w:szCs w:val="20"/>
                <w:lang w:eastAsia="en-US"/>
              </w:rPr>
              <w:t>i Maladii Comunicabile</w:t>
            </w:r>
          </w:p>
        </w:tc>
        <w:tc>
          <w:tcPr>
            <w:tcW w:w="2805" w:type="pct"/>
            <w:vAlign w:val="center"/>
          </w:tcPr>
          <w:p w14:paraId="283CC470" w14:textId="77777777"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Sistemul Informațional de Management și Evidență a Infecțiilor Transmisibile (SIME ITS)</w:t>
            </w:r>
          </w:p>
        </w:tc>
      </w:tr>
      <w:tr w:rsidR="0068005B" w:rsidRPr="00937AF8" w14:paraId="0D7975A8" w14:textId="77777777" w:rsidTr="00EE4F7D">
        <w:tc>
          <w:tcPr>
            <w:tcW w:w="294" w:type="pct"/>
            <w:vMerge w:val="restart"/>
            <w:vAlign w:val="center"/>
          </w:tcPr>
          <w:p w14:paraId="08558D82"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17</w:t>
            </w:r>
          </w:p>
        </w:tc>
        <w:tc>
          <w:tcPr>
            <w:tcW w:w="1901" w:type="pct"/>
            <w:vMerge w:val="restart"/>
            <w:vAlign w:val="center"/>
          </w:tcPr>
          <w:p w14:paraId="55226348" w14:textId="77777777" w:rsidR="0068005B" w:rsidRPr="00401EBC" w:rsidRDefault="0068005B" w:rsidP="0068005B">
            <w:pPr>
              <w:ind w:firstLine="131"/>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Compania Națională de Asigurări în Medicină</w:t>
            </w:r>
          </w:p>
        </w:tc>
        <w:tc>
          <w:tcPr>
            <w:tcW w:w="2805" w:type="pct"/>
            <w:vAlign w:val="center"/>
          </w:tcPr>
          <w:p w14:paraId="23479DB2" w14:textId="77777777"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SIA Asigurarea Obligatorie de Asistență Medicală (SIA AOAM), versiunea actualizată</w:t>
            </w:r>
          </w:p>
        </w:tc>
      </w:tr>
      <w:tr w:rsidR="0068005B" w:rsidRPr="00937AF8" w14:paraId="632D1FB5" w14:textId="77777777" w:rsidTr="00EE4F7D">
        <w:tc>
          <w:tcPr>
            <w:tcW w:w="294" w:type="pct"/>
            <w:vMerge/>
            <w:vAlign w:val="center"/>
          </w:tcPr>
          <w:p w14:paraId="07A36628"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p>
        </w:tc>
        <w:tc>
          <w:tcPr>
            <w:tcW w:w="1901" w:type="pct"/>
            <w:vMerge/>
            <w:vAlign w:val="center"/>
          </w:tcPr>
          <w:p w14:paraId="2292C1E2" w14:textId="77777777" w:rsidR="0068005B" w:rsidRPr="00401EBC" w:rsidRDefault="0068005B" w:rsidP="0068005B">
            <w:pPr>
              <w:ind w:firstLine="131"/>
              <w:rPr>
                <w:rFonts w:asciiTheme="majorHAnsi" w:hAnsiTheme="majorHAnsi" w:cstheme="majorHAnsi"/>
                <w:noProof/>
                <w:color w:val="000000"/>
                <w:sz w:val="20"/>
                <w:szCs w:val="20"/>
                <w:lang w:eastAsia="en-US"/>
              </w:rPr>
            </w:pPr>
          </w:p>
        </w:tc>
        <w:tc>
          <w:tcPr>
            <w:tcW w:w="2805" w:type="pct"/>
            <w:vAlign w:val="center"/>
          </w:tcPr>
          <w:p w14:paraId="7324BB2A" w14:textId="77777777"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Web serviciu „Verificarea statutului de asigurat în cadrul AOAM”</w:t>
            </w:r>
          </w:p>
        </w:tc>
      </w:tr>
      <w:tr w:rsidR="0068005B" w:rsidRPr="00937AF8" w14:paraId="2CD2CCB6" w14:textId="77777777" w:rsidTr="00EE4F7D">
        <w:tc>
          <w:tcPr>
            <w:tcW w:w="294" w:type="pct"/>
            <w:vMerge/>
            <w:vAlign w:val="center"/>
          </w:tcPr>
          <w:p w14:paraId="552660DB"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p>
        </w:tc>
        <w:tc>
          <w:tcPr>
            <w:tcW w:w="1901" w:type="pct"/>
            <w:vMerge/>
            <w:vAlign w:val="center"/>
          </w:tcPr>
          <w:p w14:paraId="3C5EA64C" w14:textId="77777777" w:rsidR="0068005B" w:rsidRPr="00401EBC" w:rsidRDefault="0068005B" w:rsidP="0068005B">
            <w:pPr>
              <w:ind w:firstLine="131"/>
              <w:rPr>
                <w:rFonts w:asciiTheme="majorHAnsi" w:hAnsiTheme="majorHAnsi" w:cstheme="majorHAnsi"/>
                <w:noProof/>
                <w:color w:val="000000"/>
                <w:sz w:val="20"/>
                <w:szCs w:val="20"/>
                <w:lang w:eastAsia="en-US"/>
              </w:rPr>
            </w:pPr>
          </w:p>
        </w:tc>
        <w:tc>
          <w:tcPr>
            <w:tcW w:w="2805" w:type="pct"/>
            <w:vAlign w:val="center"/>
          </w:tcPr>
          <w:p w14:paraId="161E8B4D" w14:textId="77777777"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SI Audit de codificare în sistemul DRG</w:t>
            </w:r>
          </w:p>
        </w:tc>
      </w:tr>
      <w:tr w:rsidR="0068005B" w:rsidRPr="00937AF8" w14:paraId="3068FCBC" w14:textId="77777777" w:rsidTr="00EE4F7D">
        <w:trPr>
          <w:trHeight w:val="380"/>
        </w:trPr>
        <w:tc>
          <w:tcPr>
            <w:tcW w:w="294" w:type="pct"/>
            <w:vMerge/>
            <w:vAlign w:val="center"/>
          </w:tcPr>
          <w:p w14:paraId="2E041D63"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p>
        </w:tc>
        <w:tc>
          <w:tcPr>
            <w:tcW w:w="1901" w:type="pct"/>
            <w:vMerge/>
            <w:vAlign w:val="center"/>
          </w:tcPr>
          <w:p w14:paraId="6EE82C70" w14:textId="77777777" w:rsidR="0068005B" w:rsidRPr="00401EBC" w:rsidRDefault="0068005B" w:rsidP="0068005B">
            <w:pPr>
              <w:ind w:firstLine="131"/>
              <w:rPr>
                <w:rFonts w:asciiTheme="majorHAnsi" w:hAnsiTheme="majorHAnsi" w:cstheme="majorHAnsi"/>
                <w:noProof/>
                <w:color w:val="000000"/>
                <w:sz w:val="20"/>
                <w:szCs w:val="20"/>
                <w:lang w:eastAsia="en-US"/>
              </w:rPr>
            </w:pPr>
          </w:p>
        </w:tc>
        <w:tc>
          <w:tcPr>
            <w:tcW w:w="2805" w:type="pct"/>
            <w:vAlign w:val="center"/>
          </w:tcPr>
          <w:p w14:paraId="5BFDBDD8" w14:textId="77777777"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 xml:space="preserve">Sistemul Informațional de evidență a Serviciilor de înaltă performanță (SI SIP) </w:t>
            </w:r>
          </w:p>
        </w:tc>
      </w:tr>
      <w:tr w:rsidR="0068005B" w:rsidRPr="00937AF8" w14:paraId="0BEEF240" w14:textId="77777777" w:rsidTr="00EE4F7D">
        <w:trPr>
          <w:trHeight w:val="58"/>
        </w:trPr>
        <w:tc>
          <w:tcPr>
            <w:tcW w:w="294" w:type="pct"/>
            <w:vMerge w:val="restart"/>
            <w:vAlign w:val="center"/>
          </w:tcPr>
          <w:p w14:paraId="46B4760A"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18</w:t>
            </w:r>
          </w:p>
        </w:tc>
        <w:tc>
          <w:tcPr>
            <w:tcW w:w="1901" w:type="pct"/>
            <w:vMerge w:val="restart"/>
            <w:vAlign w:val="center"/>
          </w:tcPr>
          <w:p w14:paraId="14212AE3" w14:textId="50831805" w:rsidR="0068005B" w:rsidRPr="00401EBC" w:rsidRDefault="0068005B" w:rsidP="0068005B">
            <w:pPr>
              <w:ind w:firstLine="131"/>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Ministerul Agriculturii, Dezvoltării Regionale și Mediului</w:t>
            </w:r>
            <w:r w:rsidR="00900E43" w:rsidRPr="00401EBC">
              <w:rPr>
                <w:rFonts w:asciiTheme="majorHAnsi" w:hAnsiTheme="majorHAnsi" w:cstheme="majorHAnsi"/>
                <w:noProof/>
                <w:color w:val="000000"/>
                <w:sz w:val="20"/>
                <w:szCs w:val="20"/>
                <w:lang w:eastAsia="en-US"/>
              </w:rPr>
              <w:t xml:space="preserve"> (Agenția de Mediu)</w:t>
            </w:r>
          </w:p>
        </w:tc>
        <w:tc>
          <w:tcPr>
            <w:tcW w:w="2805" w:type="pct"/>
            <w:vAlign w:val="center"/>
          </w:tcPr>
          <w:p w14:paraId="5777045B" w14:textId="7B474D45" w:rsidR="0068005B" w:rsidRPr="00401EBC" w:rsidRDefault="00900E43" w:rsidP="0068005B">
            <w:pPr>
              <w:ind w:firstLine="209"/>
              <w:rPr>
                <w:rFonts w:asciiTheme="majorHAnsi" w:hAnsiTheme="majorHAnsi" w:cstheme="majorHAnsi"/>
                <w:noProof/>
                <w:color w:val="FF0000"/>
                <w:sz w:val="20"/>
                <w:szCs w:val="20"/>
                <w:lang w:eastAsia="en-US"/>
              </w:rPr>
            </w:pPr>
            <w:r w:rsidRPr="00401EBC">
              <w:rPr>
                <w:rFonts w:asciiTheme="majorHAnsi" w:hAnsiTheme="majorHAnsi" w:cstheme="majorHAnsi"/>
                <w:noProof/>
                <w:sz w:val="20"/>
                <w:szCs w:val="20"/>
                <w:lang w:eastAsia="en-US"/>
              </w:rPr>
              <w:t>SIA Registrul Emisiilor și al Transferului de Poluanți (www.retp.gov.md )</w:t>
            </w:r>
            <w:r w:rsidRPr="00401EBC">
              <w:rPr>
                <w:rFonts w:asciiTheme="majorHAnsi" w:hAnsiTheme="majorHAnsi" w:cstheme="majorHAnsi"/>
                <w:noProof/>
                <w:color w:val="FF0000"/>
                <w:sz w:val="20"/>
                <w:szCs w:val="20"/>
                <w:lang w:eastAsia="en-US"/>
              </w:rPr>
              <w:tab/>
            </w:r>
          </w:p>
        </w:tc>
      </w:tr>
      <w:tr w:rsidR="0068005B" w:rsidRPr="00937AF8" w14:paraId="1862A91E" w14:textId="77777777" w:rsidTr="00EE4F7D">
        <w:tc>
          <w:tcPr>
            <w:tcW w:w="294" w:type="pct"/>
            <w:vMerge/>
            <w:vAlign w:val="center"/>
          </w:tcPr>
          <w:p w14:paraId="68D036E6"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p>
        </w:tc>
        <w:tc>
          <w:tcPr>
            <w:tcW w:w="1901" w:type="pct"/>
            <w:vMerge/>
            <w:vAlign w:val="center"/>
          </w:tcPr>
          <w:p w14:paraId="16D6F17F" w14:textId="77777777" w:rsidR="0068005B" w:rsidRPr="00401EBC" w:rsidRDefault="0068005B" w:rsidP="0068005B">
            <w:pPr>
              <w:ind w:firstLine="131"/>
              <w:rPr>
                <w:rFonts w:asciiTheme="majorHAnsi" w:hAnsiTheme="majorHAnsi" w:cstheme="majorHAnsi"/>
                <w:noProof/>
                <w:color w:val="000000"/>
                <w:sz w:val="20"/>
                <w:szCs w:val="20"/>
                <w:lang w:eastAsia="en-US"/>
              </w:rPr>
            </w:pPr>
          </w:p>
        </w:tc>
        <w:tc>
          <w:tcPr>
            <w:tcW w:w="2805" w:type="pct"/>
            <w:vAlign w:val="center"/>
          </w:tcPr>
          <w:p w14:paraId="4EFB43BE" w14:textId="6C668C1F" w:rsidR="0068005B" w:rsidRPr="00401EBC" w:rsidRDefault="00900E43"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REPC - Registrul</w:t>
            </w:r>
            <w:r w:rsidR="001776BB">
              <w:rPr>
                <w:rFonts w:asciiTheme="majorHAnsi" w:hAnsiTheme="majorHAnsi" w:cstheme="majorHAnsi"/>
                <w:noProof/>
                <w:color w:val="000000"/>
                <w:sz w:val="20"/>
                <w:szCs w:val="20"/>
                <w:lang w:eastAsia="en-US"/>
              </w:rPr>
              <w:t xml:space="preserve"> </w:t>
            </w:r>
            <w:r w:rsidRPr="00401EBC">
              <w:rPr>
                <w:rFonts w:asciiTheme="majorHAnsi" w:hAnsiTheme="majorHAnsi" w:cstheme="majorHAnsi"/>
                <w:noProof/>
                <w:color w:val="000000"/>
                <w:sz w:val="20"/>
                <w:szCs w:val="20"/>
                <w:lang w:eastAsia="en-US"/>
              </w:rPr>
              <w:t>produselor chimice plasate pe piața Republicii Moldova</w:t>
            </w:r>
            <w:r w:rsidRPr="00401EBC">
              <w:rPr>
                <w:rFonts w:asciiTheme="majorHAnsi" w:hAnsiTheme="majorHAnsi" w:cstheme="majorHAnsi"/>
                <w:noProof/>
                <w:color w:val="000000"/>
                <w:sz w:val="20"/>
                <w:szCs w:val="20"/>
                <w:lang w:eastAsia="en-US"/>
              </w:rPr>
              <w:tab/>
            </w:r>
          </w:p>
        </w:tc>
      </w:tr>
      <w:tr w:rsidR="0068005B" w:rsidRPr="00937AF8" w14:paraId="5B107D6F" w14:textId="77777777" w:rsidTr="00EE4F7D">
        <w:tc>
          <w:tcPr>
            <w:tcW w:w="294" w:type="pct"/>
            <w:vAlign w:val="center"/>
          </w:tcPr>
          <w:p w14:paraId="1BFE9641" w14:textId="77777777" w:rsidR="0068005B" w:rsidRPr="005C2C93" w:rsidRDefault="0068005B" w:rsidP="0068005B">
            <w:pPr>
              <w:ind w:firstLine="34"/>
              <w:jc w:val="center"/>
              <w:rPr>
                <w:rFonts w:asciiTheme="majorHAnsi" w:hAnsiTheme="majorHAnsi" w:cstheme="majorHAnsi"/>
                <w:noProof/>
                <w:color w:val="000000"/>
                <w:sz w:val="20"/>
                <w:szCs w:val="20"/>
                <w:lang w:eastAsia="en-US"/>
              </w:rPr>
            </w:pPr>
            <w:r w:rsidRPr="005C2C93">
              <w:rPr>
                <w:rFonts w:asciiTheme="majorHAnsi" w:hAnsiTheme="majorHAnsi" w:cstheme="majorHAnsi"/>
                <w:noProof/>
                <w:color w:val="000000"/>
                <w:sz w:val="20"/>
                <w:szCs w:val="20"/>
                <w:lang w:eastAsia="en-US"/>
              </w:rPr>
              <w:t>19</w:t>
            </w:r>
          </w:p>
        </w:tc>
        <w:tc>
          <w:tcPr>
            <w:tcW w:w="1901" w:type="pct"/>
            <w:vAlign w:val="center"/>
          </w:tcPr>
          <w:p w14:paraId="10D6F17D" w14:textId="77777777" w:rsidR="0068005B" w:rsidRPr="005C2C93" w:rsidRDefault="0068005B" w:rsidP="0068005B">
            <w:pPr>
              <w:ind w:firstLine="131"/>
              <w:rPr>
                <w:rFonts w:asciiTheme="majorHAnsi" w:hAnsiTheme="majorHAnsi" w:cstheme="majorHAnsi"/>
                <w:noProof/>
                <w:color w:val="000000"/>
                <w:sz w:val="20"/>
                <w:szCs w:val="20"/>
                <w:lang w:eastAsia="en-US"/>
              </w:rPr>
            </w:pPr>
            <w:r w:rsidRPr="005C2C93">
              <w:rPr>
                <w:rFonts w:asciiTheme="majorHAnsi" w:hAnsiTheme="majorHAnsi" w:cstheme="majorHAnsi"/>
                <w:noProof/>
                <w:color w:val="000000"/>
                <w:sz w:val="20"/>
                <w:szCs w:val="20"/>
                <w:lang w:eastAsia="en-US"/>
              </w:rPr>
              <w:t>Ministerul Finanțelor</w:t>
            </w:r>
          </w:p>
        </w:tc>
        <w:tc>
          <w:tcPr>
            <w:tcW w:w="2805" w:type="pct"/>
            <w:vAlign w:val="center"/>
          </w:tcPr>
          <w:p w14:paraId="3E2C4EFF" w14:textId="46EF0A1D" w:rsidR="005C2C93" w:rsidRDefault="005C2C93" w:rsidP="0068005B">
            <w:pPr>
              <w:ind w:firstLine="209"/>
              <w:rPr>
                <w:rFonts w:asciiTheme="majorHAnsi" w:hAnsiTheme="majorHAnsi" w:cstheme="majorHAnsi"/>
                <w:noProof/>
                <w:color w:val="000000"/>
                <w:sz w:val="20"/>
                <w:szCs w:val="20"/>
                <w:lang w:eastAsia="en-US"/>
              </w:rPr>
            </w:pPr>
            <w:r>
              <w:rPr>
                <w:rFonts w:asciiTheme="majorHAnsi" w:hAnsiTheme="majorHAnsi" w:cstheme="majorHAnsi"/>
                <w:noProof/>
                <w:color w:val="000000"/>
                <w:sz w:val="20"/>
                <w:szCs w:val="20"/>
                <w:lang w:eastAsia="en-US"/>
              </w:rPr>
              <w:t>Sistemul Informațional de Management al Finanțelor Publice</w:t>
            </w:r>
          </w:p>
          <w:p w14:paraId="20FB12E4" w14:textId="6664A574" w:rsidR="0068005B" w:rsidRPr="005C2C93" w:rsidRDefault="0068005B" w:rsidP="0068005B">
            <w:pPr>
              <w:ind w:firstLine="209"/>
              <w:rPr>
                <w:rFonts w:asciiTheme="majorHAnsi" w:hAnsiTheme="majorHAnsi" w:cstheme="majorHAnsi"/>
                <w:noProof/>
                <w:color w:val="000000"/>
                <w:sz w:val="20"/>
                <w:szCs w:val="20"/>
                <w:lang w:eastAsia="en-US"/>
              </w:rPr>
            </w:pPr>
            <w:r w:rsidRPr="005C2C93">
              <w:rPr>
                <w:rFonts w:asciiTheme="majorHAnsi" w:hAnsiTheme="majorHAnsi" w:cstheme="majorHAnsi"/>
                <w:noProof/>
                <w:color w:val="000000"/>
                <w:sz w:val="20"/>
                <w:szCs w:val="20"/>
                <w:lang w:eastAsia="en-US"/>
              </w:rPr>
              <w:t>Sistemul Informațional Registrul de Stat al achizițiilor publice „MTender”</w:t>
            </w:r>
          </w:p>
        </w:tc>
      </w:tr>
      <w:tr w:rsidR="0068005B" w:rsidRPr="00937AF8" w14:paraId="609E166F" w14:textId="77777777" w:rsidTr="00EE4F7D">
        <w:tc>
          <w:tcPr>
            <w:tcW w:w="294" w:type="pct"/>
            <w:vMerge w:val="restart"/>
          </w:tcPr>
          <w:p w14:paraId="22A8E58A" w14:textId="0B1D8C05" w:rsidR="0068005B" w:rsidRPr="00401EBC" w:rsidRDefault="0068005B" w:rsidP="0068005B">
            <w:pPr>
              <w:ind w:firstLine="34"/>
              <w:jc w:val="center"/>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2</w:t>
            </w:r>
            <w:r w:rsidR="00C002A9">
              <w:rPr>
                <w:rFonts w:asciiTheme="majorHAnsi" w:hAnsiTheme="majorHAnsi" w:cstheme="majorHAnsi"/>
                <w:noProof/>
                <w:color w:val="000000"/>
                <w:sz w:val="20"/>
                <w:szCs w:val="20"/>
                <w:lang w:eastAsia="en-US"/>
              </w:rPr>
              <w:t>0</w:t>
            </w:r>
          </w:p>
        </w:tc>
        <w:tc>
          <w:tcPr>
            <w:tcW w:w="1901" w:type="pct"/>
            <w:vMerge w:val="restart"/>
          </w:tcPr>
          <w:p w14:paraId="447AAD48" w14:textId="54500AB4" w:rsidR="0068005B" w:rsidRPr="00401EBC" w:rsidRDefault="0068005B" w:rsidP="0068005B">
            <w:pPr>
              <w:ind w:firstLine="131"/>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Agenția</w:t>
            </w:r>
            <w:r w:rsidR="001776BB">
              <w:rPr>
                <w:rFonts w:asciiTheme="majorHAnsi" w:hAnsiTheme="majorHAnsi" w:cstheme="majorHAnsi"/>
                <w:noProof/>
                <w:color w:val="000000"/>
                <w:sz w:val="20"/>
                <w:szCs w:val="20"/>
                <w:lang w:eastAsia="en-US"/>
              </w:rPr>
              <w:t xml:space="preserve"> </w:t>
            </w:r>
            <w:r w:rsidRPr="00401EBC">
              <w:rPr>
                <w:rFonts w:asciiTheme="majorHAnsi" w:hAnsiTheme="majorHAnsi" w:cstheme="majorHAnsi"/>
                <w:noProof/>
                <w:color w:val="000000"/>
                <w:sz w:val="20"/>
                <w:szCs w:val="20"/>
                <w:lang w:eastAsia="en-US"/>
              </w:rPr>
              <w:t>de Administrare a Instanțelor Judecătorești</w:t>
            </w:r>
          </w:p>
        </w:tc>
        <w:tc>
          <w:tcPr>
            <w:tcW w:w="2805" w:type="pct"/>
          </w:tcPr>
          <w:p w14:paraId="31568E4E" w14:textId="49C23AFC" w:rsidR="0068005B" w:rsidRPr="00401EBC" w:rsidRDefault="0068005B" w:rsidP="0068005B">
            <w:pPr>
              <w:ind w:firstLine="209"/>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Programul Integrat de Gestionare a Dosarelor</w:t>
            </w:r>
            <w:r w:rsidR="00DB17C1">
              <w:rPr>
                <w:rFonts w:asciiTheme="majorHAnsi" w:hAnsiTheme="majorHAnsi" w:cstheme="majorHAnsi"/>
                <w:noProof/>
                <w:color w:val="000000"/>
                <w:sz w:val="20"/>
                <w:szCs w:val="20"/>
                <w:lang w:eastAsia="en-US"/>
              </w:rPr>
              <w:t>,</w:t>
            </w:r>
            <w:r w:rsidRPr="00401EBC">
              <w:rPr>
                <w:rFonts w:asciiTheme="majorHAnsi" w:hAnsiTheme="majorHAnsi" w:cstheme="majorHAnsi"/>
                <w:noProof/>
                <w:color w:val="000000"/>
                <w:sz w:val="20"/>
                <w:szCs w:val="20"/>
                <w:lang w:eastAsia="en-US"/>
              </w:rPr>
              <w:t xml:space="preserve"> versiunea 5.0</w:t>
            </w:r>
          </w:p>
        </w:tc>
      </w:tr>
      <w:tr w:rsidR="0068005B" w:rsidRPr="00937AF8" w14:paraId="16D15078" w14:textId="77777777" w:rsidTr="00EE4F7D">
        <w:trPr>
          <w:trHeight w:val="317"/>
        </w:trPr>
        <w:tc>
          <w:tcPr>
            <w:tcW w:w="294" w:type="pct"/>
            <w:vMerge/>
          </w:tcPr>
          <w:p w14:paraId="2BCF80D5"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p>
        </w:tc>
        <w:tc>
          <w:tcPr>
            <w:tcW w:w="1901" w:type="pct"/>
            <w:vMerge/>
          </w:tcPr>
          <w:p w14:paraId="528E436B" w14:textId="77777777" w:rsidR="0068005B" w:rsidRPr="00401EBC" w:rsidRDefault="0068005B" w:rsidP="0068005B">
            <w:pPr>
              <w:ind w:firstLine="131"/>
              <w:rPr>
                <w:rFonts w:asciiTheme="majorHAnsi" w:hAnsiTheme="majorHAnsi" w:cstheme="majorHAnsi"/>
                <w:noProof/>
                <w:color w:val="000000"/>
                <w:sz w:val="20"/>
                <w:szCs w:val="20"/>
                <w:lang w:eastAsia="en-US"/>
              </w:rPr>
            </w:pPr>
          </w:p>
        </w:tc>
        <w:tc>
          <w:tcPr>
            <w:tcW w:w="2805" w:type="pct"/>
            <w:tcBorders>
              <w:top w:val="single" w:sz="4" w:space="0" w:color="auto"/>
              <w:left w:val="single" w:sz="4" w:space="0" w:color="auto"/>
              <w:bottom w:val="single" w:sz="4" w:space="0" w:color="auto"/>
              <w:right w:val="single" w:sz="4" w:space="0" w:color="auto"/>
            </w:tcBorders>
            <w:shd w:val="clear" w:color="000000" w:fill="FFFFFF"/>
          </w:tcPr>
          <w:p w14:paraId="36BD4A1F" w14:textId="446E7F11" w:rsidR="0068005B" w:rsidRPr="00401EBC" w:rsidRDefault="0068005B" w:rsidP="0068005B">
            <w:pPr>
              <w:ind w:firstLine="209"/>
              <w:jc w:val="left"/>
              <w:rPr>
                <w:rFonts w:asciiTheme="majorHAnsi" w:hAnsiTheme="majorHAnsi" w:cstheme="majorHAnsi"/>
                <w:bCs/>
                <w:noProof/>
                <w:color w:val="000000"/>
                <w:sz w:val="20"/>
                <w:szCs w:val="20"/>
                <w:lang w:eastAsia="en-US"/>
              </w:rPr>
            </w:pPr>
            <w:r w:rsidRPr="00401EBC">
              <w:rPr>
                <w:rFonts w:asciiTheme="majorHAnsi" w:hAnsiTheme="majorHAnsi" w:cstheme="majorHAnsi"/>
                <w:bCs/>
                <w:noProof/>
                <w:color w:val="000000"/>
                <w:sz w:val="20"/>
                <w:szCs w:val="20"/>
                <w:lang w:eastAsia="en-US"/>
              </w:rPr>
              <w:t>Portalul Național al Instanțelor Judecătorești (PNIJ)</w:t>
            </w:r>
            <w:r w:rsidR="00DB17C1">
              <w:rPr>
                <w:rFonts w:asciiTheme="majorHAnsi" w:hAnsiTheme="majorHAnsi" w:cstheme="majorHAnsi"/>
                <w:bCs/>
                <w:noProof/>
                <w:color w:val="000000"/>
                <w:sz w:val="20"/>
                <w:szCs w:val="20"/>
                <w:lang w:eastAsia="en-US"/>
              </w:rPr>
              <w:t>,</w:t>
            </w:r>
            <w:r w:rsidRPr="00401EBC">
              <w:rPr>
                <w:rFonts w:asciiTheme="majorHAnsi" w:hAnsiTheme="majorHAnsi" w:cstheme="majorHAnsi"/>
                <w:bCs/>
                <w:noProof/>
                <w:color w:val="000000"/>
                <w:sz w:val="20"/>
                <w:szCs w:val="20"/>
                <w:lang w:eastAsia="en-US"/>
              </w:rPr>
              <w:t xml:space="preserve"> versiunea nouă</w:t>
            </w:r>
          </w:p>
        </w:tc>
      </w:tr>
      <w:tr w:rsidR="0068005B" w:rsidRPr="00937AF8" w14:paraId="601E26E0" w14:textId="77777777" w:rsidTr="00EE4F7D">
        <w:tc>
          <w:tcPr>
            <w:tcW w:w="294" w:type="pct"/>
            <w:vMerge/>
          </w:tcPr>
          <w:p w14:paraId="7708D0D3"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p>
        </w:tc>
        <w:tc>
          <w:tcPr>
            <w:tcW w:w="1901" w:type="pct"/>
            <w:vMerge/>
          </w:tcPr>
          <w:p w14:paraId="28402890" w14:textId="77777777" w:rsidR="0068005B" w:rsidRPr="00401EBC" w:rsidRDefault="0068005B" w:rsidP="0068005B">
            <w:pPr>
              <w:ind w:firstLine="131"/>
              <w:rPr>
                <w:rFonts w:asciiTheme="majorHAnsi" w:hAnsiTheme="majorHAnsi" w:cstheme="majorHAnsi"/>
                <w:noProof/>
                <w:color w:val="000000"/>
                <w:sz w:val="20"/>
                <w:szCs w:val="20"/>
                <w:lang w:eastAsia="en-US"/>
              </w:rPr>
            </w:pPr>
          </w:p>
        </w:tc>
        <w:tc>
          <w:tcPr>
            <w:tcW w:w="2805" w:type="pct"/>
            <w:tcBorders>
              <w:top w:val="single" w:sz="4" w:space="0" w:color="auto"/>
              <w:left w:val="single" w:sz="4" w:space="0" w:color="auto"/>
              <w:bottom w:val="single" w:sz="4" w:space="0" w:color="auto"/>
              <w:right w:val="single" w:sz="4" w:space="0" w:color="auto"/>
            </w:tcBorders>
            <w:shd w:val="clear" w:color="000000" w:fill="FFFFFF"/>
          </w:tcPr>
          <w:p w14:paraId="4060E42B" w14:textId="77777777" w:rsidR="0068005B" w:rsidRPr="00401EBC" w:rsidRDefault="0068005B" w:rsidP="0068005B">
            <w:pPr>
              <w:ind w:firstLine="209"/>
              <w:jc w:val="left"/>
              <w:rPr>
                <w:rFonts w:asciiTheme="majorHAnsi" w:hAnsiTheme="majorHAnsi" w:cstheme="majorHAnsi"/>
                <w:bCs/>
                <w:noProof/>
                <w:color w:val="000000"/>
                <w:sz w:val="20"/>
                <w:szCs w:val="20"/>
                <w:lang w:eastAsia="en-US"/>
              </w:rPr>
            </w:pPr>
            <w:r w:rsidRPr="00401EBC">
              <w:rPr>
                <w:rFonts w:asciiTheme="majorHAnsi" w:hAnsiTheme="majorHAnsi" w:cstheme="majorHAnsi"/>
                <w:bCs/>
                <w:noProof/>
                <w:color w:val="000000"/>
                <w:sz w:val="20"/>
                <w:szCs w:val="20"/>
                <w:lang w:eastAsia="en-US"/>
              </w:rPr>
              <w:t>Soluția informatică a ședințelor de judecată (SIaS)</w:t>
            </w:r>
          </w:p>
        </w:tc>
      </w:tr>
      <w:tr w:rsidR="0068005B" w:rsidRPr="00937AF8" w14:paraId="0187C1A5" w14:textId="77777777" w:rsidTr="00EE4F7D">
        <w:tc>
          <w:tcPr>
            <w:tcW w:w="294" w:type="pct"/>
            <w:vMerge w:val="restart"/>
          </w:tcPr>
          <w:p w14:paraId="7FC656BB" w14:textId="150D0B20" w:rsidR="0068005B" w:rsidRPr="00401EBC" w:rsidRDefault="0068005B" w:rsidP="0068005B">
            <w:pPr>
              <w:ind w:firstLine="34"/>
              <w:jc w:val="center"/>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2</w:t>
            </w:r>
            <w:r w:rsidR="00C002A9">
              <w:rPr>
                <w:rFonts w:asciiTheme="majorHAnsi" w:hAnsiTheme="majorHAnsi" w:cstheme="majorHAnsi"/>
                <w:noProof/>
                <w:color w:val="000000"/>
                <w:sz w:val="20"/>
                <w:szCs w:val="20"/>
                <w:lang w:eastAsia="en-US"/>
              </w:rPr>
              <w:t>1</w:t>
            </w:r>
          </w:p>
        </w:tc>
        <w:tc>
          <w:tcPr>
            <w:tcW w:w="1901" w:type="pct"/>
            <w:vMerge w:val="restart"/>
          </w:tcPr>
          <w:p w14:paraId="76FA51B2" w14:textId="77777777" w:rsidR="0068005B" w:rsidRPr="00401EBC" w:rsidRDefault="0068005B" w:rsidP="0068005B">
            <w:pPr>
              <w:ind w:firstLine="131"/>
              <w:rPr>
                <w:rFonts w:asciiTheme="majorHAnsi" w:hAnsiTheme="majorHAnsi" w:cstheme="majorHAnsi"/>
                <w:noProof/>
                <w:color w:val="000000"/>
                <w:sz w:val="20"/>
                <w:szCs w:val="20"/>
                <w:lang w:eastAsia="en-US"/>
              </w:rPr>
            </w:pPr>
            <w:r w:rsidRPr="00401EBC">
              <w:rPr>
                <w:rFonts w:asciiTheme="majorHAnsi" w:hAnsiTheme="majorHAnsi" w:cstheme="majorHAnsi"/>
                <w:noProof/>
                <w:color w:val="000000"/>
                <w:sz w:val="20"/>
                <w:szCs w:val="20"/>
                <w:lang w:eastAsia="en-US"/>
              </w:rPr>
              <w:t>Biroul Național de Statistică</w:t>
            </w:r>
          </w:p>
        </w:tc>
        <w:tc>
          <w:tcPr>
            <w:tcW w:w="2805" w:type="pct"/>
            <w:tcBorders>
              <w:top w:val="single" w:sz="4" w:space="0" w:color="auto"/>
              <w:left w:val="single" w:sz="4" w:space="0" w:color="auto"/>
              <w:bottom w:val="single" w:sz="4" w:space="0" w:color="auto"/>
              <w:right w:val="single" w:sz="4" w:space="0" w:color="auto"/>
            </w:tcBorders>
            <w:shd w:val="clear" w:color="000000" w:fill="FFFFFF"/>
          </w:tcPr>
          <w:p w14:paraId="7C1D0CFA" w14:textId="26B4E282" w:rsidR="0068005B" w:rsidRPr="00401EBC" w:rsidRDefault="0068005B" w:rsidP="0068005B">
            <w:pPr>
              <w:ind w:firstLine="209"/>
              <w:jc w:val="left"/>
              <w:rPr>
                <w:rFonts w:asciiTheme="majorHAnsi" w:hAnsiTheme="majorHAnsi" w:cstheme="majorHAnsi"/>
                <w:bCs/>
                <w:noProof/>
                <w:color w:val="000000"/>
                <w:sz w:val="20"/>
                <w:szCs w:val="20"/>
                <w:lang w:eastAsia="en-US"/>
              </w:rPr>
            </w:pPr>
            <w:r w:rsidRPr="00401EBC">
              <w:rPr>
                <w:rFonts w:asciiTheme="majorHAnsi" w:hAnsiTheme="majorHAnsi" w:cstheme="majorHAnsi"/>
                <w:bCs/>
                <w:noProof/>
                <w:color w:val="000000"/>
                <w:sz w:val="20"/>
                <w:szCs w:val="20"/>
                <w:lang w:eastAsia="en-US"/>
              </w:rPr>
              <w:t>Sistem</w:t>
            </w:r>
            <w:r w:rsidR="00DB17C1">
              <w:rPr>
                <w:rFonts w:asciiTheme="majorHAnsi" w:hAnsiTheme="majorHAnsi" w:cstheme="majorHAnsi"/>
                <w:bCs/>
                <w:noProof/>
                <w:color w:val="000000"/>
                <w:sz w:val="20"/>
                <w:szCs w:val="20"/>
                <w:lang w:eastAsia="en-US"/>
              </w:rPr>
              <w:t>ul</w:t>
            </w:r>
            <w:r w:rsidRPr="00401EBC">
              <w:rPr>
                <w:rFonts w:asciiTheme="majorHAnsi" w:hAnsiTheme="majorHAnsi" w:cstheme="majorHAnsi"/>
                <w:bCs/>
                <w:noProof/>
                <w:color w:val="000000"/>
                <w:sz w:val="20"/>
                <w:szCs w:val="20"/>
                <w:lang w:eastAsia="en-US"/>
              </w:rPr>
              <w:t xml:space="preserve"> de evidență a datelor colectate în cadrul cercetărilor statistice</w:t>
            </w:r>
          </w:p>
        </w:tc>
      </w:tr>
      <w:tr w:rsidR="0068005B" w:rsidRPr="00937AF8" w14:paraId="7D1FEF8D" w14:textId="77777777" w:rsidTr="00EE4F7D">
        <w:tc>
          <w:tcPr>
            <w:tcW w:w="294" w:type="pct"/>
            <w:vMerge/>
          </w:tcPr>
          <w:p w14:paraId="501C7CEE"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p>
        </w:tc>
        <w:tc>
          <w:tcPr>
            <w:tcW w:w="1901" w:type="pct"/>
            <w:vMerge/>
          </w:tcPr>
          <w:p w14:paraId="6FF193D2" w14:textId="77777777" w:rsidR="0068005B" w:rsidRPr="00401EBC" w:rsidRDefault="0068005B" w:rsidP="0068005B">
            <w:pPr>
              <w:ind w:firstLine="131"/>
              <w:rPr>
                <w:rFonts w:asciiTheme="majorHAnsi" w:hAnsiTheme="majorHAnsi" w:cstheme="majorHAnsi"/>
                <w:noProof/>
                <w:color w:val="000000"/>
                <w:sz w:val="20"/>
                <w:szCs w:val="20"/>
                <w:lang w:eastAsia="en-US"/>
              </w:rPr>
            </w:pPr>
          </w:p>
        </w:tc>
        <w:tc>
          <w:tcPr>
            <w:tcW w:w="2805" w:type="pct"/>
            <w:tcBorders>
              <w:top w:val="single" w:sz="4" w:space="0" w:color="auto"/>
              <w:left w:val="single" w:sz="4" w:space="0" w:color="auto"/>
              <w:bottom w:val="single" w:sz="4" w:space="0" w:color="auto"/>
              <w:right w:val="single" w:sz="4" w:space="0" w:color="auto"/>
            </w:tcBorders>
            <w:shd w:val="clear" w:color="000000" w:fill="FFFFFF"/>
          </w:tcPr>
          <w:p w14:paraId="21C0D108" w14:textId="20B1DA46" w:rsidR="0068005B" w:rsidRPr="00401EBC" w:rsidRDefault="0068005B" w:rsidP="0068005B">
            <w:pPr>
              <w:ind w:firstLine="209"/>
              <w:jc w:val="left"/>
              <w:rPr>
                <w:rFonts w:asciiTheme="majorHAnsi" w:hAnsiTheme="majorHAnsi" w:cstheme="majorHAnsi"/>
                <w:bCs/>
                <w:noProof/>
                <w:color w:val="000000"/>
                <w:sz w:val="20"/>
                <w:szCs w:val="20"/>
                <w:lang w:eastAsia="en-US"/>
              </w:rPr>
            </w:pPr>
            <w:r w:rsidRPr="00401EBC">
              <w:rPr>
                <w:rFonts w:asciiTheme="majorHAnsi" w:hAnsiTheme="majorHAnsi" w:cstheme="majorHAnsi"/>
                <w:bCs/>
                <w:noProof/>
                <w:color w:val="000000"/>
                <w:sz w:val="20"/>
                <w:szCs w:val="20"/>
                <w:lang w:eastAsia="en-US"/>
              </w:rPr>
              <w:t>Sistem</w:t>
            </w:r>
            <w:r w:rsidR="00DB17C1">
              <w:rPr>
                <w:rFonts w:asciiTheme="majorHAnsi" w:hAnsiTheme="majorHAnsi" w:cstheme="majorHAnsi"/>
                <w:bCs/>
                <w:noProof/>
                <w:color w:val="000000"/>
                <w:sz w:val="20"/>
                <w:szCs w:val="20"/>
                <w:lang w:eastAsia="en-US"/>
              </w:rPr>
              <w:t>ul</w:t>
            </w:r>
            <w:r w:rsidRPr="00401EBC">
              <w:rPr>
                <w:rFonts w:asciiTheme="majorHAnsi" w:hAnsiTheme="majorHAnsi" w:cstheme="majorHAnsi"/>
                <w:bCs/>
                <w:noProof/>
                <w:color w:val="000000"/>
                <w:sz w:val="20"/>
                <w:szCs w:val="20"/>
                <w:lang w:eastAsia="en-US"/>
              </w:rPr>
              <w:t xml:space="preserve"> Informațional nou de preluare, verificare, validare, prelucrare, centralizare și extragere a datelor statistice privind comerțul exterior de mărfuri, Platforma UNA.md</w:t>
            </w:r>
          </w:p>
        </w:tc>
      </w:tr>
      <w:tr w:rsidR="0068005B" w:rsidRPr="00937AF8" w14:paraId="7B65763A" w14:textId="77777777" w:rsidTr="00EE4F7D">
        <w:tc>
          <w:tcPr>
            <w:tcW w:w="294" w:type="pct"/>
            <w:vMerge/>
          </w:tcPr>
          <w:p w14:paraId="4D35F7A5"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p>
        </w:tc>
        <w:tc>
          <w:tcPr>
            <w:tcW w:w="1901" w:type="pct"/>
            <w:vMerge/>
          </w:tcPr>
          <w:p w14:paraId="2A6A65DC" w14:textId="77777777" w:rsidR="0068005B" w:rsidRPr="00401EBC" w:rsidRDefault="0068005B" w:rsidP="0068005B">
            <w:pPr>
              <w:ind w:firstLine="131"/>
              <w:rPr>
                <w:rFonts w:asciiTheme="majorHAnsi" w:hAnsiTheme="majorHAnsi" w:cstheme="majorHAnsi"/>
                <w:noProof/>
                <w:color w:val="000000"/>
                <w:sz w:val="20"/>
                <w:szCs w:val="20"/>
                <w:lang w:eastAsia="en-US"/>
              </w:rPr>
            </w:pPr>
          </w:p>
        </w:tc>
        <w:tc>
          <w:tcPr>
            <w:tcW w:w="2805" w:type="pct"/>
            <w:tcBorders>
              <w:top w:val="single" w:sz="4" w:space="0" w:color="auto"/>
              <w:left w:val="single" w:sz="4" w:space="0" w:color="auto"/>
              <w:bottom w:val="single" w:sz="4" w:space="0" w:color="auto"/>
              <w:right w:val="single" w:sz="4" w:space="0" w:color="auto"/>
            </w:tcBorders>
            <w:shd w:val="clear" w:color="000000" w:fill="FFFFFF"/>
          </w:tcPr>
          <w:p w14:paraId="4ED2787F" w14:textId="05B67469" w:rsidR="0068005B" w:rsidRPr="00401EBC" w:rsidRDefault="0068005B" w:rsidP="00DB17C1">
            <w:pPr>
              <w:ind w:firstLine="209"/>
              <w:jc w:val="left"/>
              <w:rPr>
                <w:rFonts w:asciiTheme="majorHAnsi" w:hAnsiTheme="majorHAnsi" w:cstheme="majorHAnsi"/>
                <w:bCs/>
                <w:noProof/>
                <w:color w:val="000000"/>
                <w:sz w:val="20"/>
                <w:szCs w:val="20"/>
                <w:lang w:eastAsia="en-US"/>
              </w:rPr>
            </w:pPr>
            <w:r w:rsidRPr="00401EBC">
              <w:rPr>
                <w:rFonts w:asciiTheme="majorHAnsi" w:hAnsiTheme="majorHAnsi" w:cstheme="majorHAnsi"/>
                <w:bCs/>
                <w:noProof/>
                <w:color w:val="000000"/>
                <w:sz w:val="20"/>
                <w:szCs w:val="20"/>
                <w:lang w:eastAsia="en-US"/>
              </w:rPr>
              <w:t xml:space="preserve">Sistemul </w:t>
            </w:r>
            <w:r w:rsidR="00DB17C1">
              <w:rPr>
                <w:rFonts w:asciiTheme="majorHAnsi" w:hAnsiTheme="majorHAnsi" w:cstheme="majorHAnsi"/>
                <w:bCs/>
                <w:noProof/>
                <w:color w:val="000000"/>
                <w:sz w:val="20"/>
                <w:szCs w:val="20"/>
                <w:lang w:eastAsia="en-US"/>
              </w:rPr>
              <w:t>I</w:t>
            </w:r>
            <w:r w:rsidRPr="00401EBC">
              <w:rPr>
                <w:rFonts w:asciiTheme="majorHAnsi" w:hAnsiTheme="majorHAnsi" w:cstheme="majorHAnsi"/>
                <w:bCs/>
                <w:noProof/>
                <w:color w:val="000000"/>
                <w:sz w:val="20"/>
                <w:szCs w:val="20"/>
                <w:lang w:eastAsia="en-US"/>
              </w:rPr>
              <w:t xml:space="preserve">nformațional </w:t>
            </w:r>
            <w:r w:rsidR="00DB17C1">
              <w:rPr>
                <w:rFonts w:asciiTheme="majorHAnsi" w:hAnsiTheme="majorHAnsi" w:cstheme="majorHAnsi"/>
                <w:bCs/>
                <w:noProof/>
                <w:color w:val="000000"/>
                <w:sz w:val="20"/>
                <w:szCs w:val="20"/>
                <w:lang w:eastAsia="en-US"/>
              </w:rPr>
              <w:t>A</w:t>
            </w:r>
            <w:r w:rsidRPr="00401EBC">
              <w:rPr>
                <w:rFonts w:asciiTheme="majorHAnsi" w:hAnsiTheme="majorHAnsi" w:cstheme="majorHAnsi"/>
                <w:bCs/>
                <w:noProof/>
                <w:color w:val="000000"/>
                <w:sz w:val="20"/>
                <w:szCs w:val="20"/>
                <w:lang w:eastAsia="en-US"/>
              </w:rPr>
              <w:t xml:space="preserve">utomatizat </w:t>
            </w:r>
            <w:r w:rsidR="00DB17C1">
              <w:rPr>
                <w:rFonts w:asciiTheme="majorHAnsi" w:hAnsiTheme="majorHAnsi" w:cstheme="majorHAnsi"/>
                <w:bCs/>
                <w:noProof/>
                <w:color w:val="000000"/>
                <w:sz w:val="20"/>
                <w:szCs w:val="20"/>
                <w:lang w:eastAsia="en-US"/>
              </w:rPr>
              <w:t>„</w:t>
            </w:r>
            <w:r w:rsidRPr="00401EBC">
              <w:rPr>
                <w:rFonts w:asciiTheme="majorHAnsi" w:hAnsiTheme="majorHAnsi" w:cstheme="majorHAnsi"/>
                <w:bCs/>
                <w:noProof/>
                <w:color w:val="000000"/>
                <w:sz w:val="20"/>
                <w:szCs w:val="20"/>
                <w:lang w:eastAsia="en-US"/>
              </w:rPr>
              <w:t>Cercetare integrată statistică</w:t>
            </w:r>
            <w:r w:rsidR="00DB17C1">
              <w:rPr>
                <w:rFonts w:asciiTheme="majorHAnsi" w:hAnsiTheme="majorHAnsi" w:cstheme="majorHAnsi"/>
                <w:bCs/>
                <w:noProof/>
                <w:color w:val="000000"/>
                <w:sz w:val="20"/>
                <w:szCs w:val="20"/>
                <w:lang w:eastAsia="en-US"/>
              </w:rPr>
              <w:t>”</w:t>
            </w:r>
            <w:r w:rsidRPr="00401EBC">
              <w:rPr>
                <w:rFonts w:asciiTheme="majorHAnsi" w:hAnsiTheme="majorHAnsi" w:cstheme="majorHAnsi"/>
                <w:bCs/>
                <w:noProof/>
                <w:color w:val="000000"/>
                <w:sz w:val="20"/>
                <w:szCs w:val="20"/>
                <w:lang w:eastAsia="en-US"/>
              </w:rPr>
              <w:t xml:space="preserve"> (CIS)</w:t>
            </w:r>
          </w:p>
        </w:tc>
      </w:tr>
      <w:tr w:rsidR="0068005B" w:rsidRPr="00937AF8" w14:paraId="1319494C" w14:textId="77777777" w:rsidTr="00EE4F7D">
        <w:tc>
          <w:tcPr>
            <w:tcW w:w="294" w:type="pct"/>
            <w:vMerge/>
          </w:tcPr>
          <w:p w14:paraId="7E7583F4"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p>
        </w:tc>
        <w:tc>
          <w:tcPr>
            <w:tcW w:w="1901" w:type="pct"/>
            <w:vMerge/>
          </w:tcPr>
          <w:p w14:paraId="7D5435A0" w14:textId="77777777" w:rsidR="0068005B" w:rsidRPr="00401EBC" w:rsidRDefault="0068005B" w:rsidP="0068005B">
            <w:pPr>
              <w:ind w:firstLine="131"/>
              <w:rPr>
                <w:rFonts w:asciiTheme="majorHAnsi" w:hAnsiTheme="majorHAnsi" w:cstheme="majorHAnsi"/>
                <w:noProof/>
                <w:color w:val="000000"/>
                <w:sz w:val="20"/>
                <w:szCs w:val="20"/>
                <w:lang w:eastAsia="en-US"/>
              </w:rPr>
            </w:pP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229A436C" w14:textId="439C97BE" w:rsidR="0068005B" w:rsidRPr="00401EBC" w:rsidRDefault="0068005B" w:rsidP="0068005B">
            <w:pPr>
              <w:ind w:firstLine="209"/>
              <w:jc w:val="left"/>
              <w:rPr>
                <w:rFonts w:ascii="Calibri Light" w:hAnsi="Calibri Light" w:cs="Calibri Light"/>
                <w:bCs/>
                <w:noProof/>
                <w:color w:val="000000"/>
                <w:sz w:val="20"/>
                <w:szCs w:val="20"/>
                <w:lang w:eastAsia="en-US"/>
              </w:rPr>
            </w:pPr>
            <w:r w:rsidRPr="00401EBC">
              <w:rPr>
                <w:rFonts w:ascii="Calibri Light" w:hAnsi="Calibri Light" w:cs="Calibri Light"/>
                <w:bCs/>
                <w:noProof/>
                <w:color w:val="000000"/>
                <w:sz w:val="20"/>
                <w:szCs w:val="20"/>
                <w:lang w:eastAsia="en-US"/>
              </w:rPr>
              <w:t>Sistemul de procesare și gestionare a datelor cercetărilor statistice selective a</w:t>
            </w:r>
            <w:r w:rsidR="00DB17C1">
              <w:rPr>
                <w:rFonts w:ascii="Calibri Light" w:hAnsi="Calibri Light" w:cs="Calibri Light"/>
                <w:bCs/>
                <w:noProof/>
                <w:color w:val="000000"/>
                <w:sz w:val="20"/>
                <w:szCs w:val="20"/>
                <w:lang w:eastAsia="en-US"/>
              </w:rPr>
              <w:t>le</w:t>
            </w:r>
            <w:r w:rsidRPr="00401EBC">
              <w:rPr>
                <w:rFonts w:ascii="Calibri Light" w:hAnsi="Calibri Light" w:cs="Calibri Light"/>
                <w:bCs/>
                <w:noProof/>
                <w:color w:val="000000"/>
                <w:sz w:val="20"/>
                <w:szCs w:val="20"/>
                <w:lang w:eastAsia="en-US"/>
              </w:rPr>
              <w:t xml:space="preserve"> activității agricole a micilor producători agricoli</w:t>
            </w:r>
          </w:p>
        </w:tc>
      </w:tr>
      <w:tr w:rsidR="0068005B" w:rsidRPr="00937AF8" w14:paraId="6293A308" w14:textId="77777777" w:rsidTr="00EE4F7D">
        <w:tc>
          <w:tcPr>
            <w:tcW w:w="294" w:type="pct"/>
            <w:vMerge/>
          </w:tcPr>
          <w:p w14:paraId="4C1DB1E4"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p>
        </w:tc>
        <w:tc>
          <w:tcPr>
            <w:tcW w:w="1901" w:type="pct"/>
            <w:vMerge/>
          </w:tcPr>
          <w:p w14:paraId="2A3E4408" w14:textId="77777777" w:rsidR="0068005B" w:rsidRPr="00401EBC" w:rsidRDefault="0068005B" w:rsidP="0068005B">
            <w:pPr>
              <w:ind w:firstLine="131"/>
              <w:rPr>
                <w:rFonts w:asciiTheme="majorHAnsi" w:hAnsiTheme="majorHAnsi" w:cstheme="majorHAnsi"/>
                <w:noProof/>
                <w:color w:val="000000"/>
                <w:sz w:val="20"/>
                <w:szCs w:val="20"/>
                <w:lang w:eastAsia="en-US"/>
              </w:rPr>
            </w:pPr>
          </w:p>
        </w:tc>
        <w:tc>
          <w:tcPr>
            <w:tcW w:w="2805" w:type="pct"/>
            <w:tcBorders>
              <w:top w:val="nil"/>
              <w:left w:val="single" w:sz="4" w:space="0" w:color="auto"/>
              <w:bottom w:val="single" w:sz="4" w:space="0" w:color="auto"/>
              <w:right w:val="single" w:sz="4" w:space="0" w:color="auto"/>
            </w:tcBorders>
            <w:shd w:val="clear" w:color="auto" w:fill="auto"/>
            <w:vAlign w:val="center"/>
          </w:tcPr>
          <w:p w14:paraId="31C4B655" w14:textId="6A7C11E0" w:rsidR="0068005B" w:rsidRPr="00401EBC" w:rsidRDefault="00BA370A" w:rsidP="00DB17C1">
            <w:pPr>
              <w:ind w:firstLine="209"/>
              <w:jc w:val="left"/>
              <w:rPr>
                <w:rFonts w:ascii="Calibri Light" w:hAnsi="Calibri Light" w:cs="Calibri Light"/>
                <w:bCs/>
                <w:noProof/>
                <w:color w:val="000000"/>
                <w:sz w:val="20"/>
                <w:szCs w:val="20"/>
                <w:lang w:eastAsia="en-US"/>
              </w:rPr>
            </w:pPr>
            <w:r w:rsidRPr="00401EBC">
              <w:rPr>
                <w:rFonts w:ascii="Calibri Light" w:hAnsi="Calibri Light" w:cs="Calibri Light"/>
                <w:bCs/>
                <w:noProof/>
                <w:color w:val="000000"/>
                <w:sz w:val="20"/>
                <w:szCs w:val="20"/>
                <w:lang w:eastAsia="en-US"/>
              </w:rPr>
              <w:t>Sistem</w:t>
            </w:r>
            <w:r w:rsidR="00DB17C1">
              <w:rPr>
                <w:rFonts w:ascii="Calibri Light" w:hAnsi="Calibri Light" w:cs="Calibri Light"/>
                <w:bCs/>
                <w:noProof/>
                <w:color w:val="000000"/>
                <w:sz w:val="20"/>
                <w:szCs w:val="20"/>
                <w:lang w:eastAsia="en-US"/>
              </w:rPr>
              <w:t>ul</w:t>
            </w:r>
            <w:r w:rsidRPr="00401EBC">
              <w:rPr>
                <w:rFonts w:ascii="Calibri Light" w:hAnsi="Calibri Light" w:cs="Calibri Light"/>
                <w:bCs/>
                <w:noProof/>
                <w:color w:val="000000"/>
                <w:sz w:val="20"/>
                <w:szCs w:val="20"/>
                <w:lang w:eastAsia="en-US"/>
              </w:rPr>
              <w:t xml:space="preserve"> </w:t>
            </w:r>
            <w:r w:rsidR="00DB17C1">
              <w:rPr>
                <w:rFonts w:ascii="Calibri Light" w:hAnsi="Calibri Light" w:cs="Calibri Light"/>
                <w:bCs/>
                <w:noProof/>
                <w:color w:val="000000"/>
                <w:sz w:val="20"/>
                <w:szCs w:val="20"/>
                <w:lang w:eastAsia="en-US"/>
              </w:rPr>
              <w:t>I</w:t>
            </w:r>
            <w:r w:rsidRPr="00401EBC">
              <w:rPr>
                <w:rFonts w:ascii="Calibri Light" w:hAnsi="Calibri Light" w:cs="Calibri Light"/>
                <w:bCs/>
                <w:noProof/>
                <w:color w:val="000000"/>
                <w:sz w:val="20"/>
                <w:szCs w:val="20"/>
                <w:lang w:eastAsia="en-US"/>
              </w:rPr>
              <w:t>nforma</w:t>
            </w:r>
            <w:r w:rsidR="00DB17C1">
              <w:rPr>
                <w:rFonts w:ascii="Calibri Light" w:hAnsi="Calibri Light" w:cs="Calibri Light"/>
                <w:bCs/>
                <w:noProof/>
                <w:color w:val="000000"/>
                <w:sz w:val="20"/>
                <w:szCs w:val="20"/>
                <w:lang w:eastAsia="en-US"/>
              </w:rPr>
              <w:t>ț</w:t>
            </w:r>
            <w:r w:rsidRPr="00401EBC">
              <w:rPr>
                <w:rFonts w:ascii="Calibri Light" w:hAnsi="Calibri Light" w:cs="Calibri Light"/>
                <w:bCs/>
                <w:noProof/>
                <w:color w:val="000000"/>
                <w:sz w:val="20"/>
                <w:szCs w:val="20"/>
                <w:lang w:eastAsia="en-US"/>
              </w:rPr>
              <w:t xml:space="preserve">ional </w:t>
            </w:r>
            <w:r w:rsidR="00DB17C1">
              <w:rPr>
                <w:rFonts w:ascii="Calibri Light" w:hAnsi="Calibri Light" w:cs="Calibri Light"/>
                <w:bCs/>
                <w:noProof/>
                <w:color w:val="000000"/>
                <w:sz w:val="20"/>
                <w:szCs w:val="20"/>
                <w:lang w:eastAsia="en-US"/>
              </w:rPr>
              <w:t>A</w:t>
            </w:r>
            <w:r w:rsidRPr="00401EBC">
              <w:rPr>
                <w:rFonts w:ascii="Calibri Light" w:hAnsi="Calibri Light" w:cs="Calibri Light"/>
                <w:bCs/>
                <w:noProof/>
                <w:color w:val="000000"/>
                <w:sz w:val="20"/>
                <w:szCs w:val="20"/>
                <w:lang w:eastAsia="en-US"/>
              </w:rPr>
              <w:t>utomatizat „Indicii produc</w:t>
            </w:r>
            <w:r w:rsidR="00DB17C1">
              <w:rPr>
                <w:rFonts w:ascii="Calibri Light" w:hAnsi="Calibri Light" w:cs="Calibri Light"/>
                <w:bCs/>
                <w:noProof/>
                <w:color w:val="000000"/>
                <w:sz w:val="20"/>
                <w:szCs w:val="20"/>
                <w:lang w:eastAsia="en-US"/>
              </w:rPr>
              <w:t>ț</w:t>
            </w:r>
            <w:r w:rsidRPr="00401EBC">
              <w:rPr>
                <w:rFonts w:ascii="Calibri Light" w:hAnsi="Calibri Light" w:cs="Calibri Light"/>
                <w:bCs/>
                <w:noProof/>
                <w:color w:val="000000"/>
                <w:sz w:val="20"/>
                <w:szCs w:val="20"/>
                <w:lang w:eastAsia="en-US"/>
              </w:rPr>
              <w:t xml:space="preserve">iei industriale” </w:t>
            </w:r>
          </w:p>
        </w:tc>
      </w:tr>
      <w:tr w:rsidR="0068005B" w:rsidRPr="00937AF8" w14:paraId="1F5A55D6" w14:textId="77777777" w:rsidTr="00EE4F7D">
        <w:tc>
          <w:tcPr>
            <w:tcW w:w="294" w:type="pct"/>
            <w:vMerge/>
          </w:tcPr>
          <w:p w14:paraId="54E26709"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p>
        </w:tc>
        <w:tc>
          <w:tcPr>
            <w:tcW w:w="1901" w:type="pct"/>
            <w:vMerge/>
          </w:tcPr>
          <w:p w14:paraId="0C97AB26" w14:textId="77777777" w:rsidR="0068005B" w:rsidRPr="00401EBC" w:rsidRDefault="0068005B" w:rsidP="0068005B">
            <w:pPr>
              <w:ind w:firstLine="131"/>
              <w:rPr>
                <w:rFonts w:asciiTheme="majorHAnsi" w:hAnsiTheme="majorHAnsi" w:cstheme="majorHAnsi"/>
                <w:noProof/>
                <w:color w:val="000000"/>
                <w:sz w:val="20"/>
                <w:szCs w:val="20"/>
                <w:lang w:eastAsia="en-US"/>
              </w:rPr>
            </w:pPr>
          </w:p>
        </w:tc>
        <w:tc>
          <w:tcPr>
            <w:tcW w:w="2805" w:type="pct"/>
            <w:tcBorders>
              <w:top w:val="nil"/>
              <w:left w:val="single" w:sz="4" w:space="0" w:color="auto"/>
              <w:bottom w:val="single" w:sz="4" w:space="0" w:color="auto"/>
              <w:right w:val="single" w:sz="4" w:space="0" w:color="auto"/>
            </w:tcBorders>
            <w:shd w:val="clear" w:color="auto" w:fill="auto"/>
            <w:vAlign w:val="center"/>
          </w:tcPr>
          <w:p w14:paraId="318D9358" w14:textId="77777777" w:rsidR="0068005B" w:rsidRPr="00401EBC" w:rsidRDefault="0068005B" w:rsidP="0068005B">
            <w:pPr>
              <w:ind w:firstLine="209"/>
              <w:jc w:val="left"/>
              <w:rPr>
                <w:rFonts w:ascii="Calibri Light" w:hAnsi="Calibri Light" w:cs="Calibri Light"/>
                <w:bCs/>
                <w:noProof/>
                <w:color w:val="000000"/>
                <w:sz w:val="20"/>
                <w:szCs w:val="20"/>
                <w:lang w:eastAsia="en-US"/>
              </w:rPr>
            </w:pPr>
            <w:r w:rsidRPr="00401EBC">
              <w:rPr>
                <w:rFonts w:ascii="Calibri Light" w:hAnsi="Calibri Light" w:cs="Calibri Light"/>
                <w:bCs/>
                <w:noProof/>
                <w:color w:val="000000"/>
                <w:sz w:val="20"/>
                <w:szCs w:val="20"/>
                <w:lang w:eastAsia="en-US"/>
              </w:rPr>
              <w:t>Indicele prețurilor de consum (IPC)</w:t>
            </w:r>
          </w:p>
        </w:tc>
      </w:tr>
      <w:tr w:rsidR="0068005B" w:rsidRPr="00937AF8" w14:paraId="33BED3DB" w14:textId="77777777" w:rsidTr="00EE4F7D">
        <w:tc>
          <w:tcPr>
            <w:tcW w:w="294" w:type="pct"/>
            <w:vMerge/>
          </w:tcPr>
          <w:p w14:paraId="679BB56D"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p>
        </w:tc>
        <w:tc>
          <w:tcPr>
            <w:tcW w:w="1901" w:type="pct"/>
            <w:vMerge/>
          </w:tcPr>
          <w:p w14:paraId="5B8C09C3" w14:textId="77777777" w:rsidR="0068005B" w:rsidRPr="00401EBC" w:rsidRDefault="0068005B" w:rsidP="0068005B">
            <w:pPr>
              <w:ind w:firstLine="131"/>
              <w:rPr>
                <w:rFonts w:asciiTheme="majorHAnsi" w:hAnsiTheme="majorHAnsi" w:cstheme="majorHAnsi"/>
                <w:noProof/>
                <w:color w:val="000000"/>
                <w:sz w:val="20"/>
                <w:szCs w:val="20"/>
                <w:lang w:eastAsia="en-US"/>
              </w:rPr>
            </w:pPr>
          </w:p>
        </w:tc>
        <w:tc>
          <w:tcPr>
            <w:tcW w:w="2805" w:type="pct"/>
            <w:tcBorders>
              <w:top w:val="nil"/>
              <w:left w:val="single" w:sz="4" w:space="0" w:color="auto"/>
              <w:bottom w:val="single" w:sz="4" w:space="0" w:color="auto"/>
              <w:right w:val="single" w:sz="4" w:space="0" w:color="auto"/>
            </w:tcBorders>
            <w:shd w:val="clear" w:color="auto" w:fill="auto"/>
            <w:vAlign w:val="center"/>
          </w:tcPr>
          <w:p w14:paraId="265F5EA6" w14:textId="77777777" w:rsidR="0068005B" w:rsidRPr="00401EBC" w:rsidRDefault="0068005B" w:rsidP="0068005B">
            <w:pPr>
              <w:ind w:firstLine="209"/>
              <w:jc w:val="left"/>
              <w:rPr>
                <w:rFonts w:ascii="Calibri Light" w:hAnsi="Calibri Light" w:cs="Calibri Light"/>
                <w:bCs/>
                <w:noProof/>
                <w:color w:val="000000"/>
                <w:sz w:val="20"/>
                <w:szCs w:val="20"/>
                <w:lang w:eastAsia="en-US"/>
              </w:rPr>
            </w:pPr>
            <w:r w:rsidRPr="00401EBC">
              <w:rPr>
                <w:rFonts w:ascii="Calibri Light" w:hAnsi="Calibri Light" w:cs="Calibri Light"/>
                <w:bCs/>
                <w:noProof/>
                <w:color w:val="000000"/>
                <w:sz w:val="20"/>
                <w:szCs w:val="20"/>
                <w:lang w:eastAsia="en-US"/>
              </w:rPr>
              <w:t>Ancheta structurală anuală (ASA)</w:t>
            </w:r>
          </w:p>
        </w:tc>
      </w:tr>
      <w:tr w:rsidR="0068005B" w:rsidRPr="00937AF8" w14:paraId="7B6E3763" w14:textId="77777777" w:rsidTr="00EE4F7D">
        <w:tc>
          <w:tcPr>
            <w:tcW w:w="294" w:type="pct"/>
            <w:vMerge/>
          </w:tcPr>
          <w:p w14:paraId="3AD25253"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p>
        </w:tc>
        <w:tc>
          <w:tcPr>
            <w:tcW w:w="1901" w:type="pct"/>
            <w:vMerge/>
          </w:tcPr>
          <w:p w14:paraId="31AD04DB" w14:textId="77777777" w:rsidR="0068005B" w:rsidRPr="00401EBC" w:rsidRDefault="0068005B" w:rsidP="0068005B">
            <w:pPr>
              <w:ind w:firstLine="131"/>
              <w:rPr>
                <w:rFonts w:asciiTheme="majorHAnsi" w:hAnsiTheme="majorHAnsi" w:cstheme="majorHAnsi"/>
                <w:noProof/>
                <w:color w:val="000000"/>
                <w:sz w:val="20"/>
                <w:szCs w:val="20"/>
                <w:lang w:eastAsia="en-US"/>
              </w:rPr>
            </w:pP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55A02311" w14:textId="77777777" w:rsidR="0068005B" w:rsidRPr="00401EBC" w:rsidRDefault="0068005B" w:rsidP="0068005B">
            <w:pPr>
              <w:ind w:firstLine="209"/>
              <w:jc w:val="left"/>
              <w:rPr>
                <w:rFonts w:ascii="Calibri Light" w:hAnsi="Calibri Light" w:cs="Calibri Light"/>
                <w:bCs/>
                <w:noProof/>
                <w:color w:val="000000"/>
                <w:sz w:val="20"/>
                <w:szCs w:val="20"/>
                <w:lang w:eastAsia="en-US"/>
              </w:rPr>
            </w:pPr>
            <w:r w:rsidRPr="00401EBC">
              <w:rPr>
                <w:rFonts w:ascii="Calibri Light" w:hAnsi="Calibri Light" w:cs="Calibri Light"/>
                <w:bCs/>
                <w:noProof/>
                <w:color w:val="000000"/>
                <w:sz w:val="20"/>
                <w:szCs w:val="20"/>
                <w:lang w:eastAsia="en-US"/>
              </w:rPr>
              <w:t>Baza de date privind evidența evenimentelor demografice</w:t>
            </w:r>
          </w:p>
        </w:tc>
      </w:tr>
      <w:tr w:rsidR="0068005B" w:rsidRPr="00937AF8" w14:paraId="2F1B90A2" w14:textId="77777777" w:rsidTr="00EE4F7D">
        <w:tc>
          <w:tcPr>
            <w:tcW w:w="294" w:type="pct"/>
            <w:vMerge/>
          </w:tcPr>
          <w:p w14:paraId="4E4FC69A" w14:textId="77777777" w:rsidR="0068005B" w:rsidRPr="00401EBC" w:rsidRDefault="0068005B" w:rsidP="0068005B">
            <w:pPr>
              <w:ind w:firstLine="34"/>
              <w:jc w:val="center"/>
              <w:rPr>
                <w:rFonts w:asciiTheme="majorHAnsi" w:hAnsiTheme="majorHAnsi" w:cstheme="majorHAnsi"/>
                <w:noProof/>
                <w:color w:val="000000"/>
                <w:sz w:val="20"/>
                <w:szCs w:val="20"/>
                <w:lang w:eastAsia="en-US"/>
              </w:rPr>
            </w:pPr>
          </w:p>
        </w:tc>
        <w:tc>
          <w:tcPr>
            <w:tcW w:w="1901" w:type="pct"/>
            <w:vMerge/>
          </w:tcPr>
          <w:p w14:paraId="6582E2AD" w14:textId="77777777" w:rsidR="0068005B" w:rsidRPr="00401EBC" w:rsidRDefault="0068005B" w:rsidP="0068005B">
            <w:pPr>
              <w:ind w:firstLine="131"/>
              <w:rPr>
                <w:rFonts w:asciiTheme="majorHAnsi" w:hAnsiTheme="majorHAnsi" w:cstheme="majorHAnsi"/>
                <w:noProof/>
                <w:color w:val="000000"/>
                <w:sz w:val="20"/>
                <w:szCs w:val="20"/>
                <w:lang w:eastAsia="en-US"/>
              </w:rPr>
            </w:pPr>
          </w:p>
        </w:tc>
        <w:tc>
          <w:tcPr>
            <w:tcW w:w="2805" w:type="pct"/>
            <w:tcBorders>
              <w:top w:val="single" w:sz="4" w:space="0" w:color="auto"/>
              <w:left w:val="single" w:sz="4" w:space="0" w:color="auto"/>
              <w:bottom w:val="single" w:sz="4" w:space="0" w:color="auto"/>
              <w:right w:val="single" w:sz="4" w:space="0" w:color="auto"/>
            </w:tcBorders>
            <w:shd w:val="clear" w:color="auto" w:fill="auto"/>
            <w:vAlign w:val="center"/>
          </w:tcPr>
          <w:p w14:paraId="693EF3CB" w14:textId="20E9ECCA" w:rsidR="0068005B" w:rsidRPr="00401EBC" w:rsidRDefault="0068005B" w:rsidP="0068005B">
            <w:pPr>
              <w:ind w:firstLine="209"/>
              <w:jc w:val="left"/>
              <w:rPr>
                <w:rFonts w:ascii="Calibri Light" w:hAnsi="Calibri Light" w:cs="Calibri Light"/>
                <w:bCs/>
                <w:noProof/>
                <w:color w:val="000000"/>
                <w:sz w:val="20"/>
                <w:szCs w:val="20"/>
                <w:lang w:eastAsia="en-US"/>
              </w:rPr>
            </w:pPr>
            <w:r w:rsidRPr="00401EBC">
              <w:rPr>
                <w:rFonts w:ascii="Calibri Light" w:hAnsi="Calibri Light" w:cs="Calibri Light"/>
                <w:bCs/>
                <w:noProof/>
                <w:color w:val="000000"/>
                <w:sz w:val="20"/>
                <w:szCs w:val="20"/>
                <w:lang w:eastAsia="en-US"/>
              </w:rPr>
              <w:t xml:space="preserve">Aplicația web </w:t>
            </w:r>
            <w:r w:rsidR="00DB17C1">
              <w:rPr>
                <w:rFonts w:ascii="Calibri Light" w:hAnsi="Calibri Light" w:cs="Calibri Light"/>
                <w:bCs/>
                <w:noProof/>
                <w:color w:val="000000"/>
                <w:sz w:val="20"/>
                <w:szCs w:val="20"/>
                <w:lang w:eastAsia="en-US"/>
              </w:rPr>
              <w:t>„</w:t>
            </w:r>
            <w:r w:rsidRPr="00401EBC">
              <w:rPr>
                <w:rFonts w:ascii="Calibri Light" w:hAnsi="Calibri Light" w:cs="Calibri Light"/>
                <w:bCs/>
                <w:noProof/>
                <w:color w:val="000000"/>
                <w:sz w:val="20"/>
                <w:szCs w:val="20"/>
                <w:lang w:eastAsia="en-US"/>
              </w:rPr>
              <w:t>Recensământ</w:t>
            </w:r>
            <w:r w:rsidR="00DB17C1">
              <w:rPr>
                <w:rFonts w:ascii="Calibri Light" w:hAnsi="Calibri Light" w:cs="Calibri Light"/>
                <w:bCs/>
                <w:noProof/>
                <w:color w:val="000000"/>
                <w:sz w:val="20"/>
                <w:szCs w:val="20"/>
                <w:lang w:eastAsia="en-US"/>
              </w:rPr>
              <w:t>”</w:t>
            </w:r>
          </w:p>
        </w:tc>
      </w:tr>
    </w:tbl>
    <w:p w14:paraId="4F88612E" w14:textId="77777777" w:rsidR="0068005B" w:rsidRPr="00401EBC" w:rsidRDefault="0068005B" w:rsidP="0068005B">
      <w:pPr>
        <w:ind w:firstLine="709"/>
        <w:rPr>
          <w:rFonts w:asciiTheme="majorHAnsi" w:eastAsia="Times New Roman" w:hAnsiTheme="majorHAnsi" w:cstheme="majorHAnsi"/>
          <w:noProof/>
          <w:sz w:val="20"/>
          <w:szCs w:val="20"/>
          <w:lang w:eastAsia="en-US"/>
        </w:rPr>
      </w:pPr>
    </w:p>
    <w:p w14:paraId="3E0502BE" w14:textId="77777777" w:rsidR="0068005B" w:rsidRPr="00401EBC" w:rsidRDefault="0068005B" w:rsidP="0068005B">
      <w:pPr>
        <w:ind w:firstLine="709"/>
        <w:rPr>
          <w:rFonts w:asciiTheme="majorHAnsi" w:eastAsia="Times New Roman" w:hAnsiTheme="majorHAnsi" w:cstheme="majorHAnsi"/>
          <w:noProof/>
          <w:sz w:val="20"/>
          <w:szCs w:val="20"/>
          <w:lang w:eastAsia="en-US"/>
        </w:rPr>
      </w:pPr>
    </w:p>
    <w:p w14:paraId="37CFD7A1" w14:textId="77777777" w:rsidR="0068005B" w:rsidRPr="00937AF8" w:rsidRDefault="0068005B" w:rsidP="0068005B">
      <w:pPr>
        <w:pStyle w:val="Subtitle"/>
        <w:spacing w:after="0"/>
        <w:jc w:val="center"/>
        <w:outlineLvl w:val="9"/>
        <w:rPr>
          <w:rFonts w:asciiTheme="majorHAnsi" w:hAnsiTheme="majorHAnsi" w:cstheme="majorHAnsi"/>
          <w:b/>
          <w:sz w:val="24"/>
        </w:rPr>
      </w:pPr>
    </w:p>
    <w:p w14:paraId="5124BAAF" w14:textId="77777777" w:rsidR="0068005B" w:rsidRPr="00385978" w:rsidRDefault="0068005B" w:rsidP="0068005B">
      <w:pPr>
        <w:pStyle w:val="Subtitle"/>
        <w:spacing w:after="0"/>
        <w:jc w:val="center"/>
        <w:outlineLvl w:val="9"/>
        <w:rPr>
          <w:rFonts w:asciiTheme="majorHAnsi" w:hAnsiTheme="majorHAnsi" w:cstheme="majorHAnsi"/>
          <w:b/>
          <w:sz w:val="24"/>
        </w:rPr>
      </w:pPr>
    </w:p>
    <w:p w14:paraId="56A5BF34" w14:textId="77777777" w:rsidR="0068005B" w:rsidRPr="001776BB" w:rsidRDefault="0068005B" w:rsidP="0068005B">
      <w:pPr>
        <w:pStyle w:val="Subtitle"/>
        <w:spacing w:after="0"/>
        <w:jc w:val="center"/>
        <w:outlineLvl w:val="9"/>
        <w:rPr>
          <w:rFonts w:asciiTheme="majorHAnsi" w:hAnsiTheme="majorHAnsi" w:cstheme="majorHAnsi"/>
          <w:b/>
          <w:sz w:val="24"/>
        </w:rPr>
      </w:pPr>
    </w:p>
    <w:p w14:paraId="6735882E" w14:textId="77777777" w:rsidR="0068005B" w:rsidRPr="004558A8" w:rsidRDefault="0068005B" w:rsidP="0068005B">
      <w:pPr>
        <w:pStyle w:val="Subtitle"/>
        <w:spacing w:after="0"/>
        <w:jc w:val="center"/>
        <w:outlineLvl w:val="9"/>
        <w:rPr>
          <w:rFonts w:asciiTheme="majorHAnsi" w:hAnsiTheme="majorHAnsi" w:cstheme="majorHAnsi"/>
          <w:b/>
          <w:sz w:val="24"/>
        </w:rPr>
      </w:pPr>
    </w:p>
    <w:p w14:paraId="27D730B8" w14:textId="77777777" w:rsidR="0068005B" w:rsidRPr="00EB2959" w:rsidRDefault="0068005B" w:rsidP="0068005B">
      <w:pPr>
        <w:pStyle w:val="Subtitle"/>
        <w:spacing w:after="0"/>
        <w:jc w:val="center"/>
        <w:outlineLvl w:val="9"/>
        <w:rPr>
          <w:rFonts w:asciiTheme="majorHAnsi" w:hAnsiTheme="majorHAnsi" w:cstheme="majorHAnsi"/>
          <w:b/>
          <w:sz w:val="24"/>
        </w:rPr>
      </w:pPr>
    </w:p>
    <w:p w14:paraId="2B922693" w14:textId="77777777" w:rsidR="0068005B" w:rsidRPr="00937AF8" w:rsidRDefault="0068005B" w:rsidP="0068005B">
      <w:pPr>
        <w:pStyle w:val="Subtitle"/>
        <w:spacing w:after="0"/>
        <w:jc w:val="center"/>
        <w:outlineLvl w:val="9"/>
        <w:rPr>
          <w:rFonts w:asciiTheme="majorHAnsi" w:hAnsiTheme="majorHAnsi" w:cstheme="majorHAnsi"/>
          <w:b/>
          <w:sz w:val="24"/>
        </w:rPr>
      </w:pPr>
    </w:p>
    <w:p w14:paraId="0D8CB026" w14:textId="77777777" w:rsidR="0068005B" w:rsidRPr="00937AF8" w:rsidRDefault="0068005B" w:rsidP="0068005B">
      <w:pPr>
        <w:pStyle w:val="Subtitle"/>
        <w:spacing w:after="0"/>
        <w:jc w:val="center"/>
        <w:outlineLvl w:val="9"/>
        <w:rPr>
          <w:rFonts w:asciiTheme="majorHAnsi" w:hAnsiTheme="majorHAnsi" w:cstheme="majorHAnsi"/>
          <w:b/>
          <w:sz w:val="24"/>
        </w:rPr>
      </w:pPr>
    </w:p>
    <w:p w14:paraId="0C4749AC" w14:textId="77777777" w:rsidR="0068005B" w:rsidRPr="00937AF8" w:rsidRDefault="0068005B" w:rsidP="0068005B">
      <w:pPr>
        <w:pStyle w:val="Subtitle"/>
        <w:spacing w:after="0"/>
        <w:jc w:val="center"/>
        <w:outlineLvl w:val="9"/>
        <w:rPr>
          <w:rFonts w:asciiTheme="majorHAnsi" w:hAnsiTheme="majorHAnsi" w:cstheme="majorHAnsi"/>
          <w:b/>
          <w:sz w:val="24"/>
        </w:rPr>
      </w:pPr>
    </w:p>
    <w:p w14:paraId="43182E18" w14:textId="77777777" w:rsidR="0068005B" w:rsidRPr="00937AF8" w:rsidRDefault="0068005B" w:rsidP="0068005B">
      <w:pPr>
        <w:pStyle w:val="Subtitle"/>
        <w:spacing w:after="0"/>
        <w:jc w:val="center"/>
        <w:outlineLvl w:val="9"/>
        <w:rPr>
          <w:rFonts w:asciiTheme="majorHAnsi" w:hAnsiTheme="majorHAnsi" w:cstheme="majorHAnsi"/>
          <w:b/>
          <w:sz w:val="24"/>
        </w:rPr>
      </w:pPr>
    </w:p>
    <w:p w14:paraId="0FE726E6" w14:textId="77777777" w:rsidR="0068005B" w:rsidRPr="00937AF8" w:rsidRDefault="0068005B" w:rsidP="0068005B">
      <w:pPr>
        <w:pStyle w:val="Subtitle"/>
        <w:spacing w:after="0"/>
        <w:jc w:val="center"/>
        <w:outlineLvl w:val="9"/>
        <w:rPr>
          <w:rFonts w:asciiTheme="majorHAnsi" w:hAnsiTheme="majorHAnsi" w:cstheme="majorHAnsi"/>
          <w:b/>
          <w:sz w:val="24"/>
        </w:rPr>
      </w:pPr>
    </w:p>
    <w:p w14:paraId="0D9F3EAC" w14:textId="77777777" w:rsidR="0068005B" w:rsidRPr="00937AF8" w:rsidRDefault="0068005B" w:rsidP="0068005B">
      <w:pPr>
        <w:pStyle w:val="Subtitle"/>
        <w:spacing w:after="0"/>
        <w:jc w:val="center"/>
        <w:outlineLvl w:val="9"/>
        <w:rPr>
          <w:rFonts w:asciiTheme="majorHAnsi" w:hAnsiTheme="majorHAnsi" w:cstheme="majorHAnsi"/>
          <w:b/>
          <w:sz w:val="24"/>
        </w:rPr>
      </w:pPr>
    </w:p>
    <w:p w14:paraId="6BE4AD1A" w14:textId="77777777" w:rsidR="0068005B" w:rsidRPr="00937AF8" w:rsidRDefault="0068005B" w:rsidP="0068005B">
      <w:pPr>
        <w:pStyle w:val="Subtitle"/>
        <w:spacing w:after="0"/>
        <w:jc w:val="center"/>
        <w:outlineLvl w:val="9"/>
        <w:rPr>
          <w:rFonts w:asciiTheme="majorHAnsi" w:hAnsiTheme="majorHAnsi" w:cstheme="majorHAnsi"/>
          <w:b/>
          <w:sz w:val="24"/>
        </w:rPr>
      </w:pPr>
    </w:p>
    <w:p w14:paraId="01E2BB93" w14:textId="77777777" w:rsidR="0068005B" w:rsidRPr="00937AF8" w:rsidRDefault="0068005B" w:rsidP="0068005B">
      <w:pPr>
        <w:pStyle w:val="Subtitle"/>
        <w:spacing w:after="0"/>
        <w:jc w:val="center"/>
        <w:outlineLvl w:val="9"/>
        <w:rPr>
          <w:rFonts w:asciiTheme="majorHAnsi" w:hAnsiTheme="majorHAnsi" w:cstheme="majorHAnsi"/>
          <w:b/>
          <w:sz w:val="24"/>
        </w:rPr>
      </w:pPr>
    </w:p>
    <w:p w14:paraId="5E3FBE39" w14:textId="77777777" w:rsidR="0068005B" w:rsidRPr="00937AF8" w:rsidRDefault="0068005B" w:rsidP="0068005B">
      <w:pPr>
        <w:pStyle w:val="Subtitle"/>
        <w:spacing w:after="0"/>
        <w:jc w:val="center"/>
        <w:outlineLvl w:val="9"/>
        <w:rPr>
          <w:rFonts w:asciiTheme="majorHAnsi" w:hAnsiTheme="majorHAnsi" w:cstheme="majorHAnsi"/>
          <w:b/>
          <w:sz w:val="24"/>
        </w:rPr>
      </w:pPr>
    </w:p>
    <w:p w14:paraId="3ECCE14B" w14:textId="77777777" w:rsidR="0068005B" w:rsidRPr="00937AF8" w:rsidRDefault="0068005B" w:rsidP="0068005B">
      <w:pPr>
        <w:pStyle w:val="Subtitle"/>
        <w:spacing w:after="0"/>
        <w:jc w:val="center"/>
        <w:outlineLvl w:val="9"/>
        <w:rPr>
          <w:rFonts w:asciiTheme="majorHAnsi" w:hAnsiTheme="majorHAnsi" w:cstheme="majorHAnsi"/>
          <w:b/>
          <w:sz w:val="24"/>
        </w:rPr>
      </w:pPr>
    </w:p>
    <w:p w14:paraId="61C2783D" w14:textId="77777777" w:rsidR="0068005B" w:rsidRPr="00937AF8" w:rsidRDefault="0068005B" w:rsidP="0068005B">
      <w:pPr>
        <w:pStyle w:val="Subtitle"/>
        <w:spacing w:after="0"/>
        <w:jc w:val="center"/>
        <w:outlineLvl w:val="9"/>
        <w:rPr>
          <w:rFonts w:asciiTheme="majorHAnsi" w:hAnsiTheme="majorHAnsi" w:cstheme="majorHAnsi"/>
          <w:b/>
          <w:sz w:val="24"/>
        </w:rPr>
      </w:pPr>
    </w:p>
    <w:p w14:paraId="6B014C0A" w14:textId="15CEAC76" w:rsidR="0068005B" w:rsidRDefault="0068005B" w:rsidP="0068005B">
      <w:pPr>
        <w:pStyle w:val="Subtitle"/>
        <w:spacing w:after="0"/>
        <w:jc w:val="center"/>
        <w:outlineLvl w:val="9"/>
        <w:rPr>
          <w:rFonts w:asciiTheme="majorHAnsi" w:hAnsiTheme="majorHAnsi" w:cstheme="majorHAnsi"/>
          <w:b/>
          <w:sz w:val="24"/>
        </w:rPr>
      </w:pPr>
    </w:p>
    <w:p w14:paraId="34BAD5E1" w14:textId="77777777" w:rsidR="00C002A9" w:rsidRPr="00C002A9" w:rsidRDefault="00C002A9" w:rsidP="00C002A9">
      <w:bookmarkStart w:id="26" w:name="_GoBack"/>
      <w:bookmarkEnd w:id="26"/>
    </w:p>
    <w:p w14:paraId="3CD444C1" w14:textId="77777777" w:rsidR="0068005B" w:rsidRPr="00937AF8" w:rsidRDefault="0068005B" w:rsidP="0068005B">
      <w:pPr>
        <w:pStyle w:val="Subtitle"/>
        <w:spacing w:after="0"/>
        <w:jc w:val="center"/>
        <w:outlineLvl w:val="9"/>
        <w:rPr>
          <w:rFonts w:asciiTheme="majorHAnsi" w:hAnsiTheme="majorHAnsi" w:cstheme="majorHAnsi"/>
          <w:b/>
          <w:sz w:val="24"/>
        </w:rPr>
      </w:pPr>
    </w:p>
    <w:p w14:paraId="1D92C049" w14:textId="77777777" w:rsidR="0068005B" w:rsidRPr="00937AF8" w:rsidRDefault="0068005B" w:rsidP="0068005B">
      <w:pPr>
        <w:pStyle w:val="Subtitle"/>
        <w:spacing w:after="0"/>
        <w:jc w:val="center"/>
        <w:outlineLvl w:val="9"/>
        <w:rPr>
          <w:rFonts w:asciiTheme="majorHAnsi" w:hAnsiTheme="majorHAnsi" w:cstheme="majorHAnsi"/>
          <w:b/>
          <w:sz w:val="24"/>
        </w:rPr>
      </w:pPr>
    </w:p>
    <w:p w14:paraId="7A663BB4" w14:textId="4102811D" w:rsidR="00E7655A" w:rsidRPr="00401EBC" w:rsidRDefault="00E7655A" w:rsidP="00E7655A">
      <w:pPr>
        <w:pStyle w:val="Subtitle"/>
        <w:spacing w:after="0"/>
        <w:rPr>
          <w:rFonts w:asciiTheme="majorHAnsi" w:hAnsiTheme="majorHAnsi" w:cstheme="majorHAnsi"/>
          <w:b/>
          <w:i/>
          <w:sz w:val="24"/>
        </w:rPr>
      </w:pPr>
      <w:bookmarkStart w:id="27" w:name="_Toc60653115"/>
      <w:r w:rsidRPr="00401EBC">
        <w:rPr>
          <w:rFonts w:asciiTheme="majorHAnsi" w:hAnsiTheme="majorHAnsi" w:cstheme="majorHAnsi"/>
          <w:b/>
          <w:i/>
          <w:sz w:val="24"/>
        </w:rPr>
        <w:lastRenderedPageBreak/>
        <w:t>Anexa nr.2</w:t>
      </w:r>
      <w:bookmarkEnd w:id="27"/>
    </w:p>
    <w:p w14:paraId="698F2C6D" w14:textId="46565E23" w:rsidR="00211A26" w:rsidRPr="00937AF8" w:rsidRDefault="00211A26" w:rsidP="00C10D6A">
      <w:pPr>
        <w:pStyle w:val="Subtitle"/>
        <w:spacing w:after="0"/>
        <w:jc w:val="center"/>
        <w:rPr>
          <w:rFonts w:asciiTheme="majorHAnsi" w:hAnsiTheme="majorHAnsi" w:cstheme="majorHAnsi"/>
          <w:b/>
          <w:sz w:val="24"/>
        </w:rPr>
      </w:pPr>
      <w:bookmarkStart w:id="28" w:name="_Toc60653116"/>
      <w:r w:rsidRPr="00937AF8">
        <w:rPr>
          <w:rFonts w:asciiTheme="majorHAnsi" w:hAnsiTheme="majorHAnsi" w:cstheme="majorHAnsi"/>
          <w:b/>
          <w:sz w:val="24"/>
        </w:rPr>
        <w:t xml:space="preserve">Lista </w:t>
      </w:r>
      <w:r w:rsidR="006A6B14" w:rsidRPr="00937AF8">
        <w:rPr>
          <w:rFonts w:asciiTheme="majorHAnsi" w:hAnsiTheme="majorHAnsi" w:cstheme="majorHAnsi"/>
          <w:b/>
          <w:sz w:val="24"/>
        </w:rPr>
        <w:t>surselor criteriilor de audit</w:t>
      </w:r>
      <w:bookmarkEnd w:id="28"/>
      <w:r w:rsidR="006A6B14" w:rsidRPr="00937AF8">
        <w:rPr>
          <w:rFonts w:asciiTheme="majorHAnsi" w:hAnsiTheme="majorHAnsi" w:cstheme="majorHAnsi"/>
          <w:b/>
          <w:sz w:val="24"/>
        </w:rPr>
        <w:t xml:space="preserve"> </w:t>
      </w:r>
    </w:p>
    <w:p w14:paraId="34A849DC" w14:textId="77777777" w:rsidR="000F077F" w:rsidRPr="00937AF8" w:rsidRDefault="000F077F" w:rsidP="00C10D6A">
      <w:pPr>
        <w:numPr>
          <w:ilvl w:val="0"/>
          <w:numId w:val="10"/>
        </w:numPr>
        <w:tabs>
          <w:tab w:val="left" w:pos="0"/>
        </w:tabs>
        <w:ind w:hanging="229"/>
        <w:contextualSpacing/>
        <w:jc w:val="left"/>
        <w:rPr>
          <w:rFonts w:asciiTheme="majorHAnsi" w:eastAsia="Times New Roman" w:hAnsiTheme="majorHAnsi" w:cstheme="majorHAnsi"/>
          <w:b/>
          <w:sz w:val="20"/>
          <w:szCs w:val="20"/>
        </w:rPr>
      </w:pPr>
      <w:r w:rsidRPr="00937AF8">
        <w:rPr>
          <w:rFonts w:asciiTheme="majorHAnsi" w:eastAsia="Times New Roman" w:hAnsiTheme="majorHAnsi" w:cstheme="majorHAnsi"/>
          <w:b/>
          <w:sz w:val="20"/>
          <w:szCs w:val="20"/>
        </w:rPr>
        <w:t>Acte normative și bune practici:</w:t>
      </w:r>
    </w:p>
    <w:p w14:paraId="372644DB" w14:textId="77777777" w:rsidR="000F077F" w:rsidRPr="00937AF8" w:rsidRDefault="000F077F" w:rsidP="00C10D6A">
      <w:pPr>
        <w:numPr>
          <w:ilvl w:val="0"/>
          <w:numId w:val="9"/>
        </w:numPr>
        <w:tabs>
          <w:tab w:val="left" w:pos="0"/>
        </w:tabs>
        <w:ind w:left="0" w:right="-235" w:firstLine="284"/>
        <w:contextualSpacing/>
        <w:jc w:val="left"/>
        <w:rPr>
          <w:rFonts w:asciiTheme="majorHAnsi" w:eastAsia="Times New Roman" w:hAnsiTheme="majorHAnsi" w:cstheme="majorHAnsi"/>
          <w:sz w:val="18"/>
          <w:szCs w:val="18"/>
          <w:lang w:eastAsia="en-US"/>
        </w:rPr>
      </w:pPr>
      <w:r w:rsidRPr="00937AF8">
        <w:rPr>
          <w:rFonts w:asciiTheme="majorHAnsi" w:eastAsia="Times New Roman" w:hAnsiTheme="majorHAnsi" w:cstheme="majorHAnsi"/>
          <w:bCs/>
          <w:sz w:val="18"/>
          <w:szCs w:val="18"/>
          <w:lang w:eastAsia="en-US"/>
        </w:rPr>
        <w:t xml:space="preserve">Legea </w:t>
      </w:r>
      <w:r w:rsidRPr="00937AF8">
        <w:rPr>
          <w:rFonts w:asciiTheme="majorHAnsi" w:eastAsia="Times New Roman" w:hAnsiTheme="majorHAnsi" w:cstheme="majorHAnsi"/>
          <w:sz w:val="18"/>
          <w:szCs w:val="18"/>
          <w:lang w:eastAsia="en-US"/>
        </w:rPr>
        <w:t xml:space="preserve">nr.91 din 29.05.2014 </w:t>
      </w:r>
      <w:r w:rsidRPr="00937AF8">
        <w:rPr>
          <w:rFonts w:asciiTheme="majorHAnsi" w:eastAsia="Times New Roman" w:hAnsiTheme="majorHAnsi" w:cstheme="majorHAnsi"/>
          <w:bCs/>
          <w:sz w:val="18"/>
          <w:szCs w:val="18"/>
          <w:lang w:eastAsia="en-US"/>
        </w:rPr>
        <w:t>privind semnătura electronică și documentul electronic</w:t>
      </w:r>
      <w:r w:rsidRPr="00937AF8">
        <w:rPr>
          <w:rFonts w:asciiTheme="majorHAnsi" w:eastAsia="Times New Roman" w:hAnsiTheme="majorHAnsi" w:cstheme="majorHAnsi"/>
          <w:sz w:val="18"/>
          <w:szCs w:val="18"/>
          <w:lang w:eastAsia="en-US"/>
        </w:rPr>
        <w:t>;</w:t>
      </w:r>
    </w:p>
    <w:p w14:paraId="522C476B" w14:textId="77777777" w:rsidR="000F077F" w:rsidRPr="00937AF8" w:rsidRDefault="000F077F" w:rsidP="00C10D6A">
      <w:pPr>
        <w:numPr>
          <w:ilvl w:val="0"/>
          <w:numId w:val="9"/>
        </w:numPr>
        <w:tabs>
          <w:tab w:val="left" w:pos="0"/>
        </w:tabs>
        <w:ind w:left="0" w:right="-235" w:firstLine="284"/>
        <w:contextualSpacing/>
        <w:jc w:val="left"/>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Legea privind controlul financiar public nr.229 din 23.09.2010, cu modificările și completările ulterioare;</w:t>
      </w:r>
    </w:p>
    <w:p w14:paraId="07BCC71D" w14:textId="77777777" w:rsidR="000F077F" w:rsidRPr="00937AF8" w:rsidRDefault="000F077F" w:rsidP="00C10D6A">
      <w:pPr>
        <w:numPr>
          <w:ilvl w:val="0"/>
          <w:numId w:val="9"/>
        </w:numPr>
        <w:tabs>
          <w:tab w:val="left" w:pos="0"/>
        </w:tabs>
        <w:ind w:left="0" w:right="-235" w:firstLine="284"/>
        <w:contextualSpacing/>
        <w:jc w:val="left"/>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Legea nr.467-XV din 21.11.2003 cu privire la informatizare și la resursele informaționale de stat;</w:t>
      </w:r>
    </w:p>
    <w:p w14:paraId="702F64F2" w14:textId="77777777" w:rsidR="000F077F" w:rsidRPr="00937AF8" w:rsidRDefault="000F077F" w:rsidP="00C10D6A">
      <w:pPr>
        <w:numPr>
          <w:ilvl w:val="0"/>
          <w:numId w:val="9"/>
        </w:numPr>
        <w:tabs>
          <w:tab w:val="left" w:pos="0"/>
        </w:tabs>
        <w:ind w:left="0" w:right="-235" w:firstLine="284"/>
        <w:contextualSpacing/>
        <w:jc w:val="left"/>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 xml:space="preserve">Legea nr.71-XVI din 22.03.2007 cu privire la registre, cu modificările și completările ulterioare; </w:t>
      </w:r>
    </w:p>
    <w:p w14:paraId="654087B5" w14:textId="0990C3A6" w:rsidR="000F077F" w:rsidRPr="001776BB" w:rsidRDefault="000F077F" w:rsidP="00C10D6A">
      <w:pPr>
        <w:numPr>
          <w:ilvl w:val="0"/>
          <w:numId w:val="9"/>
        </w:numPr>
        <w:tabs>
          <w:tab w:val="left" w:pos="0"/>
        </w:tabs>
        <w:ind w:left="0" w:right="-235" w:firstLine="284"/>
        <w:contextualSpacing/>
        <w:jc w:val="left"/>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Legea nr.982</w:t>
      </w:r>
      <w:r w:rsidRPr="00937AF8">
        <w:rPr>
          <w:rFonts w:asciiTheme="majorHAnsi" w:hAnsiTheme="majorHAnsi" w:cstheme="majorHAnsi"/>
          <w:sz w:val="18"/>
          <w:szCs w:val="18"/>
          <w:lang w:eastAsia="en-US"/>
        </w:rPr>
        <w:t xml:space="preserve"> </w:t>
      </w:r>
      <w:r w:rsidRPr="00937AF8">
        <w:rPr>
          <w:rFonts w:asciiTheme="majorHAnsi" w:eastAsia="Times New Roman" w:hAnsiTheme="majorHAnsi" w:cstheme="majorHAnsi"/>
          <w:sz w:val="18"/>
          <w:szCs w:val="18"/>
          <w:lang w:eastAsia="en-US"/>
        </w:rPr>
        <w:t>din</w:t>
      </w:r>
      <w:r w:rsidR="001776BB">
        <w:rPr>
          <w:rFonts w:asciiTheme="majorHAnsi" w:eastAsia="Times New Roman" w:hAnsiTheme="majorHAnsi" w:cstheme="majorHAnsi"/>
          <w:sz w:val="18"/>
          <w:szCs w:val="18"/>
          <w:lang w:eastAsia="en-US"/>
        </w:rPr>
        <w:t xml:space="preserve"> </w:t>
      </w:r>
      <w:r w:rsidRPr="001776BB">
        <w:rPr>
          <w:rFonts w:asciiTheme="majorHAnsi" w:eastAsia="Times New Roman" w:hAnsiTheme="majorHAnsi" w:cstheme="majorHAnsi"/>
          <w:sz w:val="18"/>
          <w:szCs w:val="18"/>
          <w:lang w:eastAsia="en-US"/>
        </w:rPr>
        <w:t>11.05.2000</w:t>
      </w:r>
      <w:r w:rsidR="001776BB">
        <w:rPr>
          <w:rFonts w:asciiTheme="majorHAnsi" w:eastAsia="Times New Roman" w:hAnsiTheme="majorHAnsi" w:cstheme="majorHAnsi"/>
          <w:sz w:val="18"/>
          <w:szCs w:val="18"/>
          <w:lang w:eastAsia="en-US"/>
        </w:rPr>
        <w:t xml:space="preserve"> </w:t>
      </w:r>
      <w:r w:rsidRPr="001776BB">
        <w:rPr>
          <w:rFonts w:asciiTheme="majorHAnsi" w:eastAsia="Times New Roman" w:hAnsiTheme="majorHAnsi" w:cstheme="majorHAnsi"/>
          <w:sz w:val="18"/>
          <w:szCs w:val="18"/>
          <w:lang w:eastAsia="en-US"/>
        </w:rPr>
        <w:t>privind accesul la informație;</w:t>
      </w:r>
    </w:p>
    <w:p w14:paraId="77A304E4" w14:textId="482AF07E" w:rsidR="000F077F" w:rsidRPr="00D9225C" w:rsidRDefault="000F077F" w:rsidP="00C10D6A">
      <w:pPr>
        <w:numPr>
          <w:ilvl w:val="0"/>
          <w:numId w:val="9"/>
        </w:numPr>
        <w:tabs>
          <w:tab w:val="left" w:pos="0"/>
        </w:tabs>
        <w:ind w:left="0" w:right="-235" w:firstLine="284"/>
        <w:contextualSpacing/>
        <w:jc w:val="left"/>
        <w:rPr>
          <w:rFonts w:asciiTheme="majorHAnsi" w:eastAsia="Times New Roman" w:hAnsiTheme="majorHAnsi" w:cstheme="majorHAnsi"/>
          <w:sz w:val="18"/>
          <w:szCs w:val="18"/>
          <w:lang w:eastAsia="en-US"/>
        </w:rPr>
      </w:pPr>
      <w:r w:rsidRPr="004558A8">
        <w:rPr>
          <w:rFonts w:asciiTheme="majorHAnsi" w:eastAsia="Times New Roman" w:hAnsiTheme="majorHAnsi" w:cstheme="majorHAnsi"/>
          <w:sz w:val="18"/>
          <w:szCs w:val="18"/>
          <w:lang w:eastAsia="en-US"/>
        </w:rPr>
        <w:t>Legea nr.</w:t>
      </w:r>
      <w:r w:rsidRPr="00EB2959">
        <w:rPr>
          <w:rFonts w:asciiTheme="majorHAnsi" w:eastAsia="Times New Roman" w:hAnsiTheme="majorHAnsi" w:cstheme="majorHAnsi"/>
          <w:sz w:val="18"/>
          <w:szCs w:val="18"/>
          <w:lang w:eastAsia="en-US"/>
        </w:rPr>
        <w:t>1069</w:t>
      </w:r>
      <w:r w:rsidRPr="003837A9">
        <w:rPr>
          <w:rFonts w:asciiTheme="majorHAnsi" w:hAnsiTheme="majorHAnsi" w:cstheme="majorHAnsi"/>
          <w:sz w:val="18"/>
          <w:szCs w:val="18"/>
          <w:lang w:eastAsia="en-US"/>
        </w:rPr>
        <w:t xml:space="preserve"> </w:t>
      </w:r>
      <w:r w:rsidR="001333C4">
        <w:rPr>
          <w:rFonts w:asciiTheme="majorHAnsi" w:hAnsiTheme="majorHAnsi" w:cstheme="majorHAnsi"/>
          <w:sz w:val="18"/>
          <w:szCs w:val="18"/>
          <w:lang w:eastAsia="en-US"/>
        </w:rPr>
        <w:t xml:space="preserve">din </w:t>
      </w:r>
      <w:r w:rsidRPr="00D9225C">
        <w:rPr>
          <w:rFonts w:asciiTheme="majorHAnsi" w:eastAsia="Times New Roman" w:hAnsiTheme="majorHAnsi" w:cstheme="majorHAnsi"/>
          <w:sz w:val="18"/>
          <w:szCs w:val="18"/>
          <w:lang w:eastAsia="en-US"/>
        </w:rPr>
        <w:t>22.06.2000 cu privire la informatică;</w:t>
      </w:r>
    </w:p>
    <w:p w14:paraId="43FF8C60" w14:textId="77777777" w:rsidR="000F077F" w:rsidRPr="00937AF8" w:rsidRDefault="000F077F" w:rsidP="00C10D6A">
      <w:pPr>
        <w:numPr>
          <w:ilvl w:val="0"/>
          <w:numId w:val="9"/>
        </w:numPr>
        <w:tabs>
          <w:tab w:val="left" w:pos="0"/>
        </w:tabs>
        <w:ind w:left="0" w:right="-235" w:firstLine="284"/>
        <w:contextualSpacing/>
        <w:jc w:val="left"/>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Legea nr.133 din 08.07.2011 privind protecția datelor cu caracter personal;</w:t>
      </w:r>
    </w:p>
    <w:p w14:paraId="3DB907EE" w14:textId="3CA15759" w:rsidR="000F077F" w:rsidRPr="00937AF8" w:rsidRDefault="000F077F" w:rsidP="00C10D6A">
      <w:pPr>
        <w:numPr>
          <w:ilvl w:val="0"/>
          <w:numId w:val="9"/>
        </w:numPr>
        <w:tabs>
          <w:tab w:val="left" w:pos="0"/>
        </w:tabs>
        <w:ind w:left="0" w:right="-235" w:firstLine="284"/>
        <w:contextualSpacing/>
        <w:jc w:val="left"/>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Legea nr.142 din</w:t>
      </w:r>
      <w:r w:rsidR="001333C4">
        <w:rPr>
          <w:rFonts w:asciiTheme="majorHAnsi" w:eastAsia="Times New Roman" w:hAnsiTheme="majorHAnsi" w:cstheme="majorHAnsi"/>
          <w:sz w:val="18"/>
          <w:szCs w:val="18"/>
          <w:lang w:eastAsia="en-US"/>
        </w:rPr>
        <w:t xml:space="preserve"> </w:t>
      </w:r>
      <w:r w:rsidRPr="00937AF8">
        <w:rPr>
          <w:rFonts w:asciiTheme="majorHAnsi" w:eastAsia="Times New Roman" w:hAnsiTheme="majorHAnsi" w:cstheme="majorHAnsi"/>
          <w:sz w:val="18"/>
          <w:szCs w:val="18"/>
          <w:lang w:eastAsia="en-US"/>
        </w:rPr>
        <w:t>19.07.2018 cu privire la schimbul de date și interoperabilitate;</w:t>
      </w:r>
    </w:p>
    <w:p w14:paraId="7E72131E" w14:textId="11AE67DD" w:rsidR="000F077F" w:rsidRPr="00937AF8" w:rsidRDefault="000F077F" w:rsidP="00C10D6A">
      <w:pPr>
        <w:pStyle w:val="ListParagraph"/>
        <w:numPr>
          <w:ilvl w:val="0"/>
          <w:numId w:val="9"/>
        </w:numPr>
        <w:ind w:left="0" w:right="-235" w:firstLine="284"/>
        <w:rPr>
          <w:rFonts w:asciiTheme="majorHAnsi" w:hAnsiTheme="majorHAnsi" w:cstheme="majorHAnsi"/>
          <w:sz w:val="18"/>
          <w:szCs w:val="18"/>
          <w:lang w:eastAsia="en-US"/>
        </w:rPr>
      </w:pPr>
      <w:r w:rsidRPr="00937AF8">
        <w:rPr>
          <w:rFonts w:asciiTheme="majorHAnsi" w:hAnsiTheme="majorHAnsi" w:cstheme="majorHAnsi"/>
          <w:sz w:val="18"/>
          <w:szCs w:val="18"/>
          <w:lang w:eastAsia="en-US"/>
        </w:rPr>
        <w:t>Hotărârea Parlamentului nr.189 din 21.07.2017 pentru aprobarea listei ministerelor</w:t>
      </w:r>
      <w:r w:rsidR="00B56A47">
        <w:rPr>
          <w:rFonts w:asciiTheme="majorHAnsi" w:hAnsiTheme="majorHAnsi" w:cstheme="majorHAnsi"/>
          <w:sz w:val="18"/>
          <w:szCs w:val="18"/>
          <w:lang w:eastAsia="en-US"/>
        </w:rPr>
        <w:t>;</w:t>
      </w:r>
    </w:p>
    <w:p w14:paraId="7954680C" w14:textId="77777777" w:rsidR="000F077F" w:rsidRPr="00937AF8" w:rsidRDefault="000F077F" w:rsidP="00C10D6A">
      <w:pPr>
        <w:numPr>
          <w:ilvl w:val="0"/>
          <w:numId w:val="9"/>
        </w:numPr>
        <w:ind w:left="0" w:right="-235" w:firstLine="284"/>
        <w:contextualSpacing/>
        <w:jc w:val="left"/>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Hotărârea Guvernului nr.733 din 28.06.2006 „Cu privire la Concepția guvernării electronice”;</w:t>
      </w:r>
    </w:p>
    <w:p w14:paraId="362881D5" w14:textId="77777777"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Hotărârea Guvernului nr.562 din 22.05.2006 „Cu privire la crearea sistemelor și resurselor informaționale automatizate de stat”, cu modificările și completările ulterioare;</w:t>
      </w:r>
    </w:p>
    <w:p w14:paraId="4B098A64" w14:textId="77777777"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Hotărârea Guvernului nr.1032 din 06.2006 „Cu privire la aprobarea Concepției sistemului informațional automatizat „Registrul resurselor și sistemelor informaționale de stat””;</w:t>
      </w:r>
    </w:p>
    <w:p w14:paraId="480EF924" w14:textId="77777777"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Hotărârea Guvernului nr.1123 din 14.12.2010 „Privind aprobarea Cerințelor față de asigurarea securității datelor cu caracter personal la prelucrarea acestora în cadrul sistemelor informaționale de date cu caracter personal”,</w:t>
      </w:r>
      <w:r w:rsidRPr="00937AF8">
        <w:rPr>
          <w:rFonts w:asciiTheme="majorHAnsi" w:eastAsia="Times New Roman" w:hAnsiTheme="majorHAnsi" w:cstheme="majorHAnsi"/>
          <w:sz w:val="18"/>
          <w:szCs w:val="18"/>
        </w:rPr>
        <w:t xml:space="preserve"> </w:t>
      </w:r>
      <w:r w:rsidRPr="00937AF8">
        <w:rPr>
          <w:rFonts w:asciiTheme="majorHAnsi" w:eastAsia="Times New Roman" w:hAnsiTheme="majorHAnsi" w:cstheme="majorHAnsi"/>
          <w:sz w:val="18"/>
          <w:szCs w:val="18"/>
          <w:lang w:eastAsia="en-US"/>
        </w:rPr>
        <w:t>cu modificările și completările ulterioare;</w:t>
      </w:r>
    </w:p>
    <w:p w14:paraId="0178B99E" w14:textId="77777777"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Hotărârea Guvernului nr.710 din 20.09.2011 „Cu privire la aprobarea Programului strategic de modernizare tehnologică a guvernării (e-Transformare)”;</w:t>
      </w:r>
    </w:p>
    <w:p w14:paraId="0F758638" w14:textId="77777777"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Hotărârea Guvernului nr.1006 din 28.12.2012 „Privind Registrul resurselor și sistemelor informaționale de stat”, cu modificările și completările ulterioare;</w:t>
      </w:r>
    </w:p>
    <w:p w14:paraId="2AAABF14" w14:textId="77777777"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Hotărârea Guvernului nr.656 din 05.09.2012 „Cu privire la aprobarea Programului privind Cadrul de Interoperabilitate”;</w:t>
      </w:r>
    </w:p>
    <w:p w14:paraId="73713219" w14:textId="77777777"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 xml:space="preserve">Hotărârea Guvernului nr.857 din 31.10.2013 „Cu privire la Strategia </w:t>
      </w:r>
      <w:proofErr w:type="spellStart"/>
      <w:r w:rsidRPr="00937AF8">
        <w:rPr>
          <w:rFonts w:asciiTheme="majorHAnsi" w:eastAsia="Times New Roman" w:hAnsiTheme="majorHAnsi" w:cstheme="majorHAnsi"/>
          <w:sz w:val="18"/>
          <w:szCs w:val="18"/>
          <w:lang w:eastAsia="en-US"/>
        </w:rPr>
        <w:t>naţională</w:t>
      </w:r>
      <w:proofErr w:type="spellEnd"/>
      <w:r w:rsidRPr="00937AF8">
        <w:rPr>
          <w:rFonts w:asciiTheme="majorHAnsi" w:eastAsia="Times New Roman" w:hAnsiTheme="majorHAnsi" w:cstheme="majorHAnsi"/>
          <w:sz w:val="18"/>
          <w:szCs w:val="18"/>
          <w:lang w:eastAsia="en-US"/>
        </w:rPr>
        <w:t xml:space="preserve"> de dezvoltare a </w:t>
      </w:r>
      <w:proofErr w:type="spellStart"/>
      <w:r w:rsidRPr="00937AF8">
        <w:rPr>
          <w:rFonts w:asciiTheme="majorHAnsi" w:eastAsia="Times New Roman" w:hAnsiTheme="majorHAnsi" w:cstheme="majorHAnsi"/>
          <w:sz w:val="18"/>
          <w:szCs w:val="18"/>
          <w:lang w:eastAsia="en-US"/>
        </w:rPr>
        <w:t>societăţii</w:t>
      </w:r>
      <w:proofErr w:type="spellEnd"/>
      <w:r w:rsidRPr="00937AF8">
        <w:rPr>
          <w:rFonts w:asciiTheme="majorHAnsi" w:eastAsia="Times New Roman" w:hAnsiTheme="majorHAnsi" w:cstheme="majorHAnsi"/>
          <w:sz w:val="18"/>
          <w:szCs w:val="18"/>
          <w:lang w:eastAsia="en-US"/>
        </w:rPr>
        <w:t xml:space="preserve"> </w:t>
      </w:r>
      <w:proofErr w:type="spellStart"/>
      <w:r w:rsidRPr="00937AF8">
        <w:rPr>
          <w:rFonts w:asciiTheme="majorHAnsi" w:eastAsia="Times New Roman" w:hAnsiTheme="majorHAnsi" w:cstheme="majorHAnsi"/>
          <w:sz w:val="18"/>
          <w:szCs w:val="18"/>
          <w:lang w:eastAsia="en-US"/>
        </w:rPr>
        <w:t>informaţionale</w:t>
      </w:r>
      <w:proofErr w:type="spellEnd"/>
      <w:r w:rsidRPr="00937AF8">
        <w:rPr>
          <w:rFonts w:asciiTheme="majorHAnsi" w:eastAsia="Times New Roman" w:hAnsiTheme="majorHAnsi" w:cstheme="majorHAnsi"/>
          <w:sz w:val="18"/>
          <w:szCs w:val="18"/>
          <w:lang w:eastAsia="en-US"/>
        </w:rPr>
        <w:t xml:space="preserve"> „Moldova Digitală 2020””;</w:t>
      </w:r>
    </w:p>
    <w:p w14:paraId="589BEABF" w14:textId="77777777"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Hotărârea Guvernului nr.1090 din 31.12.2013 „Privind serviciul electronic guvernamental de autentificare și control al accesului (</w:t>
      </w:r>
      <w:proofErr w:type="spellStart"/>
      <w:r w:rsidRPr="00937AF8">
        <w:rPr>
          <w:rFonts w:asciiTheme="majorHAnsi" w:eastAsia="Times New Roman" w:hAnsiTheme="majorHAnsi" w:cstheme="majorHAnsi"/>
          <w:sz w:val="18"/>
          <w:szCs w:val="18"/>
          <w:lang w:eastAsia="en-US"/>
        </w:rPr>
        <w:t>MPass</w:t>
      </w:r>
      <w:proofErr w:type="spellEnd"/>
      <w:r w:rsidRPr="00937AF8">
        <w:rPr>
          <w:rFonts w:asciiTheme="majorHAnsi" w:eastAsia="Times New Roman" w:hAnsiTheme="majorHAnsi" w:cstheme="majorHAnsi"/>
          <w:sz w:val="18"/>
          <w:szCs w:val="18"/>
          <w:lang w:eastAsia="en-US"/>
        </w:rPr>
        <w:t>)”;</w:t>
      </w:r>
    </w:p>
    <w:p w14:paraId="708974C7" w14:textId="77777777"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Hotărârea Guvernului nr.405 din 02.06.2014 „Privind serviciul electronic guvernamental integrat de semnătură electronică (</w:t>
      </w:r>
      <w:proofErr w:type="spellStart"/>
      <w:r w:rsidRPr="00937AF8">
        <w:rPr>
          <w:rFonts w:asciiTheme="majorHAnsi" w:eastAsia="Times New Roman" w:hAnsiTheme="majorHAnsi" w:cstheme="majorHAnsi"/>
          <w:sz w:val="18"/>
          <w:szCs w:val="18"/>
          <w:lang w:eastAsia="en-US"/>
        </w:rPr>
        <w:t>MSign</w:t>
      </w:r>
      <w:proofErr w:type="spellEnd"/>
      <w:r w:rsidRPr="00937AF8">
        <w:rPr>
          <w:rFonts w:asciiTheme="majorHAnsi" w:eastAsia="Times New Roman" w:hAnsiTheme="majorHAnsi" w:cstheme="majorHAnsi"/>
          <w:sz w:val="18"/>
          <w:szCs w:val="18"/>
          <w:lang w:eastAsia="en-US"/>
        </w:rPr>
        <w:t>)”;</w:t>
      </w:r>
    </w:p>
    <w:p w14:paraId="6451FCDD" w14:textId="6AD3315F"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Hotărârea Guvernului nr.708 din 28.08.2014 „Privind serviciul electronic guvernamental de jurnalizare (</w:t>
      </w:r>
      <w:proofErr w:type="spellStart"/>
      <w:r w:rsidRPr="00937AF8">
        <w:rPr>
          <w:rFonts w:asciiTheme="majorHAnsi" w:eastAsia="Times New Roman" w:hAnsiTheme="majorHAnsi" w:cstheme="majorHAnsi"/>
          <w:sz w:val="18"/>
          <w:szCs w:val="18"/>
          <w:lang w:eastAsia="en-US"/>
        </w:rPr>
        <w:t>MLog</w:t>
      </w:r>
      <w:proofErr w:type="spellEnd"/>
      <w:r w:rsidRPr="00937AF8">
        <w:rPr>
          <w:rFonts w:asciiTheme="majorHAnsi" w:eastAsia="Times New Roman" w:hAnsiTheme="majorHAnsi" w:cstheme="majorHAnsi"/>
          <w:sz w:val="18"/>
          <w:szCs w:val="18"/>
          <w:lang w:eastAsia="en-US"/>
        </w:rPr>
        <w:t>)”;</w:t>
      </w:r>
    </w:p>
    <w:p w14:paraId="385E8CD1" w14:textId="77777777"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Hotărârea Guvernului nr.811 din 29.10.2015 „Cu privire la Programul național de securitate cibernetică a Republicii Moldova pentru anii 2016-2020”;</w:t>
      </w:r>
    </w:p>
    <w:p w14:paraId="1E4D024C" w14:textId="77777777"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Hotărârea Guvernului nr.201 din 28.03.2017 „Privind aprobarea Cerințelor minime obligatorii de securitate cibernetică”;</w:t>
      </w:r>
    </w:p>
    <w:p w14:paraId="0B5DE552" w14:textId="77777777"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Hotărârea Guvernului nr.1140 din 20.12.2017„Pentru aprobarea Regulamentului privind activitatea prestatorilor de servicii de certificare în domeniul aplicării semnăturii electronice”;</w:t>
      </w:r>
    </w:p>
    <w:p w14:paraId="2C3327BF" w14:textId="4319EA2B"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Hotărârea Guvernului nr.1141 din 20.12.2017 „Pentru aprobarea Regulamentului privind modalitatea de aplicare a semnăturii electronice pe documentele electronice de către funcționarii persoanelor juridice de drept public în cadrul circulației electronice a acestora”;</w:t>
      </w:r>
    </w:p>
    <w:p w14:paraId="4188A3A0" w14:textId="543959BF" w:rsidR="000F077F" w:rsidRPr="004558A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Hotărârea Guvernului nr.414 din</w:t>
      </w:r>
      <w:r w:rsidR="001776BB">
        <w:rPr>
          <w:rFonts w:asciiTheme="majorHAnsi" w:eastAsia="Times New Roman" w:hAnsiTheme="majorHAnsi" w:cstheme="majorHAnsi"/>
          <w:sz w:val="18"/>
          <w:szCs w:val="18"/>
          <w:lang w:eastAsia="en-US"/>
        </w:rPr>
        <w:t xml:space="preserve"> </w:t>
      </w:r>
      <w:r w:rsidRPr="001776BB">
        <w:rPr>
          <w:rFonts w:asciiTheme="majorHAnsi" w:eastAsia="Times New Roman" w:hAnsiTheme="majorHAnsi" w:cstheme="majorHAnsi"/>
          <w:sz w:val="18"/>
          <w:szCs w:val="18"/>
          <w:lang w:eastAsia="en-US"/>
        </w:rPr>
        <w:t>08.05.2018 „Cu privire la măsurile de consolidare a centrelor de date în sectorul public și de raționalizare a admi</w:t>
      </w:r>
      <w:r w:rsidRPr="004558A8">
        <w:rPr>
          <w:rFonts w:asciiTheme="majorHAnsi" w:eastAsia="Times New Roman" w:hAnsiTheme="majorHAnsi" w:cstheme="majorHAnsi"/>
          <w:sz w:val="18"/>
          <w:szCs w:val="18"/>
          <w:lang w:eastAsia="en-US"/>
        </w:rPr>
        <w:t>nistrării sistemelor informaționale de stat”;</w:t>
      </w:r>
    </w:p>
    <w:p w14:paraId="31FA17C7" w14:textId="77777777" w:rsidR="000F077F" w:rsidRPr="00EB2959"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EB2959">
        <w:rPr>
          <w:rFonts w:asciiTheme="majorHAnsi" w:eastAsia="Times New Roman" w:hAnsiTheme="majorHAnsi" w:cstheme="majorHAnsi"/>
          <w:sz w:val="18"/>
          <w:szCs w:val="18"/>
          <w:lang w:eastAsia="en-US"/>
        </w:rPr>
        <w:t>Hotărârea Guvernului nr.544 din 12.11.2019 „Cu privire la unele măsuri de organizare a procesului de achiziții în domeniul tehnologiei informației și comunicațiilor”;</w:t>
      </w:r>
    </w:p>
    <w:p w14:paraId="626F0149" w14:textId="6A2224A8" w:rsidR="00C12CA2" w:rsidRPr="00937AF8" w:rsidRDefault="00C12CA2" w:rsidP="00401EBC">
      <w:pPr>
        <w:numPr>
          <w:ilvl w:val="0"/>
          <w:numId w:val="9"/>
        </w:numPr>
        <w:tabs>
          <w:tab w:val="left" w:pos="0"/>
        </w:tabs>
        <w:ind w:right="-235"/>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Hotărârea Guvernului nr.822 din 11.11.2020 „Cu privire la aprobarea acțiunilor necesare a fi întreprinse ca urmare a inventarierii resurselor și sistemelor informaționale de stat existente și a modificărilor ce se operează în unele hotărâri ale Guvernului”</w:t>
      </w:r>
      <w:r w:rsidR="002E513B">
        <w:rPr>
          <w:rFonts w:asciiTheme="majorHAnsi" w:eastAsia="Times New Roman" w:hAnsiTheme="majorHAnsi" w:cstheme="majorHAnsi"/>
          <w:sz w:val="18"/>
          <w:szCs w:val="18"/>
          <w:lang w:eastAsia="en-US"/>
        </w:rPr>
        <w:t>;</w:t>
      </w:r>
    </w:p>
    <w:p w14:paraId="57913F1C" w14:textId="3734E455"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Ordinul MTIC nr.78 din 01.06.2006 „Cu privire la aprobarea Reglementărilor Tehnice „Procesele ciclului de viață al software-ului” RT 38370656 - 002:2006”;</w:t>
      </w:r>
    </w:p>
    <w:p w14:paraId="7A2EFD18" w14:textId="77777777"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SM ISO/CEI 12207:2014 „Ingineria sistemelor și software-ului. Procesele ciclului de viață al software-ului”;</w:t>
      </w:r>
    </w:p>
    <w:p w14:paraId="77B07F72" w14:textId="77777777"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SM ISO/CEI/IEEE 15288:2015 „Ingineria sistemelor și software-ului. Procesele ciclului de viață al sistemului”;</w:t>
      </w:r>
    </w:p>
    <w:p w14:paraId="491630D3" w14:textId="77777777" w:rsidR="000F077F" w:rsidRPr="00937AF8" w:rsidRDefault="000F077F" w:rsidP="00401EBC">
      <w:pPr>
        <w:numPr>
          <w:ilvl w:val="0"/>
          <w:numId w:val="9"/>
        </w:numPr>
        <w:tabs>
          <w:tab w:val="left" w:pos="0"/>
        </w:tabs>
        <w:ind w:left="0" w:right="-235" w:firstLine="284"/>
        <w:contextualSpacing/>
        <w:rPr>
          <w:rFonts w:asciiTheme="majorHAnsi" w:eastAsia="Times New Roman" w:hAnsiTheme="majorHAnsi" w:cstheme="majorHAnsi"/>
          <w:sz w:val="18"/>
          <w:szCs w:val="18"/>
          <w:lang w:eastAsia="en-US"/>
        </w:rPr>
      </w:pPr>
      <w:r w:rsidRPr="00937AF8">
        <w:rPr>
          <w:rFonts w:asciiTheme="majorHAnsi" w:eastAsia="Times New Roman" w:hAnsiTheme="majorHAnsi" w:cstheme="majorHAnsi"/>
          <w:sz w:val="18"/>
          <w:szCs w:val="18"/>
          <w:lang w:eastAsia="en-US"/>
        </w:rPr>
        <w:t xml:space="preserve">Bunele practici aferente auditului TI, inclusiv: </w:t>
      </w:r>
      <w:r w:rsidRPr="00937AF8">
        <w:rPr>
          <w:rFonts w:asciiTheme="majorHAnsi" w:eastAsia="Times New Roman" w:hAnsiTheme="majorHAnsi" w:cstheme="majorHAnsi"/>
          <w:i/>
          <w:sz w:val="18"/>
          <w:szCs w:val="18"/>
          <w:lang w:eastAsia="en-US"/>
        </w:rPr>
        <w:t>COBIT 4.1. „Cadrul de referință. Obiectivele controlului. Ghiduri pentru management. Modele de maturitate”.</w:t>
      </w:r>
    </w:p>
    <w:p w14:paraId="735BE498" w14:textId="77777777" w:rsidR="000F077F" w:rsidRPr="00937AF8" w:rsidRDefault="000F077F" w:rsidP="00B56A47">
      <w:pPr>
        <w:tabs>
          <w:tab w:val="left" w:pos="0"/>
        </w:tabs>
        <w:ind w:right="-235" w:firstLine="284"/>
        <w:contextualSpacing/>
        <w:rPr>
          <w:rFonts w:asciiTheme="majorHAnsi" w:eastAsia="Times New Roman" w:hAnsiTheme="majorHAnsi" w:cstheme="majorHAnsi"/>
          <w:sz w:val="18"/>
          <w:szCs w:val="18"/>
          <w:lang w:eastAsia="en-US"/>
        </w:rPr>
      </w:pPr>
    </w:p>
    <w:p w14:paraId="275D822C" w14:textId="77777777" w:rsidR="000F077F" w:rsidRPr="00937AF8" w:rsidRDefault="000F077F" w:rsidP="00401EBC">
      <w:pPr>
        <w:numPr>
          <w:ilvl w:val="0"/>
          <w:numId w:val="10"/>
        </w:numPr>
        <w:tabs>
          <w:tab w:val="left" w:pos="0"/>
        </w:tabs>
        <w:ind w:left="0" w:right="-235" w:firstLine="284"/>
        <w:contextualSpacing/>
        <w:rPr>
          <w:rFonts w:asciiTheme="majorHAnsi" w:hAnsiTheme="majorHAnsi" w:cstheme="majorHAnsi"/>
          <w:b/>
          <w:sz w:val="18"/>
          <w:szCs w:val="18"/>
          <w:lang w:eastAsia="en-US"/>
        </w:rPr>
      </w:pPr>
      <w:r w:rsidRPr="00937AF8">
        <w:rPr>
          <w:rFonts w:asciiTheme="majorHAnsi" w:hAnsiTheme="majorHAnsi" w:cstheme="majorHAnsi"/>
          <w:b/>
          <w:sz w:val="18"/>
          <w:szCs w:val="18"/>
          <w:lang w:eastAsia="en-US"/>
        </w:rPr>
        <w:t>Audituri efectuate de Curtea de Conturi tangențiale misiunii de audit privind eficiența utilizării resurselor financiare pentru procurarea și gestionarea Sistemelor informaționale în sectorul public:</w:t>
      </w:r>
    </w:p>
    <w:p w14:paraId="49579BA3" w14:textId="77777777" w:rsidR="000F077F" w:rsidRPr="002E513B" w:rsidRDefault="000F077F" w:rsidP="00401EBC">
      <w:pPr>
        <w:numPr>
          <w:ilvl w:val="0"/>
          <w:numId w:val="11"/>
        </w:numPr>
        <w:tabs>
          <w:tab w:val="left" w:pos="0"/>
        </w:tabs>
        <w:ind w:left="0" w:right="-235" w:firstLine="284"/>
        <w:contextualSpacing/>
        <w:rPr>
          <w:rFonts w:asciiTheme="majorHAnsi" w:hAnsiTheme="majorHAnsi" w:cstheme="majorHAnsi"/>
          <w:sz w:val="18"/>
          <w:szCs w:val="18"/>
          <w:lang w:eastAsia="en-US"/>
        </w:rPr>
      </w:pPr>
      <w:r w:rsidRPr="002E513B">
        <w:rPr>
          <w:rFonts w:asciiTheme="majorHAnsi" w:hAnsiTheme="majorHAnsi" w:cstheme="majorHAnsi"/>
          <w:sz w:val="18"/>
          <w:szCs w:val="18"/>
          <w:lang w:eastAsia="en-US"/>
        </w:rPr>
        <w:t>Raportul auditului performanței privind evidența resurselor și sistemelor informaționale de stat, aprobat prin Hotărârea Curții de Conturi nr.62 din 02.08.2018;</w:t>
      </w:r>
    </w:p>
    <w:p w14:paraId="40FAAB42" w14:textId="77777777" w:rsidR="000F077F" w:rsidRPr="00937AF8" w:rsidRDefault="000F077F" w:rsidP="00401EBC">
      <w:pPr>
        <w:numPr>
          <w:ilvl w:val="0"/>
          <w:numId w:val="11"/>
        </w:numPr>
        <w:tabs>
          <w:tab w:val="left" w:pos="0"/>
        </w:tabs>
        <w:ind w:left="0" w:right="-235" w:firstLine="284"/>
        <w:contextualSpacing/>
        <w:rPr>
          <w:rFonts w:asciiTheme="majorHAnsi" w:hAnsiTheme="majorHAnsi" w:cstheme="majorHAnsi"/>
          <w:b/>
          <w:i/>
          <w:sz w:val="18"/>
          <w:szCs w:val="18"/>
          <w:lang w:eastAsia="en-US"/>
        </w:rPr>
      </w:pPr>
      <w:r w:rsidRPr="007702F4">
        <w:rPr>
          <w:rFonts w:asciiTheme="majorHAnsi" w:hAnsiTheme="majorHAnsi" w:cstheme="majorHAnsi"/>
          <w:sz w:val="18"/>
          <w:szCs w:val="18"/>
          <w:lang w:eastAsia="en-US"/>
        </w:rPr>
        <w:t>Raportul auditului performanței/TI „Care sunt progresele și impedimentele/riscurile înregistrate în cadrul implementării Proiectului „e-Transformare a Guvernării</w:t>
      </w:r>
      <w:r w:rsidRPr="00937AF8">
        <w:rPr>
          <w:rFonts w:asciiTheme="majorHAnsi" w:hAnsiTheme="majorHAnsi" w:cstheme="majorHAnsi"/>
          <w:sz w:val="18"/>
          <w:szCs w:val="18"/>
          <w:lang w:eastAsia="en-US"/>
        </w:rPr>
        <w:t>”?”, aprobat prin Hotărârea Curții de Conturi nr.60 din 21.11.2017</w:t>
      </w:r>
      <w:r w:rsidRPr="00937AF8">
        <w:rPr>
          <w:rFonts w:asciiTheme="majorHAnsi" w:hAnsiTheme="majorHAnsi" w:cstheme="majorHAnsi"/>
          <w:b/>
          <w:i/>
          <w:sz w:val="18"/>
          <w:szCs w:val="18"/>
          <w:lang w:eastAsia="en-US"/>
        </w:rPr>
        <w:t>.</w:t>
      </w:r>
    </w:p>
    <w:p w14:paraId="6B88E428" w14:textId="77777777" w:rsidR="000F077F" w:rsidRPr="00937AF8" w:rsidRDefault="000F077F" w:rsidP="00B56A47">
      <w:pPr>
        <w:rPr>
          <w:rFonts w:asciiTheme="majorHAnsi" w:hAnsiTheme="majorHAnsi" w:cstheme="majorHAnsi"/>
        </w:rPr>
      </w:pPr>
    </w:p>
    <w:p w14:paraId="7DA5C2EC" w14:textId="77777777" w:rsidR="000F077F" w:rsidRPr="00937AF8" w:rsidRDefault="000F077F" w:rsidP="00C10D6A">
      <w:pPr>
        <w:rPr>
          <w:rFonts w:asciiTheme="majorHAnsi" w:hAnsiTheme="majorHAnsi" w:cstheme="majorHAnsi"/>
          <w:sz w:val="24"/>
          <w:lang w:eastAsia="en-US"/>
        </w:rPr>
        <w:sectPr w:rsidR="000F077F" w:rsidRPr="00937AF8" w:rsidSect="0087723C">
          <w:headerReference w:type="default" r:id="rId34"/>
          <w:footerReference w:type="default" r:id="rId35"/>
          <w:pgSz w:w="12240" w:h="15840"/>
          <w:pgMar w:top="737" w:right="851" w:bottom="567" w:left="1134" w:header="720" w:footer="720" w:gutter="0"/>
          <w:cols w:space="720"/>
          <w:docGrid w:linePitch="381"/>
        </w:sectPr>
      </w:pPr>
    </w:p>
    <w:p w14:paraId="5B33C341" w14:textId="4CDBFC8E" w:rsidR="004B3353" w:rsidRPr="00937AF8" w:rsidRDefault="004B3353" w:rsidP="00C10D6A">
      <w:pPr>
        <w:jc w:val="right"/>
        <w:outlineLvl w:val="1"/>
        <w:rPr>
          <w:rFonts w:asciiTheme="majorHAnsi" w:hAnsiTheme="majorHAnsi" w:cstheme="majorHAnsi"/>
          <w:b/>
          <w:i/>
          <w:sz w:val="24"/>
          <w:lang w:eastAsia="en-US"/>
        </w:rPr>
      </w:pPr>
      <w:bookmarkStart w:id="29" w:name="_Toc499813204"/>
      <w:bookmarkStart w:id="30" w:name="_Toc521675649"/>
      <w:bookmarkStart w:id="31" w:name="_Toc60653117"/>
      <w:r w:rsidRPr="00937AF8">
        <w:rPr>
          <w:rFonts w:asciiTheme="majorHAnsi" w:hAnsiTheme="majorHAnsi" w:cstheme="majorHAnsi"/>
          <w:b/>
          <w:i/>
          <w:sz w:val="24"/>
          <w:lang w:eastAsia="en-US"/>
        </w:rPr>
        <w:lastRenderedPageBreak/>
        <w:t>Anexa nr.</w:t>
      </w:r>
      <w:bookmarkEnd w:id="29"/>
      <w:bookmarkEnd w:id="30"/>
      <w:r w:rsidR="00E7655A" w:rsidRPr="00937AF8">
        <w:rPr>
          <w:rFonts w:asciiTheme="majorHAnsi" w:hAnsiTheme="majorHAnsi" w:cstheme="majorHAnsi"/>
          <w:b/>
          <w:i/>
          <w:sz w:val="24"/>
          <w:lang w:eastAsia="en-US"/>
        </w:rPr>
        <w:t>3</w:t>
      </w:r>
      <w:bookmarkEnd w:id="31"/>
    </w:p>
    <w:p w14:paraId="6BD687A0" w14:textId="77777777" w:rsidR="004B3353" w:rsidRPr="00937AF8" w:rsidRDefault="004B3353" w:rsidP="00C10D6A">
      <w:pPr>
        <w:jc w:val="center"/>
        <w:outlineLvl w:val="1"/>
        <w:rPr>
          <w:rFonts w:asciiTheme="majorHAnsi" w:hAnsiTheme="majorHAnsi" w:cstheme="majorHAnsi"/>
          <w:b/>
          <w:i/>
          <w:sz w:val="24"/>
          <w:lang w:eastAsia="en-US"/>
        </w:rPr>
      </w:pPr>
      <w:bookmarkStart w:id="32" w:name="_Toc499813205"/>
      <w:bookmarkStart w:id="33" w:name="_Toc521675650"/>
      <w:bookmarkStart w:id="34" w:name="_Toc60653118"/>
      <w:r w:rsidRPr="00937AF8">
        <w:rPr>
          <w:rFonts w:asciiTheme="majorHAnsi" w:hAnsiTheme="majorHAnsi" w:cstheme="majorHAnsi"/>
          <w:b/>
          <w:i/>
          <w:sz w:val="24"/>
          <w:lang w:eastAsia="en-US"/>
        </w:rPr>
        <w:t>Domeniul de aplicare şi metodologia auditului</w:t>
      </w:r>
      <w:bookmarkEnd w:id="32"/>
      <w:bookmarkEnd w:id="33"/>
      <w:bookmarkEnd w:id="34"/>
    </w:p>
    <w:p w14:paraId="201DFE5C" w14:textId="77777777" w:rsidR="004B3353" w:rsidRPr="00937AF8" w:rsidRDefault="004B3353" w:rsidP="00C10D6A">
      <w:pPr>
        <w:jc w:val="center"/>
        <w:rPr>
          <w:rFonts w:asciiTheme="majorHAnsi" w:hAnsiTheme="majorHAnsi" w:cstheme="majorHAnsi"/>
          <w:sz w:val="16"/>
          <w:szCs w:val="16"/>
          <w:lang w:eastAsia="en-US"/>
        </w:rPr>
      </w:pPr>
    </w:p>
    <w:p w14:paraId="39B3E55E" w14:textId="690246E7" w:rsidR="004B3353" w:rsidRPr="00937AF8" w:rsidRDefault="004B3353" w:rsidP="00C10D6A">
      <w:pPr>
        <w:ind w:firstLine="720"/>
        <w:rPr>
          <w:rFonts w:asciiTheme="majorHAnsi" w:eastAsia="Times New Roman" w:hAnsiTheme="majorHAnsi" w:cstheme="majorHAnsi"/>
          <w:sz w:val="24"/>
          <w:lang w:eastAsia="en-US"/>
        </w:rPr>
      </w:pPr>
      <w:r w:rsidRPr="00937AF8">
        <w:rPr>
          <w:rFonts w:asciiTheme="majorHAnsi" w:eastAsia="Times New Roman" w:hAnsiTheme="majorHAnsi" w:cstheme="majorHAnsi"/>
          <w:sz w:val="24"/>
          <w:lang w:eastAsia="en-US"/>
        </w:rPr>
        <w:t>Curtea de Conturi, în conformitate cu Programul activității de audit pe anul 2019, a efectuat auditul performanței în vederea evaluării progreselor înregistrate</w:t>
      </w:r>
      <w:r w:rsidR="007644F2" w:rsidRPr="00937AF8">
        <w:rPr>
          <w:rFonts w:asciiTheme="majorHAnsi" w:eastAsia="Times New Roman" w:hAnsiTheme="majorHAnsi" w:cstheme="majorHAnsi"/>
          <w:sz w:val="24"/>
          <w:lang w:eastAsia="en-US"/>
        </w:rPr>
        <w:t xml:space="preserve"> </w:t>
      </w:r>
      <w:r w:rsidR="00532132" w:rsidRPr="00937AF8">
        <w:rPr>
          <w:rFonts w:asciiTheme="majorHAnsi" w:eastAsia="Times New Roman" w:hAnsiTheme="majorHAnsi" w:cstheme="majorHAnsi"/>
          <w:sz w:val="24"/>
          <w:lang w:eastAsia="en-US"/>
        </w:rPr>
        <w:t xml:space="preserve">în procesul automatizării activităților din </w:t>
      </w:r>
      <w:r w:rsidR="007644F2" w:rsidRPr="00937AF8">
        <w:rPr>
          <w:rFonts w:asciiTheme="majorHAnsi" w:eastAsia="Times New Roman" w:hAnsiTheme="majorHAnsi" w:cstheme="majorHAnsi"/>
          <w:sz w:val="24"/>
          <w:lang w:eastAsia="en-US"/>
        </w:rPr>
        <w:t>sectorul public</w:t>
      </w:r>
      <w:r w:rsidRPr="00937AF8">
        <w:rPr>
          <w:rFonts w:asciiTheme="majorHAnsi" w:eastAsia="Times New Roman" w:hAnsiTheme="majorHAnsi" w:cstheme="majorHAnsi"/>
          <w:sz w:val="24"/>
          <w:lang w:eastAsia="en-US"/>
        </w:rPr>
        <w:t>, precum și elucidării riscurilor/problemelor care influențează impactul acestuia.</w:t>
      </w:r>
    </w:p>
    <w:p w14:paraId="457307BD" w14:textId="1FFA23B9" w:rsidR="004B3353" w:rsidRPr="00937AF8" w:rsidRDefault="004B3353" w:rsidP="00C10D6A">
      <w:pPr>
        <w:ind w:firstLine="567"/>
        <w:rPr>
          <w:rFonts w:asciiTheme="majorHAnsi" w:eastAsia="Times New Roman" w:hAnsiTheme="majorHAnsi" w:cstheme="majorHAnsi"/>
          <w:sz w:val="24"/>
          <w:lang w:eastAsia="ru-RU"/>
        </w:rPr>
      </w:pPr>
      <w:r w:rsidRPr="00937AF8">
        <w:rPr>
          <w:rFonts w:asciiTheme="majorHAnsi" w:eastAsia="Times New Roman" w:hAnsiTheme="majorHAnsi" w:cstheme="majorHAnsi"/>
          <w:b/>
          <w:bCs/>
          <w:sz w:val="24"/>
          <w:lang w:eastAsia="ru-RU"/>
        </w:rPr>
        <w:t xml:space="preserve">Domeniul de aplicare al auditului </w:t>
      </w:r>
      <w:r w:rsidRPr="00937AF8">
        <w:rPr>
          <w:rFonts w:asciiTheme="majorHAnsi" w:eastAsia="Times New Roman" w:hAnsiTheme="majorHAnsi" w:cstheme="majorHAnsi"/>
          <w:sz w:val="24"/>
          <w:lang w:eastAsia="ru-RU"/>
        </w:rPr>
        <w:t xml:space="preserve">cuprinde activitățile realizate în perioada 2018-2020 de către </w:t>
      </w:r>
      <w:r w:rsidRPr="00937AF8">
        <w:rPr>
          <w:rFonts w:asciiTheme="majorHAnsi" w:hAnsiTheme="majorHAnsi" w:cstheme="majorHAnsi"/>
          <w:iCs/>
          <w:sz w:val="24"/>
        </w:rPr>
        <w:t>Guvern, autoritățile și instituțiile publice autonome, ministere și instituțiile din subordinea acestora, precum și cele din sfera lor de competență, Cancelaria de Stat, inclusiv instituțiile publice: Agenția Servicii Publice, Agenția de Guvernare Electronică, Serviciul Tehnologia Inform</w:t>
      </w:r>
      <w:r w:rsidR="00532132" w:rsidRPr="00937AF8">
        <w:rPr>
          <w:rFonts w:asciiTheme="majorHAnsi" w:hAnsiTheme="majorHAnsi" w:cstheme="majorHAnsi"/>
          <w:iCs/>
          <w:sz w:val="24"/>
        </w:rPr>
        <w:t>ației și Securitate Cibernetică</w:t>
      </w:r>
      <w:r w:rsidR="00BD3256">
        <w:rPr>
          <w:rFonts w:asciiTheme="majorHAnsi" w:hAnsiTheme="majorHAnsi" w:cstheme="majorHAnsi"/>
          <w:iCs/>
          <w:sz w:val="24"/>
        </w:rPr>
        <w:t>.</w:t>
      </w:r>
    </w:p>
    <w:p w14:paraId="2022EDE5" w14:textId="547C43CC" w:rsidR="00532132" w:rsidRPr="00937AF8" w:rsidRDefault="004B3353" w:rsidP="00C10D6A">
      <w:pPr>
        <w:autoSpaceDE w:val="0"/>
        <w:autoSpaceDN w:val="0"/>
        <w:adjustRightInd w:val="0"/>
        <w:ind w:firstLine="540"/>
        <w:rPr>
          <w:rFonts w:asciiTheme="majorHAnsi" w:eastAsia="Times New Roman" w:hAnsiTheme="majorHAnsi" w:cstheme="majorHAnsi"/>
          <w:sz w:val="24"/>
          <w:lang w:eastAsia="ru-RU"/>
        </w:rPr>
      </w:pPr>
      <w:r w:rsidRPr="00937AF8">
        <w:rPr>
          <w:rFonts w:asciiTheme="majorHAnsi" w:eastAsia="Times New Roman" w:hAnsiTheme="majorHAnsi" w:cstheme="majorHAnsi"/>
          <w:b/>
          <w:bCs/>
          <w:sz w:val="24"/>
          <w:lang w:eastAsia="ru-RU"/>
        </w:rPr>
        <w:t xml:space="preserve">Metodologia de audit </w:t>
      </w:r>
      <w:r w:rsidRPr="00937AF8">
        <w:rPr>
          <w:rFonts w:asciiTheme="majorHAnsi" w:eastAsia="Times New Roman" w:hAnsiTheme="majorHAnsi" w:cstheme="majorHAnsi"/>
          <w:sz w:val="24"/>
          <w:lang w:eastAsia="ru-RU"/>
        </w:rPr>
        <w:t>a cuprins principalele proceduri de audit, precum: observarea directă, examinarea documentelor şi a chestionarelor,</w:t>
      </w:r>
      <w:r w:rsidRPr="00937AF8">
        <w:rPr>
          <w:rFonts w:asciiTheme="majorHAnsi" w:eastAsia="Times New Roman" w:hAnsiTheme="majorHAnsi" w:cstheme="majorHAnsi"/>
          <w:i/>
          <w:sz w:val="24"/>
          <w:lang w:eastAsia="en-US"/>
        </w:rPr>
        <w:t xml:space="preserve"> interviurile, chestionarele, calculele şi comparațiile</w:t>
      </w:r>
      <w:r w:rsidRPr="00937AF8">
        <w:rPr>
          <w:rFonts w:asciiTheme="majorHAnsi" w:eastAsia="Times New Roman" w:hAnsiTheme="majorHAnsi" w:cstheme="majorHAnsi"/>
          <w:sz w:val="24"/>
          <w:lang w:eastAsia="ru-RU"/>
        </w:rPr>
        <w:t>. În cadrul acțiunii de audit</w:t>
      </w:r>
      <w:r w:rsidR="00746204">
        <w:rPr>
          <w:rFonts w:asciiTheme="majorHAnsi" w:eastAsia="Times New Roman" w:hAnsiTheme="majorHAnsi" w:cstheme="majorHAnsi"/>
          <w:sz w:val="24"/>
          <w:lang w:eastAsia="ru-RU"/>
        </w:rPr>
        <w:t>,</w:t>
      </w:r>
      <w:r w:rsidRPr="00937AF8">
        <w:rPr>
          <w:rFonts w:asciiTheme="majorHAnsi" w:eastAsia="Times New Roman" w:hAnsiTheme="majorHAnsi" w:cstheme="majorHAnsi"/>
          <w:sz w:val="24"/>
          <w:lang w:eastAsia="ru-RU"/>
        </w:rPr>
        <w:t xml:space="preserve"> au fost colectate, sintetizate, analizate şi interpretate toate tipurile de probe de audit: fizice, verbale, documentare, analitice. </w:t>
      </w:r>
    </w:p>
    <w:p w14:paraId="68FCA72A" w14:textId="0629E28A" w:rsidR="004B3353" w:rsidRPr="004558A8" w:rsidRDefault="004B3353" w:rsidP="00C10D6A">
      <w:pPr>
        <w:autoSpaceDE w:val="0"/>
        <w:autoSpaceDN w:val="0"/>
        <w:adjustRightInd w:val="0"/>
        <w:ind w:firstLine="540"/>
        <w:rPr>
          <w:rFonts w:asciiTheme="majorHAnsi" w:hAnsiTheme="majorHAnsi" w:cstheme="majorHAnsi"/>
          <w:sz w:val="24"/>
          <w:lang w:eastAsia="ru-RU"/>
        </w:rPr>
      </w:pPr>
      <w:r w:rsidRPr="00937AF8">
        <w:rPr>
          <w:rFonts w:asciiTheme="majorHAnsi" w:eastAsia="Times New Roman" w:hAnsiTheme="majorHAnsi" w:cstheme="majorHAnsi"/>
          <w:sz w:val="24"/>
          <w:lang w:eastAsia="ru-RU"/>
        </w:rPr>
        <w:t xml:space="preserve">Pe parcursul misiunii de audit, la efectuarea activităților aferente, echipa de audit a Curții de Conturi s-a ghidat de: </w:t>
      </w:r>
      <w:r w:rsidRPr="00937AF8">
        <w:rPr>
          <w:rFonts w:asciiTheme="majorHAnsi" w:hAnsiTheme="majorHAnsi" w:cstheme="majorHAnsi"/>
          <w:sz w:val="24"/>
          <w:lang w:eastAsia="ru-RU"/>
        </w:rPr>
        <w:t>prevederil</w:t>
      </w:r>
      <w:r w:rsidR="002E513B">
        <w:rPr>
          <w:rFonts w:asciiTheme="majorHAnsi" w:hAnsiTheme="majorHAnsi" w:cstheme="majorHAnsi"/>
          <w:sz w:val="24"/>
          <w:lang w:eastAsia="ru-RU"/>
        </w:rPr>
        <w:t>e</w:t>
      </w:r>
      <w:r w:rsidRPr="00937AF8">
        <w:rPr>
          <w:rFonts w:asciiTheme="majorHAnsi" w:hAnsiTheme="majorHAnsi" w:cstheme="majorHAnsi"/>
          <w:sz w:val="24"/>
          <w:lang w:eastAsia="ru-RU"/>
        </w:rPr>
        <w:t xml:space="preserve"> Standardelor Internaționale de Audit puse în aplicare de Curtea de Conturi la realizarea auditului public extern</w:t>
      </w:r>
      <w:r w:rsidRPr="00937AF8">
        <w:rPr>
          <w:rFonts w:asciiTheme="majorHAnsi" w:hAnsiTheme="majorHAnsi" w:cstheme="majorHAnsi"/>
          <w:sz w:val="24"/>
          <w:vertAlign w:val="superscript"/>
          <w:lang w:eastAsia="ru-RU"/>
        </w:rPr>
        <w:footnoteReference w:id="119"/>
      </w:r>
      <w:r w:rsidRPr="00937AF8">
        <w:rPr>
          <w:rFonts w:asciiTheme="majorHAnsi" w:hAnsiTheme="majorHAnsi" w:cstheme="majorHAnsi"/>
          <w:sz w:val="24"/>
          <w:lang w:eastAsia="ru-RU"/>
        </w:rPr>
        <w:t>, inclusiv: ISSAI 100 „Principiile fundamentale ale auditului sectorului public”, ISSAI 300 „Principiile fund</w:t>
      </w:r>
      <w:r w:rsidRPr="00385978">
        <w:rPr>
          <w:rFonts w:asciiTheme="majorHAnsi" w:hAnsiTheme="majorHAnsi" w:cstheme="majorHAnsi"/>
          <w:sz w:val="24"/>
          <w:lang w:eastAsia="ru-RU"/>
        </w:rPr>
        <w:t>amentale ale auditului de performanță”, GUID 5100 „Ghid privind auditul sistemelor informaționale”, proceduril</w:t>
      </w:r>
      <w:r w:rsidR="002E513B">
        <w:rPr>
          <w:rFonts w:asciiTheme="majorHAnsi" w:hAnsiTheme="majorHAnsi" w:cstheme="majorHAnsi"/>
          <w:sz w:val="24"/>
          <w:lang w:eastAsia="ru-RU"/>
        </w:rPr>
        <w:t>e</w:t>
      </w:r>
      <w:r w:rsidRPr="00385978">
        <w:rPr>
          <w:rFonts w:asciiTheme="majorHAnsi" w:hAnsiTheme="majorHAnsi" w:cstheme="majorHAnsi"/>
          <w:sz w:val="24"/>
          <w:lang w:eastAsia="ru-RU"/>
        </w:rPr>
        <w:t xml:space="preserve"> interne aferente desfășurării audit</w:t>
      </w:r>
      <w:r w:rsidRPr="001776BB">
        <w:rPr>
          <w:rFonts w:asciiTheme="majorHAnsi" w:hAnsiTheme="majorHAnsi" w:cstheme="majorHAnsi"/>
          <w:sz w:val="24"/>
          <w:lang w:eastAsia="ru-RU"/>
        </w:rPr>
        <w:t xml:space="preserve">ului public extern, inclusiv: </w:t>
      </w:r>
      <w:r w:rsidRPr="004558A8">
        <w:rPr>
          <w:rFonts w:asciiTheme="majorHAnsi" w:hAnsiTheme="majorHAnsi" w:cstheme="majorHAnsi"/>
          <w:i/>
          <w:sz w:val="24"/>
          <w:lang w:eastAsia="ru-RU"/>
        </w:rPr>
        <w:t xml:space="preserve">Manualul auditului de performanță, Manualul de audit al tehnologiilor informaționale, Ghidul privind cadrul calității, precum și </w:t>
      </w:r>
      <w:r w:rsidR="008A0F2E">
        <w:rPr>
          <w:rFonts w:asciiTheme="majorHAnsi" w:hAnsiTheme="majorHAnsi" w:cstheme="majorHAnsi"/>
          <w:i/>
          <w:sz w:val="24"/>
          <w:lang w:eastAsia="ru-RU"/>
        </w:rPr>
        <w:t>de</w:t>
      </w:r>
      <w:r w:rsidR="001776BB">
        <w:rPr>
          <w:rFonts w:asciiTheme="majorHAnsi" w:hAnsiTheme="majorHAnsi" w:cstheme="majorHAnsi"/>
          <w:i/>
          <w:sz w:val="24"/>
          <w:lang w:eastAsia="ru-RU"/>
        </w:rPr>
        <w:t xml:space="preserve"> </w:t>
      </w:r>
      <w:r w:rsidRPr="001776BB">
        <w:rPr>
          <w:rFonts w:asciiTheme="majorHAnsi" w:hAnsiTheme="majorHAnsi" w:cstheme="majorHAnsi"/>
          <w:i/>
          <w:sz w:val="24"/>
          <w:lang w:eastAsia="ru-RU"/>
        </w:rPr>
        <w:t>bunele practici în domeniul auditului tehnologiilor informaționale</w:t>
      </w:r>
      <w:r w:rsidRPr="004558A8">
        <w:rPr>
          <w:rFonts w:asciiTheme="majorHAnsi" w:hAnsiTheme="majorHAnsi" w:cstheme="majorHAnsi"/>
          <w:sz w:val="24"/>
          <w:lang w:eastAsia="ru-RU"/>
        </w:rPr>
        <w:t>.</w:t>
      </w:r>
    </w:p>
    <w:p w14:paraId="3FA5D75D" w14:textId="42AE6002" w:rsidR="004B3353" w:rsidRPr="00937AF8" w:rsidRDefault="004B3353" w:rsidP="00C10D6A">
      <w:pPr>
        <w:autoSpaceDE w:val="0"/>
        <w:autoSpaceDN w:val="0"/>
        <w:adjustRightInd w:val="0"/>
        <w:ind w:firstLine="540"/>
        <w:rPr>
          <w:rFonts w:asciiTheme="majorHAnsi" w:hAnsiTheme="majorHAnsi" w:cstheme="majorHAnsi"/>
          <w:sz w:val="24"/>
          <w:lang w:eastAsia="ru-RU"/>
        </w:rPr>
      </w:pPr>
      <w:r w:rsidRPr="00EB2959">
        <w:rPr>
          <w:rFonts w:asciiTheme="majorHAnsi" w:hAnsiTheme="majorHAnsi" w:cstheme="majorHAnsi"/>
          <w:sz w:val="24"/>
          <w:lang w:eastAsia="ru-RU"/>
        </w:rPr>
        <w:t>Reieșind din scopul și obiectivele aferente</w:t>
      </w:r>
      <w:r w:rsidRPr="003837A9">
        <w:rPr>
          <w:rFonts w:asciiTheme="majorHAnsi" w:hAnsiTheme="majorHAnsi" w:cstheme="majorHAnsi"/>
          <w:sz w:val="24"/>
          <w:lang w:eastAsia="ru-RU"/>
        </w:rPr>
        <w:t xml:space="preserve"> </w:t>
      </w:r>
      <w:r w:rsidR="00FA0144">
        <w:rPr>
          <w:rFonts w:asciiTheme="majorHAnsi" w:hAnsiTheme="majorHAnsi" w:cstheme="majorHAnsi"/>
          <w:sz w:val="24"/>
          <w:lang w:eastAsia="ru-RU"/>
        </w:rPr>
        <w:t>elaborării</w:t>
      </w:r>
      <w:r w:rsidRPr="003837A9">
        <w:rPr>
          <w:rFonts w:asciiTheme="majorHAnsi" w:hAnsiTheme="majorHAnsi" w:cstheme="majorHAnsi"/>
          <w:sz w:val="24"/>
          <w:lang w:eastAsia="ru-RU"/>
        </w:rPr>
        <w:t xml:space="preserve"> și gestionării SI, în calitate de mecanism eficient de consolidare a calității, </w:t>
      </w:r>
      <w:r w:rsidR="008A0F2E">
        <w:rPr>
          <w:rFonts w:asciiTheme="majorHAnsi" w:hAnsiTheme="majorHAnsi" w:cstheme="majorHAnsi"/>
          <w:sz w:val="24"/>
          <w:lang w:eastAsia="ru-RU"/>
        </w:rPr>
        <w:t xml:space="preserve">a </w:t>
      </w:r>
      <w:r w:rsidRPr="003837A9">
        <w:rPr>
          <w:rFonts w:asciiTheme="majorHAnsi" w:hAnsiTheme="majorHAnsi" w:cstheme="majorHAnsi"/>
          <w:sz w:val="24"/>
          <w:lang w:eastAsia="ru-RU"/>
        </w:rPr>
        <w:t xml:space="preserve">gradului de transparență și utilizare a statisticilor din diverse domenii/sectoare necesare pentru eficientizarea activităților și serviciilor prestate, </w:t>
      </w:r>
      <w:r w:rsidR="006B06CA">
        <w:rPr>
          <w:rFonts w:asciiTheme="majorHAnsi" w:hAnsiTheme="majorHAnsi" w:cstheme="majorHAnsi"/>
          <w:sz w:val="24"/>
          <w:lang w:eastAsia="ru-RU"/>
        </w:rPr>
        <w:t xml:space="preserve">de </w:t>
      </w:r>
      <w:r w:rsidRPr="003837A9">
        <w:rPr>
          <w:rFonts w:asciiTheme="majorHAnsi" w:hAnsiTheme="majorHAnsi" w:cstheme="majorHAnsi"/>
          <w:sz w:val="24"/>
          <w:lang w:eastAsia="ru-RU"/>
        </w:rPr>
        <w:t>luare</w:t>
      </w:r>
      <w:r w:rsidR="006B06CA">
        <w:rPr>
          <w:rFonts w:asciiTheme="majorHAnsi" w:hAnsiTheme="majorHAnsi" w:cstheme="majorHAnsi"/>
          <w:sz w:val="24"/>
          <w:lang w:eastAsia="ru-RU"/>
        </w:rPr>
        <w:t xml:space="preserve"> </w:t>
      </w:r>
      <w:r w:rsidRPr="003837A9">
        <w:rPr>
          <w:rFonts w:asciiTheme="majorHAnsi" w:hAnsiTheme="majorHAnsi" w:cstheme="majorHAnsi"/>
          <w:sz w:val="24"/>
          <w:lang w:eastAsia="ru-RU"/>
        </w:rPr>
        <w:t>a dec</w:t>
      </w:r>
      <w:r w:rsidRPr="00937AF8">
        <w:rPr>
          <w:rFonts w:asciiTheme="majorHAnsi" w:hAnsiTheme="majorHAnsi" w:cstheme="majorHAnsi"/>
          <w:sz w:val="24"/>
          <w:lang w:eastAsia="ru-RU"/>
        </w:rPr>
        <w:t xml:space="preserve">iziilor de îmbunătățire, </w:t>
      </w:r>
      <w:r w:rsidR="006B06CA">
        <w:rPr>
          <w:rFonts w:asciiTheme="majorHAnsi" w:hAnsiTheme="majorHAnsi" w:cstheme="majorHAnsi"/>
          <w:sz w:val="24"/>
          <w:lang w:eastAsia="ru-RU"/>
        </w:rPr>
        <w:t>consolidare a</w:t>
      </w:r>
      <w:r w:rsidR="008A0F2E">
        <w:rPr>
          <w:rFonts w:asciiTheme="majorHAnsi" w:hAnsiTheme="majorHAnsi" w:cstheme="majorHAnsi"/>
          <w:sz w:val="24"/>
          <w:lang w:eastAsia="ru-RU"/>
        </w:rPr>
        <w:t xml:space="preserve"> </w:t>
      </w:r>
      <w:r w:rsidRPr="00937AF8">
        <w:rPr>
          <w:rFonts w:asciiTheme="majorHAnsi" w:hAnsiTheme="majorHAnsi" w:cstheme="majorHAnsi"/>
          <w:sz w:val="24"/>
          <w:lang w:eastAsia="ru-RU"/>
        </w:rPr>
        <w:t>rezultatel</w:t>
      </w:r>
      <w:r w:rsidR="008A0F2E">
        <w:rPr>
          <w:rFonts w:asciiTheme="majorHAnsi" w:hAnsiTheme="majorHAnsi" w:cstheme="majorHAnsi"/>
          <w:sz w:val="24"/>
          <w:lang w:eastAsia="ru-RU"/>
        </w:rPr>
        <w:t>or</w:t>
      </w:r>
      <w:r w:rsidRPr="00937AF8">
        <w:rPr>
          <w:rFonts w:asciiTheme="majorHAnsi" w:hAnsiTheme="majorHAnsi" w:cstheme="majorHAnsi"/>
          <w:sz w:val="24"/>
          <w:lang w:eastAsia="ru-RU"/>
        </w:rPr>
        <w:t xml:space="preserve"> obținute, </w:t>
      </w:r>
      <w:r w:rsidRPr="00AB586B">
        <w:rPr>
          <w:rFonts w:asciiTheme="majorHAnsi" w:hAnsiTheme="majorHAnsi" w:cstheme="majorHAnsi"/>
          <w:sz w:val="24"/>
          <w:lang w:eastAsia="ru-RU"/>
        </w:rPr>
        <w:t xml:space="preserve">precum și </w:t>
      </w:r>
      <w:r w:rsidR="006B06CA" w:rsidRPr="00AB586B">
        <w:rPr>
          <w:rFonts w:asciiTheme="majorHAnsi" w:hAnsiTheme="majorHAnsi" w:cstheme="majorHAnsi"/>
          <w:sz w:val="24"/>
          <w:lang w:eastAsia="ru-RU"/>
        </w:rPr>
        <w:t xml:space="preserve">de identificare a </w:t>
      </w:r>
      <w:r w:rsidRPr="00AB586B">
        <w:rPr>
          <w:rFonts w:asciiTheme="majorHAnsi" w:hAnsiTheme="majorHAnsi" w:cstheme="majorHAnsi"/>
          <w:sz w:val="24"/>
          <w:lang w:eastAsia="ru-RU"/>
        </w:rPr>
        <w:t>impedimentel</w:t>
      </w:r>
      <w:r w:rsidR="006B06CA" w:rsidRPr="00AB586B">
        <w:rPr>
          <w:rFonts w:asciiTheme="majorHAnsi" w:hAnsiTheme="majorHAnsi" w:cstheme="majorHAnsi"/>
          <w:sz w:val="24"/>
          <w:lang w:eastAsia="ru-RU"/>
        </w:rPr>
        <w:t>or</w:t>
      </w:r>
      <w:r w:rsidRPr="00AB586B">
        <w:rPr>
          <w:rFonts w:asciiTheme="majorHAnsi" w:hAnsiTheme="majorHAnsi" w:cstheme="majorHAnsi"/>
          <w:sz w:val="24"/>
          <w:lang w:eastAsia="ru-RU"/>
        </w:rPr>
        <w:t xml:space="preserve"> în cadrul </w:t>
      </w:r>
      <w:r w:rsidR="001466CC" w:rsidRPr="00AB586B">
        <w:rPr>
          <w:rFonts w:asciiTheme="majorHAnsi" w:hAnsiTheme="majorHAnsi" w:cstheme="majorHAnsi"/>
          <w:sz w:val="24"/>
          <w:lang w:eastAsia="ru-RU"/>
        </w:rPr>
        <w:t>auditului</w:t>
      </w:r>
      <w:r w:rsidRPr="00AB586B">
        <w:rPr>
          <w:rFonts w:asciiTheme="majorHAnsi" w:hAnsiTheme="majorHAnsi" w:cstheme="majorHAnsi"/>
          <w:sz w:val="24"/>
          <w:lang w:eastAsia="ru-RU"/>
        </w:rPr>
        <w:t>,</w:t>
      </w:r>
      <w:r w:rsidRPr="00937AF8">
        <w:rPr>
          <w:rFonts w:asciiTheme="majorHAnsi" w:hAnsiTheme="majorHAnsi" w:cstheme="majorHAnsi"/>
          <w:sz w:val="24"/>
          <w:lang w:eastAsia="ru-RU"/>
        </w:rPr>
        <w:t xml:space="preserve"> </w:t>
      </w:r>
      <w:r w:rsidRPr="00937AF8">
        <w:rPr>
          <w:rFonts w:asciiTheme="majorHAnsi" w:hAnsiTheme="majorHAnsi" w:cstheme="majorHAnsi"/>
          <w:i/>
          <w:sz w:val="24"/>
          <w:lang w:eastAsia="ru-RU"/>
        </w:rPr>
        <w:t xml:space="preserve">abordarea auditului </w:t>
      </w:r>
      <w:r w:rsidR="00532132" w:rsidRPr="00937AF8">
        <w:rPr>
          <w:rFonts w:asciiTheme="majorHAnsi" w:hAnsiTheme="majorHAnsi" w:cstheme="majorHAnsi"/>
          <w:i/>
          <w:sz w:val="24"/>
          <w:lang w:eastAsia="ru-RU"/>
        </w:rPr>
        <w:t>a fost</w:t>
      </w:r>
      <w:r w:rsidRPr="00937AF8">
        <w:rPr>
          <w:rFonts w:asciiTheme="majorHAnsi" w:hAnsiTheme="majorHAnsi" w:cstheme="majorHAnsi"/>
          <w:i/>
          <w:sz w:val="24"/>
          <w:lang w:eastAsia="ru-RU"/>
        </w:rPr>
        <w:t xml:space="preserve"> </w:t>
      </w:r>
      <w:r w:rsidR="006B06CA">
        <w:rPr>
          <w:rFonts w:asciiTheme="majorHAnsi" w:hAnsiTheme="majorHAnsi" w:cstheme="majorHAnsi"/>
          <w:i/>
          <w:sz w:val="24"/>
          <w:lang w:eastAsia="ru-RU"/>
        </w:rPr>
        <w:t xml:space="preserve">una </w:t>
      </w:r>
      <w:r w:rsidRPr="00937AF8">
        <w:rPr>
          <w:rFonts w:asciiTheme="majorHAnsi" w:hAnsiTheme="majorHAnsi" w:cstheme="majorHAnsi"/>
          <w:i/>
          <w:sz w:val="24"/>
          <w:lang w:eastAsia="ru-RU"/>
        </w:rPr>
        <w:t>combinată – pe sistem și pe probleme</w:t>
      </w:r>
      <w:r w:rsidRPr="00937AF8">
        <w:rPr>
          <w:rFonts w:asciiTheme="majorHAnsi" w:hAnsiTheme="majorHAnsi" w:cstheme="majorHAnsi"/>
          <w:sz w:val="24"/>
          <w:lang w:eastAsia="ru-RU"/>
        </w:rPr>
        <w:t>. Prin prisma acestei abordări</w:t>
      </w:r>
      <w:r w:rsidR="0077188D">
        <w:rPr>
          <w:rFonts w:asciiTheme="majorHAnsi" w:hAnsiTheme="majorHAnsi" w:cstheme="majorHAnsi"/>
          <w:sz w:val="24"/>
          <w:lang w:eastAsia="ru-RU"/>
        </w:rPr>
        <w:t>,</w:t>
      </w:r>
      <w:r w:rsidRPr="00937AF8">
        <w:rPr>
          <w:rFonts w:asciiTheme="majorHAnsi" w:hAnsiTheme="majorHAnsi" w:cstheme="majorHAnsi"/>
          <w:sz w:val="24"/>
          <w:lang w:eastAsia="ru-RU"/>
        </w:rPr>
        <w:t xml:space="preserve"> </w:t>
      </w:r>
      <w:r w:rsidR="00532132" w:rsidRPr="00937AF8">
        <w:rPr>
          <w:rFonts w:asciiTheme="majorHAnsi" w:hAnsiTheme="majorHAnsi" w:cstheme="majorHAnsi"/>
          <w:sz w:val="24"/>
          <w:lang w:eastAsia="ru-RU"/>
        </w:rPr>
        <w:t xml:space="preserve">au fost identificate și evaluate </w:t>
      </w:r>
      <w:r w:rsidRPr="00937AF8">
        <w:rPr>
          <w:rFonts w:asciiTheme="majorHAnsi" w:hAnsiTheme="majorHAnsi" w:cstheme="majorHAnsi"/>
          <w:sz w:val="24"/>
          <w:lang w:eastAsia="ru-RU"/>
        </w:rPr>
        <w:t>riscurile aferente funcționalității și sustenabilității SI. Concomitent, pentru analiza disfuncționalităților, carențelor</w:t>
      </w:r>
      <w:r w:rsidR="00E34167">
        <w:rPr>
          <w:rFonts w:asciiTheme="majorHAnsi" w:hAnsiTheme="majorHAnsi" w:cstheme="majorHAnsi"/>
          <w:sz w:val="24"/>
          <w:lang w:eastAsia="ru-RU"/>
        </w:rPr>
        <w:t>,</w:t>
      </w:r>
      <w:r w:rsidRPr="00937AF8">
        <w:rPr>
          <w:rFonts w:asciiTheme="majorHAnsi" w:hAnsiTheme="majorHAnsi" w:cstheme="majorHAnsi"/>
          <w:sz w:val="24"/>
          <w:lang w:eastAsia="ru-RU"/>
        </w:rPr>
        <w:t xml:space="preserve"> precum și pentru formularea recomandărilor relevante, auditul s-a </w:t>
      </w:r>
      <w:r w:rsidR="006B06CA">
        <w:rPr>
          <w:rFonts w:asciiTheme="majorHAnsi" w:hAnsiTheme="majorHAnsi" w:cstheme="majorHAnsi"/>
          <w:sz w:val="24"/>
          <w:lang w:eastAsia="ru-RU"/>
        </w:rPr>
        <w:t>axat</w:t>
      </w:r>
      <w:r w:rsidR="006B06CA" w:rsidRPr="00937AF8">
        <w:rPr>
          <w:rFonts w:asciiTheme="majorHAnsi" w:hAnsiTheme="majorHAnsi" w:cstheme="majorHAnsi"/>
          <w:sz w:val="24"/>
          <w:lang w:eastAsia="ru-RU"/>
        </w:rPr>
        <w:t xml:space="preserve"> </w:t>
      </w:r>
      <w:r w:rsidRPr="00937AF8">
        <w:rPr>
          <w:rFonts w:asciiTheme="majorHAnsi" w:hAnsiTheme="majorHAnsi" w:cstheme="majorHAnsi"/>
          <w:sz w:val="24"/>
          <w:lang w:eastAsia="ru-RU"/>
        </w:rPr>
        <w:t xml:space="preserve">pe identificarea cauzelor </w:t>
      </w:r>
      <w:r w:rsidR="006B06CA">
        <w:rPr>
          <w:rFonts w:asciiTheme="majorHAnsi" w:hAnsiTheme="majorHAnsi" w:cstheme="majorHAnsi"/>
          <w:sz w:val="24"/>
          <w:lang w:eastAsia="ru-RU"/>
        </w:rPr>
        <w:t xml:space="preserve">aferente </w:t>
      </w:r>
      <w:r w:rsidRPr="00937AF8">
        <w:rPr>
          <w:rFonts w:asciiTheme="majorHAnsi" w:hAnsiTheme="majorHAnsi" w:cstheme="majorHAnsi"/>
          <w:sz w:val="24"/>
          <w:lang w:eastAsia="ru-RU"/>
        </w:rPr>
        <w:t>deficienț</w:t>
      </w:r>
      <w:r w:rsidR="006B06CA">
        <w:rPr>
          <w:rFonts w:asciiTheme="majorHAnsi" w:hAnsiTheme="majorHAnsi" w:cstheme="majorHAnsi"/>
          <w:sz w:val="24"/>
          <w:lang w:eastAsia="ru-RU"/>
        </w:rPr>
        <w:t>e</w:t>
      </w:r>
      <w:r w:rsidRPr="00937AF8">
        <w:rPr>
          <w:rFonts w:asciiTheme="majorHAnsi" w:hAnsiTheme="majorHAnsi" w:cstheme="majorHAnsi"/>
          <w:sz w:val="24"/>
          <w:lang w:eastAsia="ru-RU"/>
        </w:rPr>
        <w:t xml:space="preserve">lor, precum și a oportunităților de eliminare a acestora și </w:t>
      </w:r>
      <w:r w:rsidR="006B06CA">
        <w:rPr>
          <w:rFonts w:asciiTheme="majorHAnsi" w:hAnsiTheme="majorHAnsi" w:cstheme="majorHAnsi"/>
          <w:sz w:val="24"/>
          <w:lang w:eastAsia="ru-RU"/>
        </w:rPr>
        <w:t xml:space="preserve">de </w:t>
      </w:r>
      <w:r w:rsidRPr="00937AF8">
        <w:rPr>
          <w:rFonts w:asciiTheme="majorHAnsi" w:hAnsiTheme="majorHAnsi" w:cstheme="majorHAnsi"/>
          <w:sz w:val="24"/>
          <w:lang w:eastAsia="ru-RU"/>
        </w:rPr>
        <w:t>consolid</w:t>
      </w:r>
      <w:r w:rsidR="006B06CA">
        <w:rPr>
          <w:rFonts w:asciiTheme="majorHAnsi" w:hAnsiTheme="majorHAnsi" w:cstheme="majorHAnsi"/>
          <w:sz w:val="24"/>
          <w:lang w:eastAsia="ru-RU"/>
        </w:rPr>
        <w:t>are a</w:t>
      </w:r>
      <w:r w:rsidRPr="00937AF8">
        <w:rPr>
          <w:rFonts w:asciiTheme="majorHAnsi" w:hAnsiTheme="majorHAnsi" w:cstheme="majorHAnsi"/>
          <w:sz w:val="24"/>
          <w:lang w:eastAsia="ru-RU"/>
        </w:rPr>
        <w:t xml:space="preserve"> performanțelor</w:t>
      </w:r>
      <w:r w:rsidR="00532132" w:rsidRPr="00937AF8">
        <w:rPr>
          <w:rFonts w:asciiTheme="majorHAnsi" w:hAnsiTheme="majorHAnsi" w:cstheme="majorHAnsi"/>
          <w:sz w:val="24"/>
          <w:lang w:eastAsia="ru-RU"/>
        </w:rPr>
        <w:t xml:space="preserve"> SI</w:t>
      </w:r>
      <w:r w:rsidRPr="00937AF8">
        <w:rPr>
          <w:rFonts w:asciiTheme="majorHAnsi" w:hAnsiTheme="majorHAnsi" w:cstheme="majorHAnsi"/>
          <w:sz w:val="24"/>
          <w:lang w:eastAsia="ru-RU"/>
        </w:rPr>
        <w:t xml:space="preserve">, </w:t>
      </w:r>
      <w:r w:rsidR="006B06CA">
        <w:rPr>
          <w:rFonts w:asciiTheme="majorHAnsi" w:hAnsiTheme="majorHAnsi" w:cstheme="majorHAnsi"/>
          <w:sz w:val="24"/>
          <w:lang w:eastAsia="ru-RU"/>
        </w:rPr>
        <w:t xml:space="preserve">de </w:t>
      </w:r>
      <w:r w:rsidRPr="00937AF8">
        <w:rPr>
          <w:rFonts w:asciiTheme="majorHAnsi" w:hAnsiTheme="majorHAnsi" w:cstheme="majorHAnsi"/>
          <w:sz w:val="24"/>
          <w:lang w:eastAsia="ru-RU"/>
        </w:rPr>
        <w:t>asigur</w:t>
      </w:r>
      <w:r w:rsidR="006B06CA">
        <w:rPr>
          <w:rFonts w:asciiTheme="majorHAnsi" w:hAnsiTheme="majorHAnsi" w:cstheme="majorHAnsi"/>
          <w:sz w:val="24"/>
          <w:lang w:eastAsia="ru-RU"/>
        </w:rPr>
        <w:t>are a</w:t>
      </w:r>
      <w:r w:rsidRPr="00937AF8">
        <w:rPr>
          <w:rFonts w:asciiTheme="majorHAnsi" w:hAnsiTheme="majorHAnsi" w:cstheme="majorHAnsi"/>
          <w:sz w:val="24"/>
          <w:lang w:eastAsia="ru-RU"/>
        </w:rPr>
        <w:t xml:space="preserve"> regimului public de proprietate asupra </w:t>
      </w:r>
      <w:r w:rsidR="00532132" w:rsidRPr="00937AF8">
        <w:rPr>
          <w:rFonts w:asciiTheme="majorHAnsi" w:hAnsiTheme="majorHAnsi" w:cstheme="majorHAnsi"/>
          <w:sz w:val="24"/>
          <w:lang w:eastAsia="ru-RU"/>
        </w:rPr>
        <w:t>sistemelor implementate și gestionate în sectorul public</w:t>
      </w:r>
      <w:r w:rsidRPr="00937AF8">
        <w:rPr>
          <w:rFonts w:asciiTheme="majorHAnsi" w:hAnsiTheme="majorHAnsi" w:cstheme="majorHAnsi"/>
          <w:sz w:val="24"/>
          <w:lang w:eastAsia="ru-RU"/>
        </w:rPr>
        <w:t>.</w:t>
      </w:r>
    </w:p>
    <w:p w14:paraId="7B3B219B" w14:textId="36252D21" w:rsidR="004B3353" w:rsidRPr="00937AF8" w:rsidRDefault="00DB2AD7" w:rsidP="00C10D6A">
      <w:pPr>
        <w:ind w:firstLine="567"/>
        <w:rPr>
          <w:rFonts w:asciiTheme="majorHAnsi" w:hAnsiTheme="majorHAnsi" w:cstheme="majorHAnsi"/>
          <w:sz w:val="24"/>
        </w:rPr>
      </w:pPr>
      <w:r w:rsidRPr="00937AF8">
        <w:rPr>
          <w:rFonts w:asciiTheme="majorHAnsi" w:eastAsia="Times New Roman" w:hAnsiTheme="majorHAnsi" w:cstheme="majorHAnsi"/>
          <w:sz w:val="24"/>
        </w:rPr>
        <w:t xml:space="preserve">În acest sens, în scopul acumulării informațiilor necesare, echipa de audit a efectuat un șir de activități specifice, inclusiv: </w:t>
      </w:r>
    </w:p>
    <w:p w14:paraId="36E6B43B" w14:textId="4B4125CD" w:rsidR="00C2161A" w:rsidRPr="00401EBC" w:rsidRDefault="007644F2" w:rsidP="00401EBC">
      <w:pPr>
        <w:rPr>
          <w:rFonts w:asciiTheme="majorHAnsi" w:hAnsiTheme="majorHAnsi" w:cstheme="majorHAnsi"/>
          <w:sz w:val="24"/>
        </w:rPr>
      </w:pPr>
      <w:r w:rsidRPr="00401EBC">
        <w:rPr>
          <w:rFonts w:asciiTheme="majorHAnsi" w:hAnsiTheme="majorHAnsi" w:cstheme="majorHAnsi"/>
          <w:sz w:val="24"/>
        </w:rPr>
        <w:t xml:space="preserve">pentru </w:t>
      </w:r>
      <w:r w:rsidRPr="00401EBC">
        <w:rPr>
          <w:rFonts w:asciiTheme="majorHAnsi" w:hAnsiTheme="majorHAnsi" w:cstheme="majorHAnsi"/>
          <w:b/>
          <w:i/>
          <w:sz w:val="24"/>
        </w:rPr>
        <w:t xml:space="preserve">prima </w:t>
      </w:r>
      <w:proofErr w:type="spellStart"/>
      <w:r w:rsidRPr="00401EBC">
        <w:rPr>
          <w:rFonts w:asciiTheme="majorHAnsi" w:hAnsiTheme="majorHAnsi" w:cstheme="majorHAnsi"/>
          <w:b/>
          <w:i/>
          <w:sz w:val="24"/>
        </w:rPr>
        <w:t>subîntrebare</w:t>
      </w:r>
      <w:proofErr w:type="spellEnd"/>
      <w:r w:rsidRPr="00401EBC">
        <w:rPr>
          <w:rFonts w:asciiTheme="majorHAnsi" w:hAnsiTheme="majorHAnsi" w:cstheme="majorHAnsi"/>
          <w:b/>
          <w:i/>
          <w:sz w:val="24"/>
        </w:rPr>
        <w:t xml:space="preserve"> de audit</w:t>
      </w:r>
      <w:r w:rsidR="00C2161A" w:rsidRPr="00401EBC">
        <w:rPr>
          <w:rFonts w:asciiTheme="majorHAnsi" w:hAnsiTheme="majorHAnsi" w:cstheme="majorHAnsi"/>
          <w:sz w:val="24"/>
        </w:rPr>
        <w:t>:</w:t>
      </w:r>
    </w:p>
    <w:p w14:paraId="49ADAA95" w14:textId="08DEEB93" w:rsidR="00C2161A" w:rsidRPr="00937AF8" w:rsidRDefault="00C2161A" w:rsidP="00C10D6A">
      <w:pPr>
        <w:pStyle w:val="ListParagraph"/>
        <w:numPr>
          <w:ilvl w:val="2"/>
          <w:numId w:val="32"/>
        </w:numPr>
        <w:ind w:left="0" w:firstLine="1134"/>
        <w:rPr>
          <w:rFonts w:asciiTheme="majorHAnsi" w:hAnsiTheme="majorHAnsi" w:cstheme="majorHAnsi"/>
          <w:sz w:val="24"/>
        </w:rPr>
      </w:pPr>
      <w:r w:rsidRPr="00937AF8">
        <w:rPr>
          <w:rFonts w:asciiTheme="majorHAnsi" w:hAnsiTheme="majorHAnsi" w:cstheme="majorHAnsi"/>
          <w:sz w:val="24"/>
        </w:rPr>
        <w:t>documentarea asupra cadrului normativ și cel</w:t>
      </w:r>
      <w:r w:rsidR="008A0F2E">
        <w:rPr>
          <w:rFonts w:asciiTheme="majorHAnsi" w:hAnsiTheme="majorHAnsi" w:cstheme="majorHAnsi"/>
          <w:sz w:val="24"/>
        </w:rPr>
        <w:t>ui</w:t>
      </w:r>
      <w:r w:rsidRPr="00937AF8">
        <w:rPr>
          <w:rFonts w:asciiTheme="majorHAnsi" w:hAnsiTheme="majorHAnsi" w:cstheme="majorHAnsi"/>
          <w:sz w:val="24"/>
        </w:rPr>
        <w:t xml:space="preserve"> regulator relevant domeniului supus auditării (</w:t>
      </w:r>
      <w:r w:rsidRPr="00937AF8">
        <w:rPr>
          <w:rFonts w:asciiTheme="majorHAnsi" w:hAnsiTheme="majorHAnsi" w:cstheme="majorHAnsi"/>
          <w:i/>
          <w:sz w:val="24"/>
        </w:rPr>
        <w:t>prioritar domeniului TIC privind modul de elaborare, gestionare ș</w:t>
      </w:r>
      <w:r w:rsidR="00E34167">
        <w:rPr>
          <w:rFonts w:asciiTheme="majorHAnsi" w:hAnsiTheme="majorHAnsi" w:cstheme="majorHAnsi"/>
          <w:i/>
          <w:sz w:val="24"/>
        </w:rPr>
        <w:t>i</w:t>
      </w:r>
      <w:r w:rsidRPr="00937AF8">
        <w:rPr>
          <w:rFonts w:asciiTheme="majorHAnsi" w:hAnsiTheme="majorHAnsi" w:cstheme="majorHAnsi"/>
          <w:i/>
          <w:sz w:val="24"/>
        </w:rPr>
        <w:t xml:space="preserve"> mentenanță a SIA în sectorul public</w:t>
      </w:r>
      <w:r w:rsidRPr="00937AF8">
        <w:rPr>
          <w:rFonts w:asciiTheme="majorHAnsi" w:hAnsiTheme="majorHAnsi" w:cstheme="majorHAnsi"/>
          <w:sz w:val="24"/>
        </w:rPr>
        <w:t>), evaluarea caracterului adecvat al acestuia (</w:t>
      </w:r>
      <w:r w:rsidRPr="00937AF8">
        <w:rPr>
          <w:rFonts w:asciiTheme="majorHAnsi" w:hAnsiTheme="majorHAnsi" w:cstheme="majorHAnsi"/>
          <w:i/>
          <w:sz w:val="24"/>
        </w:rPr>
        <w:t>prin prisma actualității și exhaustivității acestuia</w:t>
      </w:r>
      <w:r w:rsidRPr="00937AF8">
        <w:rPr>
          <w:rFonts w:asciiTheme="majorHAnsi" w:hAnsiTheme="majorHAnsi" w:cstheme="majorHAnsi"/>
          <w:sz w:val="24"/>
        </w:rPr>
        <w:t xml:space="preserve">); </w:t>
      </w:r>
    </w:p>
    <w:p w14:paraId="2675F118" w14:textId="1D540902" w:rsidR="00C2161A" w:rsidRPr="00937AF8" w:rsidRDefault="00C2161A" w:rsidP="00C10D6A">
      <w:pPr>
        <w:pStyle w:val="ListParagraph"/>
        <w:numPr>
          <w:ilvl w:val="2"/>
          <w:numId w:val="32"/>
        </w:numPr>
        <w:ind w:left="0" w:firstLine="1134"/>
        <w:rPr>
          <w:rFonts w:asciiTheme="majorHAnsi" w:hAnsiTheme="majorHAnsi" w:cstheme="majorHAnsi"/>
          <w:sz w:val="24"/>
        </w:rPr>
      </w:pPr>
      <w:r w:rsidRPr="00937AF8">
        <w:rPr>
          <w:rFonts w:asciiTheme="majorHAnsi" w:hAnsiTheme="majorHAnsi" w:cstheme="majorHAnsi"/>
          <w:sz w:val="24"/>
        </w:rPr>
        <w:t xml:space="preserve">examinarea modului de organizare a sistemului de gestionare și evidență a resurselor și sistemelor informaționale de stat, </w:t>
      </w:r>
      <w:r w:rsidR="00E34167">
        <w:rPr>
          <w:rFonts w:asciiTheme="majorHAnsi" w:hAnsiTheme="majorHAnsi" w:cstheme="majorHAnsi"/>
          <w:sz w:val="24"/>
        </w:rPr>
        <w:t xml:space="preserve">de </w:t>
      </w:r>
      <w:r w:rsidRPr="00937AF8">
        <w:rPr>
          <w:rFonts w:asciiTheme="majorHAnsi" w:hAnsiTheme="majorHAnsi" w:cstheme="majorHAnsi"/>
          <w:sz w:val="24"/>
        </w:rPr>
        <w:t>ex.</w:t>
      </w:r>
      <w:r w:rsidR="00E34167">
        <w:rPr>
          <w:rFonts w:asciiTheme="majorHAnsi" w:hAnsiTheme="majorHAnsi" w:cstheme="majorHAnsi"/>
          <w:sz w:val="24"/>
        </w:rPr>
        <w:t>,</w:t>
      </w:r>
      <w:r w:rsidRPr="00937AF8">
        <w:rPr>
          <w:rFonts w:asciiTheme="majorHAnsi" w:hAnsiTheme="majorHAnsi" w:cstheme="majorHAnsi"/>
          <w:sz w:val="24"/>
        </w:rPr>
        <w:t xml:space="preserve"> </w:t>
      </w:r>
      <w:r w:rsidRPr="00937AF8">
        <w:rPr>
          <w:rFonts w:asciiTheme="majorHAnsi" w:hAnsiTheme="majorHAnsi" w:cstheme="majorHAnsi"/>
          <w:i/>
          <w:sz w:val="24"/>
        </w:rPr>
        <w:t>cadrul instituțional – autorități/actori implicați și responsabilitățile acestora, inclusiv ca urmare a modificărilor operate în cadrul normativ pe parcursul anilor 2018-2020</w:t>
      </w:r>
      <w:r w:rsidRPr="00937AF8">
        <w:rPr>
          <w:rFonts w:asciiTheme="majorHAnsi" w:hAnsiTheme="majorHAnsi" w:cstheme="majorHAnsi"/>
          <w:sz w:val="24"/>
        </w:rPr>
        <w:t>;</w:t>
      </w:r>
    </w:p>
    <w:p w14:paraId="52DD06D4" w14:textId="6900230D" w:rsidR="00C2161A" w:rsidRPr="00937AF8" w:rsidRDefault="00C2161A" w:rsidP="00C10D6A">
      <w:pPr>
        <w:pStyle w:val="ListParagraph"/>
        <w:numPr>
          <w:ilvl w:val="2"/>
          <w:numId w:val="32"/>
        </w:numPr>
        <w:ind w:left="0" w:firstLine="1134"/>
        <w:rPr>
          <w:rFonts w:asciiTheme="majorHAnsi" w:hAnsiTheme="majorHAnsi" w:cstheme="majorHAnsi"/>
          <w:sz w:val="24"/>
        </w:rPr>
      </w:pPr>
      <w:r w:rsidRPr="00937AF8">
        <w:rPr>
          <w:rFonts w:asciiTheme="majorHAnsi" w:hAnsiTheme="majorHAnsi" w:cstheme="majorHAnsi"/>
          <w:sz w:val="24"/>
        </w:rPr>
        <w:t>examinarea problemelor identificate de misiunile de audit anterioare efectuate de Curtea de Conturi în domeniul TI, inclusiv cu tangență la domeniul supus auditării (</w:t>
      </w:r>
      <w:r w:rsidRPr="00937AF8">
        <w:rPr>
          <w:rFonts w:asciiTheme="majorHAnsi" w:hAnsiTheme="majorHAnsi" w:cstheme="majorHAnsi"/>
          <w:i/>
          <w:sz w:val="24"/>
        </w:rPr>
        <w:t xml:space="preserve">auditul privind evidența resurselor și sistemelor informaționale de stat, inclusiv funcționalitatea SI Registrul resurselor și sistemelor informaționale de stat; auditul performanței/TI privind gestionarea Proiectului e-Transformare a Guvernării </w:t>
      </w:r>
      <w:r w:rsidRPr="00937AF8">
        <w:rPr>
          <w:rFonts w:asciiTheme="majorHAnsi" w:hAnsiTheme="majorHAnsi" w:cstheme="majorHAnsi"/>
          <w:i/>
          <w:sz w:val="24"/>
        </w:rPr>
        <w:lastRenderedPageBreak/>
        <w:t>etc.</w:t>
      </w:r>
      <w:r w:rsidRPr="00937AF8">
        <w:rPr>
          <w:rFonts w:asciiTheme="majorHAnsi" w:hAnsiTheme="majorHAnsi" w:cstheme="majorHAnsi"/>
          <w:sz w:val="24"/>
        </w:rPr>
        <w:t>), precum și a măsurilor întreprinse de către factorii de decizie în vederea eliminării neajunsurilor constatate;</w:t>
      </w:r>
    </w:p>
    <w:p w14:paraId="26853A5C" w14:textId="49576568" w:rsidR="007644F2" w:rsidRPr="00937AF8" w:rsidRDefault="007644F2" w:rsidP="00C10D6A">
      <w:pPr>
        <w:pStyle w:val="ListParagraph"/>
        <w:numPr>
          <w:ilvl w:val="2"/>
          <w:numId w:val="32"/>
        </w:numPr>
        <w:ind w:left="0" w:firstLine="1134"/>
        <w:rPr>
          <w:rFonts w:asciiTheme="majorHAnsi" w:hAnsiTheme="majorHAnsi" w:cstheme="majorHAnsi"/>
          <w:sz w:val="24"/>
        </w:rPr>
      </w:pPr>
      <w:r w:rsidRPr="00937AF8">
        <w:rPr>
          <w:rFonts w:asciiTheme="majorHAnsi" w:hAnsiTheme="majorHAnsi" w:cstheme="majorHAnsi"/>
          <w:sz w:val="24"/>
        </w:rPr>
        <w:t>a</w:t>
      </w:r>
      <w:r w:rsidR="00C2161A" w:rsidRPr="00937AF8">
        <w:rPr>
          <w:rFonts w:asciiTheme="majorHAnsi" w:hAnsiTheme="majorHAnsi" w:cstheme="majorHAnsi"/>
          <w:sz w:val="24"/>
        </w:rPr>
        <w:t>naliza</w:t>
      </w:r>
      <w:r w:rsidRPr="00937AF8">
        <w:rPr>
          <w:rFonts w:asciiTheme="majorHAnsi" w:hAnsiTheme="majorHAnsi" w:cstheme="majorHAnsi"/>
          <w:sz w:val="24"/>
        </w:rPr>
        <w:t xml:space="preserve"> modificăril</w:t>
      </w:r>
      <w:r w:rsidR="00C2161A" w:rsidRPr="00937AF8">
        <w:rPr>
          <w:rFonts w:asciiTheme="majorHAnsi" w:hAnsiTheme="majorHAnsi" w:cstheme="majorHAnsi"/>
          <w:sz w:val="24"/>
        </w:rPr>
        <w:t>or</w:t>
      </w:r>
      <w:r w:rsidRPr="00937AF8">
        <w:rPr>
          <w:rFonts w:asciiTheme="majorHAnsi" w:hAnsiTheme="majorHAnsi" w:cstheme="majorHAnsi"/>
          <w:sz w:val="24"/>
        </w:rPr>
        <w:t xml:space="preserve"> operate în cadrul normativ relevant, precum și </w:t>
      </w:r>
      <w:r w:rsidR="00DB17C1">
        <w:rPr>
          <w:rFonts w:asciiTheme="majorHAnsi" w:hAnsiTheme="majorHAnsi" w:cstheme="majorHAnsi"/>
          <w:sz w:val="24"/>
        </w:rPr>
        <w:t xml:space="preserve"> </w:t>
      </w:r>
      <w:r w:rsidRPr="00937AF8">
        <w:rPr>
          <w:rFonts w:asciiTheme="majorHAnsi" w:hAnsiTheme="majorHAnsi" w:cstheme="majorHAnsi"/>
          <w:sz w:val="24"/>
        </w:rPr>
        <w:t>chestiona</w:t>
      </w:r>
      <w:r w:rsidR="00FA0144">
        <w:rPr>
          <w:rFonts w:asciiTheme="majorHAnsi" w:hAnsiTheme="majorHAnsi" w:cstheme="majorHAnsi"/>
          <w:sz w:val="24"/>
        </w:rPr>
        <w:t>rea</w:t>
      </w:r>
      <w:r w:rsidRPr="00937AF8">
        <w:rPr>
          <w:rFonts w:asciiTheme="majorHAnsi" w:hAnsiTheme="majorHAnsi" w:cstheme="majorHAnsi"/>
          <w:sz w:val="24"/>
        </w:rPr>
        <w:t>/intervieva</w:t>
      </w:r>
      <w:r w:rsidR="00FA0144">
        <w:rPr>
          <w:rFonts w:asciiTheme="majorHAnsi" w:hAnsiTheme="majorHAnsi" w:cstheme="majorHAnsi"/>
          <w:sz w:val="24"/>
        </w:rPr>
        <w:t>rea</w:t>
      </w:r>
      <w:r w:rsidRPr="00937AF8">
        <w:rPr>
          <w:rFonts w:asciiTheme="majorHAnsi" w:hAnsiTheme="majorHAnsi" w:cstheme="majorHAnsi"/>
          <w:sz w:val="24"/>
        </w:rPr>
        <w:t xml:space="preserve"> persoanel</w:t>
      </w:r>
      <w:r w:rsidR="00FA0144">
        <w:rPr>
          <w:rFonts w:asciiTheme="majorHAnsi" w:hAnsiTheme="majorHAnsi" w:cstheme="majorHAnsi"/>
          <w:sz w:val="24"/>
        </w:rPr>
        <w:t>or</w:t>
      </w:r>
      <w:r w:rsidRPr="00937AF8">
        <w:rPr>
          <w:rFonts w:asciiTheme="majorHAnsi" w:hAnsiTheme="majorHAnsi" w:cstheme="majorHAnsi"/>
          <w:sz w:val="24"/>
        </w:rPr>
        <w:t xml:space="preserve"> responsabile din cadrul autorităților de resort (</w:t>
      </w:r>
      <w:r w:rsidRPr="00937AF8">
        <w:rPr>
          <w:rFonts w:asciiTheme="majorHAnsi" w:hAnsiTheme="majorHAnsi" w:cstheme="majorHAnsi"/>
          <w:i/>
          <w:sz w:val="24"/>
        </w:rPr>
        <w:t>Ministerul Economiei și Infrastructurii, Agenția de Guvernare Electronică etc.</w:t>
      </w:r>
      <w:r w:rsidRPr="00937AF8">
        <w:rPr>
          <w:rFonts w:asciiTheme="majorHAnsi" w:hAnsiTheme="majorHAnsi" w:cstheme="majorHAnsi"/>
          <w:sz w:val="24"/>
        </w:rPr>
        <w:t>) în vederea identificării cauzelor carențelor constatate de audit, precum și discuta</w:t>
      </w:r>
      <w:r w:rsidR="00FA0144">
        <w:rPr>
          <w:rFonts w:asciiTheme="majorHAnsi" w:hAnsiTheme="majorHAnsi" w:cstheme="majorHAnsi"/>
          <w:sz w:val="24"/>
        </w:rPr>
        <w:t>rea</w:t>
      </w:r>
      <w:r w:rsidRPr="00937AF8">
        <w:rPr>
          <w:rFonts w:asciiTheme="majorHAnsi" w:hAnsiTheme="majorHAnsi" w:cstheme="majorHAnsi"/>
          <w:sz w:val="24"/>
        </w:rPr>
        <w:t xml:space="preserve"> potențialel</w:t>
      </w:r>
      <w:r w:rsidR="00FA0144">
        <w:rPr>
          <w:rFonts w:asciiTheme="majorHAnsi" w:hAnsiTheme="majorHAnsi" w:cstheme="majorHAnsi"/>
          <w:sz w:val="24"/>
        </w:rPr>
        <w:t>or</w:t>
      </w:r>
      <w:r w:rsidRPr="00937AF8">
        <w:rPr>
          <w:rFonts w:asciiTheme="majorHAnsi" w:hAnsiTheme="majorHAnsi" w:cstheme="majorHAnsi"/>
          <w:sz w:val="24"/>
        </w:rPr>
        <w:t xml:space="preserve"> soluții pentru eliminarea acestora. Totodată, </w:t>
      </w:r>
      <w:r w:rsidR="00FA0144">
        <w:rPr>
          <w:rFonts w:asciiTheme="majorHAnsi" w:hAnsiTheme="majorHAnsi" w:cstheme="majorHAnsi"/>
          <w:sz w:val="24"/>
        </w:rPr>
        <w:t>au fost</w:t>
      </w:r>
      <w:r w:rsidRPr="00937AF8">
        <w:rPr>
          <w:rFonts w:asciiTheme="majorHAnsi" w:hAnsiTheme="majorHAnsi" w:cstheme="majorHAnsi"/>
          <w:sz w:val="24"/>
        </w:rPr>
        <w:t xml:space="preserve"> solicitate de la AGE și analizate informații</w:t>
      </w:r>
      <w:r w:rsidR="00FA0144">
        <w:rPr>
          <w:rFonts w:asciiTheme="majorHAnsi" w:hAnsiTheme="majorHAnsi" w:cstheme="majorHAnsi"/>
          <w:sz w:val="24"/>
        </w:rPr>
        <w:t>le</w:t>
      </w:r>
      <w:r w:rsidRPr="00937AF8">
        <w:rPr>
          <w:rFonts w:asciiTheme="majorHAnsi" w:hAnsiTheme="majorHAnsi" w:cstheme="majorHAnsi"/>
          <w:sz w:val="24"/>
        </w:rPr>
        <w:t xml:space="preserve"> actualizate privind modul de aplicare a mecanismului de achiziție în domeniul TI (implementat </w:t>
      </w:r>
      <w:r w:rsidR="00FA0144">
        <w:rPr>
          <w:rFonts w:asciiTheme="majorHAnsi" w:hAnsiTheme="majorHAnsi" w:cstheme="majorHAnsi"/>
          <w:sz w:val="24"/>
        </w:rPr>
        <w:t>din</w:t>
      </w:r>
      <w:r w:rsidRPr="00937AF8">
        <w:rPr>
          <w:rFonts w:asciiTheme="majorHAnsi" w:hAnsiTheme="majorHAnsi" w:cstheme="majorHAnsi"/>
          <w:sz w:val="24"/>
        </w:rPr>
        <w:t xml:space="preserve"> 01.01.2020)</w:t>
      </w:r>
      <w:r w:rsidR="00FA0144">
        <w:rPr>
          <w:rFonts w:asciiTheme="majorHAnsi" w:hAnsiTheme="majorHAnsi" w:cstheme="majorHAnsi"/>
          <w:sz w:val="24"/>
        </w:rPr>
        <w:t>;</w:t>
      </w:r>
      <w:r w:rsidRPr="00937AF8">
        <w:rPr>
          <w:rFonts w:asciiTheme="majorHAnsi" w:hAnsiTheme="majorHAnsi" w:cstheme="majorHAnsi"/>
          <w:sz w:val="24"/>
        </w:rPr>
        <w:t xml:space="preserve"> </w:t>
      </w:r>
      <w:r w:rsidR="00FA0144">
        <w:rPr>
          <w:rFonts w:asciiTheme="majorHAnsi" w:hAnsiTheme="majorHAnsi" w:cstheme="majorHAnsi"/>
          <w:sz w:val="24"/>
        </w:rPr>
        <w:t xml:space="preserve">au fost </w:t>
      </w:r>
      <w:r w:rsidRPr="00937AF8">
        <w:rPr>
          <w:rFonts w:asciiTheme="majorHAnsi" w:hAnsiTheme="majorHAnsi" w:cstheme="majorHAnsi"/>
          <w:sz w:val="24"/>
        </w:rPr>
        <w:t>chestiona</w:t>
      </w:r>
      <w:r w:rsidR="00FA0144">
        <w:rPr>
          <w:rFonts w:asciiTheme="majorHAnsi" w:hAnsiTheme="majorHAnsi" w:cstheme="majorHAnsi"/>
          <w:sz w:val="24"/>
        </w:rPr>
        <w:t>t</w:t>
      </w:r>
      <w:r w:rsidRPr="00937AF8">
        <w:rPr>
          <w:rFonts w:asciiTheme="majorHAnsi" w:hAnsiTheme="majorHAnsi" w:cstheme="majorHAnsi"/>
          <w:sz w:val="24"/>
        </w:rPr>
        <w:t>e Agenți</w:t>
      </w:r>
      <w:r w:rsidR="00FA0144">
        <w:rPr>
          <w:rFonts w:asciiTheme="majorHAnsi" w:hAnsiTheme="majorHAnsi" w:cstheme="majorHAnsi"/>
          <w:sz w:val="24"/>
        </w:rPr>
        <w:t>a</w:t>
      </w:r>
      <w:r w:rsidRPr="00937AF8">
        <w:rPr>
          <w:rFonts w:asciiTheme="majorHAnsi" w:hAnsiTheme="majorHAnsi" w:cstheme="majorHAnsi"/>
          <w:sz w:val="24"/>
        </w:rPr>
        <w:t xml:space="preserve"> și MF privind impedimentele ce afectează eficiența și eficacitatea mecanismului, cu elaborarea unor recomandări fiabile în acest sens;</w:t>
      </w:r>
      <w:r w:rsidR="00C2161A" w:rsidRPr="00937AF8">
        <w:rPr>
          <w:rFonts w:asciiTheme="majorHAnsi" w:hAnsiTheme="majorHAnsi" w:cstheme="majorHAnsi"/>
          <w:sz w:val="24"/>
        </w:rPr>
        <w:t xml:space="preserve"> </w:t>
      </w:r>
      <w:r w:rsidR="00FA0144">
        <w:rPr>
          <w:rFonts w:asciiTheme="majorHAnsi" w:hAnsiTheme="majorHAnsi" w:cstheme="majorHAnsi"/>
          <w:sz w:val="24"/>
        </w:rPr>
        <w:t xml:space="preserve">au fost </w:t>
      </w:r>
      <w:r w:rsidR="00C2161A" w:rsidRPr="00937AF8">
        <w:rPr>
          <w:rFonts w:asciiTheme="majorHAnsi" w:hAnsiTheme="majorHAnsi" w:cstheme="majorHAnsi"/>
          <w:sz w:val="24"/>
        </w:rPr>
        <w:t>identifica</w:t>
      </w:r>
      <w:r w:rsidR="00FA0144">
        <w:rPr>
          <w:rFonts w:asciiTheme="majorHAnsi" w:hAnsiTheme="majorHAnsi" w:cstheme="majorHAnsi"/>
          <w:sz w:val="24"/>
        </w:rPr>
        <w:t>te</w:t>
      </w:r>
      <w:r w:rsidR="00C2161A" w:rsidRPr="00937AF8">
        <w:rPr>
          <w:rFonts w:asciiTheme="majorHAnsi" w:hAnsiTheme="majorHAnsi" w:cstheme="majorHAnsi"/>
          <w:sz w:val="24"/>
        </w:rPr>
        <w:t xml:space="preserve"> mecanismel</w:t>
      </w:r>
      <w:r w:rsidR="00FA0144">
        <w:rPr>
          <w:rFonts w:asciiTheme="majorHAnsi" w:hAnsiTheme="majorHAnsi" w:cstheme="majorHAnsi"/>
          <w:sz w:val="24"/>
        </w:rPr>
        <w:t>e</w:t>
      </w:r>
      <w:r w:rsidR="00C2161A" w:rsidRPr="00937AF8">
        <w:rPr>
          <w:rFonts w:asciiTheme="majorHAnsi" w:hAnsiTheme="majorHAnsi" w:cstheme="majorHAnsi"/>
          <w:sz w:val="24"/>
        </w:rPr>
        <w:t xml:space="preserve"> existente și disponibile în vederea asigurării evidenței univoce și eficiente a resurselor și sistemelor informaționale de stat;</w:t>
      </w:r>
    </w:p>
    <w:p w14:paraId="3CCE2228" w14:textId="38DA28A4" w:rsidR="00C2161A" w:rsidRPr="00937AF8" w:rsidRDefault="007644F2" w:rsidP="001C65C4">
      <w:pPr>
        <w:pStyle w:val="ListParagraph"/>
        <w:numPr>
          <w:ilvl w:val="0"/>
          <w:numId w:val="35"/>
        </w:numPr>
        <w:rPr>
          <w:rFonts w:asciiTheme="majorHAnsi" w:hAnsiTheme="majorHAnsi" w:cstheme="majorHAnsi"/>
          <w:sz w:val="24"/>
        </w:rPr>
      </w:pPr>
      <w:r w:rsidRPr="00937AF8">
        <w:rPr>
          <w:rFonts w:asciiTheme="majorHAnsi" w:hAnsiTheme="majorHAnsi" w:cstheme="majorHAnsi"/>
          <w:sz w:val="24"/>
        </w:rPr>
        <w:t xml:space="preserve">pentru a </w:t>
      </w:r>
      <w:r w:rsidRPr="00937AF8">
        <w:rPr>
          <w:rFonts w:asciiTheme="majorHAnsi" w:hAnsiTheme="majorHAnsi" w:cstheme="majorHAnsi"/>
          <w:b/>
          <w:i/>
          <w:sz w:val="24"/>
        </w:rPr>
        <w:t xml:space="preserve">doua </w:t>
      </w:r>
      <w:proofErr w:type="spellStart"/>
      <w:r w:rsidRPr="00937AF8">
        <w:rPr>
          <w:rFonts w:asciiTheme="majorHAnsi" w:hAnsiTheme="majorHAnsi" w:cstheme="majorHAnsi"/>
          <w:b/>
          <w:i/>
          <w:sz w:val="24"/>
        </w:rPr>
        <w:t>subîntrebare</w:t>
      </w:r>
      <w:proofErr w:type="spellEnd"/>
      <w:r w:rsidRPr="00937AF8">
        <w:rPr>
          <w:rFonts w:asciiTheme="majorHAnsi" w:hAnsiTheme="majorHAnsi" w:cstheme="majorHAnsi"/>
          <w:sz w:val="24"/>
        </w:rPr>
        <w:t xml:space="preserve"> vor fi întreprinse acțiuni</w:t>
      </w:r>
      <w:r w:rsidR="00FA0144">
        <w:rPr>
          <w:rFonts w:asciiTheme="majorHAnsi" w:hAnsiTheme="majorHAnsi" w:cstheme="majorHAnsi"/>
          <w:sz w:val="24"/>
        </w:rPr>
        <w:t>,</w:t>
      </w:r>
      <w:r w:rsidRPr="00937AF8">
        <w:rPr>
          <w:rFonts w:asciiTheme="majorHAnsi" w:hAnsiTheme="majorHAnsi" w:cstheme="majorHAnsi"/>
          <w:sz w:val="24"/>
        </w:rPr>
        <w:t xml:space="preserve"> precum:</w:t>
      </w:r>
    </w:p>
    <w:p w14:paraId="27A501DB" w14:textId="77777777" w:rsidR="00C2161A" w:rsidRPr="00937AF8" w:rsidRDefault="00C2161A" w:rsidP="00C10D6A">
      <w:pPr>
        <w:pStyle w:val="ListParagraph"/>
        <w:numPr>
          <w:ilvl w:val="0"/>
          <w:numId w:val="33"/>
        </w:numPr>
        <w:ind w:left="0" w:firstLine="426"/>
        <w:rPr>
          <w:rFonts w:asciiTheme="majorHAnsi" w:hAnsiTheme="majorHAnsi" w:cstheme="majorHAnsi"/>
          <w:sz w:val="24"/>
        </w:rPr>
      </w:pPr>
      <w:r w:rsidRPr="00937AF8">
        <w:rPr>
          <w:rFonts w:asciiTheme="majorHAnsi" w:hAnsiTheme="majorHAnsi" w:cstheme="majorHAnsi"/>
          <w:sz w:val="24"/>
        </w:rPr>
        <w:t>obținerea, analiza și sistematizarea informațiilor privind SIA implementate în sectorul public, inclusiv cu identificarea/cunoașterea scopului și obiectivelor SI, principiilor creării, a fluxurilor aferente, modului de achiziționare, implementare și utilizare a SI, inclusiv cu identificarea surselor și volumului finanțării, modului de valorificare a mijloacelor alocate pentru implementarea și gestionarea acestuia;</w:t>
      </w:r>
    </w:p>
    <w:p w14:paraId="0044FEF6" w14:textId="77777777" w:rsidR="00C2161A" w:rsidRPr="00937AF8" w:rsidRDefault="00C2161A" w:rsidP="00C10D6A">
      <w:pPr>
        <w:pStyle w:val="ListParagraph"/>
        <w:numPr>
          <w:ilvl w:val="0"/>
          <w:numId w:val="33"/>
        </w:numPr>
        <w:ind w:left="0" w:firstLine="426"/>
        <w:rPr>
          <w:rFonts w:asciiTheme="majorHAnsi" w:hAnsiTheme="majorHAnsi" w:cstheme="majorHAnsi"/>
          <w:sz w:val="24"/>
        </w:rPr>
      </w:pPr>
      <w:r w:rsidRPr="00937AF8">
        <w:rPr>
          <w:rFonts w:asciiTheme="majorHAnsi" w:hAnsiTheme="majorHAnsi" w:cstheme="majorHAnsi"/>
          <w:sz w:val="24"/>
        </w:rPr>
        <w:t>examinarea documentelor de achiziție a serviciilor de dezvoltare/creare și mentenanță a SIA de stat, a documentelor strategice și rapoartelor instituțiilor/autorităților publice, cu identificarea proiectelor finanțate din surse externe pentru achiziționarea și implementarea sistemelor informaționale de stat;</w:t>
      </w:r>
    </w:p>
    <w:p w14:paraId="3B8A740A" w14:textId="05B0D8B4" w:rsidR="00C2161A" w:rsidRPr="00937AF8" w:rsidRDefault="00C2161A" w:rsidP="00C10D6A">
      <w:pPr>
        <w:pStyle w:val="ListParagraph"/>
        <w:numPr>
          <w:ilvl w:val="0"/>
          <w:numId w:val="33"/>
        </w:numPr>
        <w:ind w:left="0" w:firstLine="426"/>
        <w:rPr>
          <w:rFonts w:asciiTheme="majorHAnsi" w:hAnsiTheme="majorHAnsi" w:cstheme="majorHAnsi"/>
          <w:sz w:val="24"/>
        </w:rPr>
      </w:pPr>
      <w:r w:rsidRPr="00937AF8">
        <w:rPr>
          <w:rFonts w:asciiTheme="majorHAnsi" w:hAnsiTheme="majorHAnsi" w:cstheme="majorHAnsi"/>
          <w:sz w:val="24"/>
        </w:rPr>
        <w:t>evaluarea generală a nivelului de conformare a entităților/autorităților publice la cerințele cadrului normativ în domeniu</w:t>
      </w:r>
      <w:r w:rsidR="00FA0144">
        <w:rPr>
          <w:rFonts w:asciiTheme="majorHAnsi" w:hAnsiTheme="majorHAnsi" w:cstheme="majorHAnsi"/>
          <w:sz w:val="24"/>
        </w:rPr>
        <w:t>l</w:t>
      </w:r>
      <w:r w:rsidRPr="00937AF8">
        <w:rPr>
          <w:rFonts w:asciiTheme="majorHAnsi" w:hAnsiTheme="majorHAnsi" w:cstheme="majorHAnsi"/>
          <w:sz w:val="24"/>
        </w:rPr>
        <w:t xml:space="preserve"> TIC în procesul de creare/implementare, gestionare și înregistrare a SI și resurselor informaționale de stat;</w:t>
      </w:r>
    </w:p>
    <w:p w14:paraId="545797AF" w14:textId="2455E310" w:rsidR="00C2161A" w:rsidRPr="00937AF8" w:rsidRDefault="00C2161A" w:rsidP="00C10D6A">
      <w:pPr>
        <w:pStyle w:val="ListParagraph"/>
        <w:numPr>
          <w:ilvl w:val="0"/>
          <w:numId w:val="33"/>
        </w:numPr>
        <w:ind w:left="0" w:firstLine="426"/>
        <w:rPr>
          <w:rFonts w:asciiTheme="majorHAnsi" w:hAnsiTheme="majorHAnsi" w:cstheme="majorHAnsi"/>
          <w:sz w:val="24"/>
        </w:rPr>
      </w:pPr>
      <w:r w:rsidRPr="00937AF8">
        <w:rPr>
          <w:rFonts w:asciiTheme="majorHAnsi" w:hAnsiTheme="majorHAnsi" w:cstheme="majorHAnsi"/>
          <w:sz w:val="24"/>
        </w:rPr>
        <w:t>contrapunerea informațiilor privind SI implementate și utilizate în sectorul public colectate de la autoritățile supuse auditării, rezultatele obținute de STISC ca urmare a inventarierii resurselor și SI implementate de ministere, CS, instituțiile din subordine și cele din sfera de competență a acestora, după caz, a informațiilor privind proiectele externe care au vizat activități de elaborare/dezvoltare a SI de stat;</w:t>
      </w:r>
    </w:p>
    <w:p w14:paraId="38CFEB1F" w14:textId="77A073E4" w:rsidR="00C2161A" w:rsidRPr="00937AF8" w:rsidRDefault="007644F2" w:rsidP="00C10D6A">
      <w:pPr>
        <w:pStyle w:val="ListParagraph"/>
        <w:numPr>
          <w:ilvl w:val="0"/>
          <w:numId w:val="31"/>
        </w:numPr>
        <w:ind w:left="0" w:firstLine="426"/>
        <w:rPr>
          <w:rFonts w:asciiTheme="majorHAnsi" w:hAnsiTheme="majorHAnsi" w:cstheme="majorHAnsi"/>
          <w:sz w:val="24"/>
        </w:rPr>
      </w:pPr>
      <w:r w:rsidRPr="00937AF8">
        <w:rPr>
          <w:rFonts w:asciiTheme="majorHAnsi" w:hAnsiTheme="majorHAnsi" w:cstheme="majorHAnsi"/>
          <w:sz w:val="24"/>
        </w:rPr>
        <w:t>reexamina</w:t>
      </w:r>
      <w:r w:rsidR="00FA0144">
        <w:rPr>
          <w:rFonts w:asciiTheme="majorHAnsi" w:hAnsiTheme="majorHAnsi" w:cstheme="majorHAnsi"/>
          <w:sz w:val="24"/>
        </w:rPr>
        <w:t>rea</w:t>
      </w:r>
      <w:r w:rsidRPr="00937AF8">
        <w:rPr>
          <w:rFonts w:asciiTheme="majorHAnsi" w:hAnsiTheme="majorHAnsi" w:cstheme="majorHAnsi"/>
          <w:sz w:val="24"/>
        </w:rPr>
        <w:t xml:space="preserve"> informațiil</w:t>
      </w:r>
      <w:r w:rsidR="00FA0144">
        <w:rPr>
          <w:rFonts w:asciiTheme="majorHAnsi" w:hAnsiTheme="majorHAnsi" w:cstheme="majorHAnsi"/>
          <w:sz w:val="24"/>
        </w:rPr>
        <w:t>or</w:t>
      </w:r>
      <w:r w:rsidRPr="00937AF8">
        <w:rPr>
          <w:rFonts w:asciiTheme="majorHAnsi" w:hAnsiTheme="majorHAnsi" w:cstheme="majorHAnsi"/>
          <w:sz w:val="24"/>
        </w:rPr>
        <w:t xml:space="preserve"> prezentate de entitățile responsabile (</w:t>
      </w:r>
      <w:r w:rsidRPr="00937AF8">
        <w:rPr>
          <w:rFonts w:asciiTheme="majorHAnsi" w:hAnsiTheme="majorHAnsi" w:cstheme="majorHAnsi"/>
          <w:i/>
          <w:sz w:val="24"/>
        </w:rPr>
        <w:t>contracte de achiziție, dezvoltare, mentenanță, administrare; constatări ale auditurilor interne, după caz, măsurile întreprinse, documentația aferentă SIA etc.</w:t>
      </w:r>
      <w:r w:rsidRPr="00937AF8">
        <w:rPr>
          <w:rFonts w:asciiTheme="majorHAnsi" w:hAnsiTheme="majorHAnsi" w:cstheme="majorHAnsi"/>
          <w:sz w:val="24"/>
        </w:rPr>
        <w:t>), pentru SI selectate în baza anumitor criterii (</w:t>
      </w:r>
      <w:r w:rsidRPr="00937AF8">
        <w:rPr>
          <w:rFonts w:asciiTheme="majorHAnsi" w:hAnsiTheme="majorHAnsi" w:cstheme="majorHAnsi"/>
          <w:i/>
          <w:sz w:val="24"/>
        </w:rPr>
        <w:t>costul SI care depășește valoarea de 3 mil</w:t>
      </w:r>
      <w:r w:rsidR="00B1385E">
        <w:rPr>
          <w:rFonts w:asciiTheme="majorHAnsi" w:hAnsiTheme="majorHAnsi" w:cstheme="majorHAnsi"/>
          <w:i/>
          <w:sz w:val="24"/>
        </w:rPr>
        <w:t>.</w:t>
      </w:r>
      <w:r w:rsidRPr="00937AF8">
        <w:rPr>
          <w:rFonts w:asciiTheme="majorHAnsi" w:hAnsiTheme="majorHAnsi" w:cstheme="majorHAnsi"/>
          <w:i/>
          <w:sz w:val="24"/>
        </w:rPr>
        <w:t xml:space="preserve"> lei, sursa de finanțare externă, importanța statală și numărul mare și diver</w:t>
      </w:r>
      <w:r w:rsidR="00B1385E">
        <w:rPr>
          <w:rFonts w:asciiTheme="majorHAnsi" w:hAnsiTheme="majorHAnsi" w:cstheme="majorHAnsi"/>
          <w:i/>
          <w:sz w:val="24"/>
        </w:rPr>
        <w:t>s</w:t>
      </w:r>
      <w:r w:rsidRPr="00937AF8">
        <w:rPr>
          <w:rFonts w:asciiTheme="majorHAnsi" w:hAnsiTheme="majorHAnsi" w:cstheme="majorHAnsi"/>
          <w:i/>
          <w:sz w:val="24"/>
        </w:rPr>
        <w:t xml:space="preserve"> al beneficiarilor/utilizatorilor SI; SI nu a fost dat în exploatare în modul stabilit; nu se utilizează, deși au fost investite resurse semnificative, inclusiv externe; nu a fost luat </w:t>
      </w:r>
      <w:r w:rsidR="00B1385E">
        <w:rPr>
          <w:rFonts w:asciiTheme="majorHAnsi" w:hAnsiTheme="majorHAnsi" w:cstheme="majorHAnsi"/>
          <w:i/>
          <w:sz w:val="24"/>
        </w:rPr>
        <w:t>în</w:t>
      </w:r>
      <w:r w:rsidRPr="00937AF8">
        <w:rPr>
          <w:rFonts w:asciiTheme="majorHAnsi" w:hAnsiTheme="majorHAnsi" w:cstheme="majorHAnsi"/>
          <w:i/>
          <w:sz w:val="24"/>
        </w:rPr>
        <w:t xml:space="preserve"> evidența contabilă corespunzător, nu deține concept/regulament adoptate în modul stabilit; nu sunt asigurate condiții</w:t>
      </w:r>
      <w:r w:rsidR="00B1385E">
        <w:rPr>
          <w:rFonts w:asciiTheme="majorHAnsi" w:hAnsiTheme="majorHAnsi" w:cstheme="majorHAnsi"/>
          <w:i/>
          <w:sz w:val="24"/>
        </w:rPr>
        <w:t>le</w:t>
      </w:r>
      <w:r w:rsidRPr="00937AF8">
        <w:rPr>
          <w:rFonts w:asciiTheme="majorHAnsi" w:hAnsiTheme="majorHAnsi" w:cstheme="majorHAnsi"/>
          <w:i/>
          <w:sz w:val="24"/>
        </w:rPr>
        <w:t xml:space="preserve"> de sustenabilitate a</w:t>
      </w:r>
      <w:r w:rsidR="00B1385E">
        <w:rPr>
          <w:rFonts w:asciiTheme="majorHAnsi" w:hAnsiTheme="majorHAnsi" w:cstheme="majorHAnsi"/>
          <w:i/>
          <w:sz w:val="24"/>
        </w:rPr>
        <w:t>le</w:t>
      </w:r>
      <w:r w:rsidRPr="00937AF8">
        <w:rPr>
          <w:rFonts w:asciiTheme="majorHAnsi" w:hAnsiTheme="majorHAnsi" w:cstheme="majorHAnsi"/>
          <w:i/>
          <w:sz w:val="24"/>
        </w:rPr>
        <w:t xml:space="preserve"> acestora, Sistemele elaborate în perioada 2018-2020, deținute de instituții bugetare etc</w:t>
      </w:r>
      <w:r w:rsidRPr="00937AF8">
        <w:rPr>
          <w:rFonts w:asciiTheme="majorHAnsi" w:hAnsiTheme="majorHAnsi" w:cstheme="majorHAnsi"/>
          <w:sz w:val="24"/>
        </w:rPr>
        <w:t xml:space="preserve">.); </w:t>
      </w:r>
    </w:p>
    <w:p w14:paraId="601CA96C" w14:textId="5D23931F" w:rsidR="007644F2" w:rsidRPr="00937AF8" w:rsidRDefault="007644F2" w:rsidP="00C10D6A">
      <w:pPr>
        <w:pStyle w:val="ListParagraph"/>
        <w:numPr>
          <w:ilvl w:val="0"/>
          <w:numId w:val="31"/>
        </w:numPr>
        <w:ind w:left="0" w:firstLine="426"/>
        <w:rPr>
          <w:rFonts w:asciiTheme="majorHAnsi" w:hAnsiTheme="majorHAnsi" w:cstheme="majorHAnsi"/>
          <w:sz w:val="24"/>
        </w:rPr>
      </w:pPr>
      <w:r w:rsidRPr="00937AF8">
        <w:rPr>
          <w:rFonts w:asciiTheme="majorHAnsi" w:hAnsiTheme="majorHAnsi" w:cstheme="majorHAnsi"/>
          <w:sz w:val="24"/>
        </w:rPr>
        <w:t xml:space="preserve">identificarea efectivă a SI elaborate (existența) potrivit documentației aferente; observarea și, după caz, evaluarea/testarea la general a nivelului de funcționare și utilizare a SI </w:t>
      </w:r>
      <w:r w:rsidRPr="00937AF8">
        <w:rPr>
          <w:rFonts w:asciiTheme="majorHAnsi" w:hAnsiTheme="majorHAnsi" w:cstheme="majorHAnsi"/>
          <w:i/>
          <w:sz w:val="24"/>
        </w:rPr>
        <w:t>(inclusiv prin examinarea registrului plângerilor, problemelor raportate de utilizatorii acestuia</w:t>
      </w:r>
      <w:r w:rsidRPr="00937AF8">
        <w:rPr>
          <w:rFonts w:asciiTheme="majorHAnsi" w:hAnsiTheme="majorHAnsi" w:cstheme="majorHAnsi"/>
          <w:sz w:val="24"/>
        </w:rPr>
        <w:t>); intervievarea/chestionarea persoanelor responsabile pentru concretizarea anumitor aspecte relevante, inclusiv oferirea explicațiilor privind neimplementarea/nefuncționarea și neutilizarea SI, precum și discutarea posibilelor soluții în vederea eficientizării activităților.</w:t>
      </w:r>
    </w:p>
    <w:p w14:paraId="469C7172" w14:textId="77777777" w:rsidR="007644F2" w:rsidRPr="00937AF8" w:rsidRDefault="007644F2" w:rsidP="00C10D6A">
      <w:pPr>
        <w:rPr>
          <w:rFonts w:asciiTheme="majorHAnsi" w:hAnsiTheme="majorHAnsi" w:cstheme="majorHAnsi"/>
          <w:sz w:val="24"/>
          <w:lang w:eastAsia="en-US"/>
        </w:rPr>
        <w:sectPr w:rsidR="007644F2" w:rsidRPr="00937AF8" w:rsidSect="00637DD4">
          <w:pgSz w:w="12240" w:h="15840"/>
          <w:pgMar w:top="737" w:right="851" w:bottom="567" w:left="1134" w:header="720" w:footer="720" w:gutter="0"/>
          <w:cols w:space="720"/>
          <w:docGrid w:linePitch="381"/>
        </w:sectPr>
      </w:pPr>
    </w:p>
    <w:p w14:paraId="13B8C655" w14:textId="30F35F87" w:rsidR="000D6094" w:rsidRPr="00937AF8" w:rsidRDefault="000D6094" w:rsidP="00C10D6A">
      <w:pPr>
        <w:jc w:val="right"/>
        <w:outlineLvl w:val="1"/>
        <w:rPr>
          <w:rFonts w:cs="Times New Roman"/>
          <w:b/>
          <w:i/>
          <w:sz w:val="24"/>
          <w:lang w:eastAsia="en-US"/>
        </w:rPr>
      </w:pPr>
      <w:bookmarkStart w:id="35" w:name="_Toc60653119"/>
      <w:r w:rsidRPr="00937AF8">
        <w:rPr>
          <w:rFonts w:cs="Times New Roman"/>
          <w:b/>
          <w:i/>
          <w:sz w:val="24"/>
          <w:lang w:eastAsia="en-US"/>
        </w:rPr>
        <w:lastRenderedPageBreak/>
        <w:t xml:space="preserve">Anexa nr. </w:t>
      </w:r>
      <w:r w:rsidR="00E7655A" w:rsidRPr="00937AF8">
        <w:rPr>
          <w:rFonts w:cs="Times New Roman"/>
          <w:b/>
          <w:i/>
          <w:sz w:val="24"/>
          <w:lang w:eastAsia="en-US"/>
        </w:rPr>
        <w:t>4</w:t>
      </w:r>
      <w:bookmarkEnd w:id="35"/>
    </w:p>
    <w:p w14:paraId="329D749C" w14:textId="77777777" w:rsidR="000D6094" w:rsidRPr="00937AF8" w:rsidRDefault="000D6094" w:rsidP="00C10D6A">
      <w:pPr>
        <w:jc w:val="center"/>
        <w:outlineLvl w:val="1"/>
        <w:rPr>
          <w:rFonts w:cs="Times New Roman"/>
          <w:b/>
          <w:sz w:val="20"/>
          <w:szCs w:val="20"/>
          <w:lang w:eastAsia="en-US"/>
        </w:rPr>
      </w:pPr>
      <w:bookmarkStart w:id="36" w:name="_Toc60653120"/>
      <w:r w:rsidRPr="00937AF8">
        <w:rPr>
          <w:rFonts w:cs="Times New Roman"/>
          <w:b/>
          <w:sz w:val="20"/>
          <w:szCs w:val="20"/>
          <w:lang w:eastAsia="en-US"/>
        </w:rPr>
        <w:t>Lista entităților și sistemelor informaționale de importanță statală, selectate pentru auditare prin prisma criteriilor prestabilite</w:t>
      </w:r>
      <w:bookmarkEnd w:id="36"/>
    </w:p>
    <w:tbl>
      <w:tblPr>
        <w:tblStyle w:val="GridTable5Dark-Accent12"/>
        <w:tblW w:w="10540" w:type="dxa"/>
        <w:tblLook w:val="04A0" w:firstRow="1" w:lastRow="0" w:firstColumn="1" w:lastColumn="0" w:noHBand="0" w:noVBand="1"/>
      </w:tblPr>
      <w:tblGrid>
        <w:gridCol w:w="531"/>
        <w:gridCol w:w="3433"/>
        <w:gridCol w:w="6568"/>
        <w:gridCol w:w="8"/>
      </w:tblGrid>
      <w:tr w:rsidR="00532132" w:rsidRPr="00937AF8" w14:paraId="05D4C278" w14:textId="77777777" w:rsidTr="00C2161A">
        <w:trPr>
          <w:gridAfter w:val="1"/>
          <w:cnfStyle w:val="100000000000" w:firstRow="1" w:lastRow="0" w:firstColumn="0" w:lastColumn="0" w:oddVBand="0" w:evenVBand="0" w:oddHBand="0" w:evenHBand="0" w:firstRowFirstColumn="0" w:firstRowLastColumn="0" w:lastRowFirstColumn="0" w:lastRowLastColumn="0"/>
          <w:wAfter w:w="8" w:type="dxa"/>
          <w:trHeight w:val="355"/>
        </w:trPr>
        <w:tc>
          <w:tcPr>
            <w:cnfStyle w:val="001000000000" w:firstRow="0" w:lastRow="0" w:firstColumn="1" w:lastColumn="0" w:oddVBand="0" w:evenVBand="0" w:oddHBand="0" w:evenHBand="0" w:firstRowFirstColumn="0" w:firstRowLastColumn="0" w:lastRowFirstColumn="0" w:lastRowLastColumn="0"/>
            <w:tcW w:w="531" w:type="dxa"/>
          </w:tcPr>
          <w:p w14:paraId="5D8F5452"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Nr.</w:t>
            </w:r>
          </w:p>
          <w:p w14:paraId="5EA2AAD9"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d/o</w:t>
            </w:r>
          </w:p>
        </w:tc>
        <w:tc>
          <w:tcPr>
            <w:tcW w:w="3433" w:type="dxa"/>
          </w:tcPr>
          <w:p w14:paraId="2181379A" w14:textId="77777777" w:rsidR="000D6094" w:rsidRPr="00937AF8" w:rsidRDefault="000D6094" w:rsidP="00C10D6A">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lang w:eastAsia="en-US"/>
              </w:rPr>
            </w:pPr>
            <w:r w:rsidRPr="00937AF8">
              <w:rPr>
                <w:rFonts w:cs="Times New Roman"/>
                <w:sz w:val="18"/>
                <w:szCs w:val="18"/>
                <w:lang w:eastAsia="en-US"/>
              </w:rPr>
              <w:t>Denumirea entității</w:t>
            </w:r>
          </w:p>
        </w:tc>
        <w:tc>
          <w:tcPr>
            <w:tcW w:w="6568" w:type="dxa"/>
          </w:tcPr>
          <w:p w14:paraId="753ED094" w14:textId="77777777" w:rsidR="000D6094" w:rsidRPr="00937AF8" w:rsidRDefault="000D6094" w:rsidP="00C10D6A">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lang w:eastAsia="en-US"/>
              </w:rPr>
            </w:pPr>
            <w:r w:rsidRPr="00937AF8">
              <w:rPr>
                <w:rFonts w:cs="Times New Roman"/>
                <w:sz w:val="18"/>
                <w:szCs w:val="18"/>
                <w:lang w:eastAsia="en-US"/>
              </w:rPr>
              <w:t>Denumirea sistemului informațional</w:t>
            </w:r>
          </w:p>
        </w:tc>
      </w:tr>
      <w:tr w:rsidR="00532132" w:rsidRPr="00937AF8" w14:paraId="66A97DE7" w14:textId="77777777" w:rsidTr="00C2161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14:paraId="4E351D15" w14:textId="77777777" w:rsidR="000D6094" w:rsidRPr="00937AF8" w:rsidRDefault="000D6094" w:rsidP="00C10D6A">
            <w:pPr>
              <w:jc w:val="left"/>
              <w:rPr>
                <w:rFonts w:cs="Times New Roman"/>
                <w:color w:val="auto"/>
                <w:sz w:val="18"/>
                <w:szCs w:val="18"/>
                <w:lang w:eastAsia="en-US"/>
              </w:rPr>
            </w:pPr>
            <w:r w:rsidRPr="00937AF8">
              <w:rPr>
                <w:rFonts w:cs="Times New Roman"/>
                <w:sz w:val="18"/>
                <w:szCs w:val="18"/>
                <w:lang w:eastAsia="en-US"/>
              </w:rPr>
              <w:t xml:space="preserve">1. </w:t>
            </w:r>
            <w:r w:rsidRPr="00937AF8">
              <w:rPr>
                <w:rFonts w:cs="Times New Roman"/>
                <w:sz w:val="22"/>
                <w:szCs w:val="22"/>
                <w:lang w:eastAsia="en-US"/>
              </w:rPr>
              <w:t>Ministerul Finanțelor</w:t>
            </w:r>
          </w:p>
        </w:tc>
      </w:tr>
      <w:tr w:rsidR="00532132" w:rsidRPr="00937AF8" w14:paraId="41C4924A"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0F4FE781" w14:textId="77777777" w:rsidR="000D6094" w:rsidRPr="00937AF8" w:rsidRDefault="000D6094" w:rsidP="00C10D6A">
            <w:pPr>
              <w:jc w:val="center"/>
              <w:rPr>
                <w:rFonts w:cs="Times New Roman"/>
                <w:color w:val="auto"/>
                <w:sz w:val="18"/>
                <w:szCs w:val="18"/>
                <w:lang w:eastAsia="en-US"/>
              </w:rPr>
            </w:pPr>
          </w:p>
          <w:p w14:paraId="0770F883"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1.1</w:t>
            </w:r>
          </w:p>
        </w:tc>
        <w:tc>
          <w:tcPr>
            <w:tcW w:w="3433" w:type="dxa"/>
            <w:vMerge w:val="restart"/>
          </w:tcPr>
          <w:p w14:paraId="13FA795B"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 xml:space="preserve">Ministerul Finanțelor (AC) </w:t>
            </w:r>
          </w:p>
        </w:tc>
        <w:tc>
          <w:tcPr>
            <w:tcW w:w="6568" w:type="dxa"/>
          </w:tcPr>
          <w:p w14:paraId="0B0E61A4"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 Management al Datoriei Publice (DMFAS 6)</w:t>
            </w:r>
          </w:p>
        </w:tc>
      </w:tr>
      <w:tr w:rsidR="00532132" w:rsidRPr="00937AF8" w14:paraId="2705983D"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2D2D0630" w14:textId="77777777" w:rsidR="000D6094" w:rsidRPr="00937AF8" w:rsidRDefault="000D6094" w:rsidP="00C10D6A">
            <w:pPr>
              <w:jc w:val="center"/>
              <w:rPr>
                <w:rFonts w:cs="Times New Roman"/>
                <w:color w:val="auto"/>
                <w:sz w:val="18"/>
                <w:szCs w:val="18"/>
                <w:lang w:eastAsia="en-US"/>
              </w:rPr>
            </w:pPr>
          </w:p>
        </w:tc>
        <w:tc>
          <w:tcPr>
            <w:tcW w:w="3433" w:type="dxa"/>
            <w:vMerge/>
          </w:tcPr>
          <w:p w14:paraId="33532918"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p>
        </w:tc>
        <w:tc>
          <w:tcPr>
            <w:tcW w:w="6568" w:type="dxa"/>
          </w:tcPr>
          <w:p w14:paraId="185C4667" w14:textId="618AE5F7" w:rsidR="000D6094" w:rsidRPr="00937AF8" w:rsidRDefault="000D6094" w:rsidP="00B1385E">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Platforma pentru gestionarea Asisten</w:t>
            </w:r>
            <w:r w:rsidR="00B1385E">
              <w:rPr>
                <w:rFonts w:cs="Times New Roman"/>
                <w:sz w:val="18"/>
                <w:szCs w:val="18"/>
                <w:lang w:eastAsia="en-US"/>
              </w:rPr>
              <w:t>ț</w:t>
            </w:r>
            <w:r w:rsidRPr="00937AF8">
              <w:rPr>
                <w:rFonts w:cs="Times New Roman"/>
                <w:sz w:val="18"/>
                <w:szCs w:val="18"/>
                <w:lang w:eastAsia="en-US"/>
              </w:rPr>
              <w:t>ei Externe</w:t>
            </w:r>
          </w:p>
        </w:tc>
      </w:tr>
      <w:tr w:rsidR="00532132" w:rsidRPr="00937AF8" w14:paraId="49DE2ED1"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1CAE2631" w14:textId="77777777" w:rsidR="000D6094" w:rsidRPr="00937AF8" w:rsidRDefault="000D6094" w:rsidP="00C10D6A">
            <w:pPr>
              <w:jc w:val="center"/>
              <w:rPr>
                <w:rFonts w:cs="Times New Roman"/>
                <w:color w:val="auto"/>
                <w:sz w:val="18"/>
                <w:szCs w:val="18"/>
                <w:lang w:eastAsia="en-US"/>
              </w:rPr>
            </w:pPr>
          </w:p>
        </w:tc>
        <w:tc>
          <w:tcPr>
            <w:tcW w:w="3433" w:type="dxa"/>
            <w:vMerge/>
          </w:tcPr>
          <w:p w14:paraId="5FFBEAF5"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p>
        </w:tc>
        <w:tc>
          <w:tcPr>
            <w:tcW w:w="6568" w:type="dxa"/>
          </w:tcPr>
          <w:p w14:paraId="5E71ABF1" w14:textId="28A5238D" w:rsidR="000D6094" w:rsidRPr="00937AF8" w:rsidRDefault="000D6094" w:rsidP="00B1385E">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SIA </w:t>
            </w:r>
            <w:r w:rsidR="00B1385E">
              <w:rPr>
                <w:rFonts w:cs="Times New Roman"/>
                <w:sz w:val="18"/>
                <w:szCs w:val="18"/>
                <w:lang w:eastAsia="en-US"/>
              </w:rPr>
              <w:t>„</w:t>
            </w:r>
            <w:r w:rsidRPr="00937AF8">
              <w:rPr>
                <w:rFonts w:cs="Times New Roman"/>
                <w:sz w:val="18"/>
                <w:szCs w:val="18"/>
                <w:lang w:eastAsia="en-US"/>
              </w:rPr>
              <w:t>Registrul de stat al achizițiilor publice"</w:t>
            </w:r>
          </w:p>
        </w:tc>
      </w:tr>
      <w:tr w:rsidR="00532132" w:rsidRPr="00937AF8" w14:paraId="18FBF481"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6BB6E1D6" w14:textId="77777777" w:rsidR="000D6094" w:rsidRPr="00937AF8" w:rsidRDefault="000D6094" w:rsidP="00C10D6A">
            <w:pPr>
              <w:jc w:val="center"/>
              <w:rPr>
                <w:rFonts w:cs="Times New Roman"/>
                <w:color w:val="auto"/>
                <w:sz w:val="18"/>
                <w:szCs w:val="18"/>
                <w:lang w:eastAsia="en-US"/>
              </w:rPr>
            </w:pPr>
          </w:p>
        </w:tc>
        <w:tc>
          <w:tcPr>
            <w:tcW w:w="3433" w:type="dxa"/>
            <w:vMerge/>
          </w:tcPr>
          <w:p w14:paraId="6202CDBE"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p>
        </w:tc>
        <w:tc>
          <w:tcPr>
            <w:tcW w:w="6568" w:type="dxa"/>
          </w:tcPr>
          <w:p w14:paraId="209BEDBB"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de achiziții publice (</w:t>
            </w:r>
            <w:proofErr w:type="spellStart"/>
            <w:r w:rsidRPr="00937AF8">
              <w:rPr>
                <w:rFonts w:cs="Times New Roman"/>
                <w:sz w:val="18"/>
                <w:szCs w:val="18"/>
                <w:lang w:eastAsia="en-US"/>
              </w:rPr>
              <w:t>MTender</w:t>
            </w:r>
            <w:proofErr w:type="spellEnd"/>
            <w:r w:rsidRPr="00937AF8">
              <w:rPr>
                <w:rFonts w:cs="Times New Roman"/>
                <w:sz w:val="18"/>
                <w:szCs w:val="18"/>
                <w:lang w:eastAsia="en-US"/>
              </w:rPr>
              <w:t>)</w:t>
            </w:r>
          </w:p>
        </w:tc>
      </w:tr>
      <w:tr w:rsidR="00532132" w:rsidRPr="00937AF8" w14:paraId="66617A91"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14DFBCFA" w14:textId="2B84EA1C"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B1385E">
              <w:rPr>
                <w:rFonts w:cs="Times New Roman"/>
                <w:i/>
                <w:sz w:val="18"/>
                <w:szCs w:val="18"/>
                <w:lang w:eastAsia="en-US"/>
              </w:rPr>
              <w:t xml:space="preserve"> </w:t>
            </w:r>
            <w:r w:rsidRPr="00937AF8">
              <w:rPr>
                <w:rFonts w:cs="Times New Roman"/>
                <w:i/>
                <w:sz w:val="18"/>
                <w:szCs w:val="18"/>
                <w:lang w:eastAsia="en-US"/>
              </w:rPr>
              <w:t>4</w:t>
            </w:r>
          </w:p>
        </w:tc>
      </w:tr>
      <w:tr w:rsidR="00532132" w:rsidRPr="00937AF8" w14:paraId="0AE60EE8"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44A7EBE9" w14:textId="77777777" w:rsidR="000D6094" w:rsidRPr="00937AF8" w:rsidRDefault="000D6094" w:rsidP="00C10D6A">
            <w:pPr>
              <w:jc w:val="center"/>
              <w:rPr>
                <w:rFonts w:cs="Times New Roman"/>
                <w:color w:val="auto"/>
                <w:sz w:val="18"/>
                <w:szCs w:val="18"/>
                <w:lang w:eastAsia="en-US"/>
              </w:rPr>
            </w:pPr>
          </w:p>
          <w:p w14:paraId="79121E4F"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1.2</w:t>
            </w:r>
          </w:p>
        </w:tc>
        <w:tc>
          <w:tcPr>
            <w:tcW w:w="3433" w:type="dxa"/>
            <w:vMerge w:val="restart"/>
          </w:tcPr>
          <w:p w14:paraId="4721C6A4"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b/>
                <w:sz w:val="18"/>
                <w:szCs w:val="18"/>
                <w:lang w:eastAsia="en-US"/>
              </w:rPr>
              <w:t>Serviciul Fiscal de Stat </w:t>
            </w:r>
          </w:p>
        </w:tc>
        <w:tc>
          <w:tcPr>
            <w:tcW w:w="6568" w:type="dxa"/>
          </w:tcPr>
          <w:p w14:paraId="75CE6AD9"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SISFS (Sistemul Informațional al Serviciului Fiscal de Stat)</w:t>
            </w:r>
          </w:p>
        </w:tc>
      </w:tr>
      <w:tr w:rsidR="00532132" w:rsidRPr="00937AF8" w14:paraId="088D01CB"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36D6885D" w14:textId="77777777" w:rsidR="000D6094" w:rsidRPr="00937AF8" w:rsidRDefault="000D6094" w:rsidP="00C10D6A">
            <w:pPr>
              <w:jc w:val="center"/>
              <w:rPr>
                <w:rFonts w:cs="Times New Roman"/>
                <w:color w:val="auto"/>
                <w:sz w:val="18"/>
                <w:szCs w:val="18"/>
                <w:lang w:eastAsia="en-US"/>
              </w:rPr>
            </w:pPr>
          </w:p>
        </w:tc>
        <w:tc>
          <w:tcPr>
            <w:tcW w:w="3433" w:type="dxa"/>
            <w:vMerge/>
          </w:tcPr>
          <w:p w14:paraId="5F3A2675"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p>
        </w:tc>
        <w:tc>
          <w:tcPr>
            <w:tcW w:w="6568" w:type="dxa"/>
          </w:tcPr>
          <w:p w14:paraId="54E24C11" w14:textId="6251A47F" w:rsidR="000D6094" w:rsidRPr="00937AF8" w:rsidRDefault="000D6094" w:rsidP="00B1385E">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 Monitorizarea contravențiilor</w:t>
            </w:r>
          </w:p>
        </w:tc>
      </w:tr>
      <w:tr w:rsidR="00532132" w:rsidRPr="00937AF8" w14:paraId="65E009EE"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248A8584" w14:textId="77777777" w:rsidR="000D6094" w:rsidRPr="00937AF8" w:rsidRDefault="000D6094" w:rsidP="00C10D6A">
            <w:pPr>
              <w:jc w:val="center"/>
              <w:rPr>
                <w:rFonts w:cs="Times New Roman"/>
                <w:color w:val="auto"/>
                <w:sz w:val="18"/>
                <w:szCs w:val="18"/>
                <w:lang w:eastAsia="en-US"/>
              </w:rPr>
            </w:pPr>
          </w:p>
        </w:tc>
        <w:tc>
          <w:tcPr>
            <w:tcW w:w="3433" w:type="dxa"/>
            <w:vMerge/>
          </w:tcPr>
          <w:p w14:paraId="7130D857"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p>
        </w:tc>
        <w:tc>
          <w:tcPr>
            <w:tcW w:w="6568" w:type="dxa"/>
          </w:tcPr>
          <w:p w14:paraId="79E87511"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Registrul angajaților</w:t>
            </w:r>
          </w:p>
        </w:tc>
      </w:tr>
      <w:tr w:rsidR="00532132" w:rsidRPr="00937AF8" w14:paraId="4C5A83EF"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5EE9D9EF" w14:textId="5673D683"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B1385E">
              <w:rPr>
                <w:rFonts w:cs="Times New Roman"/>
                <w:i/>
                <w:sz w:val="18"/>
                <w:szCs w:val="18"/>
                <w:lang w:eastAsia="en-US"/>
              </w:rPr>
              <w:t xml:space="preserve"> </w:t>
            </w:r>
            <w:r w:rsidRPr="00937AF8">
              <w:rPr>
                <w:rFonts w:cs="Times New Roman"/>
                <w:i/>
                <w:sz w:val="18"/>
                <w:szCs w:val="18"/>
                <w:lang w:eastAsia="en-US"/>
              </w:rPr>
              <w:t>3</w:t>
            </w:r>
          </w:p>
        </w:tc>
      </w:tr>
      <w:tr w:rsidR="00532132" w:rsidRPr="00937AF8" w14:paraId="13A3E286"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4784470F"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1.3 </w:t>
            </w:r>
          </w:p>
        </w:tc>
        <w:tc>
          <w:tcPr>
            <w:tcW w:w="3433" w:type="dxa"/>
            <w:vMerge w:val="restart"/>
          </w:tcPr>
          <w:p w14:paraId="38A6DF1E"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Serviciul Vamal</w:t>
            </w:r>
          </w:p>
        </w:tc>
        <w:tc>
          <w:tcPr>
            <w:tcW w:w="6568" w:type="dxa"/>
          </w:tcPr>
          <w:p w14:paraId="74CA657A" w14:textId="152A1D03"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SI </w:t>
            </w:r>
            <w:proofErr w:type="spellStart"/>
            <w:r w:rsidRPr="00937AF8">
              <w:rPr>
                <w:rFonts w:cs="Times New Roman"/>
                <w:sz w:val="18"/>
                <w:szCs w:val="18"/>
                <w:lang w:eastAsia="en-US"/>
              </w:rPr>
              <w:t>Antifrauda</w:t>
            </w:r>
            <w:proofErr w:type="spellEnd"/>
            <w:r w:rsidRPr="00937AF8">
              <w:rPr>
                <w:rFonts w:cs="Times New Roman"/>
                <w:sz w:val="18"/>
                <w:szCs w:val="18"/>
                <w:lang w:eastAsia="en-US"/>
              </w:rPr>
              <w:t>- module</w:t>
            </w:r>
            <w:r w:rsidR="00B1385E">
              <w:rPr>
                <w:rFonts w:cs="Times New Roman"/>
                <w:sz w:val="18"/>
                <w:szCs w:val="18"/>
                <w:lang w:eastAsia="en-US"/>
              </w:rPr>
              <w:t>le</w:t>
            </w:r>
            <w:r w:rsidRPr="00937AF8">
              <w:rPr>
                <w:rFonts w:cs="Times New Roman"/>
                <w:sz w:val="18"/>
                <w:szCs w:val="18"/>
                <w:lang w:eastAsia="en-US"/>
              </w:rPr>
              <w:t xml:space="preserve"> I-VI, control ulterior</w:t>
            </w:r>
          </w:p>
        </w:tc>
      </w:tr>
      <w:tr w:rsidR="00532132" w:rsidRPr="00937AF8" w14:paraId="3375A8D1"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1135E30F" w14:textId="77777777" w:rsidR="000D6094" w:rsidRPr="00937AF8" w:rsidRDefault="000D6094" w:rsidP="00C10D6A">
            <w:pPr>
              <w:jc w:val="center"/>
              <w:rPr>
                <w:rFonts w:cs="Times New Roman"/>
                <w:color w:val="auto"/>
                <w:sz w:val="18"/>
                <w:szCs w:val="18"/>
                <w:lang w:eastAsia="en-US"/>
              </w:rPr>
            </w:pPr>
          </w:p>
        </w:tc>
        <w:tc>
          <w:tcPr>
            <w:tcW w:w="3433" w:type="dxa"/>
            <w:vMerge/>
          </w:tcPr>
          <w:p w14:paraId="5B5468A6"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503F9CF8"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 Frontiera</w:t>
            </w:r>
          </w:p>
        </w:tc>
      </w:tr>
      <w:tr w:rsidR="00532132" w:rsidRPr="00937AF8" w14:paraId="64E22DC3"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43DA21C8" w14:textId="77777777" w:rsidR="000D6094" w:rsidRPr="00937AF8" w:rsidRDefault="000D6094" w:rsidP="00C10D6A">
            <w:pPr>
              <w:jc w:val="center"/>
              <w:rPr>
                <w:rFonts w:cs="Times New Roman"/>
                <w:color w:val="auto"/>
                <w:sz w:val="18"/>
                <w:szCs w:val="18"/>
                <w:lang w:eastAsia="en-US"/>
              </w:rPr>
            </w:pPr>
          </w:p>
        </w:tc>
        <w:tc>
          <w:tcPr>
            <w:tcW w:w="3433" w:type="dxa"/>
            <w:vMerge/>
          </w:tcPr>
          <w:p w14:paraId="224ED6EA"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4597A001" w14:textId="3BBFD272"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Programul ASYCUDA World</w:t>
            </w:r>
            <w:r w:rsidR="00B1385E">
              <w:rPr>
                <w:rFonts w:cs="Times New Roman"/>
                <w:sz w:val="18"/>
                <w:szCs w:val="18"/>
                <w:lang w:eastAsia="en-US"/>
              </w:rPr>
              <w:t>,</w:t>
            </w:r>
            <w:r w:rsidRPr="00937AF8">
              <w:rPr>
                <w:rFonts w:cs="Times New Roman"/>
                <w:sz w:val="18"/>
                <w:szCs w:val="18"/>
                <w:lang w:eastAsia="en-US"/>
              </w:rPr>
              <w:t xml:space="preserve"> versiunea 4.0.2</w:t>
            </w:r>
          </w:p>
        </w:tc>
      </w:tr>
      <w:tr w:rsidR="00532132" w:rsidRPr="00937AF8" w14:paraId="281DCB04"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54028527" w14:textId="77777777" w:rsidR="000D6094" w:rsidRPr="00937AF8" w:rsidRDefault="000D6094" w:rsidP="00C10D6A">
            <w:pPr>
              <w:jc w:val="center"/>
              <w:rPr>
                <w:rFonts w:cs="Times New Roman"/>
                <w:color w:val="auto"/>
                <w:sz w:val="18"/>
                <w:szCs w:val="18"/>
                <w:lang w:eastAsia="en-US"/>
              </w:rPr>
            </w:pPr>
          </w:p>
        </w:tc>
        <w:tc>
          <w:tcPr>
            <w:tcW w:w="3433" w:type="dxa"/>
            <w:vMerge/>
          </w:tcPr>
          <w:p w14:paraId="7FBB17E9"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47913151" w14:textId="712098E4" w:rsidR="000D6094" w:rsidRPr="00937AF8" w:rsidRDefault="000D6094" w:rsidP="00B1385E">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 ASYCUDA World</w:t>
            </w:r>
            <w:r w:rsidR="00B1385E">
              <w:rPr>
                <w:rFonts w:cs="Times New Roman"/>
                <w:sz w:val="18"/>
                <w:szCs w:val="18"/>
                <w:lang w:eastAsia="en-US"/>
              </w:rPr>
              <w:t>,</w:t>
            </w:r>
            <w:r w:rsidRPr="00937AF8">
              <w:rPr>
                <w:rFonts w:cs="Times New Roman"/>
                <w:sz w:val="18"/>
                <w:szCs w:val="18"/>
                <w:lang w:eastAsia="en-US"/>
              </w:rPr>
              <w:t xml:space="preserve"> versiunea 4.3.3</w:t>
            </w:r>
            <w:r w:rsidR="00B1385E">
              <w:rPr>
                <w:rFonts w:cs="Times New Roman"/>
                <w:sz w:val="18"/>
                <w:szCs w:val="18"/>
                <w:lang w:eastAsia="en-US"/>
              </w:rPr>
              <w:t xml:space="preserve"> </w:t>
            </w:r>
            <w:r w:rsidRPr="00937AF8">
              <w:rPr>
                <w:rFonts w:cs="Times New Roman"/>
                <w:sz w:val="18"/>
                <w:szCs w:val="18"/>
                <w:lang w:eastAsia="en-US"/>
              </w:rPr>
              <w:t>(nou</w:t>
            </w:r>
            <w:r w:rsidR="00B1385E">
              <w:rPr>
                <w:rFonts w:cs="Times New Roman"/>
                <w:sz w:val="18"/>
                <w:szCs w:val="18"/>
                <w:lang w:eastAsia="en-US"/>
              </w:rPr>
              <w:t>ă</w:t>
            </w:r>
            <w:r w:rsidRPr="00937AF8">
              <w:rPr>
                <w:rFonts w:cs="Times New Roman"/>
                <w:sz w:val="18"/>
                <w:szCs w:val="18"/>
                <w:lang w:eastAsia="en-US"/>
              </w:rPr>
              <w:t>)</w:t>
            </w:r>
          </w:p>
        </w:tc>
      </w:tr>
      <w:tr w:rsidR="00532132" w:rsidRPr="00937AF8" w14:paraId="69D035E7"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1A022316" w14:textId="77777777" w:rsidR="000D6094" w:rsidRPr="00937AF8" w:rsidRDefault="000D6094" w:rsidP="00C10D6A">
            <w:pPr>
              <w:jc w:val="center"/>
              <w:rPr>
                <w:rFonts w:cs="Times New Roman"/>
                <w:color w:val="auto"/>
                <w:sz w:val="18"/>
                <w:szCs w:val="18"/>
                <w:lang w:eastAsia="en-US"/>
              </w:rPr>
            </w:pPr>
          </w:p>
        </w:tc>
        <w:tc>
          <w:tcPr>
            <w:tcW w:w="3433" w:type="dxa"/>
            <w:vMerge/>
          </w:tcPr>
          <w:p w14:paraId="5F08B32B"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6BCE70F4"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Software al Noului Sistem Computerizat de Tranzit (NCTS)</w:t>
            </w:r>
          </w:p>
        </w:tc>
      </w:tr>
      <w:tr w:rsidR="00532132" w:rsidRPr="00937AF8" w14:paraId="5001A35F"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73B0C318" w14:textId="77777777" w:rsidR="000D6094" w:rsidRPr="00937AF8" w:rsidRDefault="000D6094" w:rsidP="00C10D6A">
            <w:pPr>
              <w:jc w:val="center"/>
              <w:rPr>
                <w:rFonts w:cs="Times New Roman"/>
                <w:color w:val="auto"/>
                <w:sz w:val="18"/>
                <w:szCs w:val="18"/>
                <w:lang w:eastAsia="en-US"/>
              </w:rPr>
            </w:pPr>
          </w:p>
        </w:tc>
        <w:tc>
          <w:tcPr>
            <w:tcW w:w="3433" w:type="dxa"/>
            <w:vMerge/>
          </w:tcPr>
          <w:p w14:paraId="5F396A4D"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38AFEC1B" w14:textId="5DF2D7F8" w:rsidR="000D6094" w:rsidRPr="00937AF8" w:rsidRDefault="000D6094" w:rsidP="00B1385E">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Modul Carnet TIR for</w:t>
            </w:r>
            <w:r w:rsidR="00B1385E">
              <w:rPr>
                <w:rFonts w:cs="Times New Roman"/>
                <w:sz w:val="18"/>
                <w:szCs w:val="18"/>
                <w:lang w:eastAsia="en-US"/>
              </w:rPr>
              <w:t xml:space="preserve"> „</w:t>
            </w:r>
            <w:r w:rsidRPr="00937AF8">
              <w:rPr>
                <w:rFonts w:cs="Times New Roman"/>
                <w:sz w:val="18"/>
                <w:szCs w:val="18"/>
                <w:lang w:eastAsia="en-US"/>
              </w:rPr>
              <w:t>ASYCUDA WORLD</w:t>
            </w:r>
            <w:r w:rsidR="00B1385E">
              <w:rPr>
                <w:rFonts w:cs="Times New Roman"/>
                <w:sz w:val="18"/>
                <w:szCs w:val="18"/>
                <w:lang w:eastAsia="en-US"/>
              </w:rPr>
              <w:t>”,</w:t>
            </w:r>
            <w:r w:rsidRPr="00937AF8">
              <w:rPr>
                <w:rFonts w:cs="Times New Roman"/>
                <w:sz w:val="18"/>
                <w:szCs w:val="18"/>
                <w:lang w:eastAsia="en-US"/>
              </w:rPr>
              <w:t xml:space="preserve"> v</w:t>
            </w:r>
            <w:r w:rsidR="00B1385E">
              <w:rPr>
                <w:rFonts w:cs="Times New Roman"/>
                <w:sz w:val="18"/>
                <w:szCs w:val="18"/>
                <w:lang w:eastAsia="en-US"/>
              </w:rPr>
              <w:t xml:space="preserve">ersiunea </w:t>
            </w:r>
            <w:r w:rsidRPr="00937AF8">
              <w:rPr>
                <w:rFonts w:cs="Times New Roman"/>
                <w:sz w:val="18"/>
                <w:szCs w:val="18"/>
                <w:lang w:eastAsia="en-US"/>
              </w:rPr>
              <w:t>4.2.0</w:t>
            </w:r>
          </w:p>
        </w:tc>
      </w:tr>
      <w:tr w:rsidR="00532132" w:rsidRPr="00937AF8" w14:paraId="1CA189B3"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69E54C00" w14:textId="038AAA5D"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B1385E">
              <w:rPr>
                <w:rFonts w:cs="Times New Roman"/>
                <w:i/>
                <w:sz w:val="18"/>
                <w:szCs w:val="18"/>
                <w:lang w:eastAsia="en-US"/>
              </w:rPr>
              <w:t xml:space="preserve"> </w:t>
            </w:r>
            <w:r w:rsidRPr="00937AF8">
              <w:rPr>
                <w:rFonts w:cs="Times New Roman"/>
                <w:i/>
                <w:sz w:val="18"/>
                <w:szCs w:val="18"/>
                <w:lang w:eastAsia="en-US"/>
              </w:rPr>
              <w:t>6</w:t>
            </w:r>
          </w:p>
        </w:tc>
      </w:tr>
      <w:tr w:rsidR="00532132" w:rsidRPr="00937AF8" w14:paraId="49E66AB5" w14:textId="77777777" w:rsidTr="00C2161A">
        <w:trPr>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14:paraId="7C2C4881" w14:textId="77777777" w:rsidR="000D6094" w:rsidRPr="00937AF8" w:rsidRDefault="000D6094" w:rsidP="00C10D6A">
            <w:pPr>
              <w:jc w:val="left"/>
              <w:rPr>
                <w:rFonts w:cs="Times New Roman"/>
                <w:color w:val="auto"/>
                <w:sz w:val="18"/>
                <w:szCs w:val="18"/>
                <w:lang w:eastAsia="en-US"/>
              </w:rPr>
            </w:pPr>
            <w:r w:rsidRPr="00937AF8">
              <w:rPr>
                <w:rFonts w:cs="Times New Roman"/>
                <w:sz w:val="18"/>
                <w:szCs w:val="18"/>
                <w:lang w:eastAsia="en-US"/>
              </w:rPr>
              <w:t xml:space="preserve">2. </w:t>
            </w:r>
            <w:r w:rsidRPr="00937AF8">
              <w:rPr>
                <w:rFonts w:cs="Times New Roman"/>
                <w:sz w:val="20"/>
                <w:szCs w:val="20"/>
                <w:lang w:eastAsia="en-US"/>
              </w:rPr>
              <w:t>Ministerul Afacerilor Interne</w:t>
            </w:r>
          </w:p>
        </w:tc>
      </w:tr>
      <w:tr w:rsidR="00532132" w:rsidRPr="00937AF8" w14:paraId="231CC395"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279886AF"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2.1 </w:t>
            </w:r>
          </w:p>
        </w:tc>
        <w:tc>
          <w:tcPr>
            <w:tcW w:w="3433" w:type="dxa"/>
            <w:vMerge w:val="restart"/>
          </w:tcPr>
          <w:p w14:paraId="2173B4C1"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 xml:space="preserve">Ministerul Afacerilor Interne (AC) </w:t>
            </w:r>
          </w:p>
        </w:tc>
        <w:tc>
          <w:tcPr>
            <w:tcW w:w="6568" w:type="dxa"/>
          </w:tcPr>
          <w:p w14:paraId="6EEA0708" w14:textId="7169ED9B"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Program</w:t>
            </w:r>
            <w:r w:rsidR="00B1385E">
              <w:rPr>
                <w:rFonts w:cs="Times New Roman"/>
                <w:sz w:val="18"/>
                <w:szCs w:val="18"/>
                <w:lang w:eastAsia="en-US"/>
              </w:rPr>
              <w:t>ul</w:t>
            </w:r>
            <w:r w:rsidRPr="00937AF8">
              <w:rPr>
                <w:rFonts w:cs="Times New Roman"/>
                <w:sz w:val="18"/>
                <w:szCs w:val="18"/>
                <w:lang w:eastAsia="en-US"/>
              </w:rPr>
              <w:t xml:space="preserve"> „Analiza privind riscurile de integritate instituțională”</w:t>
            </w:r>
          </w:p>
        </w:tc>
      </w:tr>
      <w:tr w:rsidR="00532132" w:rsidRPr="00937AF8" w14:paraId="30A63192"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2187E068" w14:textId="77777777" w:rsidR="000D6094" w:rsidRPr="00937AF8" w:rsidRDefault="000D6094" w:rsidP="00C10D6A">
            <w:pPr>
              <w:jc w:val="center"/>
              <w:rPr>
                <w:rFonts w:cs="Times New Roman"/>
                <w:color w:val="auto"/>
                <w:sz w:val="18"/>
                <w:szCs w:val="18"/>
                <w:lang w:eastAsia="en-US"/>
              </w:rPr>
            </w:pPr>
          </w:p>
        </w:tc>
        <w:tc>
          <w:tcPr>
            <w:tcW w:w="3433" w:type="dxa"/>
            <w:vMerge/>
          </w:tcPr>
          <w:p w14:paraId="74B8AEE0"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p>
        </w:tc>
        <w:tc>
          <w:tcPr>
            <w:tcW w:w="6568" w:type="dxa"/>
          </w:tcPr>
          <w:p w14:paraId="6C19B0F2" w14:textId="1B87FB1F"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Sistem</w:t>
            </w:r>
            <w:r w:rsidR="00B1385E">
              <w:rPr>
                <w:rFonts w:cs="Times New Roman"/>
                <w:sz w:val="18"/>
                <w:szCs w:val="18"/>
                <w:lang w:eastAsia="en-US"/>
              </w:rPr>
              <w:t>ul</w:t>
            </w:r>
            <w:r w:rsidRPr="00937AF8">
              <w:rPr>
                <w:rFonts w:cs="Times New Roman"/>
                <w:sz w:val="18"/>
                <w:szCs w:val="18"/>
                <w:lang w:eastAsia="en-US"/>
              </w:rPr>
              <w:t xml:space="preserve"> WFMS pentru implementarea business proceselor cheie MAI</w:t>
            </w:r>
          </w:p>
        </w:tc>
      </w:tr>
      <w:tr w:rsidR="00532132" w:rsidRPr="00937AF8" w14:paraId="3BACA2D9"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72C8790A" w14:textId="77777777" w:rsidR="000D6094" w:rsidRPr="00937AF8" w:rsidRDefault="000D6094" w:rsidP="00C10D6A">
            <w:pPr>
              <w:jc w:val="center"/>
              <w:rPr>
                <w:rFonts w:cs="Times New Roman"/>
                <w:color w:val="auto"/>
                <w:sz w:val="18"/>
                <w:szCs w:val="18"/>
                <w:lang w:eastAsia="en-US"/>
              </w:rPr>
            </w:pPr>
          </w:p>
        </w:tc>
        <w:tc>
          <w:tcPr>
            <w:tcW w:w="3433" w:type="dxa"/>
            <w:vMerge/>
          </w:tcPr>
          <w:p w14:paraId="0FD86E05"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p>
        </w:tc>
        <w:tc>
          <w:tcPr>
            <w:tcW w:w="6568" w:type="dxa"/>
          </w:tcPr>
          <w:p w14:paraId="7D01732E" w14:textId="0689544B"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SI </w:t>
            </w:r>
            <w:r w:rsidR="00B1385E">
              <w:rPr>
                <w:rFonts w:cs="Times New Roman"/>
                <w:sz w:val="18"/>
                <w:szCs w:val="18"/>
                <w:lang w:eastAsia="en-US"/>
              </w:rPr>
              <w:t>„</w:t>
            </w:r>
            <w:r w:rsidRPr="00937AF8">
              <w:rPr>
                <w:rFonts w:cs="Times New Roman"/>
                <w:sz w:val="18"/>
                <w:szCs w:val="18"/>
                <w:lang w:eastAsia="en-US"/>
              </w:rPr>
              <w:t>Colaborator</w:t>
            </w:r>
            <w:r w:rsidR="00B1385E">
              <w:rPr>
                <w:rFonts w:cs="Times New Roman"/>
                <w:sz w:val="18"/>
                <w:szCs w:val="18"/>
                <w:lang w:eastAsia="en-US"/>
              </w:rPr>
              <w:t>”</w:t>
            </w:r>
          </w:p>
        </w:tc>
      </w:tr>
      <w:tr w:rsidR="00532132" w:rsidRPr="00937AF8" w14:paraId="61A6FC92"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68F0317A" w14:textId="77777777"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 3</w:t>
            </w:r>
          </w:p>
        </w:tc>
      </w:tr>
      <w:tr w:rsidR="00532132" w:rsidRPr="00937AF8" w14:paraId="77EDA538"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tcPr>
          <w:p w14:paraId="5E34526A"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2.2 </w:t>
            </w:r>
          </w:p>
        </w:tc>
        <w:tc>
          <w:tcPr>
            <w:tcW w:w="3433" w:type="dxa"/>
          </w:tcPr>
          <w:p w14:paraId="184AA37F" w14:textId="50010D59"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b/>
                <w:sz w:val="18"/>
                <w:szCs w:val="18"/>
                <w:lang w:eastAsia="en-US"/>
              </w:rPr>
              <w:t xml:space="preserve">Academia </w:t>
            </w:r>
            <w:r w:rsidR="00B1385E">
              <w:rPr>
                <w:rFonts w:cs="Times New Roman"/>
                <w:b/>
                <w:sz w:val="18"/>
                <w:szCs w:val="18"/>
                <w:lang w:eastAsia="en-US"/>
              </w:rPr>
              <w:t>„</w:t>
            </w:r>
            <w:r w:rsidRPr="00937AF8">
              <w:rPr>
                <w:rFonts w:cs="Times New Roman"/>
                <w:b/>
                <w:sz w:val="18"/>
                <w:szCs w:val="18"/>
                <w:lang w:eastAsia="en-US"/>
              </w:rPr>
              <w:t>Ștefan cel Mare</w:t>
            </w:r>
            <w:r w:rsidR="00B1385E">
              <w:rPr>
                <w:rFonts w:cs="Times New Roman"/>
                <w:b/>
                <w:sz w:val="18"/>
                <w:szCs w:val="18"/>
                <w:lang w:eastAsia="en-US"/>
              </w:rPr>
              <w:t>”</w:t>
            </w:r>
            <w:r w:rsidRPr="00937AF8">
              <w:rPr>
                <w:rFonts w:cs="Times New Roman"/>
                <w:b/>
                <w:sz w:val="18"/>
                <w:szCs w:val="18"/>
                <w:lang w:eastAsia="en-US"/>
              </w:rPr>
              <w:t> </w:t>
            </w:r>
          </w:p>
        </w:tc>
        <w:tc>
          <w:tcPr>
            <w:tcW w:w="6568" w:type="dxa"/>
          </w:tcPr>
          <w:p w14:paraId="026F03B3"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Pe-</w:t>
            </w:r>
            <w:proofErr w:type="spellStart"/>
            <w:r w:rsidRPr="00937AF8">
              <w:rPr>
                <w:rFonts w:cs="Times New Roman"/>
                <w:sz w:val="18"/>
                <w:szCs w:val="18"/>
                <w:lang w:eastAsia="en-US"/>
              </w:rPr>
              <w:t>Learning</w:t>
            </w:r>
            <w:proofErr w:type="spellEnd"/>
            <w:r w:rsidRPr="00937AF8">
              <w:rPr>
                <w:rFonts w:cs="Times New Roman"/>
                <w:sz w:val="18"/>
                <w:szCs w:val="18"/>
                <w:lang w:eastAsia="en-US"/>
              </w:rPr>
              <w:t xml:space="preserve"> pentru studii la </w:t>
            </w:r>
            <w:proofErr w:type="spellStart"/>
            <w:r w:rsidRPr="00937AF8">
              <w:rPr>
                <w:rFonts w:cs="Times New Roman"/>
                <w:sz w:val="18"/>
                <w:szCs w:val="18"/>
                <w:lang w:eastAsia="en-US"/>
              </w:rPr>
              <w:t>distanţă</w:t>
            </w:r>
            <w:proofErr w:type="spellEnd"/>
            <w:r w:rsidRPr="00937AF8">
              <w:rPr>
                <w:rFonts w:cs="Times New Roman"/>
                <w:sz w:val="18"/>
                <w:szCs w:val="18"/>
                <w:lang w:eastAsia="en-US"/>
              </w:rPr>
              <w:t xml:space="preserve"> pe bază de MOODLE</w:t>
            </w:r>
          </w:p>
        </w:tc>
      </w:tr>
      <w:tr w:rsidR="00532132" w:rsidRPr="00937AF8" w14:paraId="534125E6"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72E84237" w14:textId="77777777"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 1</w:t>
            </w:r>
          </w:p>
        </w:tc>
      </w:tr>
      <w:tr w:rsidR="00532132" w:rsidRPr="00937AF8" w14:paraId="0D8D203D"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0557D461"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2.3 </w:t>
            </w:r>
          </w:p>
        </w:tc>
        <w:tc>
          <w:tcPr>
            <w:tcW w:w="3433" w:type="dxa"/>
            <w:vMerge w:val="restart"/>
          </w:tcPr>
          <w:p w14:paraId="157B4F54"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 xml:space="preserve">Biroul Migrație și Azil </w:t>
            </w:r>
          </w:p>
        </w:tc>
        <w:tc>
          <w:tcPr>
            <w:tcW w:w="6568" w:type="dxa"/>
          </w:tcPr>
          <w:p w14:paraId="369F04EF"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SI </w:t>
            </w:r>
            <w:proofErr w:type="spellStart"/>
            <w:r w:rsidRPr="00937AF8">
              <w:rPr>
                <w:rFonts w:cs="Times New Roman"/>
                <w:sz w:val="18"/>
                <w:szCs w:val="18"/>
                <w:lang w:eastAsia="en-US"/>
              </w:rPr>
              <w:t>WfMS</w:t>
            </w:r>
            <w:proofErr w:type="spellEnd"/>
            <w:r w:rsidRPr="00937AF8">
              <w:rPr>
                <w:rFonts w:cs="Times New Roman"/>
                <w:sz w:val="18"/>
                <w:szCs w:val="18"/>
                <w:lang w:eastAsia="en-US"/>
              </w:rPr>
              <w:t xml:space="preserve"> BMA</w:t>
            </w:r>
          </w:p>
        </w:tc>
      </w:tr>
      <w:tr w:rsidR="00532132" w:rsidRPr="00937AF8" w14:paraId="1D5827FB"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7A1A8EB6" w14:textId="77777777" w:rsidR="000D6094" w:rsidRPr="00937AF8" w:rsidRDefault="000D6094" w:rsidP="00C10D6A">
            <w:pPr>
              <w:jc w:val="center"/>
              <w:rPr>
                <w:rFonts w:cs="Times New Roman"/>
                <w:color w:val="auto"/>
                <w:sz w:val="18"/>
                <w:szCs w:val="18"/>
                <w:lang w:eastAsia="en-US"/>
              </w:rPr>
            </w:pPr>
          </w:p>
        </w:tc>
        <w:tc>
          <w:tcPr>
            <w:tcW w:w="3433" w:type="dxa"/>
            <w:vMerge/>
          </w:tcPr>
          <w:p w14:paraId="67E1D20D"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5D443954"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SI </w:t>
            </w:r>
            <w:proofErr w:type="spellStart"/>
            <w:r w:rsidRPr="00937AF8">
              <w:rPr>
                <w:rFonts w:cs="Times New Roman"/>
                <w:sz w:val="18"/>
                <w:szCs w:val="18"/>
                <w:lang w:eastAsia="en-US"/>
              </w:rPr>
              <w:t>imServ</w:t>
            </w:r>
            <w:proofErr w:type="spellEnd"/>
          </w:p>
        </w:tc>
      </w:tr>
      <w:tr w:rsidR="00532132" w:rsidRPr="00937AF8" w14:paraId="2D238A7F"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5A028134" w14:textId="7239CB29"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CB1E43">
              <w:rPr>
                <w:rFonts w:cs="Times New Roman"/>
                <w:i/>
                <w:sz w:val="18"/>
                <w:szCs w:val="18"/>
                <w:lang w:eastAsia="en-US"/>
              </w:rPr>
              <w:t xml:space="preserve"> </w:t>
            </w:r>
            <w:r w:rsidRPr="00937AF8">
              <w:rPr>
                <w:rFonts w:cs="Times New Roman"/>
                <w:i/>
                <w:sz w:val="18"/>
                <w:szCs w:val="18"/>
                <w:lang w:eastAsia="en-US"/>
              </w:rPr>
              <w:t>2</w:t>
            </w:r>
          </w:p>
        </w:tc>
      </w:tr>
      <w:tr w:rsidR="00532132" w:rsidRPr="00937AF8" w14:paraId="67E5E389" w14:textId="77777777" w:rsidTr="00C2161A">
        <w:trPr>
          <w:gridAfter w:val="1"/>
          <w:wAfter w:w="8" w:type="dxa"/>
          <w:trHeight w:val="450"/>
        </w:trPr>
        <w:tc>
          <w:tcPr>
            <w:cnfStyle w:val="001000000000" w:firstRow="0" w:lastRow="0" w:firstColumn="1" w:lastColumn="0" w:oddVBand="0" w:evenVBand="0" w:oddHBand="0" w:evenHBand="0" w:firstRowFirstColumn="0" w:firstRowLastColumn="0" w:lastRowFirstColumn="0" w:lastRowLastColumn="0"/>
            <w:tcW w:w="531" w:type="dxa"/>
          </w:tcPr>
          <w:p w14:paraId="47850579"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2.4</w:t>
            </w:r>
          </w:p>
        </w:tc>
        <w:tc>
          <w:tcPr>
            <w:tcW w:w="3433" w:type="dxa"/>
          </w:tcPr>
          <w:p w14:paraId="552FDCE8"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Inspectoratul General de Poliție</w:t>
            </w:r>
          </w:p>
        </w:tc>
        <w:tc>
          <w:tcPr>
            <w:tcW w:w="6568" w:type="dxa"/>
          </w:tcPr>
          <w:p w14:paraId="283A83FA"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 Registrul de stat al armelor</w:t>
            </w:r>
          </w:p>
        </w:tc>
      </w:tr>
      <w:tr w:rsidR="00532132" w:rsidRPr="00937AF8" w14:paraId="18557595"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7956F72D" w14:textId="7F158508" w:rsidR="000D6094" w:rsidRPr="00937AF8" w:rsidRDefault="000D6094" w:rsidP="00C10D6A">
            <w:pPr>
              <w:jc w:val="right"/>
              <w:rPr>
                <w:rFonts w:cs="Times New Roman"/>
                <w:color w:val="auto"/>
                <w:sz w:val="18"/>
                <w:szCs w:val="18"/>
                <w:lang w:eastAsia="en-US"/>
              </w:rPr>
            </w:pPr>
            <w:r w:rsidRPr="00937AF8">
              <w:rPr>
                <w:rFonts w:cs="Times New Roman"/>
                <w:sz w:val="18"/>
                <w:szCs w:val="18"/>
                <w:lang w:eastAsia="en-US"/>
              </w:rPr>
              <w:t>Total:</w:t>
            </w:r>
            <w:r w:rsidR="00CB1E43">
              <w:rPr>
                <w:rFonts w:cs="Times New Roman"/>
                <w:sz w:val="18"/>
                <w:szCs w:val="18"/>
                <w:lang w:eastAsia="en-US"/>
              </w:rPr>
              <w:t xml:space="preserve"> </w:t>
            </w:r>
            <w:r w:rsidRPr="00937AF8">
              <w:rPr>
                <w:rFonts w:cs="Times New Roman"/>
                <w:sz w:val="18"/>
                <w:szCs w:val="18"/>
                <w:lang w:eastAsia="en-US"/>
              </w:rPr>
              <w:t xml:space="preserve">1 </w:t>
            </w:r>
          </w:p>
        </w:tc>
      </w:tr>
      <w:tr w:rsidR="00532132" w:rsidRPr="00937AF8" w14:paraId="39704FA9" w14:textId="77777777" w:rsidTr="00C2161A">
        <w:trPr>
          <w:gridAfter w:val="1"/>
          <w:wAfter w:w="8" w:type="dxa"/>
          <w:trHeight w:val="450"/>
        </w:trPr>
        <w:tc>
          <w:tcPr>
            <w:cnfStyle w:val="001000000000" w:firstRow="0" w:lastRow="0" w:firstColumn="1" w:lastColumn="0" w:oddVBand="0" w:evenVBand="0" w:oddHBand="0" w:evenHBand="0" w:firstRowFirstColumn="0" w:firstRowLastColumn="0" w:lastRowFirstColumn="0" w:lastRowLastColumn="0"/>
            <w:tcW w:w="531" w:type="dxa"/>
          </w:tcPr>
          <w:p w14:paraId="218C8EE7"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2.5</w:t>
            </w:r>
          </w:p>
        </w:tc>
        <w:tc>
          <w:tcPr>
            <w:tcW w:w="3433" w:type="dxa"/>
          </w:tcPr>
          <w:p w14:paraId="2852E91E"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Inspectoratul General al Poliției de Frontieră</w:t>
            </w:r>
          </w:p>
        </w:tc>
        <w:tc>
          <w:tcPr>
            <w:tcW w:w="6568" w:type="dxa"/>
          </w:tcPr>
          <w:p w14:paraId="0FC5FC64" w14:textId="48543FC0" w:rsidR="000D6094" w:rsidRPr="00937AF8" w:rsidRDefault="000D6094" w:rsidP="00B1385E">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SIA </w:t>
            </w:r>
            <w:r w:rsidR="00B1385E">
              <w:rPr>
                <w:rFonts w:cs="Times New Roman"/>
                <w:sz w:val="18"/>
                <w:szCs w:val="18"/>
                <w:lang w:eastAsia="en-US"/>
              </w:rPr>
              <w:t>„</w:t>
            </w:r>
            <w:r w:rsidRPr="00937AF8">
              <w:rPr>
                <w:rFonts w:cs="Times New Roman"/>
                <w:sz w:val="18"/>
                <w:szCs w:val="18"/>
                <w:lang w:eastAsia="en-US"/>
              </w:rPr>
              <w:t>Evidența Traversărilor Frontierei de Stat”</w:t>
            </w:r>
          </w:p>
        </w:tc>
      </w:tr>
      <w:tr w:rsidR="00532132" w:rsidRPr="00937AF8" w14:paraId="16B034A5"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24ACDD3D" w14:textId="5C537F68"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CB1E43">
              <w:rPr>
                <w:rFonts w:cs="Times New Roman"/>
                <w:i/>
                <w:sz w:val="18"/>
                <w:szCs w:val="18"/>
                <w:lang w:eastAsia="en-US"/>
              </w:rPr>
              <w:t xml:space="preserve"> </w:t>
            </w:r>
            <w:r w:rsidRPr="00937AF8">
              <w:rPr>
                <w:rFonts w:cs="Times New Roman"/>
                <w:i/>
                <w:sz w:val="18"/>
                <w:szCs w:val="18"/>
                <w:lang w:eastAsia="en-US"/>
              </w:rPr>
              <w:t xml:space="preserve">1 </w:t>
            </w:r>
          </w:p>
        </w:tc>
      </w:tr>
      <w:tr w:rsidR="00532132" w:rsidRPr="00937AF8" w14:paraId="1AE133C3" w14:textId="77777777" w:rsidTr="00C2161A">
        <w:trPr>
          <w:gridAfter w:val="1"/>
          <w:wAfter w:w="8" w:type="dxa"/>
          <w:trHeight w:val="461"/>
        </w:trPr>
        <w:tc>
          <w:tcPr>
            <w:cnfStyle w:val="001000000000" w:firstRow="0" w:lastRow="0" w:firstColumn="1" w:lastColumn="0" w:oddVBand="0" w:evenVBand="0" w:oddHBand="0" w:evenHBand="0" w:firstRowFirstColumn="0" w:firstRowLastColumn="0" w:lastRowFirstColumn="0" w:lastRowLastColumn="0"/>
            <w:tcW w:w="531" w:type="dxa"/>
          </w:tcPr>
          <w:p w14:paraId="00E05C5C"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2.6</w:t>
            </w:r>
          </w:p>
        </w:tc>
        <w:tc>
          <w:tcPr>
            <w:tcW w:w="3433" w:type="dxa"/>
          </w:tcPr>
          <w:p w14:paraId="3A43F4A9"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Inspectoratul General pentru Situații de Urgență</w:t>
            </w:r>
          </w:p>
        </w:tc>
        <w:tc>
          <w:tcPr>
            <w:tcW w:w="6568" w:type="dxa"/>
          </w:tcPr>
          <w:p w14:paraId="5C0DDCEC" w14:textId="631E8FD9" w:rsidR="000D6094" w:rsidRPr="00937AF8" w:rsidRDefault="000D6094" w:rsidP="00B1385E">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SI managerial care sprijină Centrul Operațional de Dirijare </w:t>
            </w:r>
            <w:r w:rsidR="00B1385E">
              <w:rPr>
                <w:rFonts w:cs="Times New Roman"/>
                <w:sz w:val="18"/>
                <w:szCs w:val="18"/>
                <w:lang w:eastAsia="en-US"/>
              </w:rPr>
              <w:t>î</w:t>
            </w:r>
            <w:r w:rsidRPr="00937AF8">
              <w:rPr>
                <w:rFonts w:cs="Times New Roman"/>
                <w:sz w:val="18"/>
                <w:szCs w:val="18"/>
                <w:lang w:eastAsia="en-US"/>
              </w:rPr>
              <w:t>n Situații Excepționale al IGSU</w:t>
            </w:r>
          </w:p>
        </w:tc>
      </w:tr>
      <w:tr w:rsidR="00532132" w:rsidRPr="00937AF8" w14:paraId="1CF35AAD"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4C8B7424" w14:textId="3BEA57D0"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CB1E43">
              <w:rPr>
                <w:rFonts w:cs="Times New Roman"/>
                <w:i/>
                <w:sz w:val="18"/>
                <w:szCs w:val="18"/>
                <w:lang w:eastAsia="en-US"/>
              </w:rPr>
              <w:t xml:space="preserve"> </w:t>
            </w:r>
            <w:r w:rsidRPr="00937AF8">
              <w:rPr>
                <w:rFonts w:cs="Times New Roman"/>
                <w:i/>
                <w:sz w:val="18"/>
                <w:szCs w:val="18"/>
                <w:lang w:eastAsia="en-US"/>
              </w:rPr>
              <w:t xml:space="preserve">1 </w:t>
            </w:r>
          </w:p>
        </w:tc>
      </w:tr>
      <w:tr w:rsidR="00532132" w:rsidRPr="00937AF8" w14:paraId="319812F7"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3EEA7145"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2.7 </w:t>
            </w:r>
          </w:p>
        </w:tc>
        <w:tc>
          <w:tcPr>
            <w:tcW w:w="3433" w:type="dxa"/>
            <w:vMerge w:val="restart"/>
          </w:tcPr>
          <w:p w14:paraId="4308366A"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 xml:space="preserve">Serviciul Tehnologii Informaționale </w:t>
            </w:r>
          </w:p>
        </w:tc>
        <w:tc>
          <w:tcPr>
            <w:tcW w:w="6568" w:type="dxa"/>
          </w:tcPr>
          <w:p w14:paraId="2D1C4BE3"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Registrul informației criminalistice și criminologice (SIA RICC)</w:t>
            </w:r>
          </w:p>
        </w:tc>
      </w:tr>
      <w:tr w:rsidR="00532132" w:rsidRPr="00937AF8" w14:paraId="23D3AF8D"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321C5CDB" w14:textId="77777777" w:rsidR="000D6094" w:rsidRPr="00937AF8" w:rsidRDefault="000D6094" w:rsidP="00C10D6A">
            <w:pPr>
              <w:jc w:val="center"/>
              <w:rPr>
                <w:rFonts w:cs="Times New Roman"/>
                <w:color w:val="auto"/>
                <w:sz w:val="18"/>
                <w:szCs w:val="18"/>
                <w:lang w:eastAsia="en-US"/>
              </w:rPr>
            </w:pPr>
          </w:p>
        </w:tc>
        <w:tc>
          <w:tcPr>
            <w:tcW w:w="3433" w:type="dxa"/>
            <w:vMerge/>
          </w:tcPr>
          <w:p w14:paraId="05231035"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2E984D21" w14:textId="3E78D840" w:rsidR="000D6094" w:rsidRPr="00937AF8" w:rsidRDefault="00C2161A"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,,Controlul traficului” și componentele acestuia</w:t>
            </w:r>
          </w:p>
        </w:tc>
      </w:tr>
      <w:tr w:rsidR="00532132" w:rsidRPr="00937AF8" w14:paraId="1E7A5EFC"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0B026F6B" w14:textId="77777777" w:rsidR="000D6094" w:rsidRPr="00937AF8" w:rsidRDefault="000D6094" w:rsidP="00C10D6A">
            <w:pPr>
              <w:jc w:val="center"/>
              <w:rPr>
                <w:rFonts w:cs="Times New Roman"/>
                <w:color w:val="auto"/>
                <w:sz w:val="18"/>
                <w:szCs w:val="18"/>
                <w:lang w:eastAsia="en-US"/>
              </w:rPr>
            </w:pPr>
          </w:p>
        </w:tc>
        <w:tc>
          <w:tcPr>
            <w:tcW w:w="3433" w:type="dxa"/>
            <w:vMerge/>
          </w:tcPr>
          <w:p w14:paraId="77792260"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7D28BA27" w14:textId="268175A3" w:rsidR="000D6094" w:rsidRPr="001776BB"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Platforma de integrare SIA</w:t>
            </w:r>
            <w:r w:rsidR="001776BB">
              <w:rPr>
                <w:rFonts w:cs="Times New Roman"/>
                <w:sz w:val="18"/>
                <w:szCs w:val="18"/>
                <w:lang w:eastAsia="en-US"/>
              </w:rPr>
              <w:t xml:space="preserve"> </w:t>
            </w:r>
            <w:proofErr w:type="spellStart"/>
            <w:r w:rsidRPr="001776BB">
              <w:rPr>
                <w:rFonts w:cs="Times New Roman"/>
                <w:sz w:val="18"/>
                <w:szCs w:val="18"/>
                <w:lang w:eastAsia="en-US"/>
              </w:rPr>
              <w:t>XData</w:t>
            </w:r>
            <w:proofErr w:type="spellEnd"/>
          </w:p>
        </w:tc>
      </w:tr>
      <w:tr w:rsidR="00532132" w:rsidRPr="00937AF8" w14:paraId="3A3DCF5F"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579AA3EA" w14:textId="77777777" w:rsidR="000D6094" w:rsidRPr="00937AF8" w:rsidRDefault="000D6094" w:rsidP="00C10D6A">
            <w:pPr>
              <w:jc w:val="center"/>
              <w:rPr>
                <w:rFonts w:cs="Times New Roman"/>
                <w:color w:val="auto"/>
                <w:sz w:val="18"/>
                <w:szCs w:val="18"/>
                <w:lang w:eastAsia="en-US"/>
              </w:rPr>
            </w:pPr>
          </w:p>
        </w:tc>
        <w:tc>
          <w:tcPr>
            <w:tcW w:w="3433" w:type="dxa"/>
            <w:vMerge/>
          </w:tcPr>
          <w:p w14:paraId="628F34F4"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2AEF5287" w14:textId="4F8AC714" w:rsidR="000D6094" w:rsidRPr="001776BB"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,,AFIS”</w:t>
            </w:r>
            <w:r w:rsidR="001776BB">
              <w:rPr>
                <w:rFonts w:cs="Times New Roman"/>
                <w:sz w:val="18"/>
                <w:szCs w:val="18"/>
                <w:lang w:eastAsia="en-US"/>
              </w:rPr>
              <w:t xml:space="preserve"> </w:t>
            </w:r>
            <w:r w:rsidRPr="001776BB">
              <w:rPr>
                <w:rFonts w:cs="Times New Roman"/>
                <w:sz w:val="18"/>
                <w:szCs w:val="18"/>
                <w:lang w:eastAsia="en-US"/>
              </w:rPr>
              <w:t xml:space="preserve">dactiloscopic, software </w:t>
            </w:r>
            <w:proofErr w:type="spellStart"/>
            <w:r w:rsidRPr="001776BB">
              <w:rPr>
                <w:rFonts w:cs="Times New Roman"/>
                <w:sz w:val="18"/>
                <w:szCs w:val="18"/>
                <w:lang w:eastAsia="en-US"/>
              </w:rPr>
              <w:t>liciensing</w:t>
            </w:r>
            <w:proofErr w:type="spellEnd"/>
          </w:p>
        </w:tc>
      </w:tr>
      <w:tr w:rsidR="00532132" w:rsidRPr="00937AF8" w14:paraId="32BBCD91"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7049508B" w14:textId="77777777" w:rsidR="000D6094" w:rsidRPr="00937AF8" w:rsidRDefault="000D6094" w:rsidP="00C10D6A">
            <w:pPr>
              <w:jc w:val="center"/>
              <w:rPr>
                <w:rFonts w:cs="Times New Roman"/>
                <w:color w:val="auto"/>
                <w:sz w:val="18"/>
                <w:szCs w:val="18"/>
                <w:lang w:eastAsia="en-US"/>
              </w:rPr>
            </w:pPr>
          </w:p>
        </w:tc>
        <w:tc>
          <w:tcPr>
            <w:tcW w:w="3433" w:type="dxa"/>
            <w:vMerge/>
          </w:tcPr>
          <w:p w14:paraId="47A3C6F4"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71144C30"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,,Monitorizare și gestiune flotă auto a MAI” (SIMGFA) (GPS)</w:t>
            </w:r>
          </w:p>
        </w:tc>
      </w:tr>
      <w:tr w:rsidR="00532132" w:rsidRPr="00937AF8" w14:paraId="05366C7E"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69C9FE87" w14:textId="459586EC"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CB1E43">
              <w:rPr>
                <w:rFonts w:cs="Times New Roman"/>
                <w:i/>
                <w:sz w:val="18"/>
                <w:szCs w:val="18"/>
                <w:lang w:eastAsia="en-US"/>
              </w:rPr>
              <w:t xml:space="preserve"> </w:t>
            </w:r>
            <w:r w:rsidRPr="00937AF8">
              <w:rPr>
                <w:rFonts w:cs="Times New Roman"/>
                <w:i/>
                <w:sz w:val="18"/>
                <w:szCs w:val="18"/>
                <w:lang w:eastAsia="en-US"/>
              </w:rPr>
              <w:t xml:space="preserve">5 </w:t>
            </w:r>
          </w:p>
        </w:tc>
      </w:tr>
      <w:tr w:rsidR="00532132" w:rsidRPr="00937AF8" w14:paraId="01DBF6A1" w14:textId="77777777" w:rsidTr="00C2161A">
        <w:trPr>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14:paraId="13ECE363" w14:textId="1A043471" w:rsidR="000D6094" w:rsidRPr="00B1385E" w:rsidRDefault="000D6094" w:rsidP="00401EBC">
            <w:pPr>
              <w:pStyle w:val="ListParagraph"/>
              <w:numPr>
                <w:ilvl w:val="0"/>
                <w:numId w:val="11"/>
              </w:numPr>
              <w:jc w:val="left"/>
              <w:rPr>
                <w:color w:val="auto"/>
                <w:sz w:val="18"/>
                <w:szCs w:val="18"/>
                <w:lang w:eastAsia="en-US"/>
              </w:rPr>
            </w:pPr>
            <w:r w:rsidRPr="00401EBC">
              <w:rPr>
                <w:sz w:val="20"/>
                <w:szCs w:val="20"/>
                <w:lang w:eastAsia="en-US"/>
              </w:rPr>
              <w:t>Ministerul Sănătății</w:t>
            </w:r>
            <w:r w:rsidR="00B1385E">
              <w:rPr>
                <w:sz w:val="20"/>
                <w:szCs w:val="20"/>
                <w:lang w:eastAsia="en-US"/>
              </w:rPr>
              <w:t>,</w:t>
            </w:r>
            <w:r w:rsidRPr="00401EBC">
              <w:rPr>
                <w:sz w:val="20"/>
                <w:szCs w:val="20"/>
                <w:lang w:eastAsia="en-US"/>
              </w:rPr>
              <w:t xml:space="preserve"> Muncii și Protecției Sociale</w:t>
            </w:r>
          </w:p>
        </w:tc>
      </w:tr>
      <w:tr w:rsidR="00532132" w:rsidRPr="00937AF8" w14:paraId="26E544C8"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6E9131A9"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3.1 </w:t>
            </w:r>
          </w:p>
        </w:tc>
        <w:tc>
          <w:tcPr>
            <w:tcW w:w="3433" w:type="dxa"/>
            <w:vMerge w:val="restart"/>
          </w:tcPr>
          <w:p w14:paraId="532B22EC" w14:textId="495926A4"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Ministerul Sănătății</w:t>
            </w:r>
            <w:r w:rsidR="00B1385E">
              <w:rPr>
                <w:rFonts w:cs="Times New Roman"/>
                <w:b/>
                <w:sz w:val="18"/>
                <w:szCs w:val="18"/>
                <w:lang w:eastAsia="en-US"/>
              </w:rPr>
              <w:t>,</w:t>
            </w:r>
            <w:r w:rsidRPr="00937AF8">
              <w:rPr>
                <w:rFonts w:cs="Times New Roman"/>
                <w:b/>
                <w:sz w:val="18"/>
                <w:szCs w:val="18"/>
                <w:lang w:eastAsia="en-US"/>
              </w:rPr>
              <w:t xml:space="preserve"> Muncii și Protecției Sociale (AC)</w:t>
            </w:r>
          </w:p>
        </w:tc>
        <w:tc>
          <w:tcPr>
            <w:tcW w:w="6568" w:type="dxa"/>
          </w:tcPr>
          <w:p w14:paraId="38E79253"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Software </w:t>
            </w:r>
            <w:proofErr w:type="spellStart"/>
            <w:r w:rsidRPr="00937AF8">
              <w:rPr>
                <w:rFonts w:cs="Times New Roman"/>
                <w:sz w:val="18"/>
                <w:szCs w:val="18"/>
                <w:lang w:eastAsia="en-US"/>
              </w:rPr>
              <w:t>System</w:t>
            </w:r>
            <w:proofErr w:type="spellEnd"/>
            <w:r w:rsidRPr="00937AF8">
              <w:rPr>
                <w:rFonts w:cs="Times New Roman"/>
                <w:sz w:val="18"/>
                <w:szCs w:val="18"/>
                <w:lang w:eastAsia="en-US"/>
              </w:rPr>
              <w:t xml:space="preserve"> for Social </w:t>
            </w:r>
            <w:proofErr w:type="spellStart"/>
            <w:r w:rsidRPr="00937AF8">
              <w:rPr>
                <w:rFonts w:cs="Times New Roman"/>
                <w:sz w:val="18"/>
                <w:szCs w:val="18"/>
                <w:lang w:eastAsia="en-US"/>
              </w:rPr>
              <w:t>Assistanse</w:t>
            </w:r>
            <w:proofErr w:type="spellEnd"/>
            <w:r w:rsidRPr="00937AF8">
              <w:rPr>
                <w:rFonts w:cs="Times New Roman"/>
                <w:sz w:val="18"/>
                <w:szCs w:val="18"/>
                <w:lang w:eastAsia="en-US"/>
              </w:rPr>
              <w:t xml:space="preserve"> </w:t>
            </w:r>
            <w:proofErr w:type="spellStart"/>
            <w:r w:rsidRPr="00937AF8">
              <w:rPr>
                <w:rFonts w:cs="Times New Roman"/>
                <w:sz w:val="18"/>
                <w:szCs w:val="18"/>
                <w:lang w:eastAsia="en-US"/>
              </w:rPr>
              <w:t>Siaas</w:t>
            </w:r>
            <w:proofErr w:type="spellEnd"/>
          </w:p>
        </w:tc>
      </w:tr>
      <w:tr w:rsidR="00532132" w:rsidRPr="00937AF8" w14:paraId="338E4B29"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448C8333" w14:textId="77777777" w:rsidR="000D6094" w:rsidRPr="00937AF8" w:rsidRDefault="000D6094" w:rsidP="00C10D6A">
            <w:pPr>
              <w:jc w:val="center"/>
              <w:rPr>
                <w:rFonts w:cs="Times New Roman"/>
                <w:color w:val="auto"/>
                <w:sz w:val="18"/>
                <w:szCs w:val="18"/>
                <w:lang w:eastAsia="en-US"/>
              </w:rPr>
            </w:pPr>
          </w:p>
        </w:tc>
        <w:tc>
          <w:tcPr>
            <w:tcW w:w="3433" w:type="dxa"/>
            <w:vMerge/>
          </w:tcPr>
          <w:p w14:paraId="5D920D7F"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471CB666"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Portalul certificatelor concediilor medicale</w:t>
            </w:r>
          </w:p>
        </w:tc>
      </w:tr>
      <w:tr w:rsidR="00532132" w:rsidRPr="00937AF8" w14:paraId="06CC6DF4"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74E63125" w14:textId="77777777" w:rsidR="000D6094" w:rsidRPr="00937AF8" w:rsidRDefault="000D6094" w:rsidP="00C10D6A">
            <w:pPr>
              <w:jc w:val="center"/>
              <w:rPr>
                <w:rFonts w:cs="Times New Roman"/>
                <w:color w:val="auto"/>
                <w:sz w:val="18"/>
                <w:szCs w:val="18"/>
                <w:lang w:eastAsia="en-US"/>
              </w:rPr>
            </w:pPr>
          </w:p>
        </w:tc>
        <w:tc>
          <w:tcPr>
            <w:tcW w:w="3433" w:type="dxa"/>
            <w:vMerge/>
          </w:tcPr>
          <w:p w14:paraId="3DF83CB2"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773D5400"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SIERUS</w:t>
            </w:r>
          </w:p>
        </w:tc>
      </w:tr>
      <w:tr w:rsidR="00532132" w:rsidRPr="00937AF8" w14:paraId="6123A3EA"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6BA2D71F" w14:textId="26B14024"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CB1E43">
              <w:rPr>
                <w:rFonts w:cs="Times New Roman"/>
                <w:i/>
                <w:sz w:val="18"/>
                <w:szCs w:val="18"/>
                <w:lang w:eastAsia="en-US"/>
              </w:rPr>
              <w:t xml:space="preserve"> </w:t>
            </w:r>
            <w:r w:rsidRPr="00937AF8">
              <w:rPr>
                <w:rFonts w:cs="Times New Roman"/>
                <w:i/>
                <w:sz w:val="18"/>
                <w:szCs w:val="18"/>
                <w:lang w:eastAsia="en-US"/>
              </w:rPr>
              <w:t>3</w:t>
            </w:r>
          </w:p>
        </w:tc>
      </w:tr>
      <w:tr w:rsidR="00532132" w:rsidRPr="00937AF8" w14:paraId="6C8C69AA"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450"/>
        </w:trPr>
        <w:tc>
          <w:tcPr>
            <w:cnfStyle w:val="001000000000" w:firstRow="0" w:lastRow="0" w:firstColumn="1" w:lastColumn="0" w:oddVBand="0" w:evenVBand="0" w:oddHBand="0" w:evenHBand="0" w:firstRowFirstColumn="0" w:firstRowLastColumn="0" w:lastRowFirstColumn="0" w:lastRowLastColumn="0"/>
            <w:tcW w:w="531" w:type="dxa"/>
          </w:tcPr>
          <w:p w14:paraId="2F543854"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3.2 </w:t>
            </w:r>
          </w:p>
        </w:tc>
        <w:tc>
          <w:tcPr>
            <w:tcW w:w="3433" w:type="dxa"/>
          </w:tcPr>
          <w:p w14:paraId="4D01ACB5" w14:textId="2E5C954A" w:rsidR="000D6094" w:rsidRPr="001776BB"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Agenția Națională de Ocupare a</w:t>
            </w:r>
            <w:r w:rsidR="001776BB">
              <w:rPr>
                <w:rFonts w:cs="Times New Roman"/>
                <w:b/>
                <w:sz w:val="18"/>
                <w:szCs w:val="18"/>
                <w:lang w:eastAsia="en-US"/>
              </w:rPr>
              <w:t xml:space="preserve"> </w:t>
            </w:r>
            <w:r w:rsidRPr="001776BB">
              <w:rPr>
                <w:rFonts w:cs="Times New Roman"/>
                <w:b/>
                <w:sz w:val="18"/>
                <w:szCs w:val="18"/>
                <w:lang w:eastAsia="en-US"/>
              </w:rPr>
              <w:t>Forței de Muncă</w:t>
            </w:r>
          </w:p>
        </w:tc>
        <w:tc>
          <w:tcPr>
            <w:tcW w:w="6568" w:type="dxa"/>
          </w:tcPr>
          <w:p w14:paraId="544B6C73" w14:textId="77777777" w:rsidR="000D6094" w:rsidRPr="004558A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4558A8">
              <w:rPr>
                <w:rFonts w:cs="Times New Roman"/>
                <w:sz w:val="18"/>
                <w:szCs w:val="18"/>
                <w:lang w:eastAsia="en-US"/>
              </w:rPr>
              <w:t>Prognoza Pieței Muncii</w:t>
            </w:r>
          </w:p>
        </w:tc>
      </w:tr>
      <w:tr w:rsidR="00532132" w:rsidRPr="00937AF8" w14:paraId="696F0EE7"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61BEA28E" w14:textId="1D0A2DE6"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CB1E43">
              <w:rPr>
                <w:rFonts w:cs="Times New Roman"/>
                <w:i/>
                <w:sz w:val="18"/>
                <w:szCs w:val="18"/>
                <w:lang w:eastAsia="en-US"/>
              </w:rPr>
              <w:t xml:space="preserve"> </w:t>
            </w:r>
            <w:r w:rsidRPr="00937AF8">
              <w:rPr>
                <w:rFonts w:cs="Times New Roman"/>
                <w:i/>
                <w:sz w:val="18"/>
                <w:szCs w:val="18"/>
                <w:lang w:eastAsia="en-US"/>
              </w:rPr>
              <w:t xml:space="preserve">1 </w:t>
            </w:r>
          </w:p>
        </w:tc>
      </w:tr>
      <w:tr w:rsidR="00532132" w:rsidRPr="00937AF8" w14:paraId="17C61332"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01"/>
        </w:trPr>
        <w:tc>
          <w:tcPr>
            <w:cnfStyle w:val="001000000000" w:firstRow="0" w:lastRow="0" w:firstColumn="1" w:lastColumn="0" w:oddVBand="0" w:evenVBand="0" w:oddHBand="0" w:evenHBand="0" w:firstRowFirstColumn="0" w:firstRowLastColumn="0" w:lastRowFirstColumn="0" w:lastRowLastColumn="0"/>
            <w:tcW w:w="531" w:type="dxa"/>
          </w:tcPr>
          <w:p w14:paraId="649BB4A5"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lastRenderedPageBreak/>
              <w:t>3.3</w:t>
            </w:r>
          </w:p>
        </w:tc>
        <w:tc>
          <w:tcPr>
            <w:tcW w:w="3433" w:type="dxa"/>
          </w:tcPr>
          <w:p w14:paraId="446DFA07" w14:textId="30D8013D" w:rsidR="000D6094" w:rsidRPr="00937AF8" w:rsidRDefault="000D6094" w:rsidP="00B1385E">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 xml:space="preserve">IMSP SCBI </w:t>
            </w:r>
            <w:r w:rsidR="00B1385E">
              <w:rPr>
                <w:rFonts w:cs="Times New Roman"/>
                <w:b/>
                <w:sz w:val="18"/>
                <w:szCs w:val="18"/>
                <w:lang w:eastAsia="en-US"/>
              </w:rPr>
              <w:t>„</w:t>
            </w:r>
            <w:r w:rsidRPr="00937AF8">
              <w:rPr>
                <w:rFonts w:cs="Times New Roman"/>
                <w:b/>
                <w:sz w:val="18"/>
                <w:szCs w:val="18"/>
                <w:lang w:eastAsia="en-US"/>
              </w:rPr>
              <w:t>Toma Ciorb</w:t>
            </w:r>
            <w:r w:rsidR="00B1385E">
              <w:rPr>
                <w:rFonts w:cs="Times New Roman"/>
                <w:b/>
                <w:sz w:val="18"/>
                <w:szCs w:val="18"/>
                <w:lang w:eastAsia="en-US"/>
              </w:rPr>
              <w:t>ă”</w:t>
            </w:r>
          </w:p>
        </w:tc>
        <w:tc>
          <w:tcPr>
            <w:tcW w:w="6568" w:type="dxa"/>
            <w:vMerge w:val="restart"/>
          </w:tcPr>
          <w:p w14:paraId="20A64E33"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i/>
                <w:sz w:val="22"/>
                <w:szCs w:val="22"/>
                <w:lang w:eastAsia="en-US"/>
              </w:rPr>
            </w:pPr>
          </w:p>
          <w:p w14:paraId="2712D019" w14:textId="77777777" w:rsidR="000D6094" w:rsidRPr="00937AF8" w:rsidRDefault="000D6094" w:rsidP="00C10D6A">
            <w:pPr>
              <w:jc w:val="center"/>
              <w:cnfStyle w:val="000000100000" w:firstRow="0" w:lastRow="0" w:firstColumn="0" w:lastColumn="0" w:oddVBand="0" w:evenVBand="0" w:oddHBand="1" w:evenHBand="0" w:firstRowFirstColumn="0" w:firstRowLastColumn="0" w:lastRowFirstColumn="0" w:lastRowLastColumn="0"/>
              <w:rPr>
                <w:rFonts w:cs="Times New Roman"/>
                <w:i/>
                <w:sz w:val="22"/>
                <w:szCs w:val="22"/>
                <w:lang w:eastAsia="en-US"/>
              </w:rPr>
            </w:pPr>
            <w:r w:rsidRPr="00937AF8">
              <w:rPr>
                <w:rFonts w:cs="Times New Roman"/>
                <w:i/>
                <w:sz w:val="22"/>
                <w:szCs w:val="22"/>
                <w:lang w:eastAsia="en-US"/>
              </w:rPr>
              <w:t>Sistemul Informațional Automatizat de Asistență Medicală Spitalicească (SIA AMS)</w:t>
            </w:r>
          </w:p>
        </w:tc>
      </w:tr>
      <w:tr w:rsidR="00532132" w:rsidRPr="00937AF8" w14:paraId="74DEB25C" w14:textId="77777777" w:rsidTr="00C2161A">
        <w:trPr>
          <w:gridAfter w:val="1"/>
          <w:wAfter w:w="8" w:type="dxa"/>
          <w:trHeight w:val="414"/>
        </w:trPr>
        <w:tc>
          <w:tcPr>
            <w:cnfStyle w:val="001000000000" w:firstRow="0" w:lastRow="0" w:firstColumn="1" w:lastColumn="0" w:oddVBand="0" w:evenVBand="0" w:oddHBand="0" w:evenHBand="0" w:firstRowFirstColumn="0" w:firstRowLastColumn="0" w:lastRowFirstColumn="0" w:lastRowLastColumn="0"/>
            <w:tcW w:w="531" w:type="dxa"/>
          </w:tcPr>
          <w:p w14:paraId="24DB1CEA"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3.4</w:t>
            </w:r>
          </w:p>
        </w:tc>
        <w:tc>
          <w:tcPr>
            <w:tcW w:w="3433" w:type="dxa"/>
          </w:tcPr>
          <w:p w14:paraId="04F0F5E2"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IMSP Dispensarul Republican de Narcologie</w:t>
            </w:r>
          </w:p>
        </w:tc>
        <w:tc>
          <w:tcPr>
            <w:tcW w:w="6568" w:type="dxa"/>
            <w:vMerge/>
          </w:tcPr>
          <w:p w14:paraId="2B158D69"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i/>
                <w:sz w:val="18"/>
                <w:szCs w:val="18"/>
                <w:lang w:eastAsia="en-US"/>
              </w:rPr>
            </w:pPr>
          </w:p>
        </w:tc>
      </w:tr>
      <w:tr w:rsidR="00532132" w:rsidRPr="00937AF8" w14:paraId="49014F7A" w14:textId="77777777" w:rsidTr="00890D26">
        <w:trPr>
          <w:gridAfter w:val="1"/>
          <w:cnfStyle w:val="000000100000" w:firstRow="0" w:lastRow="0" w:firstColumn="0" w:lastColumn="0" w:oddVBand="0" w:evenVBand="0" w:oddHBand="1" w:evenHBand="0" w:firstRowFirstColumn="0" w:firstRowLastColumn="0" w:lastRowFirstColumn="0" w:lastRowLastColumn="0"/>
          <w:wAfter w:w="8" w:type="dxa"/>
          <w:trHeight w:val="260"/>
        </w:trPr>
        <w:tc>
          <w:tcPr>
            <w:cnfStyle w:val="001000000000" w:firstRow="0" w:lastRow="0" w:firstColumn="1" w:lastColumn="0" w:oddVBand="0" w:evenVBand="0" w:oddHBand="0" w:evenHBand="0" w:firstRowFirstColumn="0" w:firstRowLastColumn="0" w:lastRowFirstColumn="0" w:lastRowLastColumn="0"/>
            <w:tcW w:w="531" w:type="dxa"/>
          </w:tcPr>
          <w:p w14:paraId="1E6D5CA0"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3.5 </w:t>
            </w:r>
          </w:p>
        </w:tc>
        <w:tc>
          <w:tcPr>
            <w:tcW w:w="3433" w:type="dxa"/>
          </w:tcPr>
          <w:p w14:paraId="64871A7F" w14:textId="69B45454"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 xml:space="preserve">IMSP Institutul de </w:t>
            </w:r>
            <w:proofErr w:type="spellStart"/>
            <w:r w:rsidRPr="00937AF8">
              <w:rPr>
                <w:rFonts w:cs="Times New Roman"/>
                <w:b/>
                <w:sz w:val="18"/>
                <w:szCs w:val="18"/>
                <w:lang w:eastAsia="en-US"/>
              </w:rPr>
              <w:t>Ftiziopneumologie</w:t>
            </w:r>
            <w:proofErr w:type="spellEnd"/>
            <w:r w:rsidRPr="00937AF8">
              <w:rPr>
                <w:rFonts w:cs="Times New Roman"/>
                <w:b/>
                <w:sz w:val="18"/>
                <w:szCs w:val="18"/>
                <w:lang w:eastAsia="en-US"/>
              </w:rPr>
              <w:t xml:space="preserve"> </w:t>
            </w:r>
            <w:r w:rsidR="00B1385E">
              <w:rPr>
                <w:rFonts w:cs="Times New Roman"/>
                <w:b/>
                <w:sz w:val="18"/>
                <w:szCs w:val="18"/>
                <w:lang w:eastAsia="en-US"/>
              </w:rPr>
              <w:t>„</w:t>
            </w:r>
            <w:r w:rsidRPr="00937AF8">
              <w:rPr>
                <w:rFonts w:cs="Times New Roman"/>
                <w:b/>
                <w:sz w:val="18"/>
                <w:szCs w:val="18"/>
                <w:lang w:eastAsia="en-US"/>
              </w:rPr>
              <w:t xml:space="preserve">Chiril </w:t>
            </w:r>
            <w:proofErr w:type="spellStart"/>
            <w:r w:rsidRPr="00937AF8">
              <w:rPr>
                <w:rFonts w:cs="Times New Roman"/>
                <w:b/>
                <w:sz w:val="18"/>
                <w:szCs w:val="18"/>
                <w:lang w:eastAsia="en-US"/>
              </w:rPr>
              <w:t>Draganiuc</w:t>
            </w:r>
            <w:proofErr w:type="spellEnd"/>
            <w:r w:rsidRPr="00937AF8">
              <w:rPr>
                <w:rFonts w:cs="Times New Roman"/>
                <w:b/>
                <w:sz w:val="18"/>
                <w:szCs w:val="18"/>
                <w:lang w:eastAsia="en-US"/>
              </w:rPr>
              <w:t>"</w:t>
            </w:r>
          </w:p>
        </w:tc>
        <w:tc>
          <w:tcPr>
            <w:tcW w:w="6568" w:type="dxa"/>
            <w:vMerge/>
          </w:tcPr>
          <w:p w14:paraId="2E107911"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i/>
                <w:sz w:val="18"/>
                <w:szCs w:val="18"/>
                <w:lang w:eastAsia="en-US"/>
              </w:rPr>
            </w:pPr>
          </w:p>
        </w:tc>
      </w:tr>
      <w:tr w:rsidR="00532132" w:rsidRPr="00937AF8" w14:paraId="0BCCAA24" w14:textId="77777777" w:rsidTr="00C2161A">
        <w:trPr>
          <w:gridAfter w:val="1"/>
          <w:wAfter w:w="8" w:type="dxa"/>
          <w:trHeight w:val="201"/>
        </w:trPr>
        <w:tc>
          <w:tcPr>
            <w:cnfStyle w:val="001000000000" w:firstRow="0" w:lastRow="0" w:firstColumn="1" w:lastColumn="0" w:oddVBand="0" w:evenVBand="0" w:oddHBand="0" w:evenHBand="0" w:firstRowFirstColumn="0" w:firstRowLastColumn="0" w:lastRowFirstColumn="0" w:lastRowLastColumn="0"/>
            <w:tcW w:w="531" w:type="dxa"/>
          </w:tcPr>
          <w:p w14:paraId="5252CE0A"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3.6 </w:t>
            </w:r>
          </w:p>
        </w:tc>
        <w:tc>
          <w:tcPr>
            <w:tcW w:w="3433" w:type="dxa"/>
          </w:tcPr>
          <w:p w14:paraId="4DB743DA"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Institutul Mamei si Copilului</w:t>
            </w:r>
          </w:p>
        </w:tc>
        <w:tc>
          <w:tcPr>
            <w:tcW w:w="6568" w:type="dxa"/>
            <w:vMerge/>
          </w:tcPr>
          <w:p w14:paraId="0AB2E375"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i/>
                <w:sz w:val="18"/>
                <w:szCs w:val="18"/>
                <w:lang w:eastAsia="en-US"/>
              </w:rPr>
            </w:pPr>
          </w:p>
        </w:tc>
      </w:tr>
      <w:tr w:rsidR="00532132" w:rsidRPr="00937AF8" w14:paraId="75322512" w14:textId="77777777" w:rsidTr="00890D26">
        <w:trPr>
          <w:gridAfter w:val="1"/>
          <w:cnfStyle w:val="000000100000" w:firstRow="0" w:lastRow="0" w:firstColumn="0" w:lastColumn="0" w:oddVBand="0" w:evenVBand="0" w:oddHBand="1" w:evenHBand="0" w:firstRowFirstColumn="0" w:firstRowLastColumn="0" w:lastRowFirstColumn="0" w:lastRowLastColumn="0"/>
          <w:wAfter w:w="8" w:type="dxa"/>
          <w:trHeight w:val="271"/>
        </w:trPr>
        <w:tc>
          <w:tcPr>
            <w:cnfStyle w:val="001000000000" w:firstRow="0" w:lastRow="0" w:firstColumn="1" w:lastColumn="0" w:oddVBand="0" w:evenVBand="0" w:oddHBand="0" w:evenHBand="0" w:firstRowFirstColumn="0" w:firstRowLastColumn="0" w:lastRowFirstColumn="0" w:lastRowLastColumn="0"/>
            <w:tcW w:w="531" w:type="dxa"/>
          </w:tcPr>
          <w:p w14:paraId="45A7E81E"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3.7 </w:t>
            </w:r>
          </w:p>
        </w:tc>
        <w:tc>
          <w:tcPr>
            <w:tcW w:w="3433" w:type="dxa"/>
          </w:tcPr>
          <w:p w14:paraId="558093D9" w14:textId="0F44B9DC" w:rsidR="000D6094" w:rsidRPr="001776BB" w:rsidRDefault="000D6094" w:rsidP="00B1385E">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IMSP</w:t>
            </w:r>
            <w:r w:rsidR="001776BB">
              <w:rPr>
                <w:rFonts w:cs="Times New Roman"/>
                <w:b/>
                <w:sz w:val="18"/>
                <w:szCs w:val="18"/>
                <w:lang w:eastAsia="en-US"/>
              </w:rPr>
              <w:t xml:space="preserve"> </w:t>
            </w:r>
            <w:r w:rsidRPr="001776BB">
              <w:rPr>
                <w:rFonts w:cs="Times New Roman"/>
                <w:b/>
                <w:sz w:val="18"/>
                <w:szCs w:val="18"/>
                <w:lang w:eastAsia="en-US"/>
              </w:rPr>
              <w:t xml:space="preserve">Spitalul Clinic Republican </w:t>
            </w:r>
            <w:r w:rsidR="00B1385E">
              <w:rPr>
                <w:rFonts w:cs="Times New Roman"/>
                <w:b/>
                <w:sz w:val="18"/>
                <w:szCs w:val="18"/>
                <w:lang w:eastAsia="en-US"/>
              </w:rPr>
              <w:t>„</w:t>
            </w:r>
            <w:proofErr w:type="spellStart"/>
            <w:r w:rsidRPr="001776BB">
              <w:rPr>
                <w:rFonts w:cs="Times New Roman"/>
                <w:b/>
                <w:sz w:val="18"/>
                <w:szCs w:val="18"/>
                <w:lang w:eastAsia="en-US"/>
              </w:rPr>
              <w:t>Timofei</w:t>
            </w:r>
            <w:proofErr w:type="spellEnd"/>
            <w:r w:rsidRPr="001776BB">
              <w:rPr>
                <w:rFonts w:cs="Times New Roman"/>
                <w:b/>
                <w:sz w:val="18"/>
                <w:szCs w:val="18"/>
                <w:lang w:eastAsia="en-US"/>
              </w:rPr>
              <w:t xml:space="preserve"> </w:t>
            </w:r>
            <w:proofErr w:type="spellStart"/>
            <w:r w:rsidRPr="001776BB">
              <w:rPr>
                <w:rFonts w:cs="Times New Roman"/>
                <w:b/>
                <w:sz w:val="18"/>
                <w:szCs w:val="18"/>
                <w:lang w:eastAsia="en-US"/>
              </w:rPr>
              <w:t>Mo</w:t>
            </w:r>
            <w:r w:rsidR="00B1385E">
              <w:rPr>
                <w:rFonts w:cs="Times New Roman"/>
                <w:b/>
                <w:sz w:val="18"/>
                <w:szCs w:val="18"/>
                <w:lang w:eastAsia="en-US"/>
              </w:rPr>
              <w:t>ș</w:t>
            </w:r>
            <w:r w:rsidRPr="001776BB">
              <w:rPr>
                <w:rFonts w:cs="Times New Roman"/>
                <w:b/>
                <w:sz w:val="18"/>
                <w:szCs w:val="18"/>
                <w:lang w:eastAsia="en-US"/>
              </w:rPr>
              <w:t>neaga</w:t>
            </w:r>
            <w:proofErr w:type="spellEnd"/>
            <w:r w:rsidR="00B1385E">
              <w:rPr>
                <w:rFonts w:cs="Times New Roman"/>
                <w:b/>
                <w:sz w:val="18"/>
                <w:szCs w:val="18"/>
                <w:lang w:eastAsia="en-US"/>
              </w:rPr>
              <w:t>”</w:t>
            </w:r>
          </w:p>
        </w:tc>
        <w:tc>
          <w:tcPr>
            <w:tcW w:w="6568" w:type="dxa"/>
            <w:vMerge/>
          </w:tcPr>
          <w:p w14:paraId="40B4DA94"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i/>
                <w:sz w:val="18"/>
                <w:szCs w:val="18"/>
                <w:lang w:eastAsia="en-US"/>
              </w:rPr>
            </w:pPr>
          </w:p>
        </w:tc>
      </w:tr>
      <w:tr w:rsidR="00532132" w:rsidRPr="00937AF8" w14:paraId="743C3022" w14:textId="77777777" w:rsidTr="00890D26">
        <w:trPr>
          <w:gridAfter w:val="1"/>
          <w:wAfter w:w="8" w:type="dxa"/>
          <w:trHeight w:val="351"/>
        </w:trPr>
        <w:tc>
          <w:tcPr>
            <w:cnfStyle w:val="001000000000" w:firstRow="0" w:lastRow="0" w:firstColumn="1" w:lastColumn="0" w:oddVBand="0" w:evenVBand="0" w:oddHBand="0" w:evenHBand="0" w:firstRowFirstColumn="0" w:firstRowLastColumn="0" w:lastRowFirstColumn="0" w:lastRowLastColumn="0"/>
            <w:tcW w:w="531" w:type="dxa"/>
          </w:tcPr>
          <w:p w14:paraId="1FC5246B"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3.8 </w:t>
            </w:r>
          </w:p>
        </w:tc>
        <w:tc>
          <w:tcPr>
            <w:tcW w:w="3433" w:type="dxa"/>
          </w:tcPr>
          <w:p w14:paraId="6912E087"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Spitalul Clinic al Ministerului Sănătății, Muncii și Protecției Sociale</w:t>
            </w:r>
          </w:p>
        </w:tc>
        <w:tc>
          <w:tcPr>
            <w:tcW w:w="6568" w:type="dxa"/>
            <w:vMerge/>
          </w:tcPr>
          <w:p w14:paraId="143C9C13"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i/>
                <w:sz w:val="18"/>
                <w:szCs w:val="18"/>
                <w:lang w:eastAsia="en-US"/>
              </w:rPr>
            </w:pPr>
          </w:p>
        </w:tc>
      </w:tr>
      <w:tr w:rsidR="00532132" w:rsidRPr="00937AF8" w14:paraId="3BB0D24D" w14:textId="77777777" w:rsidTr="00890D26">
        <w:trPr>
          <w:gridAfter w:val="1"/>
          <w:cnfStyle w:val="000000100000" w:firstRow="0" w:lastRow="0" w:firstColumn="0" w:lastColumn="0" w:oddVBand="0" w:evenVBand="0" w:oddHBand="1" w:evenHBand="0" w:firstRowFirstColumn="0" w:firstRowLastColumn="0" w:lastRowFirstColumn="0" w:lastRowLastColumn="0"/>
          <w:wAfter w:w="8" w:type="dxa"/>
          <w:trHeight w:val="161"/>
        </w:trPr>
        <w:tc>
          <w:tcPr>
            <w:cnfStyle w:val="001000000000" w:firstRow="0" w:lastRow="0" w:firstColumn="1" w:lastColumn="0" w:oddVBand="0" w:evenVBand="0" w:oddHBand="0" w:evenHBand="0" w:firstRowFirstColumn="0" w:firstRowLastColumn="0" w:lastRowFirstColumn="0" w:lastRowLastColumn="0"/>
            <w:tcW w:w="531" w:type="dxa"/>
          </w:tcPr>
          <w:p w14:paraId="440F8123"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3.9 </w:t>
            </w:r>
          </w:p>
        </w:tc>
        <w:tc>
          <w:tcPr>
            <w:tcW w:w="3433" w:type="dxa"/>
          </w:tcPr>
          <w:p w14:paraId="21D9EE10" w14:textId="5A9AF155" w:rsidR="000D6094" w:rsidRPr="001776BB"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IMSP Spitalul Clinic de Psihiatrie</w:t>
            </w:r>
            <w:r w:rsidR="001776BB">
              <w:rPr>
                <w:rFonts w:cs="Times New Roman"/>
                <w:b/>
                <w:sz w:val="18"/>
                <w:szCs w:val="18"/>
                <w:lang w:eastAsia="en-US"/>
              </w:rPr>
              <w:t xml:space="preserve"> </w:t>
            </w:r>
            <w:r w:rsidRPr="001776BB">
              <w:rPr>
                <w:rFonts w:cs="Times New Roman"/>
                <w:b/>
                <w:sz w:val="18"/>
                <w:szCs w:val="18"/>
                <w:lang w:eastAsia="en-US"/>
              </w:rPr>
              <w:t xml:space="preserve"> </w:t>
            </w:r>
          </w:p>
        </w:tc>
        <w:tc>
          <w:tcPr>
            <w:tcW w:w="6568" w:type="dxa"/>
            <w:vMerge/>
          </w:tcPr>
          <w:p w14:paraId="408EA731"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i/>
                <w:sz w:val="18"/>
                <w:szCs w:val="18"/>
                <w:lang w:eastAsia="en-US"/>
              </w:rPr>
            </w:pPr>
          </w:p>
        </w:tc>
      </w:tr>
      <w:tr w:rsidR="00532132" w:rsidRPr="00937AF8" w14:paraId="384A53AB" w14:textId="77777777" w:rsidTr="00C2161A">
        <w:trPr>
          <w:gridAfter w:val="1"/>
          <w:wAfter w:w="8" w:type="dxa"/>
          <w:trHeight w:val="201"/>
        </w:trPr>
        <w:tc>
          <w:tcPr>
            <w:cnfStyle w:val="001000000000" w:firstRow="0" w:lastRow="0" w:firstColumn="1" w:lastColumn="0" w:oddVBand="0" w:evenVBand="0" w:oddHBand="0" w:evenHBand="0" w:firstRowFirstColumn="0" w:firstRowLastColumn="0" w:lastRowFirstColumn="0" w:lastRowLastColumn="0"/>
            <w:tcW w:w="531" w:type="dxa"/>
          </w:tcPr>
          <w:p w14:paraId="0980A31A"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3.10</w:t>
            </w:r>
          </w:p>
        </w:tc>
        <w:tc>
          <w:tcPr>
            <w:tcW w:w="3433" w:type="dxa"/>
          </w:tcPr>
          <w:p w14:paraId="26FDC8BB"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Spitalul de Psihiatrie Bălți</w:t>
            </w:r>
          </w:p>
        </w:tc>
        <w:tc>
          <w:tcPr>
            <w:tcW w:w="6568" w:type="dxa"/>
            <w:vMerge/>
          </w:tcPr>
          <w:p w14:paraId="710A6ED2"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i/>
                <w:sz w:val="18"/>
                <w:szCs w:val="18"/>
                <w:lang w:eastAsia="en-US"/>
              </w:rPr>
            </w:pPr>
          </w:p>
        </w:tc>
      </w:tr>
      <w:tr w:rsidR="00532132" w:rsidRPr="00937AF8" w14:paraId="24AC57AB"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402"/>
        </w:trPr>
        <w:tc>
          <w:tcPr>
            <w:cnfStyle w:val="001000000000" w:firstRow="0" w:lastRow="0" w:firstColumn="1" w:lastColumn="0" w:oddVBand="0" w:evenVBand="0" w:oddHBand="0" w:evenHBand="0" w:firstRowFirstColumn="0" w:firstRowLastColumn="0" w:lastRowFirstColumn="0" w:lastRowLastColumn="0"/>
            <w:tcW w:w="531" w:type="dxa"/>
          </w:tcPr>
          <w:p w14:paraId="167897D2"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3.11</w:t>
            </w:r>
          </w:p>
        </w:tc>
        <w:tc>
          <w:tcPr>
            <w:tcW w:w="3433" w:type="dxa"/>
          </w:tcPr>
          <w:p w14:paraId="2B651ED2"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Spitalul Dermatologie si Maladii Comunicabile</w:t>
            </w:r>
          </w:p>
        </w:tc>
        <w:tc>
          <w:tcPr>
            <w:tcW w:w="6568" w:type="dxa"/>
            <w:vMerge/>
          </w:tcPr>
          <w:p w14:paraId="615C155C"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i/>
                <w:sz w:val="18"/>
                <w:szCs w:val="18"/>
                <w:lang w:eastAsia="en-US"/>
              </w:rPr>
            </w:pPr>
          </w:p>
        </w:tc>
      </w:tr>
      <w:tr w:rsidR="00532132" w:rsidRPr="00937AF8" w14:paraId="0708F9F9" w14:textId="77777777" w:rsidTr="00C2161A">
        <w:trPr>
          <w:gridAfter w:val="1"/>
          <w:wAfter w:w="8" w:type="dxa"/>
          <w:trHeight w:val="201"/>
        </w:trPr>
        <w:tc>
          <w:tcPr>
            <w:cnfStyle w:val="001000000000" w:firstRow="0" w:lastRow="0" w:firstColumn="1" w:lastColumn="0" w:oddVBand="0" w:evenVBand="0" w:oddHBand="0" w:evenHBand="0" w:firstRowFirstColumn="0" w:firstRowLastColumn="0" w:lastRowFirstColumn="0" w:lastRowLastColumn="0"/>
            <w:tcW w:w="531" w:type="dxa"/>
          </w:tcPr>
          <w:p w14:paraId="02AC0E85"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3.12</w:t>
            </w:r>
          </w:p>
        </w:tc>
        <w:tc>
          <w:tcPr>
            <w:tcW w:w="3433" w:type="dxa"/>
          </w:tcPr>
          <w:p w14:paraId="1DB5BE2A"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Institutul de Cardiologie</w:t>
            </w:r>
          </w:p>
        </w:tc>
        <w:tc>
          <w:tcPr>
            <w:tcW w:w="6568" w:type="dxa"/>
            <w:vMerge/>
          </w:tcPr>
          <w:p w14:paraId="604D0D6D"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i/>
                <w:sz w:val="18"/>
                <w:szCs w:val="18"/>
                <w:lang w:eastAsia="en-US"/>
              </w:rPr>
            </w:pPr>
          </w:p>
        </w:tc>
      </w:tr>
      <w:tr w:rsidR="00532132" w:rsidRPr="00937AF8" w14:paraId="4926DE5A"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414"/>
        </w:trPr>
        <w:tc>
          <w:tcPr>
            <w:cnfStyle w:val="001000000000" w:firstRow="0" w:lastRow="0" w:firstColumn="1" w:lastColumn="0" w:oddVBand="0" w:evenVBand="0" w:oddHBand="0" w:evenHBand="0" w:firstRowFirstColumn="0" w:firstRowLastColumn="0" w:lastRowFirstColumn="0" w:lastRowLastColumn="0"/>
            <w:tcW w:w="531" w:type="dxa"/>
          </w:tcPr>
          <w:p w14:paraId="7E6A8418"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3.13</w:t>
            </w:r>
          </w:p>
        </w:tc>
        <w:tc>
          <w:tcPr>
            <w:tcW w:w="3433" w:type="dxa"/>
          </w:tcPr>
          <w:p w14:paraId="575A873A"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IMSP Spitalul Clinic de Traumatologie și Ortopedie</w:t>
            </w:r>
          </w:p>
        </w:tc>
        <w:tc>
          <w:tcPr>
            <w:tcW w:w="6568" w:type="dxa"/>
            <w:vMerge/>
          </w:tcPr>
          <w:p w14:paraId="4702954F"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i/>
                <w:sz w:val="18"/>
                <w:szCs w:val="18"/>
                <w:lang w:eastAsia="en-US"/>
              </w:rPr>
            </w:pPr>
          </w:p>
        </w:tc>
      </w:tr>
      <w:tr w:rsidR="00532132" w:rsidRPr="00937AF8" w14:paraId="4B03C276" w14:textId="77777777" w:rsidTr="00C2161A">
        <w:trPr>
          <w:gridAfter w:val="1"/>
          <w:wAfter w:w="8" w:type="dxa"/>
          <w:trHeight w:val="201"/>
        </w:trPr>
        <w:tc>
          <w:tcPr>
            <w:cnfStyle w:val="001000000000" w:firstRow="0" w:lastRow="0" w:firstColumn="1" w:lastColumn="0" w:oddVBand="0" w:evenVBand="0" w:oddHBand="0" w:evenHBand="0" w:firstRowFirstColumn="0" w:firstRowLastColumn="0" w:lastRowFirstColumn="0" w:lastRowLastColumn="0"/>
            <w:tcW w:w="531" w:type="dxa"/>
          </w:tcPr>
          <w:p w14:paraId="732CF6B0"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3.14</w:t>
            </w:r>
          </w:p>
        </w:tc>
        <w:tc>
          <w:tcPr>
            <w:tcW w:w="3433" w:type="dxa"/>
          </w:tcPr>
          <w:p w14:paraId="1F00AF88"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Institutul de Medicină Urgentă</w:t>
            </w:r>
          </w:p>
        </w:tc>
        <w:tc>
          <w:tcPr>
            <w:tcW w:w="6568" w:type="dxa"/>
            <w:vMerge/>
          </w:tcPr>
          <w:p w14:paraId="785AB5F7"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i/>
                <w:sz w:val="18"/>
                <w:szCs w:val="18"/>
                <w:lang w:eastAsia="en-US"/>
              </w:rPr>
            </w:pPr>
          </w:p>
        </w:tc>
      </w:tr>
      <w:tr w:rsidR="00532132" w:rsidRPr="00937AF8" w14:paraId="0BE11C0D"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402"/>
        </w:trPr>
        <w:tc>
          <w:tcPr>
            <w:cnfStyle w:val="001000000000" w:firstRow="0" w:lastRow="0" w:firstColumn="1" w:lastColumn="0" w:oddVBand="0" w:evenVBand="0" w:oddHBand="0" w:evenHBand="0" w:firstRowFirstColumn="0" w:firstRowLastColumn="0" w:lastRowFirstColumn="0" w:lastRowLastColumn="0"/>
            <w:tcW w:w="531" w:type="dxa"/>
          </w:tcPr>
          <w:p w14:paraId="6A47FAE9"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3.15</w:t>
            </w:r>
          </w:p>
        </w:tc>
        <w:tc>
          <w:tcPr>
            <w:tcW w:w="3433" w:type="dxa"/>
          </w:tcPr>
          <w:p w14:paraId="6671B8E0"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Institutului de Neurologie și Neurochirurgie</w:t>
            </w:r>
          </w:p>
        </w:tc>
        <w:tc>
          <w:tcPr>
            <w:tcW w:w="6568" w:type="dxa"/>
            <w:vMerge/>
          </w:tcPr>
          <w:p w14:paraId="33CE495C"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i/>
                <w:sz w:val="18"/>
                <w:szCs w:val="18"/>
                <w:lang w:eastAsia="en-US"/>
              </w:rPr>
            </w:pPr>
          </w:p>
        </w:tc>
      </w:tr>
      <w:tr w:rsidR="00532132" w:rsidRPr="00937AF8" w14:paraId="067E344E"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55FDD917" w14:textId="54396E78"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 xml:space="preserve">1 </w:t>
            </w:r>
          </w:p>
        </w:tc>
      </w:tr>
      <w:tr w:rsidR="00532132" w:rsidRPr="00937AF8" w14:paraId="361F0D9D" w14:textId="77777777" w:rsidTr="00890D26">
        <w:trPr>
          <w:gridAfter w:val="1"/>
          <w:cnfStyle w:val="000000100000" w:firstRow="0" w:lastRow="0" w:firstColumn="0" w:lastColumn="0" w:oddVBand="0" w:evenVBand="0" w:oddHBand="1" w:evenHBand="0" w:firstRowFirstColumn="0" w:firstRowLastColumn="0" w:lastRowFirstColumn="0" w:lastRowLastColumn="0"/>
          <w:wAfter w:w="8" w:type="dxa"/>
          <w:trHeight w:val="284"/>
        </w:trPr>
        <w:tc>
          <w:tcPr>
            <w:cnfStyle w:val="001000000000" w:firstRow="0" w:lastRow="0" w:firstColumn="1" w:lastColumn="0" w:oddVBand="0" w:evenVBand="0" w:oddHBand="0" w:evenHBand="0" w:firstRowFirstColumn="0" w:firstRowLastColumn="0" w:lastRowFirstColumn="0" w:lastRowLastColumn="0"/>
            <w:tcW w:w="531" w:type="dxa"/>
          </w:tcPr>
          <w:p w14:paraId="32A94BDC"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3.16</w:t>
            </w:r>
          </w:p>
        </w:tc>
        <w:tc>
          <w:tcPr>
            <w:tcW w:w="3433" w:type="dxa"/>
          </w:tcPr>
          <w:p w14:paraId="23D00141"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Agenția Națională Asistență Socială</w:t>
            </w:r>
          </w:p>
        </w:tc>
        <w:tc>
          <w:tcPr>
            <w:tcW w:w="6568" w:type="dxa"/>
          </w:tcPr>
          <w:p w14:paraId="7DCCD547" w14:textId="303BBF91"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Sistem</w:t>
            </w:r>
            <w:r w:rsidR="009207BE">
              <w:rPr>
                <w:rFonts w:cs="Times New Roman"/>
                <w:sz w:val="18"/>
                <w:szCs w:val="18"/>
                <w:lang w:eastAsia="en-US"/>
              </w:rPr>
              <w:t>ul</w:t>
            </w:r>
            <w:r w:rsidRPr="00937AF8">
              <w:rPr>
                <w:rFonts w:cs="Times New Roman"/>
                <w:sz w:val="18"/>
                <w:szCs w:val="18"/>
                <w:lang w:eastAsia="en-US"/>
              </w:rPr>
              <w:t xml:space="preserve"> informațional ,,Ajutor material”</w:t>
            </w:r>
          </w:p>
        </w:tc>
      </w:tr>
      <w:tr w:rsidR="00532132" w:rsidRPr="00937AF8" w14:paraId="79C80D41"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605A0D96" w14:textId="1AF6C52D"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 xml:space="preserve">1 </w:t>
            </w:r>
          </w:p>
        </w:tc>
      </w:tr>
      <w:tr w:rsidR="00532132" w:rsidRPr="00937AF8" w14:paraId="52E35BCC" w14:textId="77777777" w:rsidTr="00C2161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14:paraId="0AB167AF" w14:textId="77777777" w:rsidR="000D6094" w:rsidRPr="00937AF8" w:rsidRDefault="000D6094" w:rsidP="00C10D6A">
            <w:pPr>
              <w:jc w:val="left"/>
              <w:rPr>
                <w:rFonts w:cs="Times New Roman"/>
                <w:color w:val="auto"/>
                <w:sz w:val="22"/>
                <w:szCs w:val="22"/>
                <w:lang w:eastAsia="en-US"/>
              </w:rPr>
            </w:pPr>
            <w:r w:rsidRPr="00937AF8">
              <w:rPr>
                <w:rFonts w:cs="Times New Roman"/>
                <w:sz w:val="22"/>
                <w:szCs w:val="22"/>
                <w:lang w:eastAsia="en-US"/>
              </w:rPr>
              <w:t>4. Ministerul Agriculturii, Dezvoltării Regionale și Mediului</w:t>
            </w:r>
          </w:p>
        </w:tc>
      </w:tr>
      <w:tr w:rsidR="00532132" w:rsidRPr="00937AF8" w14:paraId="4FE95CA2" w14:textId="77777777" w:rsidTr="00C2161A">
        <w:trPr>
          <w:gridAfter w:val="1"/>
          <w:wAfter w:w="8" w:type="dxa"/>
          <w:trHeight w:val="15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774575ED"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4.1</w:t>
            </w:r>
          </w:p>
        </w:tc>
        <w:tc>
          <w:tcPr>
            <w:tcW w:w="3433" w:type="dxa"/>
            <w:vMerge w:val="restart"/>
          </w:tcPr>
          <w:p w14:paraId="3EC9F69D"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Ministerul Agriculturii, Dezvoltării Regionale și Mediului (AC)</w:t>
            </w:r>
          </w:p>
        </w:tc>
        <w:tc>
          <w:tcPr>
            <w:tcW w:w="6568" w:type="dxa"/>
          </w:tcPr>
          <w:p w14:paraId="6506C611" w14:textId="05291D81" w:rsidR="000D6094" w:rsidRPr="00937AF8" w:rsidRDefault="000D6094" w:rsidP="009207BE">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SIA „Sistemul de Identificare </w:t>
            </w:r>
            <w:r w:rsidR="009207BE">
              <w:rPr>
                <w:rFonts w:cs="Times New Roman"/>
                <w:sz w:val="18"/>
                <w:szCs w:val="18"/>
                <w:lang w:eastAsia="en-US"/>
              </w:rPr>
              <w:t>ș</w:t>
            </w:r>
            <w:r w:rsidRPr="00937AF8">
              <w:rPr>
                <w:rFonts w:cs="Times New Roman"/>
                <w:sz w:val="18"/>
                <w:szCs w:val="18"/>
                <w:lang w:eastAsia="en-US"/>
              </w:rPr>
              <w:t>i Trasabilitate a Animalelor” (SI SITA)</w:t>
            </w:r>
          </w:p>
        </w:tc>
      </w:tr>
      <w:tr w:rsidR="00532132" w:rsidRPr="00937AF8" w14:paraId="1B604167"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371"/>
        </w:trPr>
        <w:tc>
          <w:tcPr>
            <w:cnfStyle w:val="001000000000" w:firstRow="0" w:lastRow="0" w:firstColumn="1" w:lastColumn="0" w:oddVBand="0" w:evenVBand="0" w:oddHBand="0" w:evenHBand="0" w:firstRowFirstColumn="0" w:firstRowLastColumn="0" w:lastRowFirstColumn="0" w:lastRowLastColumn="0"/>
            <w:tcW w:w="531" w:type="dxa"/>
            <w:vMerge/>
          </w:tcPr>
          <w:p w14:paraId="46938041" w14:textId="77777777" w:rsidR="000D6094" w:rsidRPr="00937AF8" w:rsidRDefault="000D6094" w:rsidP="00C10D6A">
            <w:pPr>
              <w:jc w:val="left"/>
              <w:rPr>
                <w:rFonts w:cs="Times New Roman"/>
                <w:color w:val="auto"/>
                <w:sz w:val="18"/>
                <w:szCs w:val="18"/>
                <w:lang w:eastAsia="en-US"/>
              </w:rPr>
            </w:pPr>
          </w:p>
        </w:tc>
        <w:tc>
          <w:tcPr>
            <w:tcW w:w="3433" w:type="dxa"/>
            <w:vMerge/>
          </w:tcPr>
          <w:p w14:paraId="23AC0971"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19F30700" w14:textId="59A890D1"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Sistemul Informațional Automatizat de colectare a informației privind mersul lucrărilor agricole în RM</w:t>
            </w:r>
            <w:r w:rsidR="00510444" w:rsidRPr="00937AF8">
              <w:rPr>
                <w:rFonts w:cs="Times New Roman"/>
                <w:sz w:val="18"/>
                <w:szCs w:val="18"/>
                <w:lang w:eastAsia="en-US"/>
              </w:rPr>
              <w:t xml:space="preserve"> (SIA AGROMAIA)</w:t>
            </w:r>
          </w:p>
        </w:tc>
      </w:tr>
      <w:tr w:rsidR="00532132" w:rsidRPr="00937AF8" w14:paraId="31CB35B1" w14:textId="77777777" w:rsidTr="00C2161A">
        <w:trPr>
          <w:gridAfter w:val="1"/>
          <w:wAfter w:w="8" w:type="dxa"/>
          <w:trHeight w:val="222"/>
        </w:trPr>
        <w:tc>
          <w:tcPr>
            <w:cnfStyle w:val="001000000000" w:firstRow="0" w:lastRow="0" w:firstColumn="1" w:lastColumn="0" w:oddVBand="0" w:evenVBand="0" w:oddHBand="0" w:evenHBand="0" w:firstRowFirstColumn="0" w:firstRowLastColumn="0" w:lastRowFirstColumn="0" w:lastRowLastColumn="0"/>
            <w:tcW w:w="531" w:type="dxa"/>
            <w:vMerge/>
          </w:tcPr>
          <w:p w14:paraId="56B9BAF3" w14:textId="77777777" w:rsidR="000D6094" w:rsidRPr="00937AF8" w:rsidRDefault="000D6094" w:rsidP="00C10D6A">
            <w:pPr>
              <w:jc w:val="left"/>
              <w:rPr>
                <w:rFonts w:cs="Times New Roman"/>
                <w:color w:val="auto"/>
                <w:sz w:val="18"/>
                <w:szCs w:val="18"/>
                <w:lang w:eastAsia="en-US"/>
              </w:rPr>
            </w:pPr>
          </w:p>
        </w:tc>
        <w:tc>
          <w:tcPr>
            <w:tcW w:w="3433" w:type="dxa"/>
            <w:vMerge/>
          </w:tcPr>
          <w:p w14:paraId="2E45CE66"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470BFBE4" w14:textId="155D8641" w:rsidR="000D6094" w:rsidRPr="001776BB"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"Registrul de Stat al Animalelor"</w:t>
            </w:r>
            <w:r w:rsidR="001776BB">
              <w:rPr>
                <w:rFonts w:cs="Times New Roman"/>
                <w:sz w:val="18"/>
                <w:szCs w:val="18"/>
                <w:lang w:eastAsia="en-US"/>
              </w:rPr>
              <w:t xml:space="preserve"> </w:t>
            </w:r>
          </w:p>
        </w:tc>
      </w:tr>
      <w:tr w:rsidR="00532132" w:rsidRPr="00937AF8" w14:paraId="0EDA0158"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125"/>
        </w:trPr>
        <w:tc>
          <w:tcPr>
            <w:cnfStyle w:val="001000000000" w:firstRow="0" w:lastRow="0" w:firstColumn="1" w:lastColumn="0" w:oddVBand="0" w:evenVBand="0" w:oddHBand="0" w:evenHBand="0" w:firstRowFirstColumn="0" w:firstRowLastColumn="0" w:lastRowFirstColumn="0" w:lastRowLastColumn="0"/>
            <w:tcW w:w="531" w:type="dxa"/>
            <w:vMerge/>
          </w:tcPr>
          <w:p w14:paraId="5BD7954D" w14:textId="77777777" w:rsidR="000D6094" w:rsidRPr="00937AF8" w:rsidRDefault="000D6094" w:rsidP="00C10D6A">
            <w:pPr>
              <w:jc w:val="left"/>
              <w:rPr>
                <w:rFonts w:cs="Times New Roman"/>
                <w:color w:val="auto"/>
                <w:sz w:val="18"/>
                <w:szCs w:val="18"/>
                <w:lang w:eastAsia="en-US"/>
              </w:rPr>
            </w:pPr>
          </w:p>
        </w:tc>
        <w:tc>
          <w:tcPr>
            <w:tcW w:w="3433" w:type="dxa"/>
            <w:vMerge/>
          </w:tcPr>
          <w:p w14:paraId="7887882E"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02804B6B"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"Managementul Deșeurilor"</w:t>
            </w:r>
          </w:p>
        </w:tc>
      </w:tr>
      <w:tr w:rsidR="00532132" w:rsidRPr="00937AF8" w14:paraId="27F3C903"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5C724CA9" w14:textId="77777777"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 4</w:t>
            </w:r>
          </w:p>
        </w:tc>
      </w:tr>
      <w:tr w:rsidR="00532132" w:rsidRPr="00937AF8" w14:paraId="25F03694"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104"/>
        </w:trPr>
        <w:tc>
          <w:tcPr>
            <w:cnfStyle w:val="001000000000" w:firstRow="0" w:lastRow="0" w:firstColumn="1" w:lastColumn="0" w:oddVBand="0" w:evenVBand="0" w:oddHBand="0" w:evenHBand="0" w:firstRowFirstColumn="0" w:firstRowLastColumn="0" w:lastRowFirstColumn="0" w:lastRowLastColumn="0"/>
            <w:tcW w:w="531" w:type="dxa"/>
          </w:tcPr>
          <w:p w14:paraId="4E7334DB"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4.2</w:t>
            </w:r>
          </w:p>
        </w:tc>
        <w:tc>
          <w:tcPr>
            <w:tcW w:w="3433" w:type="dxa"/>
          </w:tcPr>
          <w:p w14:paraId="34BF9B50" w14:textId="3FF41B6B" w:rsidR="000D6094" w:rsidRPr="00937AF8" w:rsidRDefault="000D6094" w:rsidP="00B1385E">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 xml:space="preserve">I.P. </w:t>
            </w:r>
            <w:r w:rsidR="00B1385E">
              <w:rPr>
                <w:rFonts w:cs="Times New Roman"/>
                <w:b/>
                <w:sz w:val="18"/>
                <w:szCs w:val="18"/>
                <w:lang w:eastAsia="en-US"/>
              </w:rPr>
              <w:t>„</w:t>
            </w:r>
            <w:r w:rsidRPr="00937AF8">
              <w:rPr>
                <w:rFonts w:cs="Times New Roman"/>
                <w:b/>
                <w:sz w:val="18"/>
                <w:szCs w:val="18"/>
                <w:lang w:eastAsia="en-US"/>
              </w:rPr>
              <w:t>Oficiul National al Viei și Vinului”</w:t>
            </w:r>
          </w:p>
        </w:tc>
        <w:tc>
          <w:tcPr>
            <w:tcW w:w="6568" w:type="dxa"/>
          </w:tcPr>
          <w:p w14:paraId="35B6192A"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Registrul Vitivinicol</w:t>
            </w:r>
          </w:p>
        </w:tc>
      </w:tr>
      <w:tr w:rsidR="00532132" w:rsidRPr="00937AF8" w14:paraId="11102EA5"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0B6A88D6" w14:textId="5D1F902B"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1</w:t>
            </w:r>
          </w:p>
        </w:tc>
      </w:tr>
      <w:tr w:rsidR="00532132" w:rsidRPr="00937AF8" w14:paraId="11AABD6E"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34DA2C8F"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4.3</w:t>
            </w:r>
          </w:p>
        </w:tc>
        <w:tc>
          <w:tcPr>
            <w:tcW w:w="3433" w:type="dxa"/>
            <w:vMerge w:val="restart"/>
          </w:tcPr>
          <w:p w14:paraId="30EC41C4"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Agenția de Mediu</w:t>
            </w:r>
          </w:p>
        </w:tc>
        <w:tc>
          <w:tcPr>
            <w:tcW w:w="6568" w:type="dxa"/>
          </w:tcPr>
          <w:p w14:paraId="72A3D18B" w14:textId="303DD84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Sistem</w:t>
            </w:r>
            <w:r w:rsidR="009207BE">
              <w:rPr>
                <w:rFonts w:cs="Times New Roman"/>
                <w:sz w:val="18"/>
                <w:szCs w:val="18"/>
                <w:lang w:eastAsia="en-US"/>
              </w:rPr>
              <w:t>ul</w:t>
            </w:r>
            <w:r w:rsidRPr="00937AF8">
              <w:rPr>
                <w:rFonts w:cs="Times New Roman"/>
                <w:sz w:val="18"/>
                <w:szCs w:val="18"/>
                <w:lang w:eastAsia="en-US"/>
              </w:rPr>
              <w:t xml:space="preserve"> informațional automatizat e-Pescuit</w:t>
            </w:r>
          </w:p>
        </w:tc>
      </w:tr>
      <w:tr w:rsidR="00532132" w:rsidRPr="00937AF8" w14:paraId="25542336"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5E31E938" w14:textId="77777777" w:rsidR="000D6094" w:rsidRPr="00937AF8" w:rsidRDefault="000D6094" w:rsidP="00C10D6A">
            <w:pPr>
              <w:jc w:val="left"/>
              <w:rPr>
                <w:rFonts w:cs="Times New Roman"/>
                <w:color w:val="auto"/>
                <w:sz w:val="18"/>
                <w:szCs w:val="18"/>
                <w:lang w:eastAsia="en-US"/>
              </w:rPr>
            </w:pPr>
          </w:p>
        </w:tc>
        <w:tc>
          <w:tcPr>
            <w:tcW w:w="3433" w:type="dxa"/>
            <w:vMerge/>
          </w:tcPr>
          <w:p w14:paraId="3BCCF564"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40EED452" w14:textId="12CCAD5E" w:rsidR="000D6094" w:rsidRPr="001776BB"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Software Angle-B32 pentru gamma-</w:t>
            </w:r>
            <w:proofErr w:type="spellStart"/>
            <w:r w:rsidRPr="00937AF8">
              <w:rPr>
                <w:rFonts w:cs="Times New Roman"/>
                <w:sz w:val="18"/>
                <w:szCs w:val="18"/>
                <w:lang w:eastAsia="en-US"/>
              </w:rPr>
              <w:t>ray</w:t>
            </w:r>
            <w:proofErr w:type="spellEnd"/>
            <w:r w:rsidRPr="00937AF8">
              <w:rPr>
                <w:rFonts w:cs="Times New Roman"/>
                <w:sz w:val="18"/>
                <w:szCs w:val="18"/>
                <w:lang w:eastAsia="en-US"/>
              </w:rPr>
              <w:t xml:space="preserve"> detectori</w:t>
            </w:r>
            <w:r w:rsidR="001776BB">
              <w:rPr>
                <w:rFonts w:cs="Times New Roman"/>
                <w:sz w:val="18"/>
                <w:szCs w:val="18"/>
                <w:lang w:eastAsia="en-US"/>
              </w:rPr>
              <w:t xml:space="preserve"> </w:t>
            </w:r>
            <w:r w:rsidRPr="001776BB">
              <w:rPr>
                <w:rFonts w:cs="Times New Roman"/>
                <w:sz w:val="18"/>
                <w:szCs w:val="18"/>
                <w:lang w:eastAsia="en-US"/>
              </w:rPr>
              <w:t xml:space="preserve"> </w:t>
            </w:r>
          </w:p>
        </w:tc>
      </w:tr>
      <w:tr w:rsidR="00532132" w:rsidRPr="00937AF8" w14:paraId="120E1FBD"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27D784CB" w14:textId="468D9385"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2</w:t>
            </w:r>
          </w:p>
        </w:tc>
      </w:tr>
      <w:tr w:rsidR="00532132" w:rsidRPr="00937AF8" w14:paraId="361A6DDB" w14:textId="77777777" w:rsidTr="003113A3">
        <w:trPr>
          <w:gridAfter w:val="1"/>
          <w:wAfter w:w="8" w:type="dxa"/>
          <w:trHeight w:val="78"/>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42E44DC8"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4.4</w:t>
            </w:r>
          </w:p>
        </w:tc>
        <w:tc>
          <w:tcPr>
            <w:tcW w:w="3433" w:type="dxa"/>
            <w:vMerge w:val="restart"/>
          </w:tcPr>
          <w:p w14:paraId="4B88CD5E"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Oficiul prevenirea poluării mediului</w:t>
            </w:r>
          </w:p>
        </w:tc>
        <w:tc>
          <w:tcPr>
            <w:tcW w:w="6568" w:type="dxa"/>
          </w:tcPr>
          <w:p w14:paraId="5A3B7593"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Registrul Emisiilor și al Transferului de Poluanți (www.retp.gov.md )</w:t>
            </w:r>
          </w:p>
        </w:tc>
      </w:tr>
      <w:tr w:rsidR="00532132" w:rsidRPr="00937AF8" w14:paraId="2387DB83" w14:textId="77777777" w:rsidTr="003113A3">
        <w:trPr>
          <w:gridAfter w:val="1"/>
          <w:cnfStyle w:val="000000100000" w:firstRow="0" w:lastRow="0" w:firstColumn="0" w:lastColumn="0" w:oddVBand="0" w:evenVBand="0" w:oddHBand="1" w:evenHBand="0" w:firstRowFirstColumn="0" w:firstRowLastColumn="0" w:lastRowFirstColumn="0" w:lastRowLastColumn="0"/>
          <w:wAfter w:w="8" w:type="dxa"/>
          <w:trHeight w:val="151"/>
        </w:trPr>
        <w:tc>
          <w:tcPr>
            <w:cnfStyle w:val="001000000000" w:firstRow="0" w:lastRow="0" w:firstColumn="1" w:lastColumn="0" w:oddVBand="0" w:evenVBand="0" w:oddHBand="0" w:evenHBand="0" w:firstRowFirstColumn="0" w:firstRowLastColumn="0" w:lastRowFirstColumn="0" w:lastRowLastColumn="0"/>
            <w:tcW w:w="531" w:type="dxa"/>
            <w:vMerge/>
          </w:tcPr>
          <w:p w14:paraId="2EF54227" w14:textId="77777777" w:rsidR="000D6094" w:rsidRPr="00937AF8" w:rsidRDefault="000D6094" w:rsidP="00C10D6A">
            <w:pPr>
              <w:jc w:val="left"/>
              <w:rPr>
                <w:rFonts w:cs="Times New Roman"/>
                <w:color w:val="auto"/>
                <w:sz w:val="18"/>
                <w:szCs w:val="18"/>
                <w:lang w:eastAsia="en-US"/>
              </w:rPr>
            </w:pPr>
          </w:p>
        </w:tc>
        <w:tc>
          <w:tcPr>
            <w:tcW w:w="3433" w:type="dxa"/>
            <w:vMerge/>
          </w:tcPr>
          <w:p w14:paraId="11F7929C"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61C0263D" w14:textId="5123AC4A" w:rsidR="000D6094" w:rsidRPr="001776BB"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REPC Registrul</w:t>
            </w:r>
            <w:r w:rsidR="001776BB">
              <w:rPr>
                <w:rFonts w:cs="Times New Roman"/>
                <w:sz w:val="18"/>
                <w:szCs w:val="18"/>
                <w:lang w:eastAsia="en-US"/>
              </w:rPr>
              <w:t xml:space="preserve"> </w:t>
            </w:r>
            <w:r w:rsidRPr="001776BB">
              <w:rPr>
                <w:rFonts w:cs="Times New Roman"/>
                <w:sz w:val="18"/>
                <w:szCs w:val="18"/>
                <w:lang w:eastAsia="en-US"/>
              </w:rPr>
              <w:t>produselor chimice plasate pe piața Republicii Moldova</w:t>
            </w:r>
          </w:p>
        </w:tc>
      </w:tr>
      <w:tr w:rsidR="00532132" w:rsidRPr="00937AF8" w14:paraId="5BFF583D"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2DFCF2E7" w14:textId="0789DB24"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2</w:t>
            </w:r>
          </w:p>
        </w:tc>
      </w:tr>
      <w:tr w:rsidR="00532132" w:rsidRPr="00937AF8" w14:paraId="21540015" w14:textId="77777777" w:rsidTr="00C2161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14:paraId="6DE91192" w14:textId="77777777" w:rsidR="000D6094" w:rsidRPr="00937AF8" w:rsidRDefault="000D6094" w:rsidP="00C10D6A">
            <w:pPr>
              <w:jc w:val="left"/>
              <w:rPr>
                <w:rFonts w:cs="Times New Roman"/>
                <w:color w:val="auto"/>
                <w:sz w:val="18"/>
                <w:szCs w:val="18"/>
                <w:lang w:eastAsia="en-US"/>
              </w:rPr>
            </w:pPr>
            <w:r w:rsidRPr="00937AF8">
              <w:rPr>
                <w:rFonts w:cs="Times New Roman"/>
                <w:sz w:val="18"/>
                <w:szCs w:val="18"/>
                <w:lang w:eastAsia="en-US"/>
              </w:rPr>
              <w:t>5. Ministerul Educației, Culturii și Cercetării</w:t>
            </w:r>
          </w:p>
        </w:tc>
      </w:tr>
      <w:tr w:rsidR="00532132" w:rsidRPr="00937AF8" w14:paraId="0048810F"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2E93EACA"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5.1</w:t>
            </w:r>
          </w:p>
        </w:tc>
        <w:tc>
          <w:tcPr>
            <w:tcW w:w="3433" w:type="dxa"/>
            <w:vMerge w:val="restart"/>
          </w:tcPr>
          <w:p w14:paraId="7BA313F5"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Ministerul Educației, Culturii și Cercetării (AC)</w:t>
            </w:r>
          </w:p>
        </w:tc>
        <w:tc>
          <w:tcPr>
            <w:tcW w:w="6568" w:type="dxa"/>
          </w:tcPr>
          <w:p w14:paraId="3A419045" w14:textId="3792E96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Registrul Național al Calificărilor</w:t>
            </w:r>
            <w:r w:rsidR="00510444" w:rsidRPr="00937AF8">
              <w:rPr>
                <w:rFonts w:cs="Times New Roman"/>
                <w:sz w:val="18"/>
                <w:szCs w:val="18"/>
                <w:lang w:eastAsia="en-US"/>
              </w:rPr>
              <w:t xml:space="preserve"> (lansat în pilotare)</w:t>
            </w:r>
          </w:p>
        </w:tc>
      </w:tr>
      <w:tr w:rsidR="00532132" w:rsidRPr="00937AF8" w14:paraId="67CF59E1"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788BD5B1" w14:textId="77777777" w:rsidR="000D6094" w:rsidRPr="00937AF8" w:rsidRDefault="000D6094" w:rsidP="00C10D6A">
            <w:pPr>
              <w:jc w:val="right"/>
              <w:rPr>
                <w:rFonts w:cs="Times New Roman"/>
                <w:color w:val="auto"/>
                <w:sz w:val="18"/>
                <w:szCs w:val="18"/>
                <w:lang w:eastAsia="en-US"/>
              </w:rPr>
            </w:pPr>
          </w:p>
        </w:tc>
        <w:tc>
          <w:tcPr>
            <w:tcW w:w="3433" w:type="dxa"/>
            <w:vMerge/>
          </w:tcPr>
          <w:p w14:paraId="2791DED1"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221DAF00"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Patrimoniul Cultural Imobil al RM</w:t>
            </w:r>
          </w:p>
        </w:tc>
      </w:tr>
      <w:tr w:rsidR="00532132" w:rsidRPr="00937AF8" w14:paraId="76E1D2DE"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18B80680" w14:textId="77777777" w:rsidR="000D6094" w:rsidRPr="00937AF8" w:rsidRDefault="000D6094" w:rsidP="00C10D6A">
            <w:pPr>
              <w:jc w:val="right"/>
              <w:rPr>
                <w:rFonts w:cs="Times New Roman"/>
                <w:color w:val="auto"/>
                <w:sz w:val="18"/>
                <w:szCs w:val="18"/>
                <w:lang w:eastAsia="en-US"/>
              </w:rPr>
            </w:pPr>
          </w:p>
        </w:tc>
        <w:tc>
          <w:tcPr>
            <w:tcW w:w="3433" w:type="dxa"/>
            <w:vMerge/>
          </w:tcPr>
          <w:p w14:paraId="66DE1658"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710C107F"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Modulul SIME VET și Portalul datelor deschise</w:t>
            </w:r>
          </w:p>
        </w:tc>
      </w:tr>
      <w:tr w:rsidR="00532132" w:rsidRPr="00937AF8" w14:paraId="13BA31FC"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50637CDE" w14:textId="3CB15C14"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3</w:t>
            </w:r>
          </w:p>
        </w:tc>
      </w:tr>
      <w:tr w:rsidR="00532132" w:rsidRPr="00937AF8" w14:paraId="3DD1395F" w14:textId="77777777" w:rsidTr="00510444">
        <w:trPr>
          <w:gridAfter w:val="1"/>
          <w:wAfter w:w="8" w:type="dxa"/>
          <w:trHeight w:val="17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691C4226"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5.2</w:t>
            </w:r>
          </w:p>
        </w:tc>
        <w:tc>
          <w:tcPr>
            <w:tcW w:w="3433" w:type="dxa"/>
            <w:vMerge w:val="restart"/>
          </w:tcPr>
          <w:p w14:paraId="7C228F15"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Centrul Tehnologii Informaționale și Comunicaționale în Educație (CTICE)</w:t>
            </w:r>
          </w:p>
        </w:tc>
        <w:tc>
          <w:tcPr>
            <w:tcW w:w="6568" w:type="dxa"/>
          </w:tcPr>
          <w:p w14:paraId="7F5D6AA5" w14:textId="7D69D4C9"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sz w:val="18"/>
                <w:szCs w:val="18"/>
                <w:lang w:eastAsia="en-US"/>
              </w:rPr>
              <w:t>SIPAS</w:t>
            </w:r>
            <w:r w:rsidR="00510444" w:rsidRPr="00937AF8">
              <w:rPr>
                <w:rFonts w:cs="Times New Roman"/>
                <w:sz w:val="18"/>
                <w:szCs w:val="18"/>
                <w:lang w:eastAsia="en-US"/>
              </w:rPr>
              <w:t xml:space="preserve"> </w:t>
            </w:r>
            <w:r w:rsidRPr="00937AF8">
              <w:rPr>
                <w:rFonts w:cs="Times New Roman"/>
                <w:sz w:val="18"/>
                <w:szCs w:val="18"/>
                <w:lang w:eastAsia="en-US"/>
              </w:rPr>
              <w:t>(Sistemul Informațional de Personalizare a Actelor de Studii)</w:t>
            </w:r>
          </w:p>
        </w:tc>
      </w:tr>
      <w:tr w:rsidR="00532132" w:rsidRPr="00937AF8" w14:paraId="67D2CBA8" w14:textId="77777777" w:rsidTr="003113A3">
        <w:trPr>
          <w:gridAfter w:val="1"/>
          <w:cnfStyle w:val="000000100000" w:firstRow="0" w:lastRow="0" w:firstColumn="0" w:lastColumn="0" w:oddVBand="0" w:evenVBand="0" w:oddHBand="1" w:evenHBand="0" w:firstRowFirstColumn="0" w:firstRowLastColumn="0" w:lastRowFirstColumn="0" w:lastRowLastColumn="0"/>
          <w:wAfter w:w="8" w:type="dxa"/>
          <w:trHeight w:val="140"/>
        </w:trPr>
        <w:tc>
          <w:tcPr>
            <w:cnfStyle w:val="001000000000" w:firstRow="0" w:lastRow="0" w:firstColumn="1" w:lastColumn="0" w:oddVBand="0" w:evenVBand="0" w:oddHBand="0" w:evenHBand="0" w:firstRowFirstColumn="0" w:firstRowLastColumn="0" w:lastRowFirstColumn="0" w:lastRowLastColumn="0"/>
            <w:tcW w:w="531" w:type="dxa"/>
            <w:vMerge/>
          </w:tcPr>
          <w:p w14:paraId="1E92CE0D" w14:textId="77777777" w:rsidR="000D6094" w:rsidRPr="00937AF8" w:rsidRDefault="000D6094" w:rsidP="00C10D6A">
            <w:pPr>
              <w:jc w:val="right"/>
              <w:rPr>
                <w:rFonts w:cs="Times New Roman"/>
                <w:color w:val="auto"/>
                <w:sz w:val="18"/>
                <w:szCs w:val="18"/>
                <w:lang w:eastAsia="en-US"/>
              </w:rPr>
            </w:pPr>
          </w:p>
        </w:tc>
        <w:tc>
          <w:tcPr>
            <w:tcW w:w="3433" w:type="dxa"/>
            <w:vMerge/>
          </w:tcPr>
          <w:p w14:paraId="00F788B7"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33448C9A"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SIME (Sistemul Informațional de Management în Educație)</w:t>
            </w:r>
          </w:p>
        </w:tc>
      </w:tr>
      <w:tr w:rsidR="00532132" w:rsidRPr="00937AF8" w14:paraId="39DEF425"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1CDBDDF6" w14:textId="1AD2C24E"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 xml:space="preserve">2 </w:t>
            </w:r>
          </w:p>
        </w:tc>
      </w:tr>
      <w:tr w:rsidR="00532132" w:rsidRPr="00937AF8" w14:paraId="3F553F17" w14:textId="77777777" w:rsidTr="00C2161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14:paraId="3948F7BF" w14:textId="77777777" w:rsidR="000D6094" w:rsidRPr="00937AF8" w:rsidRDefault="000D6094" w:rsidP="00C10D6A">
            <w:pPr>
              <w:jc w:val="left"/>
              <w:rPr>
                <w:rFonts w:cs="Times New Roman"/>
                <w:color w:val="auto"/>
                <w:sz w:val="18"/>
                <w:szCs w:val="18"/>
                <w:lang w:eastAsia="en-US"/>
              </w:rPr>
            </w:pPr>
            <w:r w:rsidRPr="00937AF8">
              <w:rPr>
                <w:rFonts w:cs="Times New Roman"/>
                <w:sz w:val="18"/>
                <w:szCs w:val="18"/>
                <w:lang w:eastAsia="en-US"/>
              </w:rPr>
              <w:t>6. Ministerul Economiei și Infrastructurii</w:t>
            </w:r>
          </w:p>
        </w:tc>
      </w:tr>
      <w:tr w:rsidR="00532132" w:rsidRPr="00937AF8" w14:paraId="7241448D" w14:textId="77777777" w:rsidTr="003113A3">
        <w:trPr>
          <w:gridAfter w:val="1"/>
          <w:wAfter w:w="8" w:type="dxa"/>
          <w:trHeight w:val="405"/>
        </w:trPr>
        <w:tc>
          <w:tcPr>
            <w:cnfStyle w:val="001000000000" w:firstRow="0" w:lastRow="0" w:firstColumn="1" w:lastColumn="0" w:oddVBand="0" w:evenVBand="0" w:oddHBand="0" w:evenHBand="0" w:firstRowFirstColumn="0" w:firstRowLastColumn="0" w:lastRowFirstColumn="0" w:lastRowLastColumn="0"/>
            <w:tcW w:w="531" w:type="dxa"/>
          </w:tcPr>
          <w:p w14:paraId="446233FD"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6.1</w:t>
            </w:r>
          </w:p>
        </w:tc>
        <w:tc>
          <w:tcPr>
            <w:tcW w:w="3433" w:type="dxa"/>
          </w:tcPr>
          <w:p w14:paraId="06715A90"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I.P. Serviciul Național Unic pentru Apelurile de Urgență 112</w:t>
            </w:r>
          </w:p>
        </w:tc>
        <w:tc>
          <w:tcPr>
            <w:tcW w:w="6568" w:type="dxa"/>
          </w:tcPr>
          <w:p w14:paraId="45ABFE22"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Sistemul Informațional Automatizat al Serviciului 112</w:t>
            </w:r>
          </w:p>
        </w:tc>
      </w:tr>
      <w:tr w:rsidR="00532132" w:rsidRPr="00937AF8" w14:paraId="26771862"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4CEFCC22" w14:textId="2A21BBDE"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 xml:space="preserve">1 </w:t>
            </w:r>
          </w:p>
        </w:tc>
      </w:tr>
      <w:tr w:rsidR="00532132" w:rsidRPr="00937AF8" w14:paraId="6A4F05E2" w14:textId="77777777" w:rsidTr="003113A3">
        <w:trPr>
          <w:gridAfter w:val="1"/>
          <w:wAfter w:w="8" w:type="dxa"/>
          <w:trHeight w:val="584"/>
        </w:trPr>
        <w:tc>
          <w:tcPr>
            <w:cnfStyle w:val="001000000000" w:firstRow="0" w:lastRow="0" w:firstColumn="1" w:lastColumn="0" w:oddVBand="0" w:evenVBand="0" w:oddHBand="0" w:evenHBand="0" w:firstRowFirstColumn="0" w:firstRowLastColumn="0" w:lastRowFirstColumn="0" w:lastRowLastColumn="0"/>
            <w:tcW w:w="531" w:type="dxa"/>
          </w:tcPr>
          <w:p w14:paraId="41EF2DE2"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6.2</w:t>
            </w:r>
          </w:p>
        </w:tc>
        <w:tc>
          <w:tcPr>
            <w:tcW w:w="3433" w:type="dxa"/>
          </w:tcPr>
          <w:p w14:paraId="0FC01F7B"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Unitatea de implementare a proiectului Băncii Mondiale de ameliorare a competitivității (UIPAC)</w:t>
            </w:r>
          </w:p>
        </w:tc>
        <w:tc>
          <w:tcPr>
            <w:tcW w:w="6568" w:type="dxa"/>
          </w:tcPr>
          <w:p w14:paraId="58846622" w14:textId="60BAB865" w:rsidR="000D6094" w:rsidRPr="00EB2959" w:rsidRDefault="000D6094" w:rsidP="009207BE">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Sistemul Informațional Automatizat de Gestionare și Eliberare a Actelor Permisive (SIA GEAP)</w:t>
            </w:r>
            <w:r w:rsidR="00510444" w:rsidRPr="00937AF8">
              <w:rPr>
                <w:rFonts w:cs="Times New Roman"/>
                <w:sz w:val="18"/>
                <w:szCs w:val="18"/>
                <w:lang w:eastAsia="en-US"/>
              </w:rPr>
              <w:t xml:space="preserve"> -</w:t>
            </w:r>
            <w:r w:rsidR="001776BB">
              <w:rPr>
                <w:rFonts w:cs="Times New Roman"/>
                <w:sz w:val="18"/>
                <w:szCs w:val="18"/>
                <w:lang w:eastAsia="en-US"/>
              </w:rPr>
              <w:t xml:space="preserve"> </w:t>
            </w:r>
            <w:r w:rsidR="00510444" w:rsidRPr="001776BB">
              <w:rPr>
                <w:rFonts w:cs="Times New Roman"/>
                <w:sz w:val="18"/>
                <w:szCs w:val="18"/>
                <w:lang w:eastAsia="en-US"/>
              </w:rPr>
              <w:t>lansat în pilota</w:t>
            </w:r>
            <w:r w:rsidR="00510444" w:rsidRPr="004558A8">
              <w:rPr>
                <w:rFonts w:cs="Times New Roman"/>
                <w:sz w:val="18"/>
                <w:szCs w:val="18"/>
                <w:lang w:eastAsia="en-US"/>
              </w:rPr>
              <w:t>re, exploatare experimentală</w:t>
            </w:r>
          </w:p>
        </w:tc>
      </w:tr>
      <w:tr w:rsidR="00532132" w:rsidRPr="00937AF8" w14:paraId="77765009"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74A19FA4" w14:textId="3B4A5A1C"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 xml:space="preserve">1 </w:t>
            </w:r>
          </w:p>
        </w:tc>
      </w:tr>
      <w:tr w:rsidR="00532132" w:rsidRPr="00937AF8" w14:paraId="5EE2A2DC" w14:textId="77777777" w:rsidTr="003113A3">
        <w:trPr>
          <w:gridAfter w:val="1"/>
          <w:wAfter w:w="8" w:type="dxa"/>
          <w:trHeight w:val="113"/>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10E9540C"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6.3</w:t>
            </w:r>
          </w:p>
        </w:tc>
        <w:tc>
          <w:tcPr>
            <w:tcW w:w="3433" w:type="dxa"/>
            <w:vMerge w:val="restart"/>
          </w:tcPr>
          <w:p w14:paraId="6249FDB0"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Agenția Națională Transport Auto (ANTA)</w:t>
            </w:r>
          </w:p>
        </w:tc>
        <w:tc>
          <w:tcPr>
            <w:tcW w:w="6568" w:type="dxa"/>
          </w:tcPr>
          <w:p w14:paraId="4B964505"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e-Autorizație transport &amp; modulul pentru distribuirea autorizațiilor CEMT</w:t>
            </w:r>
          </w:p>
        </w:tc>
      </w:tr>
      <w:tr w:rsidR="00532132" w:rsidRPr="00937AF8" w14:paraId="01B3BB7C"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450"/>
        </w:trPr>
        <w:tc>
          <w:tcPr>
            <w:cnfStyle w:val="001000000000" w:firstRow="0" w:lastRow="0" w:firstColumn="1" w:lastColumn="0" w:oddVBand="0" w:evenVBand="0" w:oddHBand="0" w:evenHBand="0" w:firstRowFirstColumn="0" w:firstRowLastColumn="0" w:lastRowFirstColumn="0" w:lastRowLastColumn="0"/>
            <w:tcW w:w="531" w:type="dxa"/>
            <w:vMerge/>
          </w:tcPr>
          <w:p w14:paraId="378ECE27" w14:textId="77777777" w:rsidR="000D6094" w:rsidRPr="00937AF8" w:rsidRDefault="000D6094" w:rsidP="00C10D6A">
            <w:pPr>
              <w:jc w:val="center"/>
              <w:rPr>
                <w:rFonts w:cs="Times New Roman"/>
                <w:color w:val="auto"/>
                <w:sz w:val="18"/>
                <w:szCs w:val="18"/>
                <w:lang w:eastAsia="en-US"/>
              </w:rPr>
            </w:pPr>
          </w:p>
        </w:tc>
        <w:tc>
          <w:tcPr>
            <w:tcW w:w="3433" w:type="dxa"/>
            <w:vMerge/>
          </w:tcPr>
          <w:p w14:paraId="7C878E26"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77653BCA"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e-Autorizație transport (versiunea nouă)</w:t>
            </w:r>
          </w:p>
        </w:tc>
      </w:tr>
      <w:tr w:rsidR="00532132" w:rsidRPr="00937AF8" w14:paraId="27FF459C" w14:textId="77777777" w:rsidTr="003113A3">
        <w:trPr>
          <w:gridAfter w:val="1"/>
          <w:wAfter w:w="8" w:type="dxa"/>
          <w:trHeight w:val="58"/>
        </w:trPr>
        <w:tc>
          <w:tcPr>
            <w:cnfStyle w:val="001000000000" w:firstRow="0" w:lastRow="0" w:firstColumn="1" w:lastColumn="0" w:oddVBand="0" w:evenVBand="0" w:oddHBand="0" w:evenHBand="0" w:firstRowFirstColumn="0" w:firstRowLastColumn="0" w:lastRowFirstColumn="0" w:lastRowLastColumn="0"/>
            <w:tcW w:w="531" w:type="dxa"/>
            <w:vMerge/>
          </w:tcPr>
          <w:p w14:paraId="672C2457" w14:textId="77777777" w:rsidR="000D6094" w:rsidRPr="00937AF8" w:rsidRDefault="000D6094" w:rsidP="00C10D6A">
            <w:pPr>
              <w:jc w:val="center"/>
              <w:rPr>
                <w:rFonts w:cs="Times New Roman"/>
                <w:color w:val="auto"/>
                <w:sz w:val="18"/>
                <w:szCs w:val="18"/>
                <w:lang w:eastAsia="en-US"/>
              </w:rPr>
            </w:pPr>
          </w:p>
        </w:tc>
        <w:tc>
          <w:tcPr>
            <w:tcW w:w="3433" w:type="dxa"/>
            <w:vMerge/>
          </w:tcPr>
          <w:p w14:paraId="237B0277"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411A4614" w14:textId="7640D2E1" w:rsidR="000D6094" w:rsidRPr="001776BB"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w:t>
            </w:r>
            <w:r w:rsidR="001776BB">
              <w:rPr>
                <w:rFonts w:cs="Times New Roman"/>
                <w:sz w:val="18"/>
                <w:szCs w:val="18"/>
                <w:lang w:eastAsia="en-US"/>
              </w:rPr>
              <w:t xml:space="preserve"> </w:t>
            </w:r>
            <w:r w:rsidRPr="001776BB">
              <w:rPr>
                <w:rFonts w:cs="Times New Roman"/>
                <w:sz w:val="18"/>
                <w:szCs w:val="18"/>
                <w:lang w:eastAsia="en-US"/>
              </w:rPr>
              <w:t>AUTOTEST</w:t>
            </w:r>
          </w:p>
        </w:tc>
      </w:tr>
      <w:tr w:rsidR="00532132" w:rsidRPr="00937AF8" w14:paraId="71A8655C" w14:textId="77777777" w:rsidTr="003113A3">
        <w:trPr>
          <w:gridAfter w:val="1"/>
          <w:cnfStyle w:val="000000100000" w:firstRow="0" w:lastRow="0" w:firstColumn="0" w:lastColumn="0" w:oddVBand="0" w:evenVBand="0" w:oddHBand="1" w:evenHBand="0" w:firstRowFirstColumn="0" w:firstRowLastColumn="0" w:lastRowFirstColumn="0" w:lastRowLastColumn="0"/>
          <w:wAfter w:w="8" w:type="dxa"/>
          <w:trHeight w:val="150"/>
        </w:trPr>
        <w:tc>
          <w:tcPr>
            <w:cnfStyle w:val="001000000000" w:firstRow="0" w:lastRow="0" w:firstColumn="1" w:lastColumn="0" w:oddVBand="0" w:evenVBand="0" w:oddHBand="0" w:evenHBand="0" w:firstRowFirstColumn="0" w:firstRowLastColumn="0" w:lastRowFirstColumn="0" w:lastRowLastColumn="0"/>
            <w:tcW w:w="531" w:type="dxa"/>
            <w:vMerge/>
          </w:tcPr>
          <w:p w14:paraId="071E2B12" w14:textId="77777777" w:rsidR="000D6094" w:rsidRPr="00937AF8" w:rsidRDefault="000D6094" w:rsidP="00C10D6A">
            <w:pPr>
              <w:jc w:val="center"/>
              <w:rPr>
                <w:rFonts w:cs="Times New Roman"/>
                <w:color w:val="auto"/>
                <w:sz w:val="18"/>
                <w:szCs w:val="18"/>
                <w:lang w:eastAsia="en-US"/>
              </w:rPr>
            </w:pPr>
          </w:p>
        </w:tc>
        <w:tc>
          <w:tcPr>
            <w:tcW w:w="3433" w:type="dxa"/>
            <w:vMerge/>
          </w:tcPr>
          <w:p w14:paraId="2B670A43"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2B017313"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ANTA-BD (FOXPRO)</w:t>
            </w:r>
          </w:p>
        </w:tc>
      </w:tr>
      <w:tr w:rsidR="00532132" w:rsidRPr="00937AF8" w14:paraId="6C43243A" w14:textId="77777777" w:rsidTr="003113A3">
        <w:trPr>
          <w:gridAfter w:val="1"/>
          <w:wAfter w:w="8" w:type="dxa"/>
          <w:trHeight w:val="209"/>
        </w:trPr>
        <w:tc>
          <w:tcPr>
            <w:cnfStyle w:val="001000000000" w:firstRow="0" w:lastRow="0" w:firstColumn="1" w:lastColumn="0" w:oddVBand="0" w:evenVBand="0" w:oddHBand="0" w:evenHBand="0" w:firstRowFirstColumn="0" w:firstRowLastColumn="0" w:lastRowFirstColumn="0" w:lastRowLastColumn="0"/>
            <w:tcW w:w="531" w:type="dxa"/>
            <w:vMerge/>
          </w:tcPr>
          <w:p w14:paraId="644562DF" w14:textId="77777777" w:rsidR="000D6094" w:rsidRPr="00937AF8" w:rsidRDefault="000D6094" w:rsidP="00C10D6A">
            <w:pPr>
              <w:jc w:val="center"/>
              <w:rPr>
                <w:rFonts w:cs="Times New Roman"/>
                <w:color w:val="auto"/>
                <w:sz w:val="18"/>
                <w:szCs w:val="18"/>
                <w:lang w:eastAsia="en-US"/>
              </w:rPr>
            </w:pPr>
          </w:p>
        </w:tc>
        <w:tc>
          <w:tcPr>
            <w:tcW w:w="3433" w:type="dxa"/>
            <w:vMerge/>
          </w:tcPr>
          <w:p w14:paraId="54EEE6F1"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6C1E94E6"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AMIR</w:t>
            </w:r>
          </w:p>
        </w:tc>
      </w:tr>
      <w:tr w:rsidR="00532132" w:rsidRPr="00937AF8" w14:paraId="69CDB64F" w14:textId="77777777" w:rsidTr="003113A3">
        <w:trPr>
          <w:gridAfter w:val="1"/>
          <w:cnfStyle w:val="000000100000" w:firstRow="0" w:lastRow="0" w:firstColumn="0" w:lastColumn="0" w:oddVBand="0" w:evenVBand="0" w:oddHBand="1" w:evenHBand="0" w:firstRowFirstColumn="0" w:firstRowLastColumn="0" w:lastRowFirstColumn="0" w:lastRowLastColumn="0"/>
          <w:wAfter w:w="8" w:type="dxa"/>
          <w:trHeight w:val="128"/>
        </w:trPr>
        <w:tc>
          <w:tcPr>
            <w:cnfStyle w:val="001000000000" w:firstRow="0" w:lastRow="0" w:firstColumn="1" w:lastColumn="0" w:oddVBand="0" w:evenVBand="0" w:oddHBand="0" w:evenHBand="0" w:firstRowFirstColumn="0" w:firstRowLastColumn="0" w:lastRowFirstColumn="0" w:lastRowLastColumn="0"/>
            <w:tcW w:w="531" w:type="dxa"/>
            <w:vMerge/>
          </w:tcPr>
          <w:p w14:paraId="66D1BBD4" w14:textId="77777777" w:rsidR="000D6094" w:rsidRPr="00937AF8" w:rsidRDefault="000D6094" w:rsidP="00C10D6A">
            <w:pPr>
              <w:jc w:val="center"/>
              <w:rPr>
                <w:rFonts w:cs="Times New Roman"/>
                <w:color w:val="auto"/>
                <w:sz w:val="18"/>
                <w:szCs w:val="18"/>
                <w:lang w:eastAsia="en-US"/>
              </w:rPr>
            </w:pPr>
          </w:p>
        </w:tc>
        <w:tc>
          <w:tcPr>
            <w:tcW w:w="3433" w:type="dxa"/>
            <w:vMerge/>
          </w:tcPr>
          <w:p w14:paraId="171FB079"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35C1E07C"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anta.doc</w:t>
            </w:r>
          </w:p>
        </w:tc>
      </w:tr>
      <w:tr w:rsidR="00532132" w:rsidRPr="00937AF8" w14:paraId="676399FD" w14:textId="77777777" w:rsidTr="003113A3">
        <w:trPr>
          <w:gridAfter w:val="1"/>
          <w:wAfter w:w="8" w:type="dxa"/>
          <w:trHeight w:val="187"/>
        </w:trPr>
        <w:tc>
          <w:tcPr>
            <w:cnfStyle w:val="001000000000" w:firstRow="0" w:lastRow="0" w:firstColumn="1" w:lastColumn="0" w:oddVBand="0" w:evenVBand="0" w:oddHBand="0" w:evenHBand="0" w:firstRowFirstColumn="0" w:firstRowLastColumn="0" w:lastRowFirstColumn="0" w:lastRowLastColumn="0"/>
            <w:tcW w:w="531" w:type="dxa"/>
            <w:vMerge/>
          </w:tcPr>
          <w:p w14:paraId="13D7D68F" w14:textId="77777777" w:rsidR="000D6094" w:rsidRPr="00937AF8" w:rsidRDefault="000D6094" w:rsidP="00C10D6A">
            <w:pPr>
              <w:jc w:val="center"/>
              <w:rPr>
                <w:rFonts w:cs="Times New Roman"/>
                <w:color w:val="auto"/>
                <w:sz w:val="18"/>
                <w:szCs w:val="18"/>
                <w:lang w:eastAsia="en-US"/>
              </w:rPr>
            </w:pPr>
          </w:p>
        </w:tc>
        <w:tc>
          <w:tcPr>
            <w:tcW w:w="3433" w:type="dxa"/>
            <w:vMerge/>
          </w:tcPr>
          <w:p w14:paraId="5A4EE7F7"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2025DB87"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proofErr w:type="spellStart"/>
            <w:r w:rsidRPr="00937AF8">
              <w:rPr>
                <w:rFonts w:cs="Times New Roman"/>
                <w:sz w:val="18"/>
                <w:szCs w:val="18"/>
                <w:lang w:eastAsia="en-US"/>
              </w:rPr>
              <w:t>anta.ccp</w:t>
            </w:r>
            <w:proofErr w:type="spellEnd"/>
          </w:p>
        </w:tc>
      </w:tr>
      <w:tr w:rsidR="00532132" w:rsidRPr="00937AF8" w14:paraId="665D79C0"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731777D7" w14:textId="330DE853"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7</w:t>
            </w:r>
          </w:p>
        </w:tc>
      </w:tr>
      <w:tr w:rsidR="00532132" w:rsidRPr="00937AF8" w14:paraId="02B8E522"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tcPr>
          <w:p w14:paraId="2B14A453"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6.4</w:t>
            </w:r>
          </w:p>
        </w:tc>
        <w:tc>
          <w:tcPr>
            <w:tcW w:w="3433" w:type="dxa"/>
          </w:tcPr>
          <w:p w14:paraId="51F0DB5E"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Agenția Navală</w:t>
            </w:r>
          </w:p>
        </w:tc>
        <w:tc>
          <w:tcPr>
            <w:tcW w:w="6568" w:type="dxa"/>
          </w:tcPr>
          <w:p w14:paraId="201C8F79"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„Registrul de Stat al Navelor” și „Catalogul Naval”</w:t>
            </w:r>
          </w:p>
        </w:tc>
      </w:tr>
      <w:tr w:rsidR="00532132" w:rsidRPr="00937AF8" w14:paraId="160D4B28"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0A3B0A78" w14:textId="0F3D354A"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 xml:space="preserve">1 </w:t>
            </w:r>
          </w:p>
        </w:tc>
      </w:tr>
      <w:tr w:rsidR="00532132" w:rsidRPr="00937AF8" w14:paraId="7E52B7BD"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1708F26D"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6.5</w:t>
            </w:r>
          </w:p>
        </w:tc>
        <w:tc>
          <w:tcPr>
            <w:tcW w:w="3433" w:type="dxa"/>
            <w:vMerge w:val="restart"/>
          </w:tcPr>
          <w:p w14:paraId="4D48ECF7" w14:textId="2FE6F9ED" w:rsidR="000D6094" w:rsidRPr="00937AF8" w:rsidRDefault="000D6094" w:rsidP="00B1385E">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 xml:space="preserve">Î.S. </w:t>
            </w:r>
            <w:r w:rsidR="00B1385E">
              <w:rPr>
                <w:rFonts w:cs="Times New Roman"/>
                <w:b/>
                <w:sz w:val="18"/>
                <w:szCs w:val="18"/>
                <w:lang w:eastAsia="en-US"/>
              </w:rPr>
              <w:t>„</w:t>
            </w:r>
            <w:r w:rsidRPr="00937AF8">
              <w:rPr>
                <w:rFonts w:cs="Times New Roman"/>
                <w:b/>
                <w:sz w:val="18"/>
                <w:szCs w:val="18"/>
                <w:lang w:eastAsia="en-US"/>
              </w:rPr>
              <w:t>Administrația de Stat a Drumurilor” (ASD)</w:t>
            </w:r>
          </w:p>
        </w:tc>
        <w:tc>
          <w:tcPr>
            <w:tcW w:w="6568" w:type="dxa"/>
          </w:tcPr>
          <w:p w14:paraId="01B7AC1E" w14:textId="394AE788"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Modul</w:t>
            </w:r>
            <w:r w:rsidR="009207BE">
              <w:rPr>
                <w:rFonts w:cs="Times New Roman"/>
                <w:sz w:val="18"/>
                <w:szCs w:val="18"/>
                <w:lang w:eastAsia="en-US"/>
              </w:rPr>
              <w:t>ul</w:t>
            </w:r>
            <w:r w:rsidRPr="00937AF8">
              <w:rPr>
                <w:rFonts w:cs="Times New Roman"/>
                <w:sz w:val="18"/>
                <w:szCs w:val="18"/>
                <w:lang w:eastAsia="en-US"/>
              </w:rPr>
              <w:t xml:space="preserve"> informatic e-Vinieta</w:t>
            </w:r>
          </w:p>
        </w:tc>
      </w:tr>
      <w:tr w:rsidR="00532132" w:rsidRPr="00937AF8" w14:paraId="7CF770A1"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465FBA62" w14:textId="77777777" w:rsidR="000D6094" w:rsidRPr="00937AF8" w:rsidRDefault="000D6094" w:rsidP="00C10D6A">
            <w:pPr>
              <w:jc w:val="center"/>
              <w:rPr>
                <w:rFonts w:cs="Times New Roman"/>
                <w:color w:val="auto"/>
                <w:sz w:val="18"/>
                <w:szCs w:val="18"/>
                <w:lang w:eastAsia="en-US"/>
              </w:rPr>
            </w:pPr>
          </w:p>
        </w:tc>
        <w:tc>
          <w:tcPr>
            <w:tcW w:w="3433" w:type="dxa"/>
            <w:vMerge/>
          </w:tcPr>
          <w:p w14:paraId="617E2195"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3EDB451E"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SIAS Vinieta (în proces de lansare)</w:t>
            </w:r>
          </w:p>
        </w:tc>
      </w:tr>
      <w:tr w:rsidR="00532132" w:rsidRPr="00937AF8" w14:paraId="5378295C"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3BA8BD6F" w14:textId="551FF32B"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2</w:t>
            </w:r>
          </w:p>
        </w:tc>
      </w:tr>
      <w:tr w:rsidR="00532132" w:rsidRPr="00937AF8" w14:paraId="3E56E6BA" w14:textId="77777777" w:rsidTr="00C2161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14:paraId="43D786B0" w14:textId="77777777" w:rsidR="000D6094" w:rsidRPr="00937AF8" w:rsidRDefault="000D6094" w:rsidP="00C10D6A">
            <w:pPr>
              <w:jc w:val="left"/>
              <w:rPr>
                <w:rFonts w:cs="Times New Roman"/>
                <w:color w:val="auto"/>
                <w:sz w:val="18"/>
                <w:szCs w:val="18"/>
                <w:lang w:eastAsia="en-US"/>
              </w:rPr>
            </w:pPr>
            <w:r w:rsidRPr="00937AF8">
              <w:rPr>
                <w:rFonts w:cs="Times New Roman"/>
                <w:sz w:val="18"/>
                <w:szCs w:val="18"/>
                <w:lang w:eastAsia="en-US"/>
              </w:rPr>
              <w:t>7. Ministerul Justiției</w:t>
            </w:r>
          </w:p>
        </w:tc>
      </w:tr>
      <w:tr w:rsidR="00532132" w:rsidRPr="00937AF8" w14:paraId="241CD200"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26DE50C7"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7.1 </w:t>
            </w:r>
          </w:p>
        </w:tc>
        <w:tc>
          <w:tcPr>
            <w:tcW w:w="3433" w:type="dxa"/>
            <w:vMerge w:val="restart"/>
          </w:tcPr>
          <w:p w14:paraId="39CDA8A7" w14:textId="4B0EBA0F" w:rsidR="000D6094" w:rsidRPr="001776BB"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Agenția de Administrare a Instanțelor Judecătorești</w:t>
            </w:r>
            <w:r w:rsidR="001776BB">
              <w:rPr>
                <w:rFonts w:cs="Times New Roman"/>
                <w:b/>
                <w:sz w:val="18"/>
                <w:szCs w:val="18"/>
                <w:lang w:eastAsia="en-US"/>
              </w:rPr>
              <w:t xml:space="preserve"> </w:t>
            </w:r>
          </w:p>
        </w:tc>
        <w:tc>
          <w:tcPr>
            <w:tcW w:w="6568" w:type="dxa"/>
          </w:tcPr>
          <w:p w14:paraId="21CBD7A6" w14:textId="6F92549D" w:rsidR="000D6094" w:rsidRPr="004558A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p>
        </w:tc>
      </w:tr>
      <w:tr w:rsidR="00532132" w:rsidRPr="00937AF8" w14:paraId="4E5CEAE8"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00B1038D" w14:textId="77777777" w:rsidR="000D6094" w:rsidRPr="00937AF8" w:rsidRDefault="000D6094" w:rsidP="00C10D6A">
            <w:pPr>
              <w:jc w:val="center"/>
              <w:rPr>
                <w:rFonts w:cs="Times New Roman"/>
                <w:color w:val="auto"/>
                <w:sz w:val="18"/>
                <w:szCs w:val="18"/>
                <w:lang w:eastAsia="en-US"/>
              </w:rPr>
            </w:pPr>
          </w:p>
        </w:tc>
        <w:tc>
          <w:tcPr>
            <w:tcW w:w="3433" w:type="dxa"/>
            <w:vMerge/>
          </w:tcPr>
          <w:p w14:paraId="21E1D885"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703C24CE" w14:textId="0F04BDCD" w:rsidR="000D6094" w:rsidRPr="00937AF8" w:rsidRDefault="000D6094" w:rsidP="009207BE">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Programul Integrat de Gestionare a Dosarelor (PIGD)</w:t>
            </w:r>
            <w:r w:rsidR="009207BE">
              <w:rPr>
                <w:rFonts w:cs="Times New Roman"/>
                <w:sz w:val="18"/>
                <w:szCs w:val="18"/>
                <w:lang w:eastAsia="en-US"/>
              </w:rPr>
              <w:t>,</w:t>
            </w:r>
            <w:r w:rsidRPr="00937AF8">
              <w:rPr>
                <w:rFonts w:cs="Times New Roman"/>
                <w:sz w:val="18"/>
                <w:szCs w:val="18"/>
                <w:lang w:eastAsia="en-US"/>
              </w:rPr>
              <w:t xml:space="preserve"> v</w:t>
            </w:r>
            <w:r w:rsidR="009207BE">
              <w:rPr>
                <w:rFonts w:cs="Times New Roman"/>
                <w:sz w:val="18"/>
                <w:szCs w:val="18"/>
                <w:lang w:eastAsia="en-US"/>
              </w:rPr>
              <w:t xml:space="preserve">ersiunea </w:t>
            </w:r>
            <w:r w:rsidRPr="00937AF8">
              <w:rPr>
                <w:rFonts w:cs="Times New Roman"/>
                <w:sz w:val="18"/>
                <w:szCs w:val="18"/>
                <w:lang w:eastAsia="en-US"/>
              </w:rPr>
              <w:t>5.0</w:t>
            </w:r>
          </w:p>
        </w:tc>
      </w:tr>
      <w:tr w:rsidR="00532132" w:rsidRPr="00937AF8" w14:paraId="4C06F0A1"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5DACB673" w14:textId="77777777" w:rsidR="000D6094" w:rsidRPr="00937AF8" w:rsidRDefault="000D6094" w:rsidP="00C10D6A">
            <w:pPr>
              <w:jc w:val="center"/>
              <w:rPr>
                <w:rFonts w:cs="Times New Roman"/>
                <w:color w:val="auto"/>
                <w:sz w:val="18"/>
                <w:szCs w:val="18"/>
                <w:lang w:eastAsia="en-US"/>
              </w:rPr>
            </w:pPr>
          </w:p>
        </w:tc>
        <w:tc>
          <w:tcPr>
            <w:tcW w:w="3433" w:type="dxa"/>
            <w:vMerge/>
          </w:tcPr>
          <w:p w14:paraId="45E03065"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44AD6BA2"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Soluția Informatică e-Dosar Judiciar</w:t>
            </w:r>
          </w:p>
        </w:tc>
      </w:tr>
      <w:tr w:rsidR="00532132" w:rsidRPr="00937AF8" w14:paraId="35422C09"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414A34F8" w14:textId="77777777" w:rsidR="000D6094" w:rsidRPr="00937AF8" w:rsidRDefault="000D6094" w:rsidP="00C10D6A">
            <w:pPr>
              <w:jc w:val="center"/>
              <w:rPr>
                <w:rFonts w:cs="Times New Roman"/>
                <w:color w:val="auto"/>
                <w:sz w:val="18"/>
                <w:szCs w:val="18"/>
                <w:lang w:eastAsia="en-US"/>
              </w:rPr>
            </w:pPr>
          </w:p>
        </w:tc>
        <w:tc>
          <w:tcPr>
            <w:tcW w:w="3433" w:type="dxa"/>
            <w:vMerge/>
          </w:tcPr>
          <w:p w14:paraId="56DED7D2"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3E0A894D" w14:textId="43F2079C" w:rsidR="000D6094" w:rsidRPr="00937AF8" w:rsidRDefault="009207BE"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Pr>
                <w:rFonts w:cs="Times New Roman"/>
                <w:sz w:val="18"/>
                <w:szCs w:val="18"/>
                <w:lang w:eastAsia="en-US"/>
              </w:rPr>
              <w:t>S</w:t>
            </w:r>
            <w:r w:rsidR="000D6094" w:rsidRPr="00937AF8">
              <w:rPr>
                <w:rFonts w:cs="Times New Roman"/>
                <w:sz w:val="18"/>
                <w:szCs w:val="18"/>
                <w:lang w:eastAsia="en-US"/>
              </w:rPr>
              <w:t>ubsistem</w:t>
            </w:r>
            <w:r>
              <w:rPr>
                <w:rFonts w:cs="Times New Roman"/>
                <w:sz w:val="18"/>
                <w:szCs w:val="18"/>
                <w:lang w:eastAsia="en-US"/>
              </w:rPr>
              <w:t>ul</w:t>
            </w:r>
            <w:r w:rsidR="000D6094" w:rsidRPr="00937AF8">
              <w:rPr>
                <w:rFonts w:cs="Times New Roman"/>
                <w:sz w:val="18"/>
                <w:szCs w:val="18"/>
                <w:lang w:eastAsia="en-US"/>
              </w:rPr>
              <w:t xml:space="preserve"> PIGD „e-Dosar”</w:t>
            </w:r>
          </w:p>
        </w:tc>
      </w:tr>
      <w:tr w:rsidR="00532132" w:rsidRPr="00937AF8" w14:paraId="58C77D60"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46A01FAC" w14:textId="77777777" w:rsidR="000D6094" w:rsidRPr="00937AF8" w:rsidRDefault="000D6094" w:rsidP="00C10D6A">
            <w:pPr>
              <w:jc w:val="center"/>
              <w:rPr>
                <w:rFonts w:cs="Times New Roman"/>
                <w:color w:val="auto"/>
                <w:sz w:val="18"/>
                <w:szCs w:val="18"/>
                <w:lang w:eastAsia="en-US"/>
              </w:rPr>
            </w:pPr>
          </w:p>
        </w:tc>
        <w:tc>
          <w:tcPr>
            <w:tcW w:w="3433" w:type="dxa"/>
            <w:vMerge/>
          </w:tcPr>
          <w:p w14:paraId="07EBF17D"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019C0063"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Portalul Național al Instanțelor Judecătorești (PNIJ)</w:t>
            </w:r>
          </w:p>
        </w:tc>
      </w:tr>
      <w:tr w:rsidR="00532132" w:rsidRPr="00937AF8" w14:paraId="1F18B1B0"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7821BA8B" w14:textId="77777777" w:rsidR="000D6094" w:rsidRPr="00937AF8" w:rsidRDefault="000D6094" w:rsidP="00C10D6A">
            <w:pPr>
              <w:jc w:val="center"/>
              <w:rPr>
                <w:rFonts w:cs="Times New Roman"/>
                <w:color w:val="auto"/>
                <w:sz w:val="18"/>
                <w:szCs w:val="18"/>
                <w:lang w:eastAsia="en-US"/>
              </w:rPr>
            </w:pPr>
          </w:p>
        </w:tc>
        <w:tc>
          <w:tcPr>
            <w:tcW w:w="3433" w:type="dxa"/>
            <w:vMerge/>
          </w:tcPr>
          <w:p w14:paraId="40FE56AA"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784F8E72"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Soluția informatică a ședințelor de judecată (</w:t>
            </w:r>
            <w:proofErr w:type="spellStart"/>
            <w:r w:rsidRPr="00937AF8">
              <w:rPr>
                <w:rFonts w:cs="Times New Roman"/>
                <w:sz w:val="18"/>
                <w:szCs w:val="18"/>
                <w:lang w:eastAsia="en-US"/>
              </w:rPr>
              <w:t>SIaS</w:t>
            </w:r>
            <w:proofErr w:type="spellEnd"/>
            <w:r w:rsidRPr="00937AF8">
              <w:rPr>
                <w:rFonts w:cs="Times New Roman"/>
                <w:sz w:val="18"/>
                <w:szCs w:val="18"/>
                <w:lang w:eastAsia="en-US"/>
              </w:rPr>
              <w:t>)</w:t>
            </w:r>
          </w:p>
        </w:tc>
      </w:tr>
      <w:tr w:rsidR="00532132" w:rsidRPr="00937AF8" w14:paraId="7C107312"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11657399" w14:textId="5BC50CCF"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 xml:space="preserve">Total: </w:t>
            </w:r>
            <w:r w:rsidR="00C165F9" w:rsidRPr="00937AF8">
              <w:rPr>
                <w:rFonts w:cs="Times New Roman"/>
                <w:i/>
                <w:sz w:val="18"/>
                <w:szCs w:val="18"/>
                <w:lang w:eastAsia="en-US"/>
              </w:rPr>
              <w:t>5</w:t>
            </w:r>
          </w:p>
        </w:tc>
      </w:tr>
      <w:tr w:rsidR="00532132" w:rsidRPr="00937AF8" w14:paraId="642E0A6A"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450"/>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1E1B661D"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7.2 </w:t>
            </w:r>
          </w:p>
        </w:tc>
        <w:tc>
          <w:tcPr>
            <w:tcW w:w="3433" w:type="dxa"/>
            <w:vMerge w:val="restart"/>
          </w:tcPr>
          <w:p w14:paraId="1C2921A8"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Agenția Resurse Informaționale Juridice</w:t>
            </w:r>
          </w:p>
        </w:tc>
        <w:tc>
          <w:tcPr>
            <w:tcW w:w="6568" w:type="dxa"/>
          </w:tcPr>
          <w:p w14:paraId="70FCE991"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Registrul de Stat al</w:t>
            </w:r>
          </w:p>
          <w:p w14:paraId="31996114"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sz w:val="18"/>
                <w:szCs w:val="18"/>
                <w:lang w:eastAsia="en-US"/>
              </w:rPr>
              <w:t>actelor juridice al Republicii Moldova (www.legis.md)</w:t>
            </w:r>
          </w:p>
        </w:tc>
      </w:tr>
      <w:tr w:rsidR="00532132" w:rsidRPr="00937AF8" w14:paraId="43B5FA2D" w14:textId="77777777" w:rsidTr="003113A3">
        <w:trPr>
          <w:gridAfter w:val="1"/>
          <w:wAfter w:w="8" w:type="dxa"/>
          <w:trHeight w:val="159"/>
        </w:trPr>
        <w:tc>
          <w:tcPr>
            <w:cnfStyle w:val="001000000000" w:firstRow="0" w:lastRow="0" w:firstColumn="1" w:lastColumn="0" w:oddVBand="0" w:evenVBand="0" w:oddHBand="0" w:evenHBand="0" w:firstRowFirstColumn="0" w:firstRowLastColumn="0" w:lastRowFirstColumn="0" w:lastRowLastColumn="0"/>
            <w:tcW w:w="531" w:type="dxa"/>
            <w:vMerge/>
          </w:tcPr>
          <w:p w14:paraId="55526FA7" w14:textId="77777777" w:rsidR="000D6094" w:rsidRPr="00937AF8" w:rsidRDefault="000D6094" w:rsidP="00C10D6A">
            <w:pPr>
              <w:jc w:val="center"/>
              <w:rPr>
                <w:rFonts w:cs="Times New Roman"/>
                <w:color w:val="auto"/>
                <w:sz w:val="18"/>
                <w:szCs w:val="18"/>
                <w:lang w:eastAsia="en-US"/>
              </w:rPr>
            </w:pPr>
          </w:p>
        </w:tc>
        <w:tc>
          <w:tcPr>
            <w:tcW w:w="3433" w:type="dxa"/>
            <w:vMerge/>
          </w:tcPr>
          <w:p w14:paraId="56925021"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4618E27F" w14:textId="7C201878"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p>
        </w:tc>
      </w:tr>
      <w:tr w:rsidR="00532132" w:rsidRPr="00937AF8" w14:paraId="6D746AF1" w14:textId="77777777" w:rsidTr="003113A3">
        <w:trPr>
          <w:gridAfter w:val="1"/>
          <w:cnfStyle w:val="000000100000" w:firstRow="0" w:lastRow="0" w:firstColumn="0" w:lastColumn="0" w:oddVBand="0" w:evenVBand="0" w:oddHBand="1" w:evenHBand="0" w:firstRowFirstColumn="0" w:firstRowLastColumn="0" w:lastRowFirstColumn="0" w:lastRowLastColumn="0"/>
          <w:wAfter w:w="8" w:type="dxa"/>
          <w:trHeight w:val="220"/>
        </w:trPr>
        <w:tc>
          <w:tcPr>
            <w:cnfStyle w:val="001000000000" w:firstRow="0" w:lastRow="0" w:firstColumn="1" w:lastColumn="0" w:oddVBand="0" w:evenVBand="0" w:oddHBand="0" w:evenHBand="0" w:firstRowFirstColumn="0" w:firstRowLastColumn="0" w:lastRowFirstColumn="0" w:lastRowLastColumn="0"/>
            <w:tcW w:w="531" w:type="dxa"/>
            <w:vMerge/>
          </w:tcPr>
          <w:p w14:paraId="374B7A99" w14:textId="77777777" w:rsidR="000D6094" w:rsidRPr="00937AF8" w:rsidRDefault="000D6094" w:rsidP="00C10D6A">
            <w:pPr>
              <w:jc w:val="center"/>
              <w:rPr>
                <w:rFonts w:cs="Times New Roman"/>
                <w:color w:val="auto"/>
                <w:sz w:val="18"/>
                <w:szCs w:val="18"/>
                <w:lang w:eastAsia="en-US"/>
              </w:rPr>
            </w:pPr>
          </w:p>
        </w:tc>
        <w:tc>
          <w:tcPr>
            <w:tcW w:w="3433" w:type="dxa"/>
            <w:vMerge/>
          </w:tcPr>
          <w:p w14:paraId="65AB08C9"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6D7CF29D"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Registrul procedurilor de executare (e-executor) 2014</w:t>
            </w:r>
          </w:p>
        </w:tc>
      </w:tr>
      <w:tr w:rsidR="00532132" w:rsidRPr="00937AF8" w14:paraId="18E05B99" w14:textId="77777777" w:rsidTr="003113A3">
        <w:trPr>
          <w:gridAfter w:val="1"/>
          <w:wAfter w:w="8" w:type="dxa"/>
          <w:trHeight w:val="123"/>
        </w:trPr>
        <w:tc>
          <w:tcPr>
            <w:cnfStyle w:val="001000000000" w:firstRow="0" w:lastRow="0" w:firstColumn="1" w:lastColumn="0" w:oddVBand="0" w:evenVBand="0" w:oddHBand="0" w:evenHBand="0" w:firstRowFirstColumn="0" w:firstRowLastColumn="0" w:lastRowFirstColumn="0" w:lastRowLastColumn="0"/>
            <w:tcW w:w="531" w:type="dxa"/>
            <w:vMerge/>
          </w:tcPr>
          <w:p w14:paraId="26378DC6" w14:textId="77777777" w:rsidR="000D6094" w:rsidRPr="00937AF8" w:rsidRDefault="000D6094" w:rsidP="00C10D6A">
            <w:pPr>
              <w:jc w:val="center"/>
              <w:rPr>
                <w:rFonts w:cs="Times New Roman"/>
                <w:color w:val="auto"/>
                <w:sz w:val="18"/>
                <w:szCs w:val="18"/>
                <w:lang w:eastAsia="en-US"/>
              </w:rPr>
            </w:pPr>
          </w:p>
        </w:tc>
        <w:tc>
          <w:tcPr>
            <w:tcW w:w="3433" w:type="dxa"/>
            <w:vMerge/>
          </w:tcPr>
          <w:p w14:paraId="3C469FE6"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7C711284"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Sistemul Informațional Automatizat E-legislație</w:t>
            </w:r>
          </w:p>
        </w:tc>
      </w:tr>
      <w:tr w:rsidR="00532132" w:rsidRPr="00937AF8" w14:paraId="0FFBCA0E"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74"/>
        </w:trPr>
        <w:tc>
          <w:tcPr>
            <w:cnfStyle w:val="001000000000" w:firstRow="0" w:lastRow="0" w:firstColumn="1" w:lastColumn="0" w:oddVBand="0" w:evenVBand="0" w:oddHBand="0" w:evenHBand="0" w:firstRowFirstColumn="0" w:firstRowLastColumn="0" w:lastRowFirstColumn="0" w:lastRowLastColumn="0"/>
            <w:tcW w:w="531" w:type="dxa"/>
            <w:vMerge/>
          </w:tcPr>
          <w:p w14:paraId="7226C9FB" w14:textId="77777777" w:rsidR="000D6094" w:rsidRPr="00937AF8" w:rsidRDefault="000D6094" w:rsidP="00C10D6A">
            <w:pPr>
              <w:jc w:val="center"/>
              <w:rPr>
                <w:rFonts w:cs="Times New Roman"/>
                <w:color w:val="auto"/>
                <w:sz w:val="18"/>
                <w:szCs w:val="18"/>
                <w:lang w:eastAsia="en-US"/>
              </w:rPr>
            </w:pPr>
          </w:p>
        </w:tc>
        <w:tc>
          <w:tcPr>
            <w:tcW w:w="3433" w:type="dxa"/>
            <w:vMerge/>
          </w:tcPr>
          <w:p w14:paraId="551F9460"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378BF9D2"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Registrul garanțiilor reale mobiliare</w:t>
            </w:r>
          </w:p>
        </w:tc>
      </w:tr>
      <w:tr w:rsidR="00532132" w:rsidRPr="00937AF8" w14:paraId="0920F709" w14:textId="77777777" w:rsidTr="003113A3">
        <w:trPr>
          <w:gridAfter w:val="1"/>
          <w:wAfter w:w="8" w:type="dxa"/>
          <w:trHeight w:val="201"/>
        </w:trPr>
        <w:tc>
          <w:tcPr>
            <w:cnfStyle w:val="001000000000" w:firstRow="0" w:lastRow="0" w:firstColumn="1" w:lastColumn="0" w:oddVBand="0" w:evenVBand="0" w:oddHBand="0" w:evenHBand="0" w:firstRowFirstColumn="0" w:firstRowLastColumn="0" w:lastRowFirstColumn="0" w:lastRowLastColumn="0"/>
            <w:tcW w:w="531" w:type="dxa"/>
            <w:vMerge/>
          </w:tcPr>
          <w:p w14:paraId="4983299E" w14:textId="77777777" w:rsidR="000D6094" w:rsidRPr="00937AF8" w:rsidRDefault="000D6094" w:rsidP="00C10D6A">
            <w:pPr>
              <w:jc w:val="center"/>
              <w:rPr>
                <w:rFonts w:cs="Times New Roman"/>
                <w:color w:val="auto"/>
                <w:sz w:val="18"/>
                <w:szCs w:val="18"/>
                <w:lang w:eastAsia="en-US"/>
              </w:rPr>
            </w:pPr>
          </w:p>
        </w:tc>
        <w:tc>
          <w:tcPr>
            <w:tcW w:w="3433" w:type="dxa"/>
            <w:vMerge/>
          </w:tcPr>
          <w:p w14:paraId="47E06485"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067D1F28"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Registrul e-Procura</w:t>
            </w:r>
          </w:p>
        </w:tc>
      </w:tr>
      <w:tr w:rsidR="00532132" w:rsidRPr="00937AF8" w14:paraId="5B06DA4B" w14:textId="77777777" w:rsidTr="003113A3">
        <w:trPr>
          <w:gridAfter w:val="1"/>
          <w:cnfStyle w:val="000000100000" w:firstRow="0" w:lastRow="0" w:firstColumn="0" w:lastColumn="0" w:oddVBand="0" w:evenVBand="0" w:oddHBand="1" w:evenHBand="0" w:firstRowFirstColumn="0" w:firstRowLastColumn="0" w:lastRowFirstColumn="0" w:lastRowLastColumn="0"/>
          <w:wAfter w:w="8" w:type="dxa"/>
          <w:trHeight w:val="261"/>
        </w:trPr>
        <w:tc>
          <w:tcPr>
            <w:cnfStyle w:val="001000000000" w:firstRow="0" w:lastRow="0" w:firstColumn="1" w:lastColumn="0" w:oddVBand="0" w:evenVBand="0" w:oddHBand="0" w:evenHBand="0" w:firstRowFirstColumn="0" w:firstRowLastColumn="0" w:lastRowFirstColumn="0" w:lastRowLastColumn="0"/>
            <w:tcW w:w="531" w:type="dxa"/>
            <w:vMerge/>
          </w:tcPr>
          <w:p w14:paraId="50B1BBE8" w14:textId="77777777" w:rsidR="000D6094" w:rsidRPr="00937AF8" w:rsidRDefault="000D6094" w:rsidP="00C10D6A">
            <w:pPr>
              <w:jc w:val="center"/>
              <w:rPr>
                <w:rFonts w:cs="Times New Roman"/>
                <w:color w:val="auto"/>
                <w:sz w:val="18"/>
                <w:szCs w:val="18"/>
                <w:lang w:eastAsia="en-US"/>
              </w:rPr>
            </w:pPr>
          </w:p>
        </w:tc>
        <w:tc>
          <w:tcPr>
            <w:tcW w:w="3433" w:type="dxa"/>
            <w:vMerge/>
          </w:tcPr>
          <w:p w14:paraId="4D82907E"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24EE0A1E"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Registrul e-Rețineri</w:t>
            </w:r>
          </w:p>
        </w:tc>
      </w:tr>
      <w:tr w:rsidR="00532132" w:rsidRPr="00937AF8" w14:paraId="77FCC738" w14:textId="77777777" w:rsidTr="003113A3">
        <w:trPr>
          <w:gridAfter w:val="1"/>
          <w:wAfter w:w="8" w:type="dxa"/>
          <w:trHeight w:val="138"/>
        </w:trPr>
        <w:tc>
          <w:tcPr>
            <w:cnfStyle w:val="001000000000" w:firstRow="0" w:lastRow="0" w:firstColumn="1" w:lastColumn="0" w:oddVBand="0" w:evenVBand="0" w:oddHBand="0" w:evenHBand="0" w:firstRowFirstColumn="0" w:firstRowLastColumn="0" w:lastRowFirstColumn="0" w:lastRowLastColumn="0"/>
            <w:tcW w:w="531" w:type="dxa"/>
            <w:vMerge/>
          </w:tcPr>
          <w:p w14:paraId="30F14E55" w14:textId="77777777" w:rsidR="000D6094" w:rsidRPr="00937AF8" w:rsidRDefault="000D6094" w:rsidP="00C10D6A">
            <w:pPr>
              <w:jc w:val="center"/>
              <w:rPr>
                <w:rFonts w:cs="Times New Roman"/>
                <w:color w:val="auto"/>
                <w:sz w:val="18"/>
                <w:szCs w:val="18"/>
                <w:lang w:eastAsia="en-US"/>
              </w:rPr>
            </w:pPr>
          </w:p>
        </w:tc>
        <w:tc>
          <w:tcPr>
            <w:tcW w:w="3433" w:type="dxa"/>
            <w:vMerge/>
          </w:tcPr>
          <w:p w14:paraId="3456D99D"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02E7217F"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Registrul dosarelor succesorale și testamente</w:t>
            </w:r>
          </w:p>
        </w:tc>
      </w:tr>
      <w:tr w:rsidR="00532132" w:rsidRPr="00937AF8" w14:paraId="6D5328D3"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3773B77E" w14:textId="62E6B047"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00C25846" w:rsidRPr="00937AF8">
              <w:rPr>
                <w:rFonts w:cs="Times New Roman"/>
                <w:i/>
                <w:sz w:val="18"/>
                <w:szCs w:val="18"/>
                <w:lang w:eastAsia="en-US"/>
              </w:rPr>
              <w:t>7</w:t>
            </w:r>
          </w:p>
        </w:tc>
      </w:tr>
      <w:tr w:rsidR="00532132" w:rsidRPr="00937AF8" w14:paraId="4F4F17C2" w14:textId="77777777" w:rsidTr="003113A3">
        <w:trPr>
          <w:gridAfter w:val="1"/>
          <w:wAfter w:w="8" w:type="dxa"/>
          <w:trHeight w:val="244"/>
        </w:trPr>
        <w:tc>
          <w:tcPr>
            <w:cnfStyle w:val="001000000000" w:firstRow="0" w:lastRow="0" w:firstColumn="1" w:lastColumn="0" w:oddVBand="0" w:evenVBand="0" w:oddHBand="0" w:evenHBand="0" w:firstRowFirstColumn="0" w:firstRowLastColumn="0" w:lastRowFirstColumn="0" w:lastRowLastColumn="0"/>
            <w:tcW w:w="531" w:type="dxa"/>
          </w:tcPr>
          <w:p w14:paraId="2A520E81"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7.3 </w:t>
            </w:r>
          </w:p>
        </w:tc>
        <w:tc>
          <w:tcPr>
            <w:tcW w:w="3433" w:type="dxa"/>
          </w:tcPr>
          <w:p w14:paraId="29033B6A" w14:textId="07138522"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Inspectora</w:t>
            </w:r>
            <w:r w:rsidR="003113A3" w:rsidRPr="00937AF8">
              <w:rPr>
                <w:rFonts w:cs="Times New Roman"/>
                <w:b/>
                <w:sz w:val="18"/>
                <w:szCs w:val="18"/>
                <w:lang w:eastAsia="en-US"/>
              </w:rPr>
              <w:t>tul Național de Probațiune</w:t>
            </w:r>
          </w:p>
        </w:tc>
        <w:tc>
          <w:tcPr>
            <w:tcW w:w="6568" w:type="dxa"/>
          </w:tcPr>
          <w:p w14:paraId="7C0B0F18"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 e-Probațiune</w:t>
            </w:r>
          </w:p>
        </w:tc>
      </w:tr>
      <w:tr w:rsidR="00532132" w:rsidRPr="00937AF8" w14:paraId="073E5FC5"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284F5A0D" w14:textId="47510661"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1</w:t>
            </w:r>
          </w:p>
        </w:tc>
      </w:tr>
      <w:tr w:rsidR="00532132" w:rsidRPr="00937AF8" w14:paraId="5BBA3ADF" w14:textId="77777777" w:rsidTr="00C2161A">
        <w:trPr>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14:paraId="7EECC122" w14:textId="77777777" w:rsidR="000D6094" w:rsidRPr="00937AF8" w:rsidRDefault="000D6094" w:rsidP="00C10D6A">
            <w:pPr>
              <w:jc w:val="left"/>
              <w:rPr>
                <w:rFonts w:cs="Times New Roman"/>
                <w:color w:val="auto"/>
                <w:sz w:val="22"/>
                <w:szCs w:val="22"/>
                <w:lang w:eastAsia="en-US"/>
              </w:rPr>
            </w:pPr>
            <w:r w:rsidRPr="00937AF8">
              <w:rPr>
                <w:rFonts w:cs="Times New Roman"/>
                <w:sz w:val="22"/>
                <w:szCs w:val="22"/>
                <w:lang w:eastAsia="en-US"/>
              </w:rPr>
              <w:t>8. Autorități Administrative Publice Centrale</w:t>
            </w:r>
          </w:p>
        </w:tc>
      </w:tr>
      <w:tr w:rsidR="00532132" w:rsidRPr="00937AF8" w14:paraId="14DA853C"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1271713B"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8.1 </w:t>
            </w:r>
          </w:p>
        </w:tc>
        <w:tc>
          <w:tcPr>
            <w:tcW w:w="3433" w:type="dxa"/>
            <w:vMerge w:val="restart"/>
          </w:tcPr>
          <w:p w14:paraId="25118D59"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Agenția de Stat pentru Proprietate Intelectuală</w:t>
            </w:r>
          </w:p>
        </w:tc>
        <w:tc>
          <w:tcPr>
            <w:tcW w:w="6568" w:type="dxa"/>
          </w:tcPr>
          <w:p w14:paraId="2D68498E"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e-OPI</w:t>
            </w:r>
          </w:p>
        </w:tc>
      </w:tr>
      <w:tr w:rsidR="00532132" w:rsidRPr="00937AF8" w14:paraId="63975838"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1E360E90" w14:textId="77777777" w:rsidR="000D6094" w:rsidRPr="00937AF8" w:rsidRDefault="000D6094" w:rsidP="00C10D6A">
            <w:pPr>
              <w:jc w:val="center"/>
              <w:rPr>
                <w:rFonts w:cs="Times New Roman"/>
                <w:color w:val="auto"/>
                <w:sz w:val="18"/>
                <w:szCs w:val="18"/>
                <w:lang w:eastAsia="en-US"/>
              </w:rPr>
            </w:pPr>
          </w:p>
        </w:tc>
        <w:tc>
          <w:tcPr>
            <w:tcW w:w="3433" w:type="dxa"/>
            <w:vMerge/>
          </w:tcPr>
          <w:p w14:paraId="1AD973E5"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233FD9E8" w14:textId="77777777"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Harta IG</w:t>
            </w:r>
          </w:p>
        </w:tc>
      </w:tr>
      <w:tr w:rsidR="00532132" w:rsidRPr="00937AF8" w14:paraId="6E1CBE89"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40204C5D" w14:textId="77777777" w:rsidR="000D6094" w:rsidRPr="00937AF8" w:rsidRDefault="000D6094" w:rsidP="00C10D6A">
            <w:pPr>
              <w:jc w:val="center"/>
              <w:rPr>
                <w:rFonts w:cs="Times New Roman"/>
                <w:color w:val="auto"/>
                <w:sz w:val="18"/>
                <w:szCs w:val="18"/>
                <w:lang w:eastAsia="en-US"/>
              </w:rPr>
            </w:pPr>
          </w:p>
        </w:tc>
        <w:tc>
          <w:tcPr>
            <w:tcW w:w="3433" w:type="dxa"/>
            <w:vMerge/>
          </w:tcPr>
          <w:p w14:paraId="321E5477"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509B3A69"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Depunere on-line a cererilor OPI</w:t>
            </w:r>
          </w:p>
        </w:tc>
      </w:tr>
      <w:tr w:rsidR="00532132" w:rsidRPr="00937AF8" w14:paraId="5C27FEE5"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5FC6794A" w14:textId="6EABD980"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3</w:t>
            </w:r>
          </w:p>
        </w:tc>
      </w:tr>
      <w:tr w:rsidR="00532132" w:rsidRPr="00937AF8" w14:paraId="090EF5B8"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056A906E"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8.2 </w:t>
            </w:r>
          </w:p>
        </w:tc>
        <w:tc>
          <w:tcPr>
            <w:tcW w:w="3433" w:type="dxa"/>
            <w:vMerge w:val="restart"/>
          </w:tcPr>
          <w:p w14:paraId="64337B63"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Agenția Medicamentului și Dispozitivelor Medicale</w:t>
            </w:r>
          </w:p>
        </w:tc>
        <w:tc>
          <w:tcPr>
            <w:tcW w:w="6568" w:type="dxa"/>
          </w:tcPr>
          <w:p w14:paraId="26118458" w14:textId="77777777" w:rsidR="000D6094" w:rsidRPr="00937AF8" w:rsidRDefault="000D6094" w:rsidP="00C10D6A">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 Managementul Dispozitivelor Medicale</w:t>
            </w:r>
          </w:p>
        </w:tc>
      </w:tr>
      <w:tr w:rsidR="00532132" w:rsidRPr="00937AF8" w14:paraId="4B34F1D8"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1DF54DD7" w14:textId="77777777" w:rsidR="000D6094" w:rsidRPr="00937AF8" w:rsidRDefault="000D6094" w:rsidP="00C10D6A">
            <w:pPr>
              <w:jc w:val="center"/>
              <w:rPr>
                <w:rFonts w:cs="Times New Roman"/>
                <w:color w:val="auto"/>
                <w:sz w:val="18"/>
                <w:szCs w:val="18"/>
                <w:lang w:eastAsia="en-US"/>
              </w:rPr>
            </w:pPr>
          </w:p>
        </w:tc>
        <w:tc>
          <w:tcPr>
            <w:tcW w:w="3433" w:type="dxa"/>
            <w:vMerge/>
          </w:tcPr>
          <w:p w14:paraId="66B7FB35"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3B2D12BF" w14:textId="7C0D641A" w:rsidR="000D6094" w:rsidRPr="00937AF8" w:rsidRDefault="000D6094" w:rsidP="00C10D6A">
            <w:pPr>
              <w:jc w:val="left"/>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Sistem</w:t>
            </w:r>
            <w:r w:rsidR="009207BE">
              <w:rPr>
                <w:rFonts w:cs="Times New Roman"/>
                <w:sz w:val="18"/>
                <w:szCs w:val="18"/>
                <w:lang w:eastAsia="en-US"/>
              </w:rPr>
              <w:t>ul</w:t>
            </w:r>
            <w:r w:rsidRPr="00937AF8">
              <w:rPr>
                <w:rFonts w:cs="Times New Roman"/>
                <w:sz w:val="18"/>
                <w:szCs w:val="18"/>
                <w:lang w:eastAsia="en-US"/>
              </w:rPr>
              <w:t xml:space="preserve"> informațional automatizat comun AMDM</w:t>
            </w:r>
          </w:p>
        </w:tc>
      </w:tr>
      <w:tr w:rsidR="00532132" w:rsidRPr="00937AF8" w14:paraId="4D651971"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492EB7BF" w14:textId="77777777" w:rsidR="000D6094" w:rsidRPr="00937AF8" w:rsidRDefault="000D6094" w:rsidP="00C10D6A">
            <w:pPr>
              <w:jc w:val="center"/>
              <w:rPr>
                <w:rFonts w:cs="Times New Roman"/>
                <w:color w:val="auto"/>
                <w:sz w:val="18"/>
                <w:szCs w:val="18"/>
                <w:lang w:eastAsia="en-US"/>
              </w:rPr>
            </w:pPr>
          </w:p>
        </w:tc>
        <w:tc>
          <w:tcPr>
            <w:tcW w:w="3433" w:type="dxa"/>
            <w:vMerge/>
          </w:tcPr>
          <w:p w14:paraId="204BF0C8"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1C60ECB2" w14:textId="277EB841" w:rsidR="000D6094" w:rsidRPr="00937AF8" w:rsidRDefault="000D6094" w:rsidP="009207BE">
            <w:pPr>
              <w:jc w:val="left"/>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Prog</w:t>
            </w:r>
            <w:r w:rsidR="009207BE">
              <w:rPr>
                <w:rFonts w:cs="Times New Roman"/>
                <w:sz w:val="18"/>
                <w:szCs w:val="18"/>
                <w:lang w:eastAsia="en-US"/>
              </w:rPr>
              <w:t>ramul „</w:t>
            </w:r>
            <w:r w:rsidRPr="00937AF8">
              <w:rPr>
                <w:rFonts w:cs="Times New Roman"/>
                <w:sz w:val="18"/>
                <w:szCs w:val="18"/>
                <w:lang w:eastAsia="en-US"/>
              </w:rPr>
              <w:t xml:space="preserve">Monitorizarea </w:t>
            </w:r>
            <w:proofErr w:type="spellStart"/>
            <w:r w:rsidRPr="00937AF8">
              <w:rPr>
                <w:rFonts w:cs="Times New Roman"/>
                <w:sz w:val="18"/>
                <w:szCs w:val="18"/>
                <w:lang w:eastAsia="en-US"/>
              </w:rPr>
              <w:t>medicam</w:t>
            </w:r>
            <w:proofErr w:type="spellEnd"/>
            <w:r w:rsidR="009207BE">
              <w:rPr>
                <w:rFonts w:cs="Times New Roman"/>
                <w:sz w:val="18"/>
                <w:szCs w:val="18"/>
                <w:lang w:eastAsia="en-US"/>
              </w:rPr>
              <w:t>”</w:t>
            </w:r>
          </w:p>
        </w:tc>
      </w:tr>
      <w:tr w:rsidR="00532132" w:rsidRPr="00937AF8" w14:paraId="70F35513"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3A8DE768" w14:textId="59EF0187"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 xml:space="preserve">3 </w:t>
            </w:r>
          </w:p>
        </w:tc>
      </w:tr>
      <w:tr w:rsidR="00532132" w:rsidRPr="00937AF8" w14:paraId="61590233"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4213A101"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8.3 </w:t>
            </w:r>
          </w:p>
        </w:tc>
        <w:tc>
          <w:tcPr>
            <w:tcW w:w="3433" w:type="dxa"/>
            <w:vMerge w:val="restart"/>
          </w:tcPr>
          <w:p w14:paraId="06147ACF"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Agenția Națională pentru Siguranța Alimentelor</w:t>
            </w:r>
          </w:p>
        </w:tc>
        <w:tc>
          <w:tcPr>
            <w:tcW w:w="6568" w:type="dxa"/>
          </w:tcPr>
          <w:p w14:paraId="5AB809B3"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 Managementul eliberării certificatelor fitosanitare</w:t>
            </w:r>
          </w:p>
        </w:tc>
      </w:tr>
      <w:tr w:rsidR="00532132" w:rsidRPr="00937AF8" w14:paraId="02F97D63"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2EB64721" w14:textId="77777777" w:rsidR="000D6094" w:rsidRPr="00937AF8" w:rsidRDefault="000D6094" w:rsidP="00C10D6A">
            <w:pPr>
              <w:jc w:val="center"/>
              <w:rPr>
                <w:rFonts w:cs="Times New Roman"/>
                <w:color w:val="auto"/>
                <w:sz w:val="18"/>
                <w:szCs w:val="18"/>
                <w:lang w:eastAsia="en-US"/>
              </w:rPr>
            </w:pPr>
          </w:p>
        </w:tc>
        <w:tc>
          <w:tcPr>
            <w:tcW w:w="3433" w:type="dxa"/>
            <w:vMerge/>
          </w:tcPr>
          <w:p w14:paraId="21D38658"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4AD5B124" w14:textId="436F6E67" w:rsidR="000D6094" w:rsidRPr="00937AF8" w:rsidRDefault="000D6094" w:rsidP="009207BE">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SI </w:t>
            </w:r>
            <w:r w:rsidR="009207BE">
              <w:rPr>
                <w:rFonts w:cs="Times New Roman"/>
                <w:sz w:val="18"/>
                <w:szCs w:val="18"/>
                <w:lang w:eastAsia="en-US"/>
              </w:rPr>
              <w:t>R</w:t>
            </w:r>
            <w:r w:rsidRPr="00937AF8">
              <w:rPr>
                <w:rFonts w:cs="Times New Roman"/>
                <w:sz w:val="18"/>
                <w:szCs w:val="18"/>
                <w:lang w:eastAsia="en-US"/>
              </w:rPr>
              <w:t>egistrul de stat al medicamentelor de uz veterinar</w:t>
            </w:r>
          </w:p>
        </w:tc>
      </w:tr>
      <w:tr w:rsidR="00532132" w:rsidRPr="00937AF8" w14:paraId="6DCA5943"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384BE122" w14:textId="77777777" w:rsidR="000D6094" w:rsidRPr="00937AF8" w:rsidRDefault="000D6094" w:rsidP="00C10D6A">
            <w:pPr>
              <w:jc w:val="center"/>
              <w:rPr>
                <w:rFonts w:cs="Times New Roman"/>
                <w:color w:val="auto"/>
                <w:sz w:val="18"/>
                <w:szCs w:val="18"/>
                <w:lang w:eastAsia="en-US"/>
              </w:rPr>
            </w:pPr>
          </w:p>
        </w:tc>
        <w:tc>
          <w:tcPr>
            <w:tcW w:w="3433" w:type="dxa"/>
            <w:vMerge/>
          </w:tcPr>
          <w:p w14:paraId="5208A899"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3138DEDC" w14:textId="437BBE9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Managementul Măsurilor Sanitar-Veterinare (SIA MMSV</w:t>
            </w:r>
            <w:r w:rsidR="009207BE">
              <w:rPr>
                <w:rFonts w:cs="Times New Roman"/>
                <w:sz w:val="18"/>
                <w:szCs w:val="18"/>
                <w:lang w:eastAsia="en-US"/>
              </w:rPr>
              <w:t>)</w:t>
            </w:r>
          </w:p>
        </w:tc>
      </w:tr>
      <w:tr w:rsidR="00532132" w:rsidRPr="00937AF8" w14:paraId="3F3F8C9B"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tcPr>
          <w:p w14:paraId="06CF5A27" w14:textId="77777777" w:rsidR="000D6094" w:rsidRPr="00937AF8" w:rsidRDefault="000D6094" w:rsidP="00C10D6A">
            <w:pPr>
              <w:jc w:val="center"/>
              <w:rPr>
                <w:rFonts w:cs="Times New Roman"/>
                <w:color w:val="auto"/>
                <w:sz w:val="18"/>
                <w:szCs w:val="18"/>
                <w:lang w:eastAsia="en-US"/>
              </w:rPr>
            </w:pPr>
          </w:p>
        </w:tc>
        <w:tc>
          <w:tcPr>
            <w:tcW w:w="3433" w:type="dxa"/>
            <w:vMerge/>
          </w:tcPr>
          <w:p w14:paraId="5BC2328E"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441A47C1" w14:textId="714DE87B" w:rsidR="000D6094" w:rsidRPr="00937AF8" w:rsidRDefault="000D6094" w:rsidP="009207BE">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Management al Laboratoarelor (SIA LIMS)</w:t>
            </w:r>
          </w:p>
        </w:tc>
      </w:tr>
      <w:tr w:rsidR="00532132" w:rsidRPr="00937AF8" w14:paraId="5AD982CB"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0401F9D1" w14:textId="4E31FCF4"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4</w:t>
            </w:r>
          </w:p>
        </w:tc>
      </w:tr>
      <w:tr w:rsidR="00532132" w:rsidRPr="00937AF8" w14:paraId="5ADEE71D"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657B849A"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8.4</w:t>
            </w:r>
          </w:p>
        </w:tc>
        <w:tc>
          <w:tcPr>
            <w:tcW w:w="3433" w:type="dxa"/>
            <w:vMerge w:val="restart"/>
          </w:tcPr>
          <w:p w14:paraId="4E9B0680"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 xml:space="preserve">Agenția Relații Funciare și Cadastru </w:t>
            </w:r>
          </w:p>
        </w:tc>
        <w:tc>
          <w:tcPr>
            <w:tcW w:w="6568" w:type="dxa"/>
          </w:tcPr>
          <w:p w14:paraId="2C552E53"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SIA </w:t>
            </w:r>
            <w:proofErr w:type="spellStart"/>
            <w:r w:rsidRPr="00937AF8">
              <w:rPr>
                <w:rFonts w:cs="Times New Roman"/>
                <w:sz w:val="18"/>
                <w:szCs w:val="18"/>
                <w:lang w:eastAsia="en-US"/>
              </w:rPr>
              <w:t>Geoportal</w:t>
            </w:r>
            <w:proofErr w:type="spellEnd"/>
            <w:r w:rsidRPr="00937AF8">
              <w:rPr>
                <w:rFonts w:cs="Times New Roman"/>
                <w:sz w:val="18"/>
                <w:szCs w:val="18"/>
                <w:lang w:eastAsia="en-US"/>
              </w:rPr>
              <w:t xml:space="preserve"> INDS http://www.geoportalinds.gov.md/</w:t>
            </w:r>
          </w:p>
        </w:tc>
      </w:tr>
      <w:tr w:rsidR="00532132" w:rsidRPr="00937AF8" w14:paraId="3F8B308F"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34552FE2" w14:textId="77777777" w:rsidR="000D6094" w:rsidRPr="00937AF8" w:rsidRDefault="000D6094" w:rsidP="00C10D6A">
            <w:pPr>
              <w:jc w:val="center"/>
              <w:rPr>
                <w:rFonts w:cs="Times New Roman"/>
                <w:color w:val="auto"/>
                <w:sz w:val="18"/>
                <w:szCs w:val="18"/>
                <w:lang w:eastAsia="en-US"/>
              </w:rPr>
            </w:pPr>
          </w:p>
        </w:tc>
        <w:tc>
          <w:tcPr>
            <w:tcW w:w="3433" w:type="dxa"/>
            <w:vMerge/>
          </w:tcPr>
          <w:p w14:paraId="431ABD9A"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73E8A83D" w14:textId="54DCA607" w:rsidR="000D6094" w:rsidRPr="001776BB"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Fondul național de date geospațiale ARFC</w:t>
            </w:r>
            <w:r w:rsidR="001776BB">
              <w:rPr>
                <w:rFonts w:cs="Times New Roman"/>
                <w:sz w:val="18"/>
                <w:szCs w:val="18"/>
                <w:lang w:eastAsia="en-US"/>
              </w:rPr>
              <w:t xml:space="preserve"> </w:t>
            </w:r>
            <w:r w:rsidRPr="001776BB">
              <w:rPr>
                <w:rFonts w:cs="Times New Roman"/>
                <w:sz w:val="18"/>
                <w:szCs w:val="18"/>
                <w:lang w:eastAsia="en-US"/>
              </w:rPr>
              <w:t>http://geoportal.md/</w:t>
            </w:r>
          </w:p>
        </w:tc>
      </w:tr>
      <w:tr w:rsidR="00532132" w:rsidRPr="00937AF8" w14:paraId="68685E7D" w14:textId="77777777" w:rsidTr="00C2161A">
        <w:trPr>
          <w:gridAfter w:val="1"/>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59D2B64A" w14:textId="77777777" w:rsidR="000D6094" w:rsidRPr="00937AF8" w:rsidRDefault="000D6094" w:rsidP="00C10D6A">
            <w:pPr>
              <w:jc w:val="center"/>
              <w:rPr>
                <w:rFonts w:cs="Times New Roman"/>
                <w:color w:val="auto"/>
                <w:sz w:val="18"/>
                <w:szCs w:val="18"/>
                <w:lang w:eastAsia="en-US"/>
              </w:rPr>
            </w:pPr>
          </w:p>
        </w:tc>
        <w:tc>
          <w:tcPr>
            <w:tcW w:w="3433" w:type="dxa"/>
            <w:vMerge/>
          </w:tcPr>
          <w:p w14:paraId="03A814A5"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622CB6A9"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MOLDPOS http://moldpos.md/</w:t>
            </w:r>
          </w:p>
        </w:tc>
      </w:tr>
      <w:tr w:rsidR="00532132" w:rsidRPr="00937AF8" w14:paraId="20B71484"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06FDCD3C" w14:textId="77777777" w:rsidR="000D6094" w:rsidRPr="00937AF8" w:rsidRDefault="000D6094" w:rsidP="00C10D6A">
            <w:pPr>
              <w:jc w:val="center"/>
              <w:rPr>
                <w:rFonts w:cs="Times New Roman"/>
                <w:color w:val="auto"/>
                <w:sz w:val="18"/>
                <w:szCs w:val="18"/>
                <w:lang w:eastAsia="en-US"/>
              </w:rPr>
            </w:pPr>
          </w:p>
        </w:tc>
        <w:tc>
          <w:tcPr>
            <w:tcW w:w="3433" w:type="dxa"/>
            <w:vMerge/>
          </w:tcPr>
          <w:p w14:paraId="51B738E2"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7D0E17E1"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Moldova-</w:t>
            </w:r>
            <w:proofErr w:type="spellStart"/>
            <w:r w:rsidRPr="00937AF8">
              <w:rPr>
                <w:rFonts w:cs="Times New Roman"/>
                <w:sz w:val="18"/>
                <w:szCs w:val="18"/>
                <w:lang w:eastAsia="en-US"/>
              </w:rPr>
              <w:t>map</w:t>
            </w:r>
            <w:proofErr w:type="spellEnd"/>
            <w:r w:rsidRPr="00937AF8">
              <w:rPr>
                <w:rFonts w:cs="Times New Roman"/>
                <w:sz w:val="18"/>
                <w:szCs w:val="18"/>
                <w:lang w:eastAsia="en-US"/>
              </w:rPr>
              <w:t xml:space="preserve"> https://moldova-map.md/</w:t>
            </w:r>
          </w:p>
        </w:tc>
      </w:tr>
      <w:tr w:rsidR="00532132" w:rsidRPr="00937AF8" w14:paraId="783B6733" w14:textId="77777777" w:rsidTr="00C2161A">
        <w:trPr>
          <w:gridAfter w:val="1"/>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2A9AD682" w14:textId="77777777" w:rsidR="000D6094" w:rsidRPr="00937AF8" w:rsidRDefault="000D6094" w:rsidP="00C10D6A">
            <w:pPr>
              <w:jc w:val="center"/>
              <w:rPr>
                <w:rFonts w:cs="Times New Roman"/>
                <w:color w:val="auto"/>
                <w:sz w:val="18"/>
                <w:szCs w:val="18"/>
                <w:lang w:eastAsia="en-US"/>
              </w:rPr>
            </w:pPr>
          </w:p>
        </w:tc>
        <w:tc>
          <w:tcPr>
            <w:tcW w:w="3433" w:type="dxa"/>
            <w:vMerge/>
          </w:tcPr>
          <w:p w14:paraId="112408CE"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2E727691" w14:textId="2FDA3163" w:rsidR="000D6094" w:rsidRPr="00937AF8" w:rsidRDefault="000D6094" w:rsidP="009207BE">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SIA Registrul unităților administrativ-teritoriale </w:t>
            </w:r>
            <w:r w:rsidR="009207BE">
              <w:rPr>
                <w:rFonts w:cs="Times New Roman"/>
                <w:sz w:val="18"/>
                <w:szCs w:val="18"/>
                <w:lang w:eastAsia="en-US"/>
              </w:rPr>
              <w:t>ș</w:t>
            </w:r>
            <w:r w:rsidRPr="00937AF8">
              <w:rPr>
                <w:rFonts w:cs="Times New Roman"/>
                <w:sz w:val="18"/>
                <w:szCs w:val="18"/>
                <w:lang w:eastAsia="en-US"/>
              </w:rPr>
              <w:t>i al adreselor</w:t>
            </w:r>
          </w:p>
        </w:tc>
      </w:tr>
      <w:tr w:rsidR="00532132" w:rsidRPr="00937AF8" w14:paraId="1900751A"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19F2F728" w14:textId="28F1D9F5"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5</w:t>
            </w:r>
          </w:p>
        </w:tc>
      </w:tr>
      <w:tr w:rsidR="00532132" w:rsidRPr="00937AF8" w14:paraId="52A3F72E"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4199296E"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8.5</w:t>
            </w:r>
          </w:p>
        </w:tc>
        <w:tc>
          <w:tcPr>
            <w:tcW w:w="3433" w:type="dxa"/>
            <w:vMerge w:val="restart"/>
          </w:tcPr>
          <w:p w14:paraId="2BD749A3"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Biroul Național de Statistică</w:t>
            </w:r>
          </w:p>
        </w:tc>
        <w:tc>
          <w:tcPr>
            <w:tcW w:w="6568" w:type="dxa"/>
          </w:tcPr>
          <w:p w14:paraId="7D30C289" w14:textId="597C2161"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Sistem</w:t>
            </w:r>
            <w:r w:rsidR="009207BE">
              <w:rPr>
                <w:rFonts w:cs="Times New Roman"/>
                <w:sz w:val="18"/>
                <w:szCs w:val="18"/>
                <w:lang w:eastAsia="en-US"/>
              </w:rPr>
              <w:t>ul</w:t>
            </w:r>
            <w:r w:rsidRPr="00937AF8">
              <w:rPr>
                <w:rFonts w:cs="Times New Roman"/>
                <w:sz w:val="18"/>
                <w:szCs w:val="18"/>
                <w:lang w:eastAsia="en-US"/>
              </w:rPr>
              <w:t xml:space="preserve"> de evidență a datelor colectate în cadrul cercetărilor statistice</w:t>
            </w:r>
          </w:p>
        </w:tc>
      </w:tr>
      <w:tr w:rsidR="00532132" w:rsidRPr="00937AF8" w14:paraId="717E04CA"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686"/>
        </w:trPr>
        <w:tc>
          <w:tcPr>
            <w:cnfStyle w:val="001000000000" w:firstRow="0" w:lastRow="0" w:firstColumn="1" w:lastColumn="0" w:oddVBand="0" w:evenVBand="0" w:oddHBand="0" w:evenHBand="0" w:firstRowFirstColumn="0" w:firstRowLastColumn="0" w:lastRowFirstColumn="0" w:lastRowLastColumn="0"/>
            <w:tcW w:w="531" w:type="dxa"/>
            <w:vMerge/>
          </w:tcPr>
          <w:p w14:paraId="774E91D3" w14:textId="77777777" w:rsidR="000D6094" w:rsidRPr="00937AF8" w:rsidRDefault="000D6094" w:rsidP="00C10D6A">
            <w:pPr>
              <w:jc w:val="center"/>
              <w:rPr>
                <w:rFonts w:cs="Times New Roman"/>
                <w:color w:val="auto"/>
                <w:sz w:val="18"/>
                <w:szCs w:val="18"/>
                <w:lang w:eastAsia="en-US"/>
              </w:rPr>
            </w:pPr>
          </w:p>
        </w:tc>
        <w:tc>
          <w:tcPr>
            <w:tcW w:w="3433" w:type="dxa"/>
            <w:vMerge/>
          </w:tcPr>
          <w:p w14:paraId="1C3D3DFF"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74801A4D" w14:textId="60A56A72" w:rsidR="000D6094" w:rsidRPr="00937AF8" w:rsidRDefault="000D6094" w:rsidP="009207BE">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 de preluare, verificare, validare, prelucrare, centralizare și extragere a datelor statistice privind comerțul exterior de mărfuri, Platforma UNA.md</w:t>
            </w:r>
          </w:p>
        </w:tc>
      </w:tr>
      <w:tr w:rsidR="00532132" w:rsidRPr="00937AF8" w14:paraId="3BE5142B" w14:textId="77777777" w:rsidTr="00C2161A">
        <w:trPr>
          <w:gridAfter w:val="1"/>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0A8AAD4D" w14:textId="77777777" w:rsidR="000D6094" w:rsidRPr="00937AF8" w:rsidRDefault="000D6094" w:rsidP="00C10D6A">
            <w:pPr>
              <w:jc w:val="center"/>
              <w:rPr>
                <w:rFonts w:cs="Times New Roman"/>
                <w:color w:val="auto"/>
                <w:sz w:val="18"/>
                <w:szCs w:val="18"/>
                <w:lang w:eastAsia="en-US"/>
              </w:rPr>
            </w:pPr>
          </w:p>
        </w:tc>
        <w:tc>
          <w:tcPr>
            <w:tcW w:w="3433" w:type="dxa"/>
            <w:vMerge/>
          </w:tcPr>
          <w:p w14:paraId="05271674"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47950B73"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Cercetare integrată statistică (CIS)</w:t>
            </w:r>
          </w:p>
        </w:tc>
      </w:tr>
      <w:tr w:rsidR="00532132" w:rsidRPr="00937AF8" w14:paraId="3CA0A97A"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461"/>
        </w:trPr>
        <w:tc>
          <w:tcPr>
            <w:cnfStyle w:val="001000000000" w:firstRow="0" w:lastRow="0" w:firstColumn="1" w:lastColumn="0" w:oddVBand="0" w:evenVBand="0" w:oddHBand="0" w:evenHBand="0" w:firstRowFirstColumn="0" w:firstRowLastColumn="0" w:lastRowFirstColumn="0" w:lastRowLastColumn="0"/>
            <w:tcW w:w="531" w:type="dxa"/>
            <w:vMerge/>
          </w:tcPr>
          <w:p w14:paraId="5E4383D8" w14:textId="77777777" w:rsidR="000D6094" w:rsidRPr="00937AF8" w:rsidRDefault="000D6094" w:rsidP="00C10D6A">
            <w:pPr>
              <w:jc w:val="center"/>
              <w:rPr>
                <w:rFonts w:cs="Times New Roman"/>
                <w:color w:val="auto"/>
                <w:sz w:val="18"/>
                <w:szCs w:val="18"/>
                <w:lang w:eastAsia="en-US"/>
              </w:rPr>
            </w:pPr>
          </w:p>
        </w:tc>
        <w:tc>
          <w:tcPr>
            <w:tcW w:w="3433" w:type="dxa"/>
            <w:vMerge/>
          </w:tcPr>
          <w:p w14:paraId="5F25E795"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4C323178" w14:textId="7FC1A996"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Sistemul de procesare și gestionare a datelor cercetărilor statistice selective a</w:t>
            </w:r>
            <w:r w:rsidR="009207BE">
              <w:rPr>
                <w:rFonts w:cs="Times New Roman"/>
                <w:sz w:val="18"/>
                <w:szCs w:val="18"/>
                <w:lang w:eastAsia="en-US"/>
              </w:rPr>
              <w:t>le</w:t>
            </w:r>
            <w:r w:rsidRPr="00937AF8">
              <w:rPr>
                <w:rFonts w:cs="Times New Roman"/>
                <w:sz w:val="18"/>
                <w:szCs w:val="18"/>
                <w:lang w:eastAsia="en-US"/>
              </w:rPr>
              <w:t xml:space="preserve"> activității agricole a micilor producători agricoli</w:t>
            </w:r>
          </w:p>
        </w:tc>
      </w:tr>
      <w:tr w:rsidR="00532132" w:rsidRPr="00937AF8" w14:paraId="1D4588E1" w14:textId="77777777" w:rsidTr="006F3386">
        <w:trPr>
          <w:gridAfter w:val="1"/>
          <w:wAfter w:w="8" w:type="dxa"/>
          <w:trHeight w:val="235"/>
        </w:trPr>
        <w:tc>
          <w:tcPr>
            <w:cnfStyle w:val="001000000000" w:firstRow="0" w:lastRow="0" w:firstColumn="1" w:lastColumn="0" w:oddVBand="0" w:evenVBand="0" w:oddHBand="0" w:evenHBand="0" w:firstRowFirstColumn="0" w:firstRowLastColumn="0" w:lastRowFirstColumn="0" w:lastRowLastColumn="0"/>
            <w:tcW w:w="531" w:type="dxa"/>
            <w:vMerge/>
          </w:tcPr>
          <w:p w14:paraId="7A9281D6" w14:textId="77777777" w:rsidR="000D6094" w:rsidRPr="00937AF8" w:rsidRDefault="000D6094" w:rsidP="00C10D6A">
            <w:pPr>
              <w:jc w:val="center"/>
              <w:rPr>
                <w:rFonts w:cs="Times New Roman"/>
                <w:color w:val="auto"/>
                <w:sz w:val="18"/>
                <w:szCs w:val="18"/>
                <w:lang w:eastAsia="en-US"/>
              </w:rPr>
            </w:pPr>
          </w:p>
        </w:tc>
        <w:tc>
          <w:tcPr>
            <w:tcW w:w="3433" w:type="dxa"/>
            <w:vMerge/>
          </w:tcPr>
          <w:p w14:paraId="618BEABF"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4FB992E7" w14:textId="40C37345"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Sistemul informațional</w:t>
            </w:r>
            <w:r w:rsidR="00FE2D35" w:rsidRPr="00937AF8">
              <w:rPr>
                <w:rFonts w:cs="Times New Roman"/>
                <w:sz w:val="18"/>
                <w:szCs w:val="18"/>
                <w:lang w:eastAsia="en-US"/>
              </w:rPr>
              <w:t xml:space="preserve"> automatizat Indicii </w:t>
            </w:r>
            <w:r w:rsidRPr="00937AF8">
              <w:rPr>
                <w:rFonts w:cs="Times New Roman"/>
                <w:sz w:val="18"/>
                <w:szCs w:val="18"/>
                <w:lang w:eastAsia="en-US"/>
              </w:rPr>
              <w:t>producției industriale</w:t>
            </w:r>
          </w:p>
        </w:tc>
      </w:tr>
      <w:tr w:rsidR="00532132" w:rsidRPr="00937AF8" w14:paraId="3C383823"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0FA0D4DE" w14:textId="77777777" w:rsidR="000D6094" w:rsidRPr="00937AF8" w:rsidRDefault="000D6094" w:rsidP="00C10D6A">
            <w:pPr>
              <w:jc w:val="center"/>
              <w:rPr>
                <w:rFonts w:cs="Times New Roman"/>
                <w:color w:val="auto"/>
                <w:sz w:val="18"/>
                <w:szCs w:val="18"/>
                <w:lang w:eastAsia="en-US"/>
              </w:rPr>
            </w:pPr>
          </w:p>
        </w:tc>
        <w:tc>
          <w:tcPr>
            <w:tcW w:w="3433" w:type="dxa"/>
            <w:vMerge/>
          </w:tcPr>
          <w:p w14:paraId="2812F3CF"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7A2017A6"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Indicele prețurilor de consum (IPC</w:t>
            </w:r>
          </w:p>
        </w:tc>
      </w:tr>
      <w:tr w:rsidR="00532132" w:rsidRPr="00937AF8" w14:paraId="27C0F6A2" w14:textId="77777777" w:rsidTr="00C2161A">
        <w:trPr>
          <w:gridAfter w:val="1"/>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53CE61DE" w14:textId="77777777" w:rsidR="000D6094" w:rsidRPr="00937AF8" w:rsidRDefault="000D6094" w:rsidP="00C10D6A">
            <w:pPr>
              <w:jc w:val="center"/>
              <w:rPr>
                <w:rFonts w:cs="Times New Roman"/>
                <w:color w:val="auto"/>
                <w:sz w:val="18"/>
                <w:szCs w:val="18"/>
                <w:lang w:eastAsia="en-US"/>
              </w:rPr>
            </w:pPr>
          </w:p>
        </w:tc>
        <w:tc>
          <w:tcPr>
            <w:tcW w:w="3433" w:type="dxa"/>
            <w:vMerge/>
          </w:tcPr>
          <w:p w14:paraId="2F8D629B"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5E0CAFCB"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Ancheta structurală anuală (ASA)</w:t>
            </w:r>
          </w:p>
        </w:tc>
      </w:tr>
      <w:tr w:rsidR="00532132" w:rsidRPr="00937AF8" w14:paraId="7B9AD61F"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30C2704E" w14:textId="77777777" w:rsidR="000D6094" w:rsidRPr="00937AF8" w:rsidRDefault="000D6094" w:rsidP="00C10D6A">
            <w:pPr>
              <w:jc w:val="center"/>
              <w:rPr>
                <w:rFonts w:cs="Times New Roman"/>
                <w:color w:val="auto"/>
                <w:sz w:val="18"/>
                <w:szCs w:val="18"/>
                <w:lang w:eastAsia="en-US"/>
              </w:rPr>
            </w:pPr>
          </w:p>
        </w:tc>
        <w:tc>
          <w:tcPr>
            <w:tcW w:w="3433" w:type="dxa"/>
            <w:vMerge/>
          </w:tcPr>
          <w:p w14:paraId="2E5B36CE"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7C5247D6" w14:textId="44F17C31" w:rsidR="000D6094" w:rsidRPr="00937AF8" w:rsidRDefault="000D6094" w:rsidP="009207BE">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Baza de date privind evidența evenimentelor demografice</w:t>
            </w:r>
          </w:p>
        </w:tc>
      </w:tr>
      <w:tr w:rsidR="00532132" w:rsidRPr="00937AF8" w14:paraId="3304C974" w14:textId="77777777" w:rsidTr="00C2161A">
        <w:trPr>
          <w:gridAfter w:val="1"/>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7E156D5A" w14:textId="77777777" w:rsidR="000D6094" w:rsidRPr="00937AF8" w:rsidRDefault="000D6094" w:rsidP="00C10D6A">
            <w:pPr>
              <w:jc w:val="center"/>
              <w:rPr>
                <w:rFonts w:cs="Times New Roman"/>
                <w:color w:val="auto"/>
                <w:sz w:val="18"/>
                <w:szCs w:val="18"/>
                <w:lang w:eastAsia="en-US"/>
              </w:rPr>
            </w:pPr>
          </w:p>
        </w:tc>
        <w:tc>
          <w:tcPr>
            <w:tcW w:w="3433" w:type="dxa"/>
            <w:vMerge/>
          </w:tcPr>
          <w:p w14:paraId="17110CE9"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0428F9D3" w14:textId="41AAB0A0"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Aplicația web </w:t>
            </w:r>
            <w:r w:rsidR="009207BE">
              <w:rPr>
                <w:rFonts w:cs="Times New Roman"/>
                <w:sz w:val="18"/>
                <w:szCs w:val="18"/>
                <w:lang w:eastAsia="en-US"/>
              </w:rPr>
              <w:t>„</w:t>
            </w:r>
            <w:r w:rsidRPr="00937AF8">
              <w:rPr>
                <w:rFonts w:cs="Times New Roman"/>
                <w:sz w:val="18"/>
                <w:szCs w:val="18"/>
                <w:lang w:eastAsia="en-US"/>
              </w:rPr>
              <w:t>Recensământ</w:t>
            </w:r>
            <w:r w:rsidR="009207BE">
              <w:rPr>
                <w:rFonts w:cs="Times New Roman"/>
                <w:sz w:val="18"/>
                <w:szCs w:val="18"/>
                <w:lang w:eastAsia="en-US"/>
              </w:rPr>
              <w:t>”</w:t>
            </w:r>
          </w:p>
        </w:tc>
      </w:tr>
      <w:tr w:rsidR="00532132" w:rsidRPr="00937AF8" w14:paraId="7CBE1564"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59B12AA6" w14:textId="4AE646E5"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 xml:space="preserve">9 </w:t>
            </w:r>
          </w:p>
        </w:tc>
      </w:tr>
      <w:tr w:rsidR="00532132" w:rsidRPr="00937AF8" w14:paraId="1F03F926"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23479D88"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8.6 </w:t>
            </w:r>
          </w:p>
        </w:tc>
        <w:tc>
          <w:tcPr>
            <w:tcW w:w="3433" w:type="dxa"/>
            <w:vMerge w:val="restart"/>
          </w:tcPr>
          <w:p w14:paraId="0D733C28" w14:textId="7F364966" w:rsidR="000D6094" w:rsidRPr="00937AF8" w:rsidRDefault="000D6094" w:rsidP="009207BE">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Compania Națională de Asigurări în Medicin</w:t>
            </w:r>
            <w:r w:rsidR="009207BE">
              <w:rPr>
                <w:rFonts w:cs="Times New Roman"/>
                <w:b/>
                <w:sz w:val="18"/>
                <w:szCs w:val="18"/>
                <w:lang w:eastAsia="en-US"/>
              </w:rPr>
              <w:t>ă</w:t>
            </w:r>
            <w:r w:rsidRPr="00937AF8">
              <w:rPr>
                <w:rFonts w:cs="Times New Roman"/>
                <w:b/>
                <w:sz w:val="18"/>
                <w:szCs w:val="18"/>
                <w:lang w:eastAsia="en-US"/>
              </w:rPr>
              <w:t xml:space="preserve"> </w:t>
            </w:r>
          </w:p>
        </w:tc>
        <w:tc>
          <w:tcPr>
            <w:tcW w:w="6568" w:type="dxa"/>
          </w:tcPr>
          <w:p w14:paraId="18D78487"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Asigurarea Obligatorie de Asistență Medicală (SIA AOAM) 2018</w:t>
            </w:r>
          </w:p>
        </w:tc>
      </w:tr>
      <w:tr w:rsidR="00532132" w:rsidRPr="00937AF8" w14:paraId="5F84B196"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7679F2EE" w14:textId="77777777" w:rsidR="000D6094" w:rsidRPr="00937AF8" w:rsidRDefault="000D6094" w:rsidP="00C10D6A">
            <w:pPr>
              <w:jc w:val="center"/>
              <w:rPr>
                <w:rFonts w:cs="Times New Roman"/>
                <w:color w:val="auto"/>
                <w:sz w:val="18"/>
                <w:szCs w:val="18"/>
                <w:lang w:eastAsia="en-US"/>
              </w:rPr>
            </w:pPr>
          </w:p>
        </w:tc>
        <w:tc>
          <w:tcPr>
            <w:tcW w:w="3433" w:type="dxa"/>
            <w:vMerge/>
          </w:tcPr>
          <w:p w14:paraId="3F698348"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4DDE2D82" w14:textId="1577F78D" w:rsidR="000D6094" w:rsidRPr="00937AF8" w:rsidRDefault="000D6094" w:rsidP="009207BE">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 „Eviden</w:t>
            </w:r>
            <w:r w:rsidR="009207BE">
              <w:rPr>
                <w:rFonts w:cs="Times New Roman"/>
                <w:sz w:val="18"/>
                <w:szCs w:val="18"/>
                <w:lang w:eastAsia="en-US"/>
              </w:rPr>
              <w:t>ț</w:t>
            </w:r>
            <w:r w:rsidRPr="00937AF8">
              <w:rPr>
                <w:rFonts w:cs="Times New Roman"/>
                <w:sz w:val="18"/>
                <w:szCs w:val="18"/>
                <w:lang w:eastAsia="en-US"/>
              </w:rPr>
              <w:t xml:space="preserve">a </w:t>
            </w:r>
            <w:r w:rsidR="009207BE">
              <w:rPr>
                <w:rFonts w:cs="Times New Roman"/>
                <w:sz w:val="18"/>
                <w:szCs w:val="18"/>
                <w:lang w:eastAsia="en-US"/>
              </w:rPr>
              <w:t>ș</w:t>
            </w:r>
            <w:r w:rsidRPr="00937AF8">
              <w:rPr>
                <w:rFonts w:cs="Times New Roman"/>
                <w:sz w:val="18"/>
                <w:szCs w:val="18"/>
                <w:lang w:eastAsia="en-US"/>
              </w:rPr>
              <w:t>i raportarea serviciilor medicale</w:t>
            </w:r>
            <w:r w:rsidR="009207BE">
              <w:rPr>
                <w:rFonts w:cs="Times New Roman"/>
                <w:sz w:val="18"/>
                <w:szCs w:val="18"/>
                <w:lang w:eastAsia="en-US"/>
              </w:rPr>
              <w:t>”</w:t>
            </w:r>
            <w:r w:rsidRPr="00937AF8">
              <w:rPr>
                <w:rFonts w:cs="Times New Roman"/>
                <w:sz w:val="18"/>
                <w:szCs w:val="18"/>
                <w:lang w:eastAsia="en-US"/>
              </w:rPr>
              <w:t xml:space="preserve"> (SI RSM)</w:t>
            </w:r>
          </w:p>
        </w:tc>
      </w:tr>
      <w:tr w:rsidR="00532132" w:rsidRPr="00937AF8" w14:paraId="3C203615"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009DADC6" w14:textId="711E8BE1"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 xml:space="preserve">2 </w:t>
            </w:r>
          </w:p>
        </w:tc>
      </w:tr>
      <w:tr w:rsidR="00532132" w:rsidRPr="00937AF8" w14:paraId="48EF6870"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450"/>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3AC7A377"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8.7</w:t>
            </w:r>
          </w:p>
        </w:tc>
        <w:tc>
          <w:tcPr>
            <w:tcW w:w="3433" w:type="dxa"/>
            <w:vMerge w:val="restart"/>
          </w:tcPr>
          <w:p w14:paraId="17D6D763"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Cancelaria de Stat (AC)</w:t>
            </w:r>
          </w:p>
        </w:tc>
        <w:tc>
          <w:tcPr>
            <w:tcW w:w="6568" w:type="dxa"/>
          </w:tcPr>
          <w:p w14:paraId="2811AB90" w14:textId="62C2FCE1" w:rsidR="000D6094" w:rsidRPr="00937AF8" w:rsidRDefault="000D6094" w:rsidP="009207BE">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Programa SCORECARD </w:t>
            </w:r>
            <w:r w:rsidR="009207BE">
              <w:rPr>
                <w:rFonts w:cs="Times New Roman"/>
                <w:sz w:val="18"/>
                <w:szCs w:val="18"/>
                <w:lang w:eastAsia="en-US"/>
              </w:rPr>
              <w:t>„</w:t>
            </w:r>
            <w:r w:rsidRPr="00937AF8">
              <w:rPr>
                <w:rFonts w:cs="Times New Roman"/>
                <w:sz w:val="18"/>
                <w:szCs w:val="18"/>
                <w:lang w:eastAsia="en-US"/>
              </w:rPr>
              <w:t xml:space="preserve">Instrument de monitorizare </w:t>
            </w:r>
            <w:r w:rsidR="009207BE">
              <w:rPr>
                <w:rFonts w:cs="Times New Roman"/>
                <w:sz w:val="18"/>
                <w:szCs w:val="18"/>
                <w:lang w:eastAsia="en-US"/>
              </w:rPr>
              <w:t>ș</w:t>
            </w:r>
            <w:r w:rsidRPr="00937AF8">
              <w:rPr>
                <w:rFonts w:cs="Times New Roman"/>
                <w:sz w:val="18"/>
                <w:szCs w:val="18"/>
                <w:lang w:eastAsia="en-US"/>
              </w:rPr>
              <w:t>i evaluare a reformelor prioritare ale Guvernului</w:t>
            </w:r>
            <w:r w:rsidR="009207BE">
              <w:rPr>
                <w:rFonts w:cs="Times New Roman"/>
                <w:sz w:val="18"/>
                <w:szCs w:val="18"/>
                <w:lang w:eastAsia="en-US"/>
              </w:rPr>
              <w:t>”</w:t>
            </w:r>
          </w:p>
        </w:tc>
      </w:tr>
      <w:tr w:rsidR="00532132" w:rsidRPr="00937AF8" w14:paraId="3E3501E1" w14:textId="77777777" w:rsidTr="00C2161A">
        <w:trPr>
          <w:gridAfter w:val="1"/>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23866236" w14:textId="77777777" w:rsidR="000D6094" w:rsidRPr="00937AF8" w:rsidRDefault="000D6094" w:rsidP="00C10D6A">
            <w:pPr>
              <w:jc w:val="center"/>
              <w:rPr>
                <w:rFonts w:cs="Times New Roman"/>
                <w:color w:val="auto"/>
                <w:sz w:val="18"/>
                <w:szCs w:val="18"/>
                <w:lang w:eastAsia="en-US"/>
              </w:rPr>
            </w:pPr>
          </w:p>
        </w:tc>
        <w:tc>
          <w:tcPr>
            <w:tcW w:w="3433" w:type="dxa"/>
            <w:vMerge/>
          </w:tcPr>
          <w:p w14:paraId="75727D11"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4434F202" w14:textId="1C624B5C" w:rsidR="000D6094" w:rsidRPr="00937AF8" w:rsidRDefault="000D6094" w:rsidP="009207BE">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Program</w:t>
            </w:r>
            <w:r w:rsidR="009207BE">
              <w:rPr>
                <w:rFonts w:cs="Times New Roman"/>
                <w:sz w:val="18"/>
                <w:szCs w:val="18"/>
                <w:lang w:eastAsia="en-US"/>
              </w:rPr>
              <w:t>ul</w:t>
            </w:r>
            <w:r w:rsidRPr="00937AF8">
              <w:rPr>
                <w:rFonts w:cs="Times New Roman"/>
                <w:sz w:val="18"/>
                <w:szCs w:val="18"/>
                <w:lang w:eastAsia="en-US"/>
              </w:rPr>
              <w:t xml:space="preserve"> </w:t>
            </w:r>
            <w:r w:rsidR="009207BE">
              <w:rPr>
                <w:rFonts w:cs="Times New Roman"/>
                <w:sz w:val="18"/>
                <w:szCs w:val="18"/>
                <w:lang w:eastAsia="en-US"/>
              </w:rPr>
              <w:t>„</w:t>
            </w:r>
            <w:r w:rsidRPr="00937AF8">
              <w:rPr>
                <w:rFonts w:cs="Times New Roman"/>
                <w:sz w:val="18"/>
                <w:szCs w:val="18"/>
                <w:lang w:eastAsia="en-US"/>
              </w:rPr>
              <w:t>Registrul de stat al actelor locale</w:t>
            </w:r>
            <w:r w:rsidR="009207BE">
              <w:rPr>
                <w:rFonts w:cs="Times New Roman"/>
                <w:sz w:val="18"/>
                <w:szCs w:val="18"/>
                <w:lang w:eastAsia="en-US"/>
              </w:rPr>
              <w:t>”</w:t>
            </w:r>
          </w:p>
        </w:tc>
      </w:tr>
      <w:tr w:rsidR="00532132" w:rsidRPr="00937AF8" w14:paraId="22CC47C1"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1295F5B3" w14:textId="77777777" w:rsidR="000D6094" w:rsidRPr="00937AF8" w:rsidRDefault="000D6094" w:rsidP="00C10D6A">
            <w:pPr>
              <w:jc w:val="center"/>
              <w:rPr>
                <w:rFonts w:cs="Times New Roman"/>
                <w:color w:val="auto"/>
                <w:sz w:val="18"/>
                <w:szCs w:val="18"/>
                <w:lang w:eastAsia="en-US"/>
              </w:rPr>
            </w:pPr>
          </w:p>
        </w:tc>
        <w:tc>
          <w:tcPr>
            <w:tcW w:w="3433" w:type="dxa"/>
            <w:vMerge/>
          </w:tcPr>
          <w:p w14:paraId="1DFF8927"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6F3D6EB0" w14:textId="3BB032B4" w:rsidR="000D6094" w:rsidRPr="00937AF8" w:rsidRDefault="000D6094" w:rsidP="009207BE">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Program</w:t>
            </w:r>
            <w:r w:rsidR="009207BE">
              <w:rPr>
                <w:rFonts w:cs="Times New Roman"/>
                <w:sz w:val="18"/>
                <w:szCs w:val="18"/>
                <w:lang w:eastAsia="en-US"/>
              </w:rPr>
              <w:t>ul</w:t>
            </w:r>
            <w:r w:rsidRPr="00937AF8">
              <w:rPr>
                <w:rFonts w:cs="Times New Roman"/>
                <w:sz w:val="18"/>
                <w:szCs w:val="18"/>
                <w:lang w:eastAsia="en-US"/>
              </w:rPr>
              <w:t xml:space="preserve"> </w:t>
            </w:r>
            <w:r w:rsidR="009207BE">
              <w:rPr>
                <w:rFonts w:cs="Times New Roman"/>
                <w:sz w:val="18"/>
                <w:szCs w:val="18"/>
                <w:lang w:eastAsia="en-US"/>
              </w:rPr>
              <w:t>„</w:t>
            </w:r>
            <w:r w:rsidRPr="00937AF8">
              <w:rPr>
                <w:rFonts w:cs="Times New Roman"/>
                <w:sz w:val="18"/>
                <w:szCs w:val="18"/>
                <w:lang w:eastAsia="en-US"/>
              </w:rPr>
              <w:t>Registrul de stat al controalelor</w:t>
            </w:r>
            <w:r w:rsidR="009207BE">
              <w:rPr>
                <w:rFonts w:cs="Times New Roman"/>
                <w:sz w:val="18"/>
                <w:szCs w:val="18"/>
                <w:lang w:eastAsia="en-US"/>
              </w:rPr>
              <w:t>”</w:t>
            </w:r>
          </w:p>
        </w:tc>
      </w:tr>
      <w:tr w:rsidR="00532132" w:rsidRPr="00937AF8" w14:paraId="00F9E773" w14:textId="77777777" w:rsidTr="00C2161A">
        <w:trPr>
          <w:gridAfter w:val="1"/>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11E98DA9" w14:textId="77777777" w:rsidR="000D6094" w:rsidRPr="00937AF8" w:rsidRDefault="000D6094" w:rsidP="00C10D6A">
            <w:pPr>
              <w:jc w:val="center"/>
              <w:rPr>
                <w:rFonts w:cs="Times New Roman"/>
                <w:color w:val="auto"/>
                <w:sz w:val="18"/>
                <w:szCs w:val="18"/>
                <w:lang w:eastAsia="en-US"/>
              </w:rPr>
            </w:pPr>
          </w:p>
        </w:tc>
        <w:tc>
          <w:tcPr>
            <w:tcW w:w="3433" w:type="dxa"/>
            <w:vMerge/>
          </w:tcPr>
          <w:p w14:paraId="47EC3801"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4C2D4D43" w14:textId="4D3FAE90" w:rsidR="000D6094" w:rsidRPr="00937AF8" w:rsidRDefault="000D6094" w:rsidP="009207BE">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Program</w:t>
            </w:r>
            <w:r w:rsidR="009207BE">
              <w:rPr>
                <w:rFonts w:cs="Times New Roman"/>
                <w:sz w:val="18"/>
                <w:szCs w:val="18"/>
                <w:lang w:eastAsia="en-US"/>
              </w:rPr>
              <w:t>ul</w:t>
            </w:r>
            <w:r w:rsidRPr="00937AF8">
              <w:rPr>
                <w:rFonts w:cs="Times New Roman"/>
                <w:sz w:val="18"/>
                <w:szCs w:val="18"/>
                <w:lang w:eastAsia="en-US"/>
              </w:rPr>
              <w:t xml:space="preserve"> </w:t>
            </w:r>
            <w:r w:rsidR="009207BE">
              <w:rPr>
                <w:rFonts w:cs="Times New Roman"/>
                <w:sz w:val="18"/>
                <w:szCs w:val="18"/>
                <w:lang w:eastAsia="en-US"/>
              </w:rPr>
              <w:t>„</w:t>
            </w:r>
            <w:r w:rsidRPr="00937AF8">
              <w:rPr>
                <w:rFonts w:cs="Times New Roman"/>
                <w:sz w:val="18"/>
                <w:szCs w:val="18"/>
                <w:lang w:eastAsia="en-US"/>
              </w:rPr>
              <w:t xml:space="preserve">Registrul funcțiilor publice </w:t>
            </w:r>
            <w:r w:rsidR="009207BE">
              <w:rPr>
                <w:rFonts w:cs="Times New Roman"/>
                <w:sz w:val="18"/>
                <w:szCs w:val="18"/>
                <w:lang w:eastAsia="en-US"/>
              </w:rPr>
              <w:t>ș</w:t>
            </w:r>
            <w:r w:rsidRPr="00937AF8">
              <w:rPr>
                <w:rFonts w:cs="Times New Roman"/>
                <w:sz w:val="18"/>
                <w:szCs w:val="18"/>
                <w:lang w:eastAsia="en-US"/>
              </w:rPr>
              <w:t>i al funcționarilor publici</w:t>
            </w:r>
            <w:r w:rsidR="009207BE">
              <w:rPr>
                <w:rFonts w:cs="Times New Roman"/>
                <w:sz w:val="18"/>
                <w:szCs w:val="18"/>
                <w:lang w:eastAsia="en-US"/>
              </w:rPr>
              <w:t>”</w:t>
            </w:r>
          </w:p>
        </w:tc>
      </w:tr>
      <w:tr w:rsidR="00532132" w:rsidRPr="00937AF8" w14:paraId="014ED704"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0E30CDAB" w14:textId="3E3A453F"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 xml:space="preserve">4 </w:t>
            </w:r>
          </w:p>
        </w:tc>
      </w:tr>
      <w:tr w:rsidR="00532132" w:rsidRPr="00937AF8" w14:paraId="72EB2A2B" w14:textId="77777777" w:rsidTr="006F3386">
        <w:trPr>
          <w:gridAfter w:val="1"/>
          <w:wAfter w:w="8" w:type="dxa"/>
          <w:trHeight w:val="173"/>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489B74C7"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8.8 </w:t>
            </w:r>
          </w:p>
        </w:tc>
        <w:tc>
          <w:tcPr>
            <w:tcW w:w="3433" w:type="dxa"/>
            <w:vMerge w:val="restart"/>
          </w:tcPr>
          <w:p w14:paraId="0EDBE0F5"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IP Agenția de Guvernare Electronică</w:t>
            </w:r>
          </w:p>
        </w:tc>
        <w:tc>
          <w:tcPr>
            <w:tcW w:w="6568" w:type="dxa"/>
          </w:tcPr>
          <w:p w14:paraId="2451D87E"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Serviciul electronic guvernamental de autentificare și control al accesului (</w:t>
            </w:r>
            <w:proofErr w:type="spellStart"/>
            <w:r w:rsidRPr="00937AF8">
              <w:rPr>
                <w:rFonts w:cs="Times New Roman"/>
                <w:sz w:val="18"/>
                <w:szCs w:val="18"/>
                <w:lang w:eastAsia="en-US"/>
              </w:rPr>
              <w:t>MPass</w:t>
            </w:r>
            <w:proofErr w:type="spellEnd"/>
            <w:r w:rsidRPr="00937AF8">
              <w:rPr>
                <w:rFonts w:cs="Times New Roman"/>
                <w:sz w:val="18"/>
                <w:szCs w:val="18"/>
                <w:lang w:eastAsia="en-US"/>
              </w:rPr>
              <w:t>®)</w:t>
            </w:r>
          </w:p>
        </w:tc>
      </w:tr>
      <w:tr w:rsidR="00532132" w:rsidRPr="00937AF8" w14:paraId="4B139C62"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42BDB001" w14:textId="77777777" w:rsidR="000D6094" w:rsidRPr="00937AF8" w:rsidRDefault="000D6094" w:rsidP="00C10D6A">
            <w:pPr>
              <w:jc w:val="center"/>
              <w:rPr>
                <w:rFonts w:cs="Times New Roman"/>
                <w:color w:val="auto"/>
                <w:sz w:val="18"/>
                <w:szCs w:val="18"/>
                <w:lang w:eastAsia="en-US"/>
              </w:rPr>
            </w:pPr>
          </w:p>
        </w:tc>
        <w:tc>
          <w:tcPr>
            <w:tcW w:w="3433" w:type="dxa"/>
            <w:vMerge/>
          </w:tcPr>
          <w:p w14:paraId="0215DDED"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1BEF6C1F" w14:textId="2929EDE2" w:rsidR="000D6094" w:rsidRPr="001776BB"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Registrul Digital Agricol</w:t>
            </w:r>
            <w:r w:rsidR="001776BB">
              <w:rPr>
                <w:rFonts w:cs="Times New Roman"/>
                <w:sz w:val="18"/>
                <w:szCs w:val="18"/>
                <w:lang w:eastAsia="en-US"/>
              </w:rPr>
              <w:t xml:space="preserve">      </w:t>
            </w:r>
          </w:p>
        </w:tc>
      </w:tr>
      <w:tr w:rsidR="00532132" w:rsidRPr="00937AF8" w14:paraId="12E2C5E3" w14:textId="77777777" w:rsidTr="00C2161A">
        <w:trPr>
          <w:gridAfter w:val="1"/>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4A633225" w14:textId="77777777" w:rsidR="000D6094" w:rsidRPr="00937AF8" w:rsidRDefault="000D6094" w:rsidP="00C10D6A">
            <w:pPr>
              <w:jc w:val="center"/>
              <w:rPr>
                <w:rFonts w:cs="Times New Roman"/>
                <w:color w:val="auto"/>
                <w:sz w:val="18"/>
                <w:szCs w:val="18"/>
                <w:lang w:eastAsia="en-US"/>
              </w:rPr>
            </w:pPr>
          </w:p>
        </w:tc>
        <w:tc>
          <w:tcPr>
            <w:tcW w:w="3433" w:type="dxa"/>
            <w:vMerge/>
          </w:tcPr>
          <w:p w14:paraId="5A878769"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1C62BC69"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Platforma de interoperabilitate (</w:t>
            </w:r>
            <w:proofErr w:type="spellStart"/>
            <w:r w:rsidRPr="00937AF8">
              <w:rPr>
                <w:rFonts w:cs="Times New Roman"/>
                <w:sz w:val="18"/>
                <w:szCs w:val="18"/>
                <w:lang w:eastAsia="en-US"/>
              </w:rPr>
              <w:t>MConnect</w:t>
            </w:r>
            <w:proofErr w:type="spellEnd"/>
            <w:r w:rsidRPr="00937AF8">
              <w:rPr>
                <w:rFonts w:cs="Times New Roman"/>
                <w:sz w:val="18"/>
                <w:szCs w:val="18"/>
                <w:lang w:eastAsia="en-US"/>
              </w:rPr>
              <w:t>®)</w:t>
            </w:r>
          </w:p>
        </w:tc>
      </w:tr>
      <w:tr w:rsidR="00532132" w:rsidRPr="00937AF8" w14:paraId="7C5FB60E"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20CE62B8" w14:textId="77777777" w:rsidR="000D6094" w:rsidRPr="00937AF8" w:rsidRDefault="000D6094" w:rsidP="00C10D6A">
            <w:pPr>
              <w:jc w:val="center"/>
              <w:rPr>
                <w:rFonts w:cs="Times New Roman"/>
                <w:color w:val="auto"/>
                <w:sz w:val="18"/>
                <w:szCs w:val="18"/>
                <w:lang w:eastAsia="en-US"/>
              </w:rPr>
            </w:pPr>
          </w:p>
        </w:tc>
        <w:tc>
          <w:tcPr>
            <w:tcW w:w="3433" w:type="dxa"/>
            <w:vMerge/>
          </w:tcPr>
          <w:p w14:paraId="28ADEABC"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3313097C"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Platforma guvernamentală de registre și acte permisive (PGRAP)</w:t>
            </w:r>
          </w:p>
        </w:tc>
      </w:tr>
      <w:tr w:rsidR="00532132" w:rsidRPr="00937AF8" w14:paraId="10382F7D" w14:textId="77777777" w:rsidTr="00C2161A">
        <w:trPr>
          <w:gridAfter w:val="1"/>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7ED83962" w14:textId="77777777" w:rsidR="000D6094" w:rsidRPr="00937AF8" w:rsidRDefault="000D6094" w:rsidP="00C10D6A">
            <w:pPr>
              <w:jc w:val="center"/>
              <w:rPr>
                <w:rFonts w:cs="Times New Roman"/>
                <w:color w:val="auto"/>
                <w:sz w:val="18"/>
                <w:szCs w:val="18"/>
                <w:lang w:eastAsia="en-US"/>
              </w:rPr>
            </w:pPr>
          </w:p>
        </w:tc>
        <w:tc>
          <w:tcPr>
            <w:tcW w:w="3433" w:type="dxa"/>
            <w:vMerge/>
          </w:tcPr>
          <w:p w14:paraId="481E6002"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50560CDC"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Portalul guvernamental al serviciilor publice (servicii.gov.md)</w:t>
            </w:r>
          </w:p>
        </w:tc>
      </w:tr>
      <w:tr w:rsidR="00532132" w:rsidRPr="00937AF8" w14:paraId="72EE7962"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56828089" w14:textId="77777777" w:rsidR="000D6094" w:rsidRPr="00937AF8" w:rsidRDefault="000D6094" w:rsidP="00C10D6A">
            <w:pPr>
              <w:jc w:val="center"/>
              <w:rPr>
                <w:rFonts w:cs="Times New Roman"/>
                <w:color w:val="auto"/>
                <w:sz w:val="18"/>
                <w:szCs w:val="18"/>
                <w:lang w:eastAsia="en-US"/>
              </w:rPr>
            </w:pPr>
          </w:p>
        </w:tc>
        <w:tc>
          <w:tcPr>
            <w:tcW w:w="3433" w:type="dxa"/>
            <w:vMerge/>
          </w:tcPr>
          <w:p w14:paraId="6789F576"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329AAD13" w14:textId="27927CC5" w:rsidR="000D6094" w:rsidRPr="001776BB"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SIGEDIA</w:t>
            </w:r>
            <w:r w:rsidR="001776BB">
              <w:rPr>
                <w:rFonts w:cs="Times New Roman"/>
                <w:sz w:val="18"/>
                <w:szCs w:val="18"/>
                <w:lang w:eastAsia="en-US"/>
              </w:rPr>
              <w:t xml:space="preserve">    </w:t>
            </w:r>
          </w:p>
        </w:tc>
      </w:tr>
      <w:tr w:rsidR="00532132" w:rsidRPr="00937AF8" w14:paraId="2C66234E" w14:textId="77777777" w:rsidTr="00C2161A">
        <w:trPr>
          <w:gridAfter w:val="1"/>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41B38961" w14:textId="77777777" w:rsidR="000D6094" w:rsidRPr="00937AF8" w:rsidRDefault="000D6094" w:rsidP="00C10D6A">
            <w:pPr>
              <w:jc w:val="center"/>
              <w:rPr>
                <w:rFonts w:cs="Times New Roman"/>
                <w:color w:val="auto"/>
                <w:sz w:val="18"/>
                <w:szCs w:val="18"/>
                <w:lang w:eastAsia="en-US"/>
              </w:rPr>
            </w:pPr>
          </w:p>
        </w:tc>
        <w:tc>
          <w:tcPr>
            <w:tcW w:w="3433" w:type="dxa"/>
            <w:vMerge/>
          </w:tcPr>
          <w:p w14:paraId="1FAA33EB"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5F968481" w14:textId="33502CF7" w:rsidR="000D6094" w:rsidRPr="001776BB"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e-CNAM</w:t>
            </w:r>
            <w:r w:rsidR="001776BB">
              <w:rPr>
                <w:rFonts w:cs="Times New Roman"/>
                <w:sz w:val="18"/>
                <w:szCs w:val="18"/>
                <w:lang w:eastAsia="en-US"/>
              </w:rPr>
              <w:t xml:space="preserve">    </w:t>
            </w:r>
            <w:r w:rsidRPr="001776BB">
              <w:rPr>
                <w:rFonts w:cs="Times New Roman"/>
                <w:sz w:val="18"/>
                <w:szCs w:val="18"/>
                <w:lang w:eastAsia="en-US"/>
              </w:rPr>
              <w:t xml:space="preserve"> </w:t>
            </w:r>
          </w:p>
        </w:tc>
      </w:tr>
      <w:tr w:rsidR="00532132" w:rsidRPr="00937AF8" w14:paraId="3D33CA9A"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65652407" w14:textId="77777777" w:rsidR="000D6094" w:rsidRPr="00937AF8" w:rsidRDefault="000D6094" w:rsidP="00C10D6A">
            <w:pPr>
              <w:jc w:val="center"/>
              <w:rPr>
                <w:rFonts w:cs="Times New Roman"/>
                <w:color w:val="auto"/>
                <w:sz w:val="18"/>
                <w:szCs w:val="18"/>
                <w:lang w:eastAsia="en-US"/>
              </w:rPr>
            </w:pPr>
          </w:p>
        </w:tc>
        <w:tc>
          <w:tcPr>
            <w:tcW w:w="3433" w:type="dxa"/>
            <w:vMerge/>
          </w:tcPr>
          <w:p w14:paraId="7423FF53"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24070ABD"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E-Trafic</w:t>
            </w:r>
          </w:p>
        </w:tc>
      </w:tr>
      <w:tr w:rsidR="00532132" w:rsidRPr="00937AF8" w14:paraId="2709A603" w14:textId="77777777" w:rsidTr="00C2161A">
        <w:trPr>
          <w:gridAfter w:val="1"/>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06F05CE7" w14:textId="77777777" w:rsidR="000D6094" w:rsidRPr="00937AF8" w:rsidRDefault="000D6094" w:rsidP="00C10D6A">
            <w:pPr>
              <w:jc w:val="center"/>
              <w:rPr>
                <w:rFonts w:cs="Times New Roman"/>
                <w:color w:val="auto"/>
                <w:sz w:val="18"/>
                <w:szCs w:val="18"/>
                <w:lang w:eastAsia="en-US"/>
              </w:rPr>
            </w:pPr>
          </w:p>
        </w:tc>
        <w:tc>
          <w:tcPr>
            <w:tcW w:w="3433" w:type="dxa"/>
            <w:vMerge/>
          </w:tcPr>
          <w:p w14:paraId="4E28AD0F"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0983F98F" w14:textId="4A6965D5"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Versiunea </w:t>
            </w:r>
            <w:r w:rsidR="009207BE">
              <w:rPr>
                <w:rFonts w:cs="Times New Roman"/>
                <w:sz w:val="18"/>
                <w:szCs w:val="18"/>
                <w:lang w:eastAsia="en-US"/>
              </w:rPr>
              <w:t xml:space="preserve">a </w:t>
            </w:r>
            <w:r w:rsidRPr="00937AF8">
              <w:rPr>
                <w:rFonts w:cs="Times New Roman"/>
                <w:sz w:val="18"/>
                <w:szCs w:val="18"/>
                <w:lang w:eastAsia="en-US"/>
              </w:rPr>
              <w:t>2</w:t>
            </w:r>
            <w:r w:rsidR="009207BE">
              <w:rPr>
                <w:rFonts w:cs="Times New Roman"/>
                <w:sz w:val="18"/>
                <w:szCs w:val="18"/>
                <w:lang w:eastAsia="en-US"/>
              </w:rPr>
              <w:t>-a</w:t>
            </w:r>
            <w:r w:rsidRPr="00937AF8">
              <w:rPr>
                <w:rFonts w:cs="Times New Roman"/>
                <w:sz w:val="18"/>
                <w:szCs w:val="18"/>
                <w:lang w:eastAsia="en-US"/>
              </w:rPr>
              <w:t xml:space="preserve"> a Portalului Servicii Publice (SI în proces)</w:t>
            </w:r>
          </w:p>
        </w:tc>
      </w:tr>
      <w:tr w:rsidR="00532132" w:rsidRPr="00937AF8" w14:paraId="05F32AB8"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38328A5F" w14:textId="77777777"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 9</w:t>
            </w:r>
          </w:p>
        </w:tc>
      </w:tr>
      <w:tr w:rsidR="00532132" w:rsidRPr="00937AF8" w14:paraId="4978692B"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5CBA7DE7"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8.9</w:t>
            </w:r>
          </w:p>
        </w:tc>
        <w:tc>
          <w:tcPr>
            <w:tcW w:w="3433" w:type="dxa"/>
            <w:vMerge w:val="restart"/>
          </w:tcPr>
          <w:p w14:paraId="797CF56F"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 xml:space="preserve">I.P. Serviciul Tehnologia Informației și Securitate Cibernetică </w:t>
            </w:r>
          </w:p>
        </w:tc>
        <w:tc>
          <w:tcPr>
            <w:tcW w:w="6568" w:type="dxa"/>
          </w:tcPr>
          <w:p w14:paraId="49E0A074"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SI </w:t>
            </w:r>
            <w:proofErr w:type="spellStart"/>
            <w:r w:rsidRPr="00937AF8">
              <w:rPr>
                <w:rFonts w:cs="Times New Roman"/>
                <w:sz w:val="18"/>
                <w:szCs w:val="18"/>
                <w:lang w:eastAsia="en-US"/>
              </w:rPr>
              <w:t>ccTLD</w:t>
            </w:r>
            <w:proofErr w:type="spellEnd"/>
          </w:p>
        </w:tc>
      </w:tr>
      <w:tr w:rsidR="00532132" w:rsidRPr="00937AF8" w14:paraId="1C0D7490"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45"/>
        </w:trPr>
        <w:tc>
          <w:tcPr>
            <w:cnfStyle w:val="001000000000" w:firstRow="0" w:lastRow="0" w:firstColumn="1" w:lastColumn="0" w:oddVBand="0" w:evenVBand="0" w:oddHBand="0" w:evenHBand="0" w:firstRowFirstColumn="0" w:firstRowLastColumn="0" w:lastRowFirstColumn="0" w:lastRowLastColumn="0"/>
            <w:tcW w:w="531" w:type="dxa"/>
            <w:vMerge/>
          </w:tcPr>
          <w:p w14:paraId="2B676718" w14:textId="77777777" w:rsidR="000D6094" w:rsidRPr="00937AF8" w:rsidRDefault="000D6094" w:rsidP="00C10D6A">
            <w:pPr>
              <w:jc w:val="center"/>
              <w:rPr>
                <w:rFonts w:cs="Times New Roman"/>
                <w:color w:val="auto"/>
                <w:sz w:val="18"/>
                <w:szCs w:val="18"/>
                <w:lang w:eastAsia="en-US"/>
              </w:rPr>
            </w:pPr>
          </w:p>
        </w:tc>
        <w:tc>
          <w:tcPr>
            <w:tcW w:w="3433" w:type="dxa"/>
            <w:vMerge/>
          </w:tcPr>
          <w:p w14:paraId="38EAE0B5"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25BB4331"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proofErr w:type="spellStart"/>
            <w:r w:rsidRPr="00937AF8">
              <w:rPr>
                <w:rFonts w:cs="Times New Roman"/>
                <w:sz w:val="18"/>
                <w:szCs w:val="18"/>
                <w:lang w:eastAsia="en-US"/>
              </w:rPr>
              <w:t>MCloud</w:t>
            </w:r>
            <w:proofErr w:type="spellEnd"/>
            <w:r w:rsidRPr="00937AF8">
              <w:rPr>
                <w:rFonts w:cs="Times New Roman"/>
                <w:sz w:val="18"/>
                <w:szCs w:val="18"/>
                <w:lang w:eastAsia="en-US"/>
              </w:rPr>
              <w:t xml:space="preserve"> (licențe)</w:t>
            </w:r>
          </w:p>
        </w:tc>
      </w:tr>
      <w:tr w:rsidR="00532132" w:rsidRPr="00937AF8" w14:paraId="4F7961B2" w14:textId="77777777" w:rsidTr="00C2161A">
        <w:trPr>
          <w:gridAfter w:val="1"/>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4B3D6FE9" w14:textId="77777777" w:rsidR="000D6094" w:rsidRPr="00937AF8" w:rsidRDefault="000D6094" w:rsidP="00C10D6A">
            <w:pPr>
              <w:jc w:val="center"/>
              <w:rPr>
                <w:rFonts w:cs="Times New Roman"/>
                <w:color w:val="auto"/>
                <w:sz w:val="18"/>
                <w:szCs w:val="18"/>
                <w:lang w:eastAsia="en-US"/>
              </w:rPr>
            </w:pPr>
          </w:p>
        </w:tc>
        <w:tc>
          <w:tcPr>
            <w:tcW w:w="3433" w:type="dxa"/>
            <w:vMerge/>
          </w:tcPr>
          <w:p w14:paraId="0EFB0EF2"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50791076" w14:textId="25D9D227" w:rsidR="000D6094" w:rsidRPr="00937AF8" w:rsidRDefault="000D6094" w:rsidP="009207BE">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SI integrat de </w:t>
            </w:r>
            <w:r w:rsidR="009207BE">
              <w:rPr>
                <w:rFonts w:cs="Times New Roman"/>
                <w:sz w:val="18"/>
                <w:szCs w:val="18"/>
                <w:lang w:eastAsia="en-US"/>
              </w:rPr>
              <w:t>m</w:t>
            </w:r>
            <w:r w:rsidRPr="00937AF8">
              <w:rPr>
                <w:rFonts w:cs="Times New Roman"/>
                <w:sz w:val="18"/>
                <w:szCs w:val="18"/>
                <w:lang w:eastAsia="en-US"/>
              </w:rPr>
              <w:t>anagement al documentelor</w:t>
            </w:r>
          </w:p>
        </w:tc>
      </w:tr>
      <w:tr w:rsidR="00532132" w:rsidRPr="00937AF8" w14:paraId="3BA576DE"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7EA5D9E7" w14:textId="0C4B6C9A"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 xml:space="preserve">3 </w:t>
            </w:r>
          </w:p>
        </w:tc>
      </w:tr>
      <w:tr w:rsidR="00532132" w:rsidRPr="00937AF8" w14:paraId="0DCF24AA" w14:textId="77777777" w:rsidTr="00C2161A">
        <w:trPr>
          <w:gridAfter w:val="1"/>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55CDF78B"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8.10</w:t>
            </w:r>
          </w:p>
        </w:tc>
        <w:tc>
          <w:tcPr>
            <w:tcW w:w="3433" w:type="dxa"/>
            <w:vMerge w:val="restart"/>
          </w:tcPr>
          <w:p w14:paraId="599E619E"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 xml:space="preserve">Agenția Servicii Publice </w:t>
            </w:r>
          </w:p>
        </w:tc>
        <w:tc>
          <w:tcPr>
            <w:tcW w:w="6568" w:type="dxa"/>
          </w:tcPr>
          <w:p w14:paraId="2C13C73C" w14:textId="305FF484" w:rsidR="000D6094" w:rsidRPr="00937AF8" w:rsidRDefault="000D6094" w:rsidP="009207BE">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„Registrul de stat al populației</w:t>
            </w:r>
            <w:r w:rsidR="009207BE">
              <w:rPr>
                <w:rFonts w:cs="Times New Roman"/>
                <w:sz w:val="18"/>
                <w:szCs w:val="18"/>
                <w:lang w:eastAsia="en-US"/>
              </w:rPr>
              <w:t>”</w:t>
            </w:r>
          </w:p>
        </w:tc>
      </w:tr>
      <w:tr w:rsidR="00532132" w:rsidRPr="00937AF8" w14:paraId="5E35E1BC"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5EBE3565" w14:textId="77777777" w:rsidR="000D6094" w:rsidRPr="00937AF8" w:rsidRDefault="000D6094" w:rsidP="00C10D6A">
            <w:pPr>
              <w:jc w:val="center"/>
              <w:rPr>
                <w:rFonts w:cs="Times New Roman"/>
                <w:color w:val="auto"/>
                <w:sz w:val="18"/>
                <w:szCs w:val="18"/>
                <w:lang w:eastAsia="en-US"/>
              </w:rPr>
            </w:pPr>
          </w:p>
        </w:tc>
        <w:tc>
          <w:tcPr>
            <w:tcW w:w="3433" w:type="dxa"/>
            <w:vMerge/>
          </w:tcPr>
          <w:p w14:paraId="421340E7"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77ADB641"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SIA „Cadastrul bunurilor imobile”</w:t>
            </w:r>
          </w:p>
        </w:tc>
      </w:tr>
      <w:tr w:rsidR="00532132" w:rsidRPr="00937AF8" w14:paraId="4298F1E2" w14:textId="77777777" w:rsidTr="00C2161A">
        <w:trPr>
          <w:gridAfter w:val="1"/>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5421C888" w14:textId="77777777" w:rsidR="000D6094" w:rsidRPr="00937AF8" w:rsidRDefault="000D6094" w:rsidP="00C10D6A">
            <w:pPr>
              <w:jc w:val="center"/>
              <w:rPr>
                <w:rFonts w:cs="Times New Roman"/>
                <w:color w:val="auto"/>
                <w:sz w:val="18"/>
                <w:szCs w:val="18"/>
                <w:lang w:eastAsia="en-US"/>
              </w:rPr>
            </w:pPr>
          </w:p>
        </w:tc>
        <w:tc>
          <w:tcPr>
            <w:tcW w:w="3433" w:type="dxa"/>
            <w:vMerge/>
          </w:tcPr>
          <w:p w14:paraId="2F16DE14"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1B52627C"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FRS (Sistemul informațional de recunoaștere facială)</w:t>
            </w:r>
          </w:p>
        </w:tc>
      </w:tr>
      <w:tr w:rsidR="00532132" w:rsidRPr="00937AF8" w14:paraId="6D7821AB"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008445D8" w14:textId="22BB7244"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 xml:space="preserve">3 </w:t>
            </w:r>
          </w:p>
        </w:tc>
      </w:tr>
      <w:tr w:rsidR="00532132" w:rsidRPr="00937AF8" w14:paraId="74D5AA5A" w14:textId="77777777" w:rsidTr="00C2161A">
        <w:trPr>
          <w:trHeight w:val="272"/>
        </w:trPr>
        <w:tc>
          <w:tcPr>
            <w:cnfStyle w:val="001000000000" w:firstRow="0" w:lastRow="0" w:firstColumn="1" w:lastColumn="0" w:oddVBand="0" w:evenVBand="0" w:oddHBand="0" w:evenHBand="0" w:firstRowFirstColumn="0" w:firstRowLastColumn="0" w:lastRowFirstColumn="0" w:lastRowLastColumn="0"/>
            <w:tcW w:w="10540" w:type="dxa"/>
            <w:gridSpan w:val="4"/>
          </w:tcPr>
          <w:p w14:paraId="34B091C9" w14:textId="77777777" w:rsidR="000D6094" w:rsidRPr="00937AF8" w:rsidRDefault="000D6094" w:rsidP="00C10D6A">
            <w:pPr>
              <w:jc w:val="left"/>
              <w:rPr>
                <w:rFonts w:cs="Times New Roman"/>
                <w:color w:val="auto"/>
                <w:sz w:val="22"/>
                <w:szCs w:val="22"/>
                <w:lang w:eastAsia="en-US"/>
              </w:rPr>
            </w:pPr>
            <w:r w:rsidRPr="00937AF8">
              <w:rPr>
                <w:rFonts w:cs="Times New Roman"/>
                <w:sz w:val="22"/>
                <w:szCs w:val="22"/>
                <w:lang w:eastAsia="en-US"/>
              </w:rPr>
              <w:t>9. Autorități Publice Centrale</w:t>
            </w:r>
          </w:p>
        </w:tc>
      </w:tr>
      <w:tr w:rsidR="00532132" w:rsidRPr="00937AF8" w14:paraId="2C3B893B"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450"/>
        </w:trPr>
        <w:tc>
          <w:tcPr>
            <w:cnfStyle w:val="001000000000" w:firstRow="0" w:lastRow="0" w:firstColumn="1" w:lastColumn="0" w:oddVBand="0" w:evenVBand="0" w:oddHBand="0" w:evenHBand="0" w:firstRowFirstColumn="0" w:firstRowLastColumn="0" w:lastRowFirstColumn="0" w:lastRowLastColumn="0"/>
            <w:tcW w:w="531" w:type="dxa"/>
          </w:tcPr>
          <w:p w14:paraId="43F532D6"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9.1 </w:t>
            </w:r>
          </w:p>
        </w:tc>
        <w:tc>
          <w:tcPr>
            <w:tcW w:w="3433" w:type="dxa"/>
          </w:tcPr>
          <w:p w14:paraId="30AC0433"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 xml:space="preserve">Consiliul Concurenței </w:t>
            </w:r>
          </w:p>
        </w:tc>
        <w:tc>
          <w:tcPr>
            <w:tcW w:w="6568" w:type="dxa"/>
          </w:tcPr>
          <w:p w14:paraId="5229E4CE"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Registrul de stat destinat notificării, raportării, monitorizării și evidenței ajutoarelor de stat</w:t>
            </w:r>
          </w:p>
        </w:tc>
      </w:tr>
      <w:tr w:rsidR="00532132" w:rsidRPr="00937AF8" w14:paraId="0CDDB2BD"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030C6079" w14:textId="3A04A7F5"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 xml:space="preserve">1 </w:t>
            </w:r>
          </w:p>
        </w:tc>
      </w:tr>
      <w:tr w:rsidR="00532132" w:rsidRPr="00937AF8" w14:paraId="64BF5937"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25"/>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301EB9A8" w14:textId="77777777" w:rsidR="000D6094" w:rsidRPr="00937AF8" w:rsidRDefault="000D6094" w:rsidP="00C10D6A">
            <w:pPr>
              <w:jc w:val="center"/>
              <w:rPr>
                <w:rFonts w:cs="Times New Roman"/>
                <w:color w:val="auto"/>
                <w:sz w:val="18"/>
                <w:szCs w:val="18"/>
                <w:lang w:eastAsia="en-US"/>
              </w:rPr>
            </w:pPr>
            <w:r w:rsidRPr="00937AF8">
              <w:rPr>
                <w:rFonts w:cs="Times New Roman"/>
                <w:sz w:val="18"/>
                <w:szCs w:val="18"/>
                <w:lang w:eastAsia="en-US"/>
              </w:rPr>
              <w:t xml:space="preserve">9.2 </w:t>
            </w:r>
          </w:p>
        </w:tc>
        <w:tc>
          <w:tcPr>
            <w:tcW w:w="3433" w:type="dxa"/>
          </w:tcPr>
          <w:p w14:paraId="25C526F5"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r w:rsidRPr="00937AF8">
              <w:rPr>
                <w:rFonts w:cs="Times New Roman"/>
                <w:b/>
                <w:sz w:val="18"/>
                <w:szCs w:val="18"/>
                <w:lang w:eastAsia="en-US"/>
              </w:rPr>
              <w:t>Comisia Electorală Centrală</w:t>
            </w:r>
          </w:p>
        </w:tc>
        <w:tc>
          <w:tcPr>
            <w:tcW w:w="6568" w:type="dxa"/>
          </w:tcPr>
          <w:p w14:paraId="177453CB"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Registrul de Stat al Alegătorilor</w:t>
            </w:r>
          </w:p>
        </w:tc>
      </w:tr>
      <w:tr w:rsidR="00532132" w:rsidRPr="00937AF8" w14:paraId="6A7FA153" w14:textId="77777777" w:rsidTr="00C2161A">
        <w:trPr>
          <w:gridAfter w:val="1"/>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1BCE7999" w14:textId="77777777" w:rsidR="000D6094" w:rsidRPr="00937AF8" w:rsidRDefault="000D6094" w:rsidP="00C10D6A">
            <w:pPr>
              <w:jc w:val="center"/>
              <w:rPr>
                <w:rFonts w:cs="Times New Roman"/>
                <w:color w:val="auto"/>
                <w:sz w:val="18"/>
                <w:szCs w:val="18"/>
                <w:lang w:eastAsia="en-US"/>
              </w:rPr>
            </w:pPr>
          </w:p>
        </w:tc>
        <w:tc>
          <w:tcPr>
            <w:tcW w:w="3433" w:type="dxa"/>
            <w:vMerge w:val="restart"/>
          </w:tcPr>
          <w:p w14:paraId="5B1B9FDF"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4DD11E2E" w14:textId="2A3B8761" w:rsidR="000D6094" w:rsidRPr="00937AF8" w:rsidRDefault="000D6094" w:rsidP="009207BE">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SIAS </w:t>
            </w:r>
            <w:r w:rsidR="009207BE">
              <w:rPr>
                <w:rFonts w:cs="Times New Roman"/>
                <w:sz w:val="18"/>
                <w:szCs w:val="18"/>
                <w:lang w:eastAsia="en-US"/>
              </w:rPr>
              <w:t>„</w:t>
            </w:r>
            <w:r w:rsidRPr="00937AF8">
              <w:rPr>
                <w:rFonts w:cs="Times New Roman"/>
                <w:sz w:val="18"/>
                <w:szCs w:val="18"/>
                <w:lang w:eastAsia="en-US"/>
              </w:rPr>
              <w:t>Alegeri</w:t>
            </w:r>
            <w:r w:rsidR="009207BE">
              <w:rPr>
                <w:rFonts w:cs="Times New Roman"/>
                <w:sz w:val="18"/>
                <w:szCs w:val="18"/>
                <w:lang w:eastAsia="en-US"/>
              </w:rPr>
              <w:t>”</w:t>
            </w:r>
            <w:r w:rsidRPr="00937AF8">
              <w:rPr>
                <w:rFonts w:cs="Times New Roman"/>
                <w:sz w:val="18"/>
                <w:szCs w:val="18"/>
                <w:lang w:eastAsia="en-US"/>
              </w:rPr>
              <w:t xml:space="preserve"> </w:t>
            </w:r>
          </w:p>
        </w:tc>
      </w:tr>
      <w:tr w:rsidR="00532132" w:rsidRPr="00937AF8" w14:paraId="60DA33F1"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3D5CEC75" w14:textId="77777777" w:rsidR="000D6094" w:rsidRPr="00937AF8" w:rsidRDefault="000D6094" w:rsidP="00C10D6A">
            <w:pPr>
              <w:jc w:val="center"/>
              <w:rPr>
                <w:rFonts w:cs="Times New Roman"/>
                <w:color w:val="auto"/>
                <w:sz w:val="18"/>
                <w:szCs w:val="18"/>
                <w:lang w:eastAsia="en-US"/>
              </w:rPr>
            </w:pPr>
          </w:p>
        </w:tc>
        <w:tc>
          <w:tcPr>
            <w:tcW w:w="3433" w:type="dxa"/>
            <w:vMerge/>
          </w:tcPr>
          <w:p w14:paraId="30E80F49"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519F21A2"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Control Financiar</w:t>
            </w:r>
          </w:p>
        </w:tc>
      </w:tr>
      <w:tr w:rsidR="00532132" w:rsidRPr="00937AF8" w14:paraId="4B929FDE" w14:textId="77777777" w:rsidTr="00C2161A">
        <w:trPr>
          <w:gridAfter w:val="1"/>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2E079A90" w14:textId="77777777" w:rsidR="000D6094" w:rsidRPr="00937AF8" w:rsidRDefault="000D6094" w:rsidP="00C10D6A">
            <w:pPr>
              <w:jc w:val="center"/>
              <w:rPr>
                <w:rFonts w:cs="Times New Roman"/>
                <w:color w:val="auto"/>
                <w:sz w:val="18"/>
                <w:szCs w:val="18"/>
                <w:lang w:eastAsia="en-US"/>
              </w:rPr>
            </w:pPr>
          </w:p>
        </w:tc>
        <w:tc>
          <w:tcPr>
            <w:tcW w:w="3433" w:type="dxa"/>
            <w:vMerge/>
          </w:tcPr>
          <w:p w14:paraId="74C1635F"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3A0E2448"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https://www.voteaza.md/</w:t>
            </w:r>
          </w:p>
        </w:tc>
      </w:tr>
      <w:tr w:rsidR="00532132" w:rsidRPr="00937AF8" w14:paraId="6C353A10" w14:textId="77777777" w:rsidTr="00C2161A">
        <w:trPr>
          <w:gridAfter w:val="1"/>
          <w:cnfStyle w:val="000000100000" w:firstRow="0" w:lastRow="0" w:firstColumn="0" w:lastColumn="0" w:oddVBand="0" w:evenVBand="0" w:oddHBand="1" w:evenHBand="0" w:firstRowFirstColumn="0" w:firstRowLastColumn="0" w:lastRowFirstColumn="0" w:lastRowLastColumn="0"/>
          <w:wAfter w:w="8" w:type="dxa"/>
          <w:trHeight w:val="236"/>
        </w:trPr>
        <w:tc>
          <w:tcPr>
            <w:cnfStyle w:val="001000000000" w:firstRow="0" w:lastRow="0" w:firstColumn="1" w:lastColumn="0" w:oddVBand="0" w:evenVBand="0" w:oddHBand="0" w:evenHBand="0" w:firstRowFirstColumn="0" w:firstRowLastColumn="0" w:lastRowFirstColumn="0" w:lastRowLastColumn="0"/>
            <w:tcW w:w="531" w:type="dxa"/>
            <w:vMerge/>
          </w:tcPr>
          <w:p w14:paraId="530BECF3" w14:textId="77777777" w:rsidR="000D6094" w:rsidRPr="00937AF8" w:rsidRDefault="000D6094" w:rsidP="00C10D6A">
            <w:pPr>
              <w:jc w:val="center"/>
              <w:rPr>
                <w:rFonts w:cs="Times New Roman"/>
                <w:color w:val="auto"/>
                <w:sz w:val="18"/>
                <w:szCs w:val="18"/>
                <w:lang w:eastAsia="en-US"/>
              </w:rPr>
            </w:pPr>
          </w:p>
        </w:tc>
        <w:tc>
          <w:tcPr>
            <w:tcW w:w="3433" w:type="dxa"/>
            <w:vMerge/>
          </w:tcPr>
          <w:p w14:paraId="0B8E164C"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b/>
                <w:sz w:val="18"/>
                <w:szCs w:val="18"/>
                <w:lang w:eastAsia="en-US"/>
              </w:rPr>
            </w:pPr>
          </w:p>
        </w:tc>
        <w:tc>
          <w:tcPr>
            <w:tcW w:w="6568" w:type="dxa"/>
          </w:tcPr>
          <w:p w14:paraId="64FA2A4A" w14:textId="77777777" w:rsidR="000D6094" w:rsidRPr="00937AF8" w:rsidRDefault="000D6094" w:rsidP="00C10D6A">
            <w:pPr>
              <w:cnfStyle w:val="000000100000" w:firstRow="0" w:lastRow="0" w:firstColumn="0" w:lastColumn="0" w:oddVBand="0" w:evenVBand="0" w:oddHBand="1"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http://liste.cec.md/</w:t>
            </w:r>
          </w:p>
        </w:tc>
      </w:tr>
      <w:tr w:rsidR="00532132" w:rsidRPr="00937AF8" w14:paraId="745D98E4" w14:textId="77777777" w:rsidTr="006F3386">
        <w:trPr>
          <w:gridAfter w:val="1"/>
          <w:wAfter w:w="8" w:type="dxa"/>
          <w:trHeight w:val="181"/>
        </w:trPr>
        <w:tc>
          <w:tcPr>
            <w:cnfStyle w:val="001000000000" w:firstRow="0" w:lastRow="0" w:firstColumn="1" w:lastColumn="0" w:oddVBand="0" w:evenVBand="0" w:oddHBand="0" w:evenHBand="0" w:firstRowFirstColumn="0" w:firstRowLastColumn="0" w:lastRowFirstColumn="0" w:lastRowLastColumn="0"/>
            <w:tcW w:w="531" w:type="dxa"/>
            <w:vMerge/>
          </w:tcPr>
          <w:p w14:paraId="51016834" w14:textId="77777777" w:rsidR="000D6094" w:rsidRPr="00937AF8" w:rsidRDefault="000D6094" w:rsidP="00C10D6A">
            <w:pPr>
              <w:jc w:val="center"/>
              <w:rPr>
                <w:rFonts w:cs="Times New Roman"/>
                <w:color w:val="auto"/>
                <w:sz w:val="18"/>
                <w:szCs w:val="18"/>
                <w:lang w:eastAsia="en-US"/>
              </w:rPr>
            </w:pPr>
          </w:p>
        </w:tc>
        <w:tc>
          <w:tcPr>
            <w:tcW w:w="3433" w:type="dxa"/>
            <w:vMerge/>
          </w:tcPr>
          <w:p w14:paraId="3E077E6A" w14:textId="77777777"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b/>
                <w:sz w:val="18"/>
                <w:szCs w:val="18"/>
                <w:lang w:eastAsia="en-US"/>
              </w:rPr>
            </w:pPr>
          </w:p>
        </w:tc>
        <w:tc>
          <w:tcPr>
            <w:tcW w:w="6568" w:type="dxa"/>
          </w:tcPr>
          <w:p w14:paraId="40897516" w14:textId="173F6A7A" w:rsidR="000D6094" w:rsidRPr="00937AF8" w:rsidRDefault="000D6094" w:rsidP="00C10D6A">
            <w:pPr>
              <w:cnfStyle w:val="000000000000" w:firstRow="0" w:lastRow="0" w:firstColumn="0" w:lastColumn="0" w:oddVBand="0" w:evenVBand="0" w:oddHBand="0" w:evenHBand="0" w:firstRowFirstColumn="0" w:firstRowLastColumn="0" w:lastRowFirstColumn="0" w:lastRowLastColumn="0"/>
              <w:rPr>
                <w:rFonts w:cs="Times New Roman"/>
                <w:sz w:val="18"/>
                <w:szCs w:val="18"/>
                <w:lang w:eastAsia="en-US"/>
              </w:rPr>
            </w:pPr>
            <w:r w:rsidRPr="00937AF8">
              <w:rPr>
                <w:rFonts w:cs="Times New Roman"/>
                <w:sz w:val="18"/>
                <w:szCs w:val="18"/>
                <w:lang w:eastAsia="en-US"/>
              </w:rPr>
              <w:t xml:space="preserve">alegator.md </w:t>
            </w:r>
          </w:p>
        </w:tc>
      </w:tr>
      <w:tr w:rsidR="00532132" w:rsidRPr="00937AF8" w14:paraId="5A49DB73" w14:textId="77777777" w:rsidTr="00C2161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45BF631B" w14:textId="12AAF09D" w:rsidR="000D6094" w:rsidRPr="00937AF8" w:rsidRDefault="000D6094" w:rsidP="00C10D6A">
            <w:pPr>
              <w:jc w:val="right"/>
              <w:rPr>
                <w:rFonts w:cs="Times New Roman"/>
                <w:i/>
                <w:color w:val="auto"/>
                <w:sz w:val="18"/>
                <w:szCs w:val="18"/>
                <w:lang w:eastAsia="en-US"/>
              </w:rPr>
            </w:pPr>
            <w:r w:rsidRPr="00937AF8">
              <w:rPr>
                <w:rFonts w:cs="Times New Roman"/>
                <w:i/>
                <w:sz w:val="18"/>
                <w:szCs w:val="18"/>
                <w:lang w:eastAsia="en-US"/>
              </w:rPr>
              <w:t>Total:</w:t>
            </w:r>
            <w:r w:rsidR="007702F4">
              <w:rPr>
                <w:rFonts w:cs="Times New Roman"/>
                <w:i/>
                <w:sz w:val="18"/>
                <w:szCs w:val="18"/>
                <w:lang w:eastAsia="en-US"/>
              </w:rPr>
              <w:t xml:space="preserve"> </w:t>
            </w:r>
            <w:r w:rsidRPr="00937AF8">
              <w:rPr>
                <w:rFonts w:cs="Times New Roman"/>
                <w:i/>
                <w:sz w:val="18"/>
                <w:szCs w:val="18"/>
                <w:lang w:eastAsia="en-US"/>
              </w:rPr>
              <w:t>6</w:t>
            </w:r>
          </w:p>
        </w:tc>
      </w:tr>
      <w:tr w:rsidR="00532132" w:rsidRPr="00937AF8" w14:paraId="3B2CBAF6" w14:textId="77777777" w:rsidTr="00C2161A">
        <w:trPr>
          <w:trHeight w:val="225"/>
        </w:trPr>
        <w:tc>
          <w:tcPr>
            <w:cnfStyle w:val="001000000000" w:firstRow="0" w:lastRow="0" w:firstColumn="1" w:lastColumn="0" w:oddVBand="0" w:evenVBand="0" w:oddHBand="0" w:evenHBand="0" w:firstRowFirstColumn="0" w:firstRowLastColumn="0" w:lastRowFirstColumn="0" w:lastRowLastColumn="0"/>
            <w:tcW w:w="10540" w:type="dxa"/>
            <w:gridSpan w:val="4"/>
          </w:tcPr>
          <w:p w14:paraId="5E74A00B" w14:textId="48C56370" w:rsidR="000D6094" w:rsidRPr="00AB586B" w:rsidRDefault="000D6094" w:rsidP="00C10D6A">
            <w:pPr>
              <w:rPr>
                <w:rFonts w:cs="Times New Roman"/>
                <w:color w:val="auto"/>
                <w:sz w:val="18"/>
                <w:szCs w:val="18"/>
                <w:lang w:eastAsia="en-US"/>
              </w:rPr>
            </w:pPr>
            <w:r w:rsidRPr="00AB586B">
              <w:rPr>
                <w:rFonts w:cs="Times New Roman"/>
                <w:color w:val="auto"/>
                <w:sz w:val="22"/>
                <w:szCs w:val="22"/>
                <w:lang w:eastAsia="en-US"/>
              </w:rPr>
              <w:t>Total:</w:t>
            </w:r>
            <w:r w:rsidR="001776BB" w:rsidRPr="00AB586B">
              <w:rPr>
                <w:rFonts w:cs="Times New Roman"/>
                <w:color w:val="auto"/>
                <w:sz w:val="22"/>
                <w:szCs w:val="22"/>
                <w:lang w:eastAsia="en-US"/>
              </w:rPr>
              <w:t xml:space="preserve"> </w:t>
            </w:r>
            <w:r w:rsidRPr="00AB586B">
              <w:rPr>
                <w:rFonts w:cs="Times New Roman"/>
                <w:color w:val="auto"/>
                <w:sz w:val="22"/>
                <w:szCs w:val="22"/>
                <w:lang w:eastAsia="en-US"/>
              </w:rPr>
              <w:t>12</w:t>
            </w:r>
            <w:r w:rsidR="005D1634" w:rsidRPr="00AB586B">
              <w:rPr>
                <w:rFonts w:cs="Times New Roman"/>
                <w:color w:val="auto"/>
                <w:sz w:val="22"/>
                <w:szCs w:val="22"/>
                <w:lang w:eastAsia="en-US"/>
              </w:rPr>
              <w:t>4</w:t>
            </w:r>
            <w:r w:rsidRPr="00AB586B">
              <w:rPr>
                <w:rFonts w:cs="Times New Roman"/>
                <w:color w:val="auto"/>
                <w:sz w:val="22"/>
                <w:szCs w:val="22"/>
                <w:lang w:eastAsia="en-US"/>
              </w:rPr>
              <w:t xml:space="preserve"> </w:t>
            </w:r>
            <w:r w:rsidR="009207BE" w:rsidRPr="00AB586B">
              <w:rPr>
                <w:rFonts w:cs="Times New Roman"/>
                <w:color w:val="auto"/>
                <w:sz w:val="22"/>
                <w:szCs w:val="22"/>
                <w:lang w:eastAsia="en-US"/>
              </w:rPr>
              <w:t xml:space="preserve">de </w:t>
            </w:r>
            <w:r w:rsidRPr="00AB586B">
              <w:rPr>
                <w:rFonts w:cs="Times New Roman"/>
                <w:color w:val="auto"/>
                <w:sz w:val="22"/>
                <w:szCs w:val="22"/>
                <w:lang w:eastAsia="en-US"/>
              </w:rPr>
              <w:t>SI, 5</w:t>
            </w:r>
            <w:r w:rsidR="00B10AD9" w:rsidRPr="00AB586B">
              <w:rPr>
                <w:rFonts w:cs="Times New Roman"/>
                <w:color w:val="auto"/>
                <w:sz w:val="22"/>
                <w:szCs w:val="22"/>
                <w:lang w:eastAsia="en-US"/>
              </w:rPr>
              <w:t>2</w:t>
            </w:r>
            <w:r w:rsidRPr="00AB586B">
              <w:rPr>
                <w:rFonts w:cs="Times New Roman"/>
                <w:color w:val="auto"/>
                <w:sz w:val="22"/>
                <w:szCs w:val="22"/>
                <w:lang w:eastAsia="en-US"/>
              </w:rPr>
              <w:t xml:space="preserve"> </w:t>
            </w:r>
            <w:r w:rsidR="009207BE" w:rsidRPr="00AB586B">
              <w:rPr>
                <w:rFonts w:cs="Times New Roman"/>
                <w:color w:val="auto"/>
                <w:sz w:val="22"/>
                <w:szCs w:val="22"/>
                <w:lang w:eastAsia="en-US"/>
              </w:rPr>
              <w:t xml:space="preserve">de </w:t>
            </w:r>
            <w:r w:rsidRPr="00AB586B">
              <w:rPr>
                <w:rFonts w:cs="Times New Roman"/>
                <w:color w:val="auto"/>
                <w:sz w:val="22"/>
                <w:szCs w:val="22"/>
                <w:lang w:eastAsia="en-US"/>
              </w:rPr>
              <w:t xml:space="preserve">autorități și instituții publice, inclusiv: 2 APC, 10 AAPC, </w:t>
            </w:r>
            <w:r w:rsidR="00C2161A" w:rsidRPr="00AB586B">
              <w:rPr>
                <w:rFonts w:cs="Times New Roman"/>
                <w:color w:val="auto"/>
                <w:sz w:val="22"/>
                <w:szCs w:val="22"/>
                <w:lang w:eastAsia="en-US"/>
              </w:rPr>
              <w:t xml:space="preserve">7 ministere și 32 </w:t>
            </w:r>
            <w:r w:rsidR="009207BE" w:rsidRPr="00AB586B">
              <w:rPr>
                <w:rFonts w:cs="Times New Roman"/>
                <w:color w:val="auto"/>
                <w:sz w:val="22"/>
                <w:szCs w:val="22"/>
                <w:lang w:eastAsia="en-US"/>
              </w:rPr>
              <w:t xml:space="preserve">de </w:t>
            </w:r>
            <w:r w:rsidR="00C2161A" w:rsidRPr="00AB586B">
              <w:rPr>
                <w:rFonts w:cs="Times New Roman"/>
                <w:color w:val="auto"/>
                <w:sz w:val="22"/>
                <w:szCs w:val="22"/>
                <w:lang w:eastAsia="en-US"/>
              </w:rPr>
              <w:t>instituții din subordinea/sfera de competență a acestora</w:t>
            </w:r>
            <w:r w:rsidR="00C2161A" w:rsidRPr="00AB586B">
              <w:rPr>
                <w:rFonts w:cs="Times New Roman"/>
                <w:color w:val="auto"/>
                <w:sz w:val="18"/>
                <w:szCs w:val="18"/>
                <w:lang w:eastAsia="en-US"/>
              </w:rPr>
              <w:t>.</w:t>
            </w:r>
          </w:p>
        </w:tc>
      </w:tr>
    </w:tbl>
    <w:p w14:paraId="59570549" w14:textId="46EF0EA8" w:rsidR="00E70AA4" w:rsidRPr="00937AF8" w:rsidRDefault="00E70AA4" w:rsidP="00C10D6A">
      <w:pPr>
        <w:rPr>
          <w:rFonts w:asciiTheme="majorHAnsi" w:hAnsiTheme="majorHAnsi" w:cstheme="majorHAnsi"/>
          <w:sz w:val="24"/>
          <w:lang w:eastAsia="en-US"/>
        </w:rPr>
      </w:pPr>
    </w:p>
    <w:p w14:paraId="5C120BEF" w14:textId="1992C065" w:rsidR="00E70AA4" w:rsidRPr="00937AF8" w:rsidRDefault="00E70AA4" w:rsidP="00E70AA4">
      <w:pPr>
        <w:rPr>
          <w:rFonts w:asciiTheme="majorHAnsi" w:hAnsiTheme="majorHAnsi" w:cstheme="majorHAnsi"/>
          <w:sz w:val="24"/>
          <w:lang w:eastAsia="en-US"/>
        </w:rPr>
      </w:pPr>
    </w:p>
    <w:p w14:paraId="2F183F91" w14:textId="0FD68CEE" w:rsidR="001B702F" w:rsidRPr="00937AF8" w:rsidRDefault="00E70AA4" w:rsidP="00E70AA4">
      <w:pPr>
        <w:tabs>
          <w:tab w:val="left" w:pos="1764"/>
        </w:tabs>
        <w:rPr>
          <w:rFonts w:asciiTheme="majorHAnsi" w:hAnsiTheme="majorHAnsi" w:cstheme="majorHAnsi"/>
          <w:sz w:val="22"/>
          <w:szCs w:val="22"/>
          <w:lang w:eastAsia="en-US"/>
        </w:rPr>
      </w:pPr>
      <w:r w:rsidRPr="00937AF8">
        <w:rPr>
          <w:rFonts w:asciiTheme="majorHAnsi" w:hAnsiTheme="majorHAnsi" w:cstheme="majorHAnsi"/>
          <w:sz w:val="24"/>
          <w:lang w:eastAsia="en-US"/>
        </w:rPr>
        <w:tab/>
      </w:r>
    </w:p>
    <w:p w14:paraId="504B7CAF" w14:textId="6E85B279" w:rsidR="001B702F" w:rsidRPr="00937AF8" w:rsidRDefault="001B702F" w:rsidP="00C10D6A">
      <w:pPr>
        <w:jc w:val="center"/>
        <w:rPr>
          <w:rFonts w:asciiTheme="majorHAnsi" w:hAnsiTheme="majorHAnsi" w:cstheme="majorHAnsi"/>
          <w:sz w:val="22"/>
          <w:szCs w:val="22"/>
          <w:lang w:eastAsia="en-US"/>
        </w:rPr>
      </w:pPr>
    </w:p>
    <w:sectPr w:rsidR="001B702F" w:rsidRPr="00937AF8" w:rsidSect="00532132">
      <w:pgSz w:w="12240" w:h="15840"/>
      <w:pgMar w:top="851" w:right="851" w:bottom="1701" w:left="85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2D6DB" w14:textId="77777777" w:rsidR="00A81E50" w:rsidRDefault="00A81E50" w:rsidP="00607152">
      <w:r>
        <w:separator/>
      </w:r>
    </w:p>
  </w:endnote>
  <w:endnote w:type="continuationSeparator" w:id="0">
    <w:p w14:paraId="5EE1FD68" w14:textId="77777777" w:rsidR="00A81E50" w:rsidRDefault="00A81E50" w:rsidP="00607152">
      <w:r>
        <w:continuationSeparator/>
      </w:r>
    </w:p>
  </w:endnote>
  <w:endnote w:type="continuationNotice" w:id="1">
    <w:p w14:paraId="4774EA2C" w14:textId="77777777" w:rsidR="00A81E50" w:rsidRDefault="00A81E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992126"/>
      <w:docPartObj>
        <w:docPartGallery w:val="Page Numbers (Bottom of Page)"/>
        <w:docPartUnique/>
      </w:docPartObj>
    </w:sdtPr>
    <w:sdtEndPr>
      <w:rPr>
        <w:noProof/>
        <w:sz w:val="18"/>
        <w:szCs w:val="18"/>
      </w:rPr>
    </w:sdtEndPr>
    <w:sdtContent>
      <w:p w14:paraId="114DD186" w14:textId="22D4F921" w:rsidR="00FD08A3" w:rsidRPr="00853F19" w:rsidRDefault="00FD08A3">
        <w:pPr>
          <w:pStyle w:val="Footer"/>
          <w:jc w:val="right"/>
          <w:rPr>
            <w:sz w:val="18"/>
            <w:szCs w:val="18"/>
          </w:rPr>
        </w:pPr>
        <w:r w:rsidRPr="00853F19">
          <w:rPr>
            <w:sz w:val="18"/>
            <w:szCs w:val="18"/>
          </w:rPr>
          <w:fldChar w:fldCharType="begin"/>
        </w:r>
        <w:r w:rsidRPr="00853F19">
          <w:rPr>
            <w:sz w:val="18"/>
            <w:szCs w:val="18"/>
          </w:rPr>
          <w:instrText xml:space="preserve"> PAGE   \* MERGEFORMAT </w:instrText>
        </w:r>
        <w:r w:rsidRPr="00853F19">
          <w:rPr>
            <w:sz w:val="18"/>
            <w:szCs w:val="18"/>
          </w:rPr>
          <w:fldChar w:fldCharType="separate"/>
        </w:r>
        <w:r w:rsidR="00C002A9">
          <w:rPr>
            <w:noProof/>
            <w:sz w:val="18"/>
            <w:szCs w:val="18"/>
          </w:rPr>
          <w:t>51</w:t>
        </w:r>
        <w:r w:rsidRPr="00853F19">
          <w:rPr>
            <w:noProof/>
            <w:sz w:val="18"/>
            <w:szCs w:val="18"/>
          </w:rPr>
          <w:fldChar w:fldCharType="end"/>
        </w:r>
      </w:p>
    </w:sdtContent>
  </w:sdt>
  <w:p w14:paraId="716BB17B" w14:textId="77777777" w:rsidR="00FD08A3" w:rsidRDefault="00FD0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739203"/>
      <w:docPartObj>
        <w:docPartGallery w:val="Page Numbers (Bottom of Page)"/>
        <w:docPartUnique/>
      </w:docPartObj>
    </w:sdtPr>
    <w:sdtEndPr>
      <w:rPr>
        <w:noProof/>
      </w:rPr>
    </w:sdtEndPr>
    <w:sdtContent>
      <w:p w14:paraId="3D820CB7" w14:textId="77777777" w:rsidR="00FD08A3" w:rsidRDefault="00FD08A3">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412E8B51" w14:textId="77777777" w:rsidR="00FD08A3" w:rsidRDefault="00FD08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972370237"/>
      <w:docPartObj>
        <w:docPartGallery w:val="Page Numbers (Bottom of Page)"/>
        <w:docPartUnique/>
      </w:docPartObj>
    </w:sdtPr>
    <w:sdtEndPr/>
    <w:sdtContent>
      <w:sdt>
        <w:sdtPr>
          <w:rPr>
            <w:sz w:val="16"/>
            <w:szCs w:val="16"/>
          </w:rPr>
          <w:id w:val="1734660282"/>
          <w:docPartObj>
            <w:docPartGallery w:val="Page Numbers (Top of Page)"/>
            <w:docPartUnique/>
          </w:docPartObj>
        </w:sdtPr>
        <w:sdtEndPr/>
        <w:sdtContent>
          <w:p w14:paraId="4B138B5C" w14:textId="46851653" w:rsidR="00FD08A3" w:rsidRPr="00352A69" w:rsidRDefault="00FD08A3">
            <w:pPr>
              <w:pStyle w:val="Footer"/>
              <w:jc w:val="right"/>
              <w:rPr>
                <w:sz w:val="16"/>
                <w:szCs w:val="16"/>
              </w:rPr>
            </w:pPr>
            <w:r w:rsidRPr="00352A69">
              <w:rPr>
                <w:sz w:val="16"/>
                <w:szCs w:val="16"/>
              </w:rPr>
              <w:t xml:space="preserve">Page </w:t>
            </w:r>
            <w:r w:rsidRPr="00352A69">
              <w:rPr>
                <w:b/>
                <w:bCs/>
                <w:sz w:val="16"/>
                <w:szCs w:val="16"/>
              </w:rPr>
              <w:fldChar w:fldCharType="begin"/>
            </w:r>
            <w:r w:rsidRPr="00352A69">
              <w:rPr>
                <w:b/>
                <w:bCs/>
                <w:sz w:val="16"/>
                <w:szCs w:val="16"/>
              </w:rPr>
              <w:instrText xml:space="preserve"> PAGE </w:instrText>
            </w:r>
            <w:r w:rsidRPr="00352A69">
              <w:rPr>
                <w:b/>
                <w:bCs/>
                <w:sz w:val="16"/>
                <w:szCs w:val="16"/>
              </w:rPr>
              <w:fldChar w:fldCharType="separate"/>
            </w:r>
            <w:r w:rsidR="00C002A9">
              <w:rPr>
                <w:b/>
                <w:bCs/>
                <w:noProof/>
                <w:sz w:val="16"/>
                <w:szCs w:val="16"/>
              </w:rPr>
              <w:t>54</w:t>
            </w:r>
            <w:r w:rsidRPr="00352A69">
              <w:rPr>
                <w:b/>
                <w:bCs/>
                <w:sz w:val="16"/>
                <w:szCs w:val="16"/>
              </w:rPr>
              <w:fldChar w:fldCharType="end"/>
            </w:r>
            <w:r w:rsidRPr="00352A69">
              <w:rPr>
                <w:sz w:val="16"/>
                <w:szCs w:val="16"/>
              </w:rPr>
              <w:t xml:space="preserve"> of </w:t>
            </w:r>
            <w:r w:rsidRPr="00352A69">
              <w:rPr>
                <w:b/>
                <w:bCs/>
                <w:sz w:val="16"/>
                <w:szCs w:val="16"/>
              </w:rPr>
              <w:fldChar w:fldCharType="begin"/>
            </w:r>
            <w:r w:rsidRPr="00352A69">
              <w:rPr>
                <w:b/>
                <w:bCs/>
                <w:sz w:val="16"/>
                <w:szCs w:val="16"/>
              </w:rPr>
              <w:instrText xml:space="preserve"> NUMPAGES  </w:instrText>
            </w:r>
            <w:r w:rsidRPr="00352A69">
              <w:rPr>
                <w:b/>
                <w:bCs/>
                <w:sz w:val="16"/>
                <w:szCs w:val="16"/>
              </w:rPr>
              <w:fldChar w:fldCharType="separate"/>
            </w:r>
            <w:r w:rsidR="00C002A9">
              <w:rPr>
                <w:b/>
                <w:bCs/>
                <w:noProof/>
                <w:sz w:val="16"/>
                <w:szCs w:val="16"/>
              </w:rPr>
              <w:t>60</w:t>
            </w:r>
            <w:r w:rsidRPr="00352A69">
              <w:rPr>
                <w:b/>
                <w:bCs/>
                <w:sz w:val="16"/>
                <w:szCs w:val="16"/>
              </w:rPr>
              <w:fldChar w:fldCharType="end"/>
            </w:r>
          </w:p>
        </w:sdtContent>
      </w:sdt>
    </w:sdtContent>
  </w:sdt>
  <w:p w14:paraId="47D636A4" w14:textId="77777777" w:rsidR="00FD08A3" w:rsidRDefault="00FD08A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5A635" w14:textId="77777777" w:rsidR="00A81E50" w:rsidRDefault="00A81E50" w:rsidP="00607152">
      <w:r>
        <w:separator/>
      </w:r>
    </w:p>
  </w:footnote>
  <w:footnote w:type="continuationSeparator" w:id="0">
    <w:p w14:paraId="627DE6F6" w14:textId="77777777" w:rsidR="00A81E50" w:rsidRDefault="00A81E50" w:rsidP="00607152">
      <w:r>
        <w:continuationSeparator/>
      </w:r>
    </w:p>
  </w:footnote>
  <w:footnote w:type="continuationNotice" w:id="1">
    <w:p w14:paraId="43E69B06" w14:textId="77777777" w:rsidR="00A81E50" w:rsidRDefault="00A81E50"/>
  </w:footnote>
  <w:footnote w:id="2">
    <w:p w14:paraId="2AB6F0A3" w14:textId="27FE6A40" w:rsidR="00FD08A3" w:rsidRPr="00803B15" w:rsidRDefault="00FD08A3" w:rsidP="00861E93">
      <w:pPr>
        <w:pStyle w:val="FootnoteText"/>
        <w:rPr>
          <w:rFonts w:asciiTheme="majorHAnsi" w:hAnsiTheme="majorHAnsi" w:cstheme="majorHAnsi"/>
          <w:sz w:val="16"/>
          <w:szCs w:val="16"/>
        </w:rPr>
      </w:pPr>
      <w:r w:rsidRPr="00803B15">
        <w:rPr>
          <w:rStyle w:val="FootnoteReference"/>
          <w:rFonts w:asciiTheme="majorHAnsi" w:hAnsiTheme="majorHAnsi" w:cstheme="majorHAnsi"/>
          <w:sz w:val="16"/>
          <w:szCs w:val="16"/>
        </w:rPr>
        <w:footnoteRef/>
      </w:r>
      <w:r>
        <w:rPr>
          <w:rFonts w:asciiTheme="majorHAnsi" w:hAnsiTheme="majorHAnsi" w:cstheme="majorHAnsi"/>
          <w:sz w:val="16"/>
          <w:szCs w:val="16"/>
        </w:rPr>
        <w:t xml:space="preserve"> D</w:t>
      </w:r>
      <w:r w:rsidRPr="00803B15">
        <w:rPr>
          <w:rFonts w:asciiTheme="majorHAnsi" w:hAnsiTheme="majorHAnsi" w:cstheme="majorHAnsi"/>
          <w:sz w:val="16"/>
          <w:szCs w:val="16"/>
        </w:rPr>
        <w:t>in anul 2018, denumirea instituției s-a modificat în Agenția de Guvernare Electronică, potrivit Hotărârii Guvernului nr.414 din 08.05.2018 „Cu privire la măsurile de consolidare a centrelor de date în sectorul public și de raționalizare a administrării sistemelor informaționale de stat”, în continuare – Hotărârea Guvernului nr.414 din 08.05.2018.</w:t>
      </w:r>
    </w:p>
  </w:footnote>
  <w:footnote w:id="3">
    <w:p w14:paraId="473A6179" w14:textId="663ED737" w:rsidR="00FD08A3" w:rsidRPr="00803B15" w:rsidRDefault="00FD08A3" w:rsidP="00861E93">
      <w:pPr>
        <w:pStyle w:val="FootnoteText"/>
        <w:rPr>
          <w:rFonts w:asciiTheme="majorHAnsi" w:hAnsiTheme="majorHAnsi" w:cstheme="majorHAnsi"/>
          <w:sz w:val="16"/>
          <w:szCs w:val="16"/>
        </w:rPr>
      </w:pPr>
      <w:r w:rsidRPr="00803B15">
        <w:rPr>
          <w:rStyle w:val="FootnoteReference"/>
          <w:rFonts w:asciiTheme="majorHAnsi" w:hAnsiTheme="majorHAnsi" w:cstheme="majorHAnsi"/>
          <w:sz w:val="16"/>
          <w:szCs w:val="16"/>
        </w:rPr>
        <w:footnoteRef/>
      </w:r>
      <w:r w:rsidRPr="00803B15">
        <w:rPr>
          <w:rFonts w:asciiTheme="majorHAnsi" w:hAnsiTheme="majorHAnsi" w:cstheme="majorHAnsi"/>
          <w:sz w:val="16"/>
          <w:szCs w:val="16"/>
        </w:rPr>
        <w:t xml:space="preserve"> </w:t>
      </w:r>
      <w:r>
        <w:rPr>
          <w:rFonts w:asciiTheme="majorHAnsi" w:hAnsiTheme="majorHAnsi" w:cstheme="majorHAnsi"/>
          <w:sz w:val="16"/>
          <w:szCs w:val="16"/>
        </w:rPr>
        <w:t>D</w:t>
      </w:r>
      <w:r w:rsidRPr="00803B15">
        <w:rPr>
          <w:rFonts w:asciiTheme="majorHAnsi" w:hAnsiTheme="majorHAnsi" w:cstheme="majorHAnsi"/>
          <w:sz w:val="16"/>
          <w:szCs w:val="16"/>
        </w:rPr>
        <w:t>in 2018, instituția a fost reorganizată, prin transformare, în Instituția Publică „Serviciul Tehnologia Informației și Securitate Cibernetică”, potrivit Hotărârii Guvernului nr.414 din 08.05.2018.</w:t>
      </w:r>
    </w:p>
  </w:footnote>
  <w:footnote w:id="4">
    <w:p w14:paraId="25BA4B01" w14:textId="13D33B24" w:rsidR="00FD08A3" w:rsidRPr="00803B15" w:rsidRDefault="00FD08A3" w:rsidP="00861E93">
      <w:pPr>
        <w:pStyle w:val="FootnoteText"/>
        <w:rPr>
          <w:rFonts w:asciiTheme="majorHAnsi" w:hAnsiTheme="majorHAnsi" w:cstheme="majorHAnsi"/>
          <w:sz w:val="16"/>
          <w:szCs w:val="16"/>
        </w:rPr>
      </w:pPr>
      <w:r w:rsidRPr="00803B15">
        <w:rPr>
          <w:rStyle w:val="FootnoteReference"/>
          <w:rFonts w:asciiTheme="majorHAnsi" w:hAnsiTheme="majorHAnsi" w:cstheme="majorHAnsi"/>
          <w:sz w:val="16"/>
          <w:szCs w:val="16"/>
        </w:rPr>
        <w:footnoteRef/>
      </w:r>
      <w:r w:rsidRPr="00803B15">
        <w:rPr>
          <w:rFonts w:asciiTheme="majorHAnsi" w:hAnsiTheme="majorHAnsi" w:cstheme="majorHAnsi"/>
          <w:sz w:val="16"/>
          <w:szCs w:val="16"/>
        </w:rPr>
        <w:t xml:space="preserve"> </w:t>
      </w:r>
      <w:r>
        <w:rPr>
          <w:rFonts w:asciiTheme="majorHAnsi" w:hAnsiTheme="majorHAnsi" w:cstheme="majorHAnsi"/>
          <w:sz w:val="16"/>
          <w:szCs w:val="16"/>
        </w:rPr>
        <w:t>R</w:t>
      </w:r>
      <w:r w:rsidRPr="00803B15">
        <w:rPr>
          <w:rFonts w:asciiTheme="majorHAnsi" w:hAnsiTheme="majorHAnsi" w:cstheme="majorHAnsi"/>
          <w:sz w:val="16"/>
          <w:szCs w:val="16"/>
        </w:rPr>
        <w:t>eorganizat în anul 2017 în Instituția Publică Agenția Servicii Publice.</w:t>
      </w:r>
    </w:p>
  </w:footnote>
  <w:footnote w:id="5">
    <w:p w14:paraId="76DC3C5A" w14:textId="2990859C" w:rsidR="00FD08A3" w:rsidRPr="00803B15" w:rsidRDefault="00FD08A3" w:rsidP="00861E93">
      <w:pPr>
        <w:pStyle w:val="FootnoteText"/>
        <w:rPr>
          <w:rFonts w:asciiTheme="majorHAnsi" w:hAnsiTheme="majorHAnsi" w:cstheme="majorHAnsi"/>
          <w:sz w:val="16"/>
          <w:szCs w:val="16"/>
        </w:rPr>
      </w:pPr>
      <w:r w:rsidRPr="00803B15">
        <w:rPr>
          <w:rStyle w:val="FootnoteReference"/>
          <w:rFonts w:asciiTheme="majorHAnsi" w:hAnsiTheme="majorHAnsi" w:cstheme="majorHAnsi"/>
          <w:sz w:val="16"/>
          <w:szCs w:val="16"/>
        </w:rPr>
        <w:footnoteRef/>
      </w:r>
      <w:r w:rsidRPr="00803B15">
        <w:rPr>
          <w:rFonts w:asciiTheme="majorHAnsi" w:hAnsiTheme="majorHAnsi" w:cstheme="majorHAnsi"/>
          <w:sz w:val="16"/>
          <w:szCs w:val="16"/>
        </w:rPr>
        <w:t xml:space="preserve"> </w:t>
      </w:r>
      <w:r>
        <w:rPr>
          <w:rFonts w:asciiTheme="majorHAnsi" w:hAnsiTheme="majorHAnsi" w:cstheme="majorHAnsi"/>
          <w:sz w:val="16"/>
          <w:szCs w:val="16"/>
          <w:lang w:eastAsia="ru-RU"/>
        </w:rPr>
        <w:t>R</w:t>
      </w:r>
      <w:r w:rsidRPr="00803B15">
        <w:rPr>
          <w:rFonts w:asciiTheme="majorHAnsi" w:hAnsiTheme="majorHAnsi" w:cstheme="majorHAnsi"/>
          <w:sz w:val="16"/>
          <w:szCs w:val="16"/>
          <w:lang w:eastAsia="ru-RU"/>
        </w:rPr>
        <w:t>eorganizat în anul 2009 în Ministerul Tehnologiei Informației şi Comunicațiilor.</w:t>
      </w:r>
    </w:p>
  </w:footnote>
  <w:footnote w:id="6">
    <w:p w14:paraId="7A044479" w14:textId="2862679F" w:rsidR="00FD08A3" w:rsidRPr="00803B15" w:rsidRDefault="00FD08A3" w:rsidP="00861E93">
      <w:pPr>
        <w:pStyle w:val="FootnoteText"/>
        <w:rPr>
          <w:rFonts w:asciiTheme="majorHAnsi" w:hAnsiTheme="majorHAnsi" w:cstheme="majorHAnsi"/>
          <w:sz w:val="16"/>
          <w:szCs w:val="16"/>
        </w:rPr>
      </w:pPr>
      <w:r w:rsidRPr="00803B15">
        <w:rPr>
          <w:rStyle w:val="FootnoteReference"/>
          <w:rFonts w:asciiTheme="majorHAnsi" w:hAnsiTheme="majorHAnsi" w:cstheme="majorHAnsi"/>
          <w:sz w:val="16"/>
          <w:szCs w:val="16"/>
        </w:rPr>
        <w:footnoteRef/>
      </w:r>
      <w:r w:rsidRPr="00803B15">
        <w:rPr>
          <w:rFonts w:asciiTheme="majorHAnsi" w:hAnsiTheme="majorHAnsi" w:cstheme="majorHAnsi"/>
          <w:sz w:val="16"/>
          <w:szCs w:val="16"/>
        </w:rPr>
        <w:t xml:space="preserve"> </w:t>
      </w:r>
      <w:r>
        <w:rPr>
          <w:rFonts w:asciiTheme="majorHAnsi" w:hAnsiTheme="majorHAnsi" w:cstheme="majorHAnsi"/>
          <w:sz w:val="16"/>
          <w:szCs w:val="16"/>
        </w:rPr>
        <w:t>R</w:t>
      </w:r>
      <w:r w:rsidRPr="00803B15">
        <w:rPr>
          <w:rFonts w:asciiTheme="majorHAnsi" w:hAnsiTheme="majorHAnsi" w:cstheme="majorHAnsi"/>
          <w:sz w:val="16"/>
          <w:szCs w:val="16"/>
        </w:rPr>
        <w:t>eorganizat în anul 2017 în Ministerul Sănătății, Muncii și Protecției Sociale.</w:t>
      </w:r>
    </w:p>
  </w:footnote>
  <w:footnote w:id="7">
    <w:p w14:paraId="10C3D8DC" w14:textId="622E1035" w:rsidR="00FD08A3" w:rsidRPr="00803B15" w:rsidRDefault="00FD08A3" w:rsidP="00861E93">
      <w:pPr>
        <w:pStyle w:val="FootnoteText"/>
        <w:rPr>
          <w:rFonts w:asciiTheme="majorHAnsi" w:hAnsiTheme="majorHAnsi" w:cstheme="majorHAnsi"/>
          <w:sz w:val="16"/>
          <w:szCs w:val="16"/>
        </w:rPr>
      </w:pPr>
      <w:r w:rsidRPr="00803B15">
        <w:rPr>
          <w:rStyle w:val="FootnoteReference"/>
          <w:rFonts w:asciiTheme="majorHAnsi" w:hAnsiTheme="majorHAnsi" w:cstheme="majorHAnsi"/>
          <w:sz w:val="16"/>
          <w:szCs w:val="16"/>
        </w:rPr>
        <w:footnoteRef/>
      </w:r>
      <w:r w:rsidRPr="00803B15">
        <w:rPr>
          <w:rFonts w:asciiTheme="majorHAnsi" w:hAnsiTheme="majorHAnsi" w:cstheme="majorHAnsi"/>
          <w:sz w:val="16"/>
          <w:szCs w:val="16"/>
        </w:rPr>
        <w:t xml:space="preserve"> </w:t>
      </w:r>
      <w:r>
        <w:rPr>
          <w:rFonts w:asciiTheme="majorHAnsi" w:hAnsiTheme="majorHAnsi" w:cstheme="majorHAnsi"/>
          <w:sz w:val="16"/>
          <w:szCs w:val="16"/>
          <w:lang w:eastAsia="ru-RU"/>
        </w:rPr>
        <w:t>R</w:t>
      </w:r>
      <w:r w:rsidRPr="00803B15">
        <w:rPr>
          <w:rFonts w:asciiTheme="majorHAnsi" w:hAnsiTheme="majorHAnsi" w:cstheme="majorHAnsi"/>
          <w:sz w:val="16"/>
          <w:szCs w:val="16"/>
          <w:lang w:eastAsia="ru-RU"/>
        </w:rPr>
        <w:t>eorganizat în anul 2017 în Ministerul Sănătății, Muncii și Protecției Sociale</w:t>
      </w:r>
    </w:p>
  </w:footnote>
  <w:footnote w:id="8">
    <w:p w14:paraId="44632FFC" w14:textId="1C30AC1B" w:rsidR="00FD08A3" w:rsidRPr="00803B15" w:rsidRDefault="00FD08A3" w:rsidP="00861E93">
      <w:pPr>
        <w:pStyle w:val="FootnoteText"/>
        <w:rPr>
          <w:rFonts w:asciiTheme="majorHAnsi" w:hAnsiTheme="majorHAnsi" w:cstheme="majorHAnsi"/>
          <w:sz w:val="16"/>
          <w:szCs w:val="16"/>
        </w:rPr>
      </w:pPr>
      <w:r w:rsidRPr="00803B15">
        <w:rPr>
          <w:rStyle w:val="FootnoteReference"/>
          <w:rFonts w:asciiTheme="majorHAnsi" w:hAnsiTheme="majorHAnsi" w:cstheme="majorHAnsi"/>
          <w:sz w:val="16"/>
          <w:szCs w:val="16"/>
        </w:rPr>
        <w:footnoteRef/>
      </w:r>
      <w:r w:rsidRPr="00803B15">
        <w:rPr>
          <w:rFonts w:asciiTheme="majorHAnsi" w:hAnsiTheme="majorHAnsi" w:cstheme="majorHAnsi"/>
          <w:sz w:val="16"/>
          <w:szCs w:val="16"/>
        </w:rPr>
        <w:t xml:space="preserve"> </w:t>
      </w:r>
      <w:r>
        <w:rPr>
          <w:rFonts w:asciiTheme="majorHAnsi" w:hAnsiTheme="majorHAnsi" w:cstheme="majorHAnsi"/>
          <w:sz w:val="16"/>
          <w:szCs w:val="16"/>
        </w:rPr>
        <w:t>R</w:t>
      </w:r>
      <w:r w:rsidRPr="00803B15">
        <w:rPr>
          <w:rFonts w:asciiTheme="majorHAnsi" w:hAnsiTheme="majorHAnsi" w:cstheme="majorHAnsi"/>
          <w:sz w:val="16"/>
          <w:szCs w:val="16"/>
        </w:rPr>
        <w:t>eorganizat în anul 2017, actualmente Ministerul Economiei și Infrastructurii.</w:t>
      </w:r>
    </w:p>
  </w:footnote>
  <w:footnote w:id="9">
    <w:p w14:paraId="2C34BC00" w14:textId="12473C09" w:rsidR="00FD08A3" w:rsidRPr="00E25F84" w:rsidRDefault="00FD08A3" w:rsidP="00E52683">
      <w:pPr>
        <w:pStyle w:val="FootnoteText"/>
        <w:rPr>
          <w:rFonts w:asciiTheme="majorHAnsi" w:hAnsiTheme="majorHAnsi" w:cstheme="majorHAnsi"/>
          <w:sz w:val="16"/>
          <w:szCs w:val="16"/>
        </w:rPr>
      </w:pPr>
      <w:r w:rsidRPr="00E25F84">
        <w:rPr>
          <w:rStyle w:val="FootnoteReference"/>
          <w:rFonts w:asciiTheme="majorHAnsi" w:hAnsiTheme="majorHAnsi" w:cstheme="majorHAnsi"/>
          <w:sz w:val="16"/>
          <w:szCs w:val="16"/>
        </w:rPr>
        <w:footnoteRef/>
      </w:r>
      <w:r w:rsidRPr="00E25F84">
        <w:rPr>
          <w:rFonts w:asciiTheme="majorHAnsi" w:hAnsiTheme="majorHAnsi" w:cstheme="majorHAnsi"/>
          <w:sz w:val="16"/>
          <w:szCs w:val="16"/>
        </w:rPr>
        <w:t xml:space="preserve"> Legea privind organizarea și funcționarea Curții de Conturi a Republicii Moldova</w:t>
      </w:r>
      <w:r>
        <w:rPr>
          <w:rFonts w:asciiTheme="majorHAnsi" w:hAnsiTheme="majorHAnsi" w:cstheme="majorHAnsi"/>
          <w:sz w:val="16"/>
          <w:szCs w:val="16"/>
        </w:rPr>
        <w:t xml:space="preserve"> </w:t>
      </w:r>
      <w:r w:rsidRPr="00E25F84">
        <w:rPr>
          <w:rFonts w:asciiTheme="majorHAnsi" w:hAnsiTheme="majorHAnsi" w:cstheme="majorHAnsi"/>
          <w:sz w:val="16"/>
          <w:szCs w:val="16"/>
        </w:rPr>
        <w:t>nr.260 din 07.12.2017 (în continuare – Legea nr.260 din 07.12.2017).</w:t>
      </w:r>
    </w:p>
  </w:footnote>
  <w:footnote w:id="10">
    <w:p w14:paraId="7E1D2396" w14:textId="3DBE2119" w:rsidR="00FD08A3" w:rsidRPr="00401EBC" w:rsidRDefault="00FD08A3" w:rsidP="00E52683">
      <w:pPr>
        <w:pStyle w:val="FootnoteText"/>
        <w:rPr>
          <w:rFonts w:asciiTheme="majorHAnsi" w:hAnsiTheme="majorHAnsi" w:cstheme="majorHAnsi"/>
          <w:sz w:val="16"/>
          <w:szCs w:val="16"/>
        </w:rPr>
      </w:pPr>
      <w:r w:rsidRPr="00E25F84">
        <w:rPr>
          <w:rStyle w:val="FootnoteReference"/>
          <w:rFonts w:asciiTheme="majorHAnsi" w:hAnsiTheme="majorHAnsi" w:cstheme="majorHAnsi"/>
          <w:sz w:val="16"/>
          <w:szCs w:val="16"/>
        </w:rPr>
        <w:footnoteRef/>
      </w:r>
      <w:r w:rsidRPr="00E25F84">
        <w:rPr>
          <w:rFonts w:asciiTheme="majorHAnsi" w:hAnsiTheme="majorHAnsi" w:cstheme="majorHAnsi"/>
          <w:sz w:val="16"/>
          <w:szCs w:val="16"/>
        </w:rPr>
        <w:t xml:space="preserve"> Hotărârea Curții de Conturi nr.100 din 29.12.2018 „Cu privire la aprobarea Programului activității de audit pe anul 2019”, cu modificările ulterioare</w:t>
      </w:r>
      <w:r>
        <w:rPr>
          <w:rFonts w:asciiTheme="majorHAnsi" w:hAnsiTheme="majorHAnsi" w:cstheme="majorHAnsi"/>
          <w:sz w:val="16"/>
          <w:szCs w:val="16"/>
        </w:rPr>
        <w:t>,</w:t>
      </w:r>
      <w:r w:rsidRPr="00E25F84">
        <w:rPr>
          <w:rFonts w:asciiTheme="majorHAnsi" w:hAnsiTheme="majorHAnsi" w:cstheme="majorHAnsi"/>
          <w:sz w:val="16"/>
          <w:szCs w:val="16"/>
        </w:rPr>
        <w:t xml:space="preserve"> și Hotărârea Curții de Conturi nr.77 din 27.12.2019 „Cu privire la aprobarea Programului activității de audit pe anul 2020”, cu modificările ulterioare.</w:t>
      </w:r>
      <w:r>
        <w:rPr>
          <w:rFonts w:asciiTheme="majorHAnsi" w:hAnsiTheme="majorHAnsi" w:cstheme="majorHAnsi"/>
          <w:sz w:val="16"/>
          <w:szCs w:val="16"/>
        </w:rPr>
        <w:t xml:space="preserve"> </w:t>
      </w:r>
    </w:p>
  </w:footnote>
  <w:footnote w:id="11">
    <w:p w14:paraId="3EEB3EA8" w14:textId="1CAFA3EC" w:rsidR="00FD08A3" w:rsidRPr="00AB0327" w:rsidRDefault="00FD08A3" w:rsidP="008C545A">
      <w:pPr>
        <w:pStyle w:val="FootnoteText"/>
        <w:rPr>
          <w:rFonts w:asciiTheme="majorHAnsi" w:hAnsiTheme="majorHAnsi" w:cstheme="majorHAnsi"/>
          <w:sz w:val="16"/>
          <w:szCs w:val="16"/>
        </w:rPr>
      </w:pPr>
      <w:r w:rsidRPr="00AB0327">
        <w:rPr>
          <w:rStyle w:val="FootnoteReference"/>
          <w:rFonts w:asciiTheme="majorHAnsi" w:hAnsiTheme="majorHAnsi" w:cstheme="majorHAnsi"/>
          <w:sz w:val="16"/>
          <w:szCs w:val="16"/>
        </w:rPr>
        <w:footnoteRef/>
      </w:r>
      <w:r w:rsidRPr="00AB0327">
        <w:rPr>
          <w:rFonts w:asciiTheme="majorHAnsi" w:hAnsiTheme="majorHAnsi" w:cstheme="majorHAnsi"/>
          <w:sz w:val="16"/>
          <w:szCs w:val="16"/>
        </w:rPr>
        <w:t xml:space="preserve"> Hotărârea Guvernului nr.857 din 31.10.2013 „</w:t>
      </w:r>
      <w:r>
        <w:rPr>
          <w:rFonts w:asciiTheme="majorHAnsi" w:hAnsiTheme="majorHAnsi" w:cstheme="majorHAnsi"/>
          <w:sz w:val="16"/>
          <w:szCs w:val="16"/>
        </w:rPr>
        <w:t>Cu privire la Strategia</w:t>
      </w:r>
      <w:r w:rsidRPr="00AB0327">
        <w:rPr>
          <w:rFonts w:asciiTheme="majorHAnsi" w:hAnsiTheme="majorHAnsi" w:cstheme="majorHAnsi"/>
          <w:sz w:val="16"/>
          <w:szCs w:val="16"/>
        </w:rPr>
        <w:t xml:space="preserve"> </w:t>
      </w:r>
      <w:r>
        <w:rPr>
          <w:rFonts w:asciiTheme="majorHAnsi" w:hAnsiTheme="majorHAnsi" w:cstheme="majorHAnsi"/>
          <w:sz w:val="16"/>
          <w:szCs w:val="16"/>
        </w:rPr>
        <w:t>națională de dezvoltare a societății informaționale „</w:t>
      </w:r>
      <w:r w:rsidRPr="00AB0327">
        <w:rPr>
          <w:rFonts w:asciiTheme="majorHAnsi" w:hAnsiTheme="majorHAnsi" w:cstheme="majorHAnsi"/>
          <w:sz w:val="16"/>
          <w:szCs w:val="16"/>
        </w:rPr>
        <w:t>Moldova Digitală 2020”.</w:t>
      </w:r>
    </w:p>
  </w:footnote>
  <w:footnote w:id="12">
    <w:p w14:paraId="61CF94F6" w14:textId="3D52ADD2" w:rsidR="00FD08A3" w:rsidRPr="00AB0327" w:rsidRDefault="00FD08A3" w:rsidP="008C545A">
      <w:pPr>
        <w:pStyle w:val="FootnoteText"/>
        <w:rPr>
          <w:rFonts w:asciiTheme="majorHAnsi" w:hAnsiTheme="majorHAnsi" w:cstheme="majorHAnsi"/>
          <w:sz w:val="16"/>
          <w:szCs w:val="16"/>
        </w:rPr>
      </w:pPr>
      <w:r w:rsidRPr="00AB0327">
        <w:rPr>
          <w:rStyle w:val="FootnoteReference"/>
          <w:rFonts w:asciiTheme="majorHAnsi" w:hAnsiTheme="majorHAnsi" w:cstheme="majorHAnsi"/>
          <w:sz w:val="16"/>
          <w:szCs w:val="16"/>
        </w:rPr>
        <w:footnoteRef/>
      </w:r>
      <w:r w:rsidRPr="00AB0327">
        <w:rPr>
          <w:rFonts w:asciiTheme="majorHAnsi" w:hAnsiTheme="majorHAnsi" w:cstheme="majorHAnsi"/>
          <w:sz w:val="16"/>
          <w:szCs w:val="16"/>
        </w:rPr>
        <w:t xml:space="preserve"> Hotărârea Guvernului nr.710 din 20.09.2011 „Cu privire la aprobarea Programului strategic de modernizare tehnologică a guvernării (e-Transformare)</w:t>
      </w:r>
      <w:r>
        <w:rPr>
          <w:rFonts w:asciiTheme="majorHAnsi" w:hAnsiTheme="majorHAnsi" w:cstheme="majorHAnsi"/>
          <w:sz w:val="16"/>
          <w:szCs w:val="16"/>
        </w:rPr>
        <w:t>”</w:t>
      </w:r>
      <w:r w:rsidRPr="00AB0327">
        <w:rPr>
          <w:rFonts w:asciiTheme="majorHAnsi" w:hAnsiTheme="majorHAnsi" w:cstheme="majorHAnsi"/>
          <w:sz w:val="16"/>
          <w:szCs w:val="16"/>
        </w:rPr>
        <w:t>.</w:t>
      </w:r>
    </w:p>
  </w:footnote>
  <w:footnote w:id="13">
    <w:p w14:paraId="73928AB7" w14:textId="193052A1" w:rsidR="00FD08A3" w:rsidRPr="00AB0327" w:rsidRDefault="00FD08A3" w:rsidP="008C545A">
      <w:pPr>
        <w:pStyle w:val="FootnoteText"/>
        <w:rPr>
          <w:rFonts w:asciiTheme="majorHAnsi" w:hAnsiTheme="majorHAnsi" w:cstheme="majorHAnsi"/>
          <w:sz w:val="16"/>
          <w:szCs w:val="16"/>
        </w:rPr>
      </w:pPr>
      <w:r w:rsidRPr="0047400D">
        <w:rPr>
          <w:rStyle w:val="FootnoteReference"/>
          <w:rFonts w:asciiTheme="majorHAnsi" w:hAnsiTheme="majorHAnsi" w:cstheme="majorHAnsi"/>
          <w:sz w:val="16"/>
          <w:szCs w:val="16"/>
        </w:rPr>
        <w:footnoteRef/>
      </w:r>
      <w:r w:rsidRPr="0047400D">
        <w:rPr>
          <w:rFonts w:asciiTheme="majorHAnsi" w:hAnsiTheme="majorHAnsi" w:cstheme="majorHAnsi"/>
          <w:sz w:val="16"/>
          <w:szCs w:val="16"/>
        </w:rPr>
        <w:t xml:space="preserve"> Planul de acțiuni UE-Moldova nr. 2005 din 22.02.2005, elaborat</w:t>
      </w:r>
      <w:r w:rsidRPr="00AB0327">
        <w:rPr>
          <w:rFonts w:asciiTheme="majorHAnsi" w:hAnsiTheme="majorHAnsi" w:cstheme="majorHAnsi"/>
          <w:sz w:val="16"/>
          <w:szCs w:val="16"/>
        </w:rPr>
        <w:t xml:space="preserve"> de Ministerul Afacerilor Externe și Integrării Europene</w:t>
      </w:r>
      <w:r>
        <w:rPr>
          <w:rFonts w:asciiTheme="majorHAnsi" w:hAnsiTheme="majorHAnsi" w:cstheme="majorHAnsi"/>
          <w:sz w:val="16"/>
          <w:szCs w:val="16"/>
        </w:rPr>
        <w:t>.</w:t>
      </w:r>
    </w:p>
  </w:footnote>
  <w:footnote w:id="14">
    <w:p w14:paraId="2DF1C73E" w14:textId="77777777" w:rsidR="00FD08A3" w:rsidRPr="00401EBC" w:rsidRDefault="00FD08A3" w:rsidP="00D36834">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Manualul de audit al performanței, aprobat prin Hotărârea Curții de Conturi nr.54 din 05.12.2016.</w:t>
      </w:r>
    </w:p>
  </w:footnote>
  <w:footnote w:id="15">
    <w:p w14:paraId="2F755AE9" w14:textId="77777777" w:rsidR="00FD08A3" w:rsidRPr="00401EBC" w:rsidRDefault="00FD08A3" w:rsidP="00D36834">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Manualul de audit al tehnologiilor informaționale, aprobat prin Hotărârea Curții de Conturi nr.69 din 30.12.2010.</w:t>
      </w:r>
    </w:p>
  </w:footnote>
  <w:footnote w:id="16">
    <w:p w14:paraId="442D57C3" w14:textId="637A60D6" w:rsidR="00FD08A3" w:rsidRPr="00401EBC" w:rsidRDefault="00FD08A3" w:rsidP="00D36834">
      <w:pPr>
        <w:pStyle w:val="FootnoteText"/>
        <w:rPr>
          <w:rFonts w:asciiTheme="majorHAnsi" w:hAnsiTheme="majorHAnsi" w:cstheme="majorHAnsi"/>
          <w:i/>
          <w:sz w:val="16"/>
          <w:szCs w:val="16"/>
          <w:lang w:val="ro-MD"/>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w:t>
      </w:r>
      <w:r w:rsidRPr="00401EBC">
        <w:rPr>
          <w:rFonts w:asciiTheme="majorHAnsi" w:hAnsiTheme="majorHAnsi" w:cstheme="majorHAnsi"/>
          <w:sz w:val="16"/>
          <w:szCs w:val="16"/>
          <w:lang w:val="ro-MD"/>
        </w:rPr>
        <w:t>Inclusiv: ISO/IEC 27002:2013 „</w:t>
      </w:r>
      <w:r w:rsidRPr="00401EBC">
        <w:rPr>
          <w:rFonts w:asciiTheme="majorHAnsi" w:hAnsiTheme="majorHAnsi" w:cstheme="majorHAnsi"/>
          <w:i/>
          <w:sz w:val="16"/>
          <w:szCs w:val="16"/>
          <w:lang w:val="ro-MD"/>
        </w:rPr>
        <w:t>Tehnologia informației - Tehnici de securitate - Sisteme de management al securității informației - Cerințe</w:t>
      </w:r>
      <w:r w:rsidRPr="00401EBC">
        <w:rPr>
          <w:rFonts w:asciiTheme="majorHAnsi" w:hAnsiTheme="majorHAnsi" w:cstheme="majorHAnsi"/>
          <w:sz w:val="16"/>
          <w:szCs w:val="16"/>
          <w:lang w:val="ro-MD"/>
        </w:rPr>
        <w:t xml:space="preserve">”; ISO/IEC 27001:2013 </w:t>
      </w:r>
      <w:r w:rsidRPr="00401EBC">
        <w:rPr>
          <w:rFonts w:asciiTheme="majorHAnsi" w:hAnsiTheme="majorHAnsi" w:cstheme="majorHAnsi"/>
          <w:i/>
          <w:sz w:val="16"/>
          <w:szCs w:val="16"/>
          <w:lang w:val="ro-MD"/>
        </w:rPr>
        <w:t>„Tehnologia informației - Tehnici de securitate - Cod de practică pentru managementul securității informaționale”</w:t>
      </w:r>
      <w:r w:rsidRPr="00401EBC">
        <w:rPr>
          <w:rFonts w:asciiTheme="majorHAnsi" w:hAnsiTheme="majorHAnsi" w:cstheme="majorHAnsi"/>
          <w:sz w:val="16"/>
          <w:szCs w:val="16"/>
          <w:lang w:val="ro-MD"/>
        </w:rPr>
        <w:t xml:space="preserve">; COBIT 4.1. </w:t>
      </w:r>
      <w:r w:rsidRPr="00401EBC">
        <w:rPr>
          <w:rFonts w:asciiTheme="majorHAnsi" w:hAnsiTheme="majorHAnsi" w:cstheme="majorHAnsi"/>
          <w:i/>
          <w:sz w:val="16"/>
          <w:szCs w:val="16"/>
          <w:lang w:val="ro-MD"/>
        </w:rPr>
        <w:t>„Cadrul de referință. Obiectivele controlului. Ghiduri pentru management. Modele de maturitate”.</w:t>
      </w:r>
    </w:p>
  </w:footnote>
  <w:footnote w:id="17">
    <w:p w14:paraId="1A8CB9BF" w14:textId="68E1ED12" w:rsidR="00FD08A3" w:rsidRPr="002B4714" w:rsidRDefault="00FD08A3" w:rsidP="00DA22B8">
      <w:pPr>
        <w:pStyle w:val="FootnoteText"/>
        <w:rPr>
          <w:rFonts w:asciiTheme="majorHAnsi" w:hAnsiTheme="majorHAnsi" w:cstheme="majorHAnsi"/>
          <w:sz w:val="16"/>
          <w:szCs w:val="16"/>
        </w:rPr>
      </w:pPr>
      <w:r w:rsidRPr="002B4714">
        <w:rPr>
          <w:rStyle w:val="FootnoteReference"/>
          <w:rFonts w:asciiTheme="majorHAnsi" w:hAnsiTheme="majorHAnsi" w:cstheme="majorHAnsi"/>
          <w:sz w:val="16"/>
          <w:szCs w:val="16"/>
        </w:rPr>
        <w:footnoteRef/>
      </w:r>
      <w:r w:rsidRPr="002B4714">
        <w:rPr>
          <w:rFonts w:asciiTheme="majorHAnsi" w:hAnsiTheme="majorHAnsi" w:cstheme="majorHAnsi"/>
          <w:sz w:val="16"/>
          <w:szCs w:val="16"/>
        </w:rPr>
        <w:t xml:space="preserve"> Legea nr.1069 din 22.06.2000 cu privire la informatică, cu modificările și completările ulterioare, în continuare – Legea nr.1069 din 22.06.2000. </w:t>
      </w:r>
    </w:p>
  </w:footnote>
  <w:footnote w:id="18">
    <w:p w14:paraId="23BE8910" w14:textId="3E50CAFE" w:rsidR="00FD08A3" w:rsidRPr="002B4714" w:rsidRDefault="00FD08A3" w:rsidP="00DA22B8">
      <w:pPr>
        <w:pStyle w:val="FootnoteText"/>
        <w:rPr>
          <w:rFonts w:asciiTheme="majorHAnsi" w:hAnsiTheme="majorHAnsi" w:cstheme="majorHAnsi"/>
          <w:sz w:val="16"/>
          <w:szCs w:val="16"/>
        </w:rPr>
      </w:pPr>
      <w:r w:rsidRPr="002B4714">
        <w:rPr>
          <w:rStyle w:val="FootnoteReference"/>
          <w:rFonts w:asciiTheme="majorHAnsi" w:hAnsiTheme="majorHAnsi" w:cstheme="majorHAnsi"/>
          <w:sz w:val="16"/>
          <w:szCs w:val="16"/>
        </w:rPr>
        <w:footnoteRef/>
      </w:r>
      <w:r w:rsidRPr="002B4714">
        <w:rPr>
          <w:rFonts w:asciiTheme="majorHAnsi" w:hAnsiTheme="majorHAnsi" w:cstheme="majorHAnsi"/>
          <w:sz w:val="16"/>
          <w:szCs w:val="16"/>
        </w:rPr>
        <w:t xml:space="preserve"> Legea nr.467 din 21.11.2003 cu privire la informatizare și la resursele informaționale de stat, cu modificările și completările ulterioare, în continuare – Legea nr.467 din 21.11.2003.</w:t>
      </w:r>
    </w:p>
  </w:footnote>
  <w:footnote w:id="19">
    <w:p w14:paraId="5F9CF8E3" w14:textId="77777777" w:rsidR="00FD08A3" w:rsidRPr="002B4714" w:rsidRDefault="00FD08A3" w:rsidP="00DA22B8">
      <w:pPr>
        <w:pStyle w:val="FootnoteText"/>
        <w:rPr>
          <w:rFonts w:asciiTheme="majorHAnsi" w:hAnsiTheme="majorHAnsi" w:cstheme="majorHAnsi"/>
          <w:sz w:val="16"/>
          <w:szCs w:val="16"/>
        </w:rPr>
      </w:pPr>
      <w:r w:rsidRPr="002B4714">
        <w:rPr>
          <w:rStyle w:val="FootnoteReference"/>
          <w:rFonts w:asciiTheme="majorHAnsi" w:hAnsiTheme="majorHAnsi" w:cstheme="majorHAnsi"/>
          <w:sz w:val="16"/>
          <w:szCs w:val="16"/>
        </w:rPr>
        <w:footnoteRef/>
      </w:r>
      <w:r w:rsidRPr="002B4714">
        <w:rPr>
          <w:rFonts w:asciiTheme="majorHAnsi" w:hAnsiTheme="majorHAnsi" w:cstheme="majorHAnsi"/>
          <w:sz w:val="16"/>
          <w:szCs w:val="16"/>
        </w:rPr>
        <w:t xml:space="preserve"> Legea nr.71 din 22.03.2007 cu privire la registre, cu modificările și completările ulterioare, în continuare – Legea nr.71 din 22.03.2007. </w:t>
      </w:r>
    </w:p>
  </w:footnote>
  <w:footnote w:id="20">
    <w:p w14:paraId="240500A5" w14:textId="3C884AFD" w:rsidR="00FD08A3" w:rsidRPr="002B4714" w:rsidRDefault="00FD08A3" w:rsidP="00DA22B8">
      <w:pPr>
        <w:pStyle w:val="FootnoteText"/>
        <w:rPr>
          <w:rFonts w:asciiTheme="majorHAnsi" w:hAnsiTheme="majorHAnsi" w:cstheme="majorHAnsi"/>
          <w:sz w:val="16"/>
          <w:szCs w:val="16"/>
        </w:rPr>
      </w:pPr>
      <w:r w:rsidRPr="002B4714">
        <w:rPr>
          <w:rStyle w:val="FootnoteReference"/>
          <w:rFonts w:asciiTheme="majorHAnsi" w:hAnsiTheme="majorHAnsi" w:cstheme="majorHAnsi"/>
          <w:sz w:val="16"/>
          <w:szCs w:val="16"/>
        </w:rPr>
        <w:footnoteRef/>
      </w:r>
      <w:r w:rsidRPr="002B4714">
        <w:rPr>
          <w:rFonts w:asciiTheme="majorHAnsi" w:hAnsiTheme="majorHAnsi" w:cstheme="majorHAnsi"/>
          <w:sz w:val="16"/>
          <w:szCs w:val="16"/>
        </w:rPr>
        <w:t xml:space="preserve"> Hotărârea Guvernului nr.562 din 22.05.2006 „Cu privire la crearea sistemelor și resurselor informaționale automatizate de stat”, cu modificările și completările ulterioare, în continuare – Hotărârea Guvernului nr.562 din 22.05.2006. </w:t>
      </w:r>
    </w:p>
  </w:footnote>
  <w:footnote w:id="21">
    <w:p w14:paraId="6EF68E29" w14:textId="53B1A825" w:rsidR="00FD08A3" w:rsidRPr="002B4714" w:rsidRDefault="00FD08A3" w:rsidP="00DA22B8">
      <w:pPr>
        <w:pStyle w:val="FootnoteText"/>
        <w:rPr>
          <w:rFonts w:asciiTheme="majorHAnsi" w:hAnsiTheme="majorHAnsi" w:cstheme="majorHAnsi"/>
          <w:sz w:val="16"/>
          <w:szCs w:val="16"/>
        </w:rPr>
      </w:pPr>
      <w:r w:rsidRPr="002B4714">
        <w:rPr>
          <w:rStyle w:val="FootnoteReference"/>
          <w:rFonts w:asciiTheme="majorHAnsi" w:hAnsiTheme="majorHAnsi" w:cstheme="majorHAnsi"/>
          <w:sz w:val="16"/>
          <w:szCs w:val="16"/>
        </w:rPr>
        <w:footnoteRef/>
      </w:r>
      <w:r w:rsidRPr="002B4714">
        <w:rPr>
          <w:rFonts w:asciiTheme="majorHAnsi" w:hAnsiTheme="majorHAnsi" w:cstheme="majorHAnsi"/>
          <w:sz w:val="16"/>
          <w:szCs w:val="16"/>
        </w:rPr>
        <w:t xml:space="preserve"> Hotărârea Guvernului nr.1032 din 06.09.2006 „Cu privire la aprobarea Concepției sistemului informațional automatizat „Registrul resurselor și sistemelor informaționale de stat”, în continuare – Hotărârea Guvernului nr.1032 din 06.09.2006.</w:t>
      </w:r>
    </w:p>
  </w:footnote>
  <w:footnote w:id="22">
    <w:p w14:paraId="03B89B08" w14:textId="57D3A973" w:rsidR="00FD08A3" w:rsidRPr="002B4714" w:rsidRDefault="00FD08A3" w:rsidP="00DA22B8">
      <w:pPr>
        <w:pStyle w:val="FootnoteText"/>
        <w:rPr>
          <w:rFonts w:asciiTheme="majorHAnsi" w:hAnsiTheme="majorHAnsi" w:cstheme="majorHAnsi"/>
          <w:sz w:val="16"/>
          <w:szCs w:val="16"/>
        </w:rPr>
      </w:pPr>
      <w:r w:rsidRPr="002B4714">
        <w:rPr>
          <w:rStyle w:val="FootnoteReference"/>
          <w:rFonts w:asciiTheme="majorHAnsi" w:hAnsiTheme="majorHAnsi" w:cstheme="majorHAnsi"/>
          <w:sz w:val="16"/>
          <w:szCs w:val="16"/>
        </w:rPr>
        <w:footnoteRef/>
      </w:r>
      <w:r w:rsidRPr="002B4714">
        <w:rPr>
          <w:rFonts w:asciiTheme="majorHAnsi" w:hAnsiTheme="majorHAnsi" w:cstheme="majorHAnsi"/>
          <w:sz w:val="16"/>
          <w:szCs w:val="16"/>
        </w:rPr>
        <w:t xml:space="preserve"> Hotărârea Guvernului nr.709 din 20.09.2011 „Cu privire la unele măsuri în domeniul e-Transformare a guvernării”, în continuare – Hotărârea Guvernului nr.709 din 20.09.2011.</w:t>
      </w:r>
    </w:p>
  </w:footnote>
  <w:footnote w:id="23">
    <w:p w14:paraId="5C20372E" w14:textId="618C8448" w:rsidR="00FD08A3" w:rsidRPr="002B4714" w:rsidRDefault="00FD08A3" w:rsidP="00DA22B8">
      <w:pPr>
        <w:pStyle w:val="FootnoteText"/>
        <w:rPr>
          <w:rFonts w:asciiTheme="majorHAnsi" w:hAnsiTheme="majorHAnsi" w:cstheme="majorHAnsi"/>
          <w:sz w:val="16"/>
          <w:szCs w:val="16"/>
        </w:rPr>
      </w:pPr>
      <w:r w:rsidRPr="002B4714">
        <w:rPr>
          <w:rStyle w:val="FootnoteReference"/>
          <w:rFonts w:asciiTheme="majorHAnsi" w:hAnsiTheme="majorHAnsi" w:cstheme="majorHAnsi"/>
          <w:sz w:val="16"/>
          <w:szCs w:val="16"/>
        </w:rPr>
        <w:footnoteRef/>
      </w:r>
      <w:r w:rsidRPr="002B4714">
        <w:rPr>
          <w:rFonts w:asciiTheme="majorHAnsi" w:hAnsiTheme="majorHAnsi" w:cstheme="majorHAnsi"/>
          <w:sz w:val="16"/>
          <w:szCs w:val="16"/>
        </w:rPr>
        <w:t xml:space="preserve"> Hotărârea Guvernului nr.1006 din 28.12.2012 „Privind Registrul resurselor și sistemelor informaționale de stat”, în continuare – Hotărârea Guvernului nr.1006 din 28.12.2012. </w:t>
      </w:r>
    </w:p>
  </w:footnote>
  <w:footnote w:id="24">
    <w:p w14:paraId="5AF1BF2B" w14:textId="77777777" w:rsidR="00FD08A3" w:rsidRPr="002B4714" w:rsidRDefault="00FD08A3" w:rsidP="00DA22B8">
      <w:pPr>
        <w:pStyle w:val="FootnoteText"/>
        <w:rPr>
          <w:rFonts w:asciiTheme="majorHAnsi" w:hAnsiTheme="majorHAnsi" w:cstheme="majorHAnsi"/>
          <w:sz w:val="16"/>
          <w:szCs w:val="16"/>
        </w:rPr>
      </w:pPr>
      <w:r w:rsidRPr="002B4714">
        <w:rPr>
          <w:rStyle w:val="FootnoteReference"/>
          <w:rFonts w:asciiTheme="majorHAnsi" w:hAnsiTheme="majorHAnsi" w:cstheme="majorHAnsi"/>
          <w:sz w:val="16"/>
          <w:szCs w:val="16"/>
        </w:rPr>
        <w:footnoteRef/>
      </w:r>
      <w:r w:rsidRPr="002B4714">
        <w:rPr>
          <w:rFonts w:asciiTheme="majorHAnsi" w:hAnsiTheme="majorHAnsi" w:cstheme="majorHAnsi"/>
          <w:sz w:val="16"/>
          <w:szCs w:val="16"/>
        </w:rPr>
        <w:t xml:space="preserve"> Hotărârea Guvernului nr.414 din 08.05.2018.</w:t>
      </w:r>
    </w:p>
  </w:footnote>
  <w:footnote w:id="25">
    <w:p w14:paraId="073FBE33" w14:textId="77777777" w:rsidR="00FD08A3" w:rsidRPr="00452D34" w:rsidRDefault="00FD08A3" w:rsidP="002A6FE6">
      <w:pPr>
        <w:pStyle w:val="FootnoteText"/>
        <w:rPr>
          <w:rFonts w:asciiTheme="majorHAnsi" w:hAnsiTheme="majorHAnsi" w:cstheme="majorHAnsi"/>
          <w:sz w:val="14"/>
          <w:szCs w:val="14"/>
        </w:rPr>
      </w:pPr>
      <w:r w:rsidRPr="00452D34">
        <w:rPr>
          <w:rStyle w:val="FootnoteReference"/>
          <w:rFonts w:asciiTheme="majorHAnsi" w:hAnsiTheme="majorHAnsi" w:cstheme="majorHAnsi"/>
          <w:sz w:val="14"/>
          <w:szCs w:val="14"/>
        </w:rPr>
        <w:footnoteRef/>
      </w:r>
      <w:r w:rsidRPr="00452D34">
        <w:rPr>
          <w:rFonts w:asciiTheme="majorHAnsi" w:hAnsiTheme="majorHAnsi" w:cstheme="majorHAnsi"/>
          <w:sz w:val="14"/>
          <w:szCs w:val="14"/>
        </w:rPr>
        <w:t xml:space="preserve"> Hotărârea Guvernului nr.544 din 12.11.2019 „Cu privire la unele măsuri de organizare a procesului de achiziții în domeniul tehnologiei informației și comunicațiilor”.</w:t>
      </w:r>
    </w:p>
  </w:footnote>
  <w:footnote w:id="26">
    <w:p w14:paraId="33705B62" w14:textId="77777777" w:rsidR="00FD08A3" w:rsidRPr="00452D34" w:rsidRDefault="00FD08A3" w:rsidP="002A6FE6">
      <w:pPr>
        <w:pStyle w:val="FootnoteText"/>
        <w:rPr>
          <w:rFonts w:asciiTheme="majorHAnsi" w:hAnsiTheme="majorHAnsi" w:cstheme="majorHAnsi"/>
          <w:sz w:val="14"/>
          <w:szCs w:val="14"/>
        </w:rPr>
      </w:pPr>
      <w:r w:rsidRPr="00452D34">
        <w:rPr>
          <w:rStyle w:val="FootnoteReference"/>
          <w:rFonts w:asciiTheme="majorHAnsi" w:hAnsiTheme="majorHAnsi" w:cstheme="majorHAnsi"/>
          <w:sz w:val="14"/>
          <w:szCs w:val="14"/>
        </w:rPr>
        <w:footnoteRef/>
      </w:r>
      <w:r w:rsidRPr="00452D34">
        <w:rPr>
          <w:rFonts w:asciiTheme="majorHAnsi" w:hAnsiTheme="majorHAnsi" w:cstheme="majorHAnsi"/>
          <w:sz w:val="14"/>
          <w:szCs w:val="14"/>
        </w:rPr>
        <w:t xml:space="preserve"> Hotărârea Guvernului nr.822 din 11.11.2020 „Cu privire la aprobarea acțiunilor necesare a fi întreprinse ca urmare a inventarierii resurselor și sistemelor informaționale de stat existente și a modificărilor ce se operează în unele hotărâri ale Guvernului.</w:t>
      </w:r>
    </w:p>
  </w:footnote>
  <w:footnote w:id="27">
    <w:p w14:paraId="786E828F" w14:textId="77777777" w:rsidR="00FD08A3" w:rsidRPr="00452D34" w:rsidRDefault="00FD08A3" w:rsidP="002A6FE6">
      <w:pPr>
        <w:pStyle w:val="FootnoteText"/>
        <w:rPr>
          <w:rFonts w:asciiTheme="majorHAnsi" w:hAnsiTheme="majorHAnsi" w:cstheme="majorHAnsi"/>
          <w:sz w:val="14"/>
          <w:szCs w:val="14"/>
        </w:rPr>
      </w:pPr>
      <w:r w:rsidRPr="00452D34">
        <w:rPr>
          <w:rStyle w:val="FootnoteReference"/>
          <w:rFonts w:asciiTheme="majorHAnsi" w:hAnsiTheme="majorHAnsi" w:cstheme="majorHAnsi"/>
          <w:sz w:val="14"/>
          <w:szCs w:val="14"/>
        </w:rPr>
        <w:footnoteRef/>
      </w:r>
      <w:r w:rsidRPr="00452D34">
        <w:rPr>
          <w:rFonts w:asciiTheme="majorHAnsi" w:hAnsiTheme="majorHAnsi" w:cstheme="majorHAnsi"/>
          <w:sz w:val="14"/>
          <w:szCs w:val="14"/>
        </w:rPr>
        <w:t xml:space="preserve"> Hotărârea Guvernului nr.823 din 11.11.2020 „Cu privire la optimizarea și eficientizarea centrelor de date din sectorul public, precum și la aprobarea modificărilor ce se operează în unele hotărâri ale Guvernului”.</w:t>
      </w:r>
    </w:p>
  </w:footnote>
  <w:footnote w:id="28">
    <w:p w14:paraId="42939E7C" w14:textId="66BBAD1F" w:rsidR="00FD08A3" w:rsidRPr="00452D34" w:rsidRDefault="00FD08A3" w:rsidP="002A6FE6">
      <w:pPr>
        <w:pStyle w:val="FootnoteText"/>
        <w:rPr>
          <w:rFonts w:asciiTheme="majorHAnsi" w:hAnsiTheme="majorHAnsi" w:cstheme="majorHAnsi"/>
          <w:sz w:val="14"/>
          <w:szCs w:val="14"/>
        </w:rPr>
      </w:pPr>
      <w:r w:rsidRPr="00452D34">
        <w:rPr>
          <w:rStyle w:val="FootnoteReference"/>
          <w:rFonts w:asciiTheme="majorHAnsi" w:hAnsiTheme="majorHAnsi" w:cstheme="majorHAnsi"/>
          <w:sz w:val="14"/>
          <w:szCs w:val="14"/>
        </w:rPr>
        <w:footnoteRef/>
      </w:r>
      <w:r w:rsidRPr="00452D34">
        <w:rPr>
          <w:rFonts w:asciiTheme="majorHAnsi" w:hAnsiTheme="majorHAnsi" w:cstheme="majorHAnsi"/>
          <w:sz w:val="14"/>
          <w:szCs w:val="14"/>
        </w:rPr>
        <w:t xml:space="preserve"> Ordinul MTIC nr.78 din 01.06.2006 „Cu privire la aprobarea reglementării tehnice „Procesele ciclului de viață al software-ului” RT 38370656 - 002:2006, în continuare – Ordinul MTIC nr.78 din 01.06.2006. </w:t>
      </w:r>
    </w:p>
  </w:footnote>
  <w:footnote w:id="29">
    <w:p w14:paraId="3433E2AC" w14:textId="77777777" w:rsidR="00FD08A3" w:rsidRPr="00452D34" w:rsidRDefault="00FD08A3" w:rsidP="002A6FE6">
      <w:pPr>
        <w:pStyle w:val="FootnoteText"/>
        <w:rPr>
          <w:rFonts w:asciiTheme="majorHAnsi" w:hAnsiTheme="majorHAnsi" w:cstheme="majorHAnsi"/>
          <w:sz w:val="14"/>
          <w:szCs w:val="14"/>
        </w:rPr>
      </w:pPr>
      <w:r w:rsidRPr="00452D34">
        <w:rPr>
          <w:rStyle w:val="FootnoteReference"/>
          <w:rFonts w:asciiTheme="majorHAnsi" w:hAnsiTheme="majorHAnsi" w:cstheme="majorHAnsi"/>
          <w:sz w:val="14"/>
          <w:szCs w:val="14"/>
        </w:rPr>
        <w:footnoteRef/>
      </w:r>
      <w:r w:rsidRPr="00452D34">
        <w:rPr>
          <w:rFonts w:asciiTheme="majorHAnsi" w:hAnsiTheme="majorHAnsi" w:cstheme="majorHAnsi"/>
          <w:sz w:val="14"/>
          <w:szCs w:val="14"/>
        </w:rPr>
        <w:t xml:space="preserve"> Programul național de securitate cibernetică a Republicii Moldova pentru anii 2016-2020, aprobat prin Hotărârea Guvernului nr.811 din 29.10.2015, precum și Cerințele minime obligatorii de securitate cibernetică, aprobate prin Hotărârea Guvernului nr.201 din 28.03.2017.</w:t>
      </w:r>
    </w:p>
  </w:footnote>
  <w:footnote w:id="30">
    <w:p w14:paraId="458BC257" w14:textId="5A27CC41" w:rsidR="00FD08A3" w:rsidRPr="00452D34" w:rsidRDefault="00FD08A3" w:rsidP="002A6FE6">
      <w:pPr>
        <w:pStyle w:val="FootnoteText"/>
        <w:rPr>
          <w:rFonts w:asciiTheme="majorHAnsi" w:hAnsiTheme="majorHAnsi" w:cstheme="majorHAnsi"/>
          <w:sz w:val="14"/>
          <w:szCs w:val="14"/>
        </w:rPr>
      </w:pPr>
      <w:r w:rsidRPr="00452D34">
        <w:rPr>
          <w:rStyle w:val="FootnoteReference"/>
          <w:rFonts w:asciiTheme="majorHAnsi" w:hAnsiTheme="majorHAnsi" w:cstheme="majorHAnsi"/>
          <w:sz w:val="14"/>
          <w:szCs w:val="14"/>
        </w:rPr>
        <w:footnoteRef/>
      </w:r>
      <w:r w:rsidRPr="00452D34">
        <w:rPr>
          <w:rFonts w:asciiTheme="majorHAnsi" w:hAnsiTheme="majorHAnsi" w:cstheme="majorHAnsi"/>
          <w:sz w:val="14"/>
          <w:szCs w:val="14"/>
        </w:rPr>
        <w:t xml:space="preserve"> Hotărârea Curții de Conturi nr.57 din 05.11.2013 „Privind Raportul auditului tehnologiilor informaționale cu elemente de performanță „Care au fost progresele reale și care sunt perspectivele automatizării proceselor în domeniul afacerilor interne?”, în continuare – Hotărârea Curții de Conturi nr.57 din 05.11.2013; Hotărârea Curții de Conturi nr.27 din 19.06.2017 „Cu privire la aprobarea Raportului auditului privind evaluarea nivelului de implementare a cerințelor și recomandărilor de audit înaintate prin Hotărârea Curții de Conturi nr.57 din 5.11.2013”, în continuare – Hotărârea Curții de Conturi nr.27 din 19.06.2017; Hotărârea Curții de Conturi nr.62 din 02.08.2018 „Cu privire la aprobarea Raportului auditului performanței privind evidența resurselor și sistemelor informaționale de stat”, în continuare – Hotărârea Curții de Conturi nr.62 din 02.08.2018.</w:t>
      </w:r>
    </w:p>
  </w:footnote>
  <w:footnote w:id="31">
    <w:p w14:paraId="1DAB65FD" w14:textId="43D3C4C3" w:rsidR="00FD08A3" w:rsidRPr="00452D34" w:rsidRDefault="00FD08A3" w:rsidP="002A6FE6">
      <w:pPr>
        <w:pStyle w:val="FootnoteText"/>
        <w:rPr>
          <w:rFonts w:asciiTheme="majorHAnsi" w:hAnsiTheme="majorHAnsi" w:cstheme="majorHAnsi"/>
          <w:sz w:val="14"/>
          <w:szCs w:val="14"/>
        </w:rPr>
      </w:pPr>
      <w:r w:rsidRPr="00452D34">
        <w:rPr>
          <w:rStyle w:val="FootnoteReference"/>
          <w:rFonts w:asciiTheme="majorHAnsi" w:hAnsiTheme="majorHAnsi" w:cstheme="majorHAnsi"/>
          <w:sz w:val="14"/>
          <w:szCs w:val="14"/>
        </w:rPr>
        <w:footnoteRef/>
      </w:r>
      <w:r w:rsidRPr="00452D34">
        <w:rPr>
          <w:rFonts w:asciiTheme="majorHAnsi" w:hAnsiTheme="majorHAnsi" w:cstheme="majorHAnsi"/>
          <w:sz w:val="14"/>
          <w:szCs w:val="14"/>
        </w:rPr>
        <w:t xml:space="preserve"> Pct.22 din Hotărârea Guvernului nr.414 din 08.05.2018, precum și pct.11 </w:t>
      </w:r>
      <w:proofErr w:type="spellStart"/>
      <w:r w:rsidRPr="00452D34">
        <w:rPr>
          <w:rFonts w:asciiTheme="majorHAnsi" w:hAnsiTheme="majorHAnsi" w:cstheme="majorHAnsi"/>
          <w:sz w:val="14"/>
          <w:szCs w:val="14"/>
        </w:rPr>
        <w:t>subpct</w:t>
      </w:r>
      <w:proofErr w:type="spellEnd"/>
      <w:r w:rsidRPr="00452D34">
        <w:rPr>
          <w:rFonts w:asciiTheme="majorHAnsi" w:hAnsiTheme="majorHAnsi" w:cstheme="majorHAnsi"/>
          <w:sz w:val="14"/>
          <w:szCs w:val="14"/>
        </w:rPr>
        <w:t>.(4) și (5) din Anexa nr.1 la Hotărârea Guvernului nr.760 din 18.08.2010, modificată prin Hotărârea Guvernului nr.414 din 08.05.2018.</w:t>
      </w:r>
    </w:p>
  </w:footnote>
  <w:footnote w:id="32">
    <w:p w14:paraId="53746158" w14:textId="2E303CF1" w:rsidR="00FD08A3" w:rsidRPr="00785BCF" w:rsidRDefault="00FD08A3">
      <w:pPr>
        <w:pStyle w:val="FootnoteText"/>
        <w:rPr>
          <w:rFonts w:asciiTheme="majorHAnsi" w:hAnsiTheme="majorHAnsi" w:cstheme="majorHAnsi"/>
          <w:sz w:val="16"/>
          <w:szCs w:val="16"/>
        </w:rPr>
      </w:pPr>
      <w:r w:rsidRPr="00785BCF">
        <w:rPr>
          <w:rStyle w:val="FootnoteReference"/>
          <w:rFonts w:asciiTheme="majorHAnsi" w:hAnsiTheme="majorHAnsi" w:cstheme="majorHAnsi"/>
          <w:sz w:val="16"/>
          <w:szCs w:val="16"/>
        </w:rPr>
        <w:footnoteRef/>
      </w:r>
      <w:r w:rsidRPr="00785BCF">
        <w:rPr>
          <w:rFonts w:asciiTheme="majorHAnsi" w:hAnsiTheme="majorHAnsi" w:cstheme="majorHAnsi"/>
          <w:sz w:val="16"/>
          <w:szCs w:val="16"/>
        </w:rPr>
        <w:t xml:space="preserve"> Art.26 alin.(4) din Legea nr.71 din 22.03.2007.</w:t>
      </w:r>
    </w:p>
  </w:footnote>
  <w:footnote w:id="33">
    <w:p w14:paraId="32C73CEB" w14:textId="77777777" w:rsidR="00FD08A3" w:rsidRPr="00785BCF" w:rsidRDefault="00FD08A3" w:rsidP="00F268E7">
      <w:pPr>
        <w:pStyle w:val="FootnoteText"/>
        <w:rPr>
          <w:rFonts w:asciiTheme="majorHAnsi" w:hAnsiTheme="majorHAnsi" w:cstheme="majorHAnsi"/>
          <w:sz w:val="16"/>
          <w:szCs w:val="16"/>
          <w:lang w:val="en-US"/>
        </w:rPr>
      </w:pPr>
      <w:r w:rsidRPr="00785BCF">
        <w:rPr>
          <w:rStyle w:val="FootnoteReference"/>
          <w:rFonts w:asciiTheme="majorHAnsi" w:hAnsiTheme="majorHAnsi" w:cstheme="majorHAnsi"/>
          <w:sz w:val="16"/>
          <w:szCs w:val="16"/>
        </w:rPr>
        <w:footnoteRef/>
      </w:r>
      <w:r w:rsidRPr="00785BCF">
        <w:rPr>
          <w:rFonts w:asciiTheme="majorHAnsi" w:hAnsiTheme="majorHAnsi" w:cstheme="majorHAnsi"/>
          <w:sz w:val="16"/>
          <w:szCs w:val="16"/>
        </w:rPr>
        <w:t xml:space="preserve"> Legea nr.135 din 16.07.2020 pentru modificarea unor acte normative.</w:t>
      </w:r>
    </w:p>
  </w:footnote>
  <w:footnote w:id="34">
    <w:p w14:paraId="2078D5F2" w14:textId="77777777" w:rsidR="00FD08A3" w:rsidRPr="002A6FE6" w:rsidRDefault="00FD08A3">
      <w:pPr>
        <w:pStyle w:val="FootnoteText"/>
        <w:rPr>
          <w:rFonts w:asciiTheme="majorHAnsi" w:hAnsiTheme="majorHAnsi" w:cstheme="majorHAnsi"/>
          <w:sz w:val="16"/>
          <w:szCs w:val="16"/>
        </w:rPr>
      </w:pPr>
      <w:r w:rsidRPr="00785BCF">
        <w:rPr>
          <w:rStyle w:val="FootnoteReference"/>
          <w:rFonts w:asciiTheme="majorHAnsi" w:hAnsiTheme="majorHAnsi" w:cstheme="majorHAnsi"/>
          <w:sz w:val="16"/>
          <w:szCs w:val="16"/>
        </w:rPr>
        <w:footnoteRef/>
      </w:r>
      <w:r w:rsidRPr="00785BCF">
        <w:rPr>
          <w:rFonts w:asciiTheme="majorHAnsi" w:hAnsiTheme="majorHAnsi" w:cstheme="majorHAnsi"/>
          <w:sz w:val="16"/>
          <w:szCs w:val="16"/>
        </w:rPr>
        <w:t xml:space="preserve"> Misiunea de </w:t>
      </w:r>
      <w:proofErr w:type="spellStart"/>
      <w:r w:rsidRPr="00785BCF">
        <w:rPr>
          <w:rFonts w:asciiTheme="majorHAnsi" w:hAnsiTheme="majorHAnsi" w:cstheme="majorHAnsi"/>
          <w:sz w:val="16"/>
          <w:szCs w:val="16"/>
        </w:rPr>
        <w:t>follow-up</w:t>
      </w:r>
      <w:proofErr w:type="spellEnd"/>
      <w:r w:rsidRPr="00785BCF">
        <w:rPr>
          <w:rFonts w:asciiTheme="majorHAnsi" w:hAnsiTheme="majorHAnsi" w:cstheme="majorHAnsi"/>
          <w:sz w:val="16"/>
          <w:szCs w:val="16"/>
        </w:rPr>
        <w:t xml:space="preserve"> privind evaluarea nivelului de executare a cerințelor și de implement</w:t>
      </w:r>
      <w:r w:rsidRPr="002A6FE6">
        <w:rPr>
          <w:rFonts w:asciiTheme="majorHAnsi" w:hAnsiTheme="majorHAnsi" w:cstheme="majorHAnsi"/>
          <w:sz w:val="16"/>
          <w:szCs w:val="16"/>
        </w:rPr>
        <w:t>are a recomandărilor înaintate prin Hotărârea Curții de Conturi nr.62 din 02 august 2018 „Cu privire la Raportul auditului performanței privind evidența resurselor și sistemelor informaționale de stat”.</w:t>
      </w:r>
    </w:p>
  </w:footnote>
  <w:footnote w:id="35">
    <w:p w14:paraId="135C3279" w14:textId="0B9EA3B3" w:rsidR="00FD08A3" w:rsidRPr="00562D88" w:rsidRDefault="00FD08A3" w:rsidP="00F84CE4">
      <w:pPr>
        <w:pStyle w:val="FootnoteText"/>
        <w:rPr>
          <w:rFonts w:asciiTheme="majorHAnsi" w:hAnsiTheme="majorHAnsi" w:cstheme="majorHAnsi"/>
          <w:sz w:val="14"/>
          <w:szCs w:val="14"/>
        </w:rPr>
      </w:pPr>
      <w:r w:rsidRPr="00562D88">
        <w:rPr>
          <w:rStyle w:val="FootnoteReference"/>
          <w:rFonts w:asciiTheme="majorHAnsi" w:hAnsiTheme="majorHAnsi" w:cstheme="majorHAnsi"/>
          <w:sz w:val="14"/>
          <w:szCs w:val="14"/>
        </w:rPr>
        <w:footnoteRef/>
      </w:r>
      <w:r w:rsidRPr="00562D88">
        <w:rPr>
          <w:rFonts w:asciiTheme="majorHAnsi" w:hAnsiTheme="majorHAnsi" w:cstheme="majorHAnsi"/>
          <w:sz w:val="14"/>
          <w:szCs w:val="14"/>
        </w:rPr>
        <w:t xml:space="preserve"> Cadrul COBIT 4.5.</w:t>
      </w:r>
    </w:p>
  </w:footnote>
  <w:footnote w:id="36">
    <w:p w14:paraId="530901FB" w14:textId="77777777" w:rsidR="00FD08A3" w:rsidRPr="00562D88" w:rsidRDefault="00FD08A3" w:rsidP="00F84CE4">
      <w:pPr>
        <w:pStyle w:val="FootnoteText"/>
        <w:rPr>
          <w:rFonts w:asciiTheme="majorHAnsi" w:hAnsiTheme="majorHAnsi" w:cstheme="majorHAnsi"/>
          <w:sz w:val="14"/>
          <w:szCs w:val="14"/>
        </w:rPr>
      </w:pPr>
      <w:r w:rsidRPr="00562D88">
        <w:rPr>
          <w:rStyle w:val="FootnoteReference"/>
          <w:rFonts w:asciiTheme="majorHAnsi" w:hAnsiTheme="majorHAnsi" w:cstheme="majorHAnsi"/>
          <w:sz w:val="14"/>
          <w:szCs w:val="14"/>
        </w:rPr>
        <w:footnoteRef/>
      </w:r>
      <w:r w:rsidRPr="00562D88">
        <w:rPr>
          <w:rFonts w:asciiTheme="majorHAnsi" w:hAnsiTheme="majorHAnsi" w:cstheme="majorHAnsi"/>
          <w:sz w:val="14"/>
          <w:szCs w:val="14"/>
        </w:rPr>
        <w:t xml:space="preserve"> Subpct.4.16 din Planul de acțiuni privind implementarea Strategiei Naționale de dezvoltare a societății informaționale „Moldova Digitală 2020”, Anexa nr.1 la Strategia națională de dezvoltare a societății informaționale „Moldova digitală 2020”.</w:t>
      </w:r>
    </w:p>
  </w:footnote>
  <w:footnote w:id="37">
    <w:p w14:paraId="60A6FAE0" w14:textId="0B741FF2" w:rsidR="00FD08A3" w:rsidRPr="00562D88" w:rsidRDefault="00FD08A3" w:rsidP="007D52A0">
      <w:pPr>
        <w:pStyle w:val="FootnoteText"/>
        <w:rPr>
          <w:rFonts w:asciiTheme="majorHAnsi" w:hAnsiTheme="majorHAnsi" w:cstheme="majorHAnsi"/>
          <w:sz w:val="14"/>
          <w:szCs w:val="14"/>
        </w:rPr>
      </w:pPr>
      <w:r w:rsidRPr="00562D88">
        <w:rPr>
          <w:rStyle w:val="FootnoteReference"/>
          <w:rFonts w:asciiTheme="majorHAnsi" w:hAnsiTheme="majorHAnsi" w:cstheme="majorHAnsi"/>
          <w:sz w:val="14"/>
          <w:szCs w:val="14"/>
        </w:rPr>
        <w:footnoteRef/>
      </w:r>
      <w:r w:rsidRPr="00562D88">
        <w:rPr>
          <w:rFonts w:asciiTheme="majorHAnsi" w:hAnsiTheme="majorHAnsi" w:cstheme="majorHAnsi"/>
          <w:sz w:val="14"/>
          <w:szCs w:val="14"/>
        </w:rPr>
        <w:t xml:space="preserve"> Hotărârea Curții de Conturi nr.60 din 21.11.2017 „Cu privire la Raportul de audit al performanței/TI „Care sunt progresele și impedimentele/riscurile înregistrate în cadrul implementării Proiectului „e-Transformare a Guvernării”?”, în continuare - Hotărârea Curții de Conturi nr.60 din 21.11.2017; Hotărârea Curții de Conturi nr.62 din 03.08.2018.</w:t>
      </w:r>
    </w:p>
  </w:footnote>
  <w:footnote w:id="38">
    <w:p w14:paraId="00F359FE" w14:textId="77777777" w:rsidR="00FD08A3" w:rsidRPr="00025AB3" w:rsidRDefault="00FD08A3">
      <w:pPr>
        <w:pStyle w:val="FootnoteText"/>
        <w:rPr>
          <w:rFonts w:asciiTheme="majorHAnsi" w:hAnsiTheme="majorHAnsi" w:cstheme="majorHAnsi"/>
          <w:sz w:val="16"/>
          <w:szCs w:val="16"/>
        </w:rPr>
      </w:pPr>
      <w:r w:rsidRPr="00025AB3">
        <w:rPr>
          <w:rStyle w:val="FootnoteReference"/>
          <w:rFonts w:asciiTheme="majorHAnsi" w:hAnsiTheme="majorHAnsi" w:cstheme="majorHAnsi"/>
          <w:sz w:val="16"/>
          <w:szCs w:val="16"/>
        </w:rPr>
        <w:footnoteRef/>
      </w:r>
      <w:r w:rsidRPr="00025AB3">
        <w:rPr>
          <w:rFonts w:asciiTheme="majorHAnsi" w:hAnsiTheme="majorHAnsi" w:cstheme="majorHAnsi"/>
          <w:sz w:val="16"/>
          <w:szCs w:val="16"/>
        </w:rPr>
        <w:t xml:space="preserve"> Legea nr.467 din 21.11.2003.</w:t>
      </w:r>
    </w:p>
  </w:footnote>
  <w:footnote w:id="39">
    <w:p w14:paraId="12D006FF" w14:textId="5FFABBB4" w:rsidR="00FD08A3" w:rsidRPr="00025AB3" w:rsidRDefault="00FD08A3" w:rsidP="00BE5539">
      <w:pPr>
        <w:pStyle w:val="FootnoteText"/>
        <w:rPr>
          <w:rFonts w:asciiTheme="majorHAnsi" w:hAnsiTheme="majorHAnsi" w:cstheme="majorHAnsi"/>
          <w:sz w:val="16"/>
          <w:szCs w:val="16"/>
        </w:rPr>
      </w:pPr>
      <w:r w:rsidRPr="00025AB3">
        <w:rPr>
          <w:rStyle w:val="FootnoteReference"/>
          <w:rFonts w:asciiTheme="majorHAnsi" w:hAnsiTheme="majorHAnsi" w:cstheme="majorHAnsi"/>
          <w:sz w:val="16"/>
          <w:szCs w:val="16"/>
        </w:rPr>
        <w:footnoteRef/>
      </w:r>
      <w:r w:rsidRPr="00025AB3">
        <w:rPr>
          <w:rFonts w:asciiTheme="majorHAnsi" w:hAnsiTheme="majorHAnsi" w:cstheme="majorHAnsi"/>
          <w:sz w:val="16"/>
          <w:szCs w:val="16"/>
        </w:rPr>
        <w:t xml:space="preserve"> Art.12 din Legea nr.71 din 22.03.2007, în expunerea de până la 2018, specific</w:t>
      </w:r>
      <w:r>
        <w:rPr>
          <w:rFonts w:asciiTheme="majorHAnsi" w:hAnsiTheme="majorHAnsi" w:cstheme="majorHAnsi"/>
          <w:sz w:val="16"/>
          <w:szCs w:val="16"/>
        </w:rPr>
        <w:t>a</w:t>
      </w:r>
      <w:r w:rsidRPr="00025AB3">
        <w:rPr>
          <w:rFonts w:asciiTheme="majorHAnsi" w:hAnsiTheme="majorHAnsi" w:cstheme="majorHAnsi"/>
          <w:sz w:val="16"/>
          <w:szCs w:val="16"/>
        </w:rPr>
        <w:t xml:space="preserve"> că „</w:t>
      </w:r>
      <w:proofErr w:type="spellStart"/>
      <w:r w:rsidRPr="00025AB3">
        <w:rPr>
          <w:rFonts w:asciiTheme="majorHAnsi" w:hAnsiTheme="majorHAnsi" w:cstheme="majorHAnsi"/>
          <w:sz w:val="16"/>
          <w:szCs w:val="16"/>
        </w:rPr>
        <w:t>Deţinători</w:t>
      </w:r>
      <w:proofErr w:type="spellEnd"/>
      <w:r w:rsidRPr="00025AB3">
        <w:rPr>
          <w:rFonts w:asciiTheme="majorHAnsi" w:hAnsiTheme="majorHAnsi" w:cstheme="majorHAnsi"/>
          <w:sz w:val="16"/>
          <w:szCs w:val="16"/>
        </w:rPr>
        <w:t xml:space="preserve"> ai registrelor de stat pot fi </w:t>
      </w:r>
      <w:r w:rsidRPr="00025AB3">
        <w:rPr>
          <w:rFonts w:asciiTheme="majorHAnsi" w:hAnsiTheme="majorHAnsi" w:cstheme="majorHAnsi"/>
          <w:i/>
          <w:sz w:val="16"/>
          <w:szCs w:val="16"/>
        </w:rPr>
        <w:t xml:space="preserve">centrele </w:t>
      </w:r>
      <w:proofErr w:type="spellStart"/>
      <w:r w:rsidRPr="00025AB3">
        <w:rPr>
          <w:rFonts w:asciiTheme="majorHAnsi" w:hAnsiTheme="majorHAnsi" w:cstheme="majorHAnsi"/>
          <w:i/>
          <w:sz w:val="16"/>
          <w:szCs w:val="16"/>
        </w:rPr>
        <w:t>informaţionale</w:t>
      </w:r>
      <w:proofErr w:type="spellEnd"/>
      <w:r w:rsidRPr="00025AB3">
        <w:rPr>
          <w:rFonts w:asciiTheme="majorHAnsi" w:hAnsiTheme="majorHAnsi" w:cstheme="majorHAnsi"/>
          <w:i/>
          <w:sz w:val="16"/>
          <w:szCs w:val="16"/>
        </w:rPr>
        <w:t xml:space="preserve"> </w:t>
      </w:r>
      <w:r w:rsidRPr="00025AB3">
        <w:rPr>
          <w:rFonts w:asciiTheme="majorHAnsi" w:hAnsiTheme="majorHAnsi" w:cstheme="majorHAnsi"/>
          <w:sz w:val="16"/>
          <w:szCs w:val="16"/>
        </w:rPr>
        <w:t xml:space="preserve">cărora posesorii registrelor de stat le-au delegat </w:t>
      </w:r>
      <w:proofErr w:type="spellStart"/>
      <w:r w:rsidRPr="00025AB3">
        <w:rPr>
          <w:rFonts w:asciiTheme="majorHAnsi" w:hAnsiTheme="majorHAnsi" w:cstheme="majorHAnsi"/>
          <w:sz w:val="16"/>
          <w:szCs w:val="16"/>
        </w:rPr>
        <w:t>atribuţiile</w:t>
      </w:r>
      <w:proofErr w:type="spellEnd"/>
      <w:r w:rsidRPr="00025AB3">
        <w:rPr>
          <w:rFonts w:asciiTheme="majorHAnsi" w:hAnsiTheme="majorHAnsi" w:cstheme="majorHAnsi"/>
          <w:sz w:val="16"/>
          <w:szCs w:val="16"/>
        </w:rPr>
        <w:t xml:space="preserve"> corespunzătoare. Regulamentul privind centrele </w:t>
      </w:r>
      <w:proofErr w:type="spellStart"/>
      <w:r w:rsidRPr="00025AB3">
        <w:rPr>
          <w:rFonts w:asciiTheme="majorHAnsi" w:hAnsiTheme="majorHAnsi" w:cstheme="majorHAnsi"/>
          <w:sz w:val="16"/>
          <w:szCs w:val="16"/>
        </w:rPr>
        <w:t>informaţionale</w:t>
      </w:r>
      <w:proofErr w:type="spellEnd"/>
      <w:r w:rsidRPr="00025AB3">
        <w:rPr>
          <w:rFonts w:asciiTheme="majorHAnsi" w:hAnsiTheme="majorHAnsi" w:cstheme="majorHAnsi"/>
          <w:sz w:val="16"/>
          <w:szCs w:val="16"/>
        </w:rPr>
        <w:t xml:space="preserve"> se aprobă de către posesorul registrului”.</w:t>
      </w:r>
    </w:p>
  </w:footnote>
  <w:footnote w:id="40">
    <w:p w14:paraId="51A90E13" w14:textId="77777777" w:rsidR="00FD08A3" w:rsidRPr="00025AB3" w:rsidRDefault="00FD08A3" w:rsidP="00707D2A">
      <w:pPr>
        <w:pStyle w:val="FootnoteText"/>
        <w:rPr>
          <w:rFonts w:asciiTheme="majorHAnsi" w:hAnsiTheme="majorHAnsi" w:cstheme="majorHAnsi"/>
          <w:sz w:val="16"/>
          <w:szCs w:val="16"/>
        </w:rPr>
      </w:pPr>
      <w:r w:rsidRPr="00025AB3">
        <w:rPr>
          <w:rStyle w:val="FootnoteReference"/>
          <w:rFonts w:asciiTheme="majorHAnsi" w:hAnsiTheme="majorHAnsi" w:cstheme="majorHAnsi"/>
          <w:sz w:val="16"/>
          <w:szCs w:val="16"/>
        </w:rPr>
        <w:footnoteRef/>
      </w:r>
      <w:r w:rsidRPr="00025AB3">
        <w:rPr>
          <w:rFonts w:asciiTheme="majorHAnsi" w:hAnsiTheme="majorHAnsi" w:cstheme="majorHAnsi"/>
          <w:sz w:val="16"/>
          <w:szCs w:val="16"/>
        </w:rPr>
        <w:t xml:space="preserve"> Hotărârea Guvernului nr.314 din 22.05.2017 „Privind constituirea Agenției Servicii Publice”.</w:t>
      </w:r>
    </w:p>
  </w:footnote>
  <w:footnote w:id="41">
    <w:p w14:paraId="5D8DBF09" w14:textId="77777777" w:rsidR="00FD08A3" w:rsidRPr="00025AB3" w:rsidRDefault="00FD08A3" w:rsidP="006E46BD">
      <w:pPr>
        <w:pStyle w:val="FootnoteText"/>
        <w:rPr>
          <w:rFonts w:asciiTheme="majorHAnsi" w:hAnsiTheme="majorHAnsi" w:cstheme="majorHAnsi"/>
          <w:sz w:val="16"/>
          <w:szCs w:val="16"/>
        </w:rPr>
      </w:pPr>
      <w:r w:rsidRPr="00025AB3">
        <w:rPr>
          <w:rStyle w:val="FootnoteReference"/>
          <w:rFonts w:asciiTheme="majorHAnsi" w:hAnsiTheme="majorHAnsi" w:cstheme="majorHAnsi"/>
          <w:sz w:val="16"/>
          <w:szCs w:val="16"/>
        </w:rPr>
        <w:footnoteRef/>
      </w:r>
      <w:r w:rsidRPr="00025AB3">
        <w:rPr>
          <w:rFonts w:asciiTheme="majorHAnsi" w:hAnsiTheme="majorHAnsi" w:cstheme="majorHAnsi"/>
          <w:sz w:val="16"/>
          <w:szCs w:val="16"/>
        </w:rPr>
        <w:t xml:space="preserve"> Pct.1 din Hotărârea Guvernului nr.414 din 08.05.2018.</w:t>
      </w:r>
    </w:p>
  </w:footnote>
  <w:footnote w:id="42">
    <w:p w14:paraId="21E6B368" w14:textId="77777777" w:rsidR="00FD08A3" w:rsidRPr="00025AB3" w:rsidRDefault="00FD08A3" w:rsidP="00626D8B">
      <w:pPr>
        <w:pStyle w:val="FootnoteText"/>
        <w:rPr>
          <w:rFonts w:asciiTheme="majorHAnsi" w:hAnsiTheme="majorHAnsi" w:cstheme="majorHAnsi"/>
          <w:sz w:val="16"/>
          <w:szCs w:val="16"/>
        </w:rPr>
      </w:pPr>
      <w:r w:rsidRPr="00025AB3">
        <w:rPr>
          <w:rStyle w:val="FootnoteReference"/>
          <w:rFonts w:asciiTheme="majorHAnsi" w:hAnsiTheme="majorHAnsi" w:cstheme="majorHAnsi"/>
          <w:sz w:val="16"/>
          <w:szCs w:val="16"/>
        </w:rPr>
        <w:footnoteRef/>
      </w:r>
      <w:r w:rsidRPr="00025AB3">
        <w:rPr>
          <w:rFonts w:asciiTheme="majorHAnsi" w:hAnsiTheme="majorHAnsi" w:cstheme="majorHAnsi"/>
          <w:sz w:val="16"/>
          <w:szCs w:val="16"/>
        </w:rPr>
        <w:t xml:space="preserve"> Hotărârea Guvernului nr.25 din 06.02.2018 „Cu privire la </w:t>
      </w:r>
      <w:proofErr w:type="spellStart"/>
      <w:r w:rsidRPr="00025AB3">
        <w:rPr>
          <w:rFonts w:asciiTheme="majorHAnsi" w:hAnsiTheme="majorHAnsi" w:cstheme="majorHAnsi"/>
          <w:sz w:val="16"/>
          <w:szCs w:val="16"/>
        </w:rPr>
        <w:t>Instituţia</w:t>
      </w:r>
      <w:proofErr w:type="spellEnd"/>
      <w:r w:rsidRPr="00025AB3">
        <w:rPr>
          <w:rFonts w:asciiTheme="majorHAnsi" w:hAnsiTheme="majorHAnsi" w:cstheme="majorHAnsi"/>
          <w:sz w:val="16"/>
          <w:szCs w:val="16"/>
        </w:rPr>
        <w:t xml:space="preserve"> publică „Centrul de Tehnologii </w:t>
      </w:r>
      <w:proofErr w:type="spellStart"/>
      <w:r w:rsidRPr="00025AB3">
        <w:rPr>
          <w:rFonts w:asciiTheme="majorHAnsi" w:hAnsiTheme="majorHAnsi" w:cstheme="majorHAnsi"/>
          <w:sz w:val="16"/>
          <w:szCs w:val="16"/>
        </w:rPr>
        <w:t>Informaţionale</w:t>
      </w:r>
      <w:proofErr w:type="spellEnd"/>
      <w:r w:rsidRPr="00025AB3">
        <w:rPr>
          <w:rFonts w:asciiTheme="majorHAnsi" w:hAnsiTheme="majorHAnsi" w:cstheme="majorHAnsi"/>
          <w:sz w:val="16"/>
          <w:szCs w:val="16"/>
        </w:rPr>
        <w:t xml:space="preserve"> în Finanțe”.</w:t>
      </w:r>
    </w:p>
  </w:footnote>
  <w:footnote w:id="43">
    <w:p w14:paraId="2A7D6F47" w14:textId="77777777" w:rsidR="00FD08A3" w:rsidRPr="00025AB3" w:rsidRDefault="00FD08A3">
      <w:pPr>
        <w:pStyle w:val="FootnoteText"/>
        <w:rPr>
          <w:rFonts w:asciiTheme="majorHAnsi" w:hAnsiTheme="majorHAnsi" w:cstheme="majorHAnsi"/>
          <w:sz w:val="16"/>
          <w:szCs w:val="16"/>
        </w:rPr>
      </w:pPr>
      <w:r w:rsidRPr="00025AB3">
        <w:rPr>
          <w:rStyle w:val="FootnoteReference"/>
          <w:rFonts w:asciiTheme="majorHAnsi" w:hAnsiTheme="majorHAnsi" w:cstheme="majorHAnsi"/>
          <w:sz w:val="16"/>
          <w:szCs w:val="16"/>
        </w:rPr>
        <w:footnoteRef/>
      </w:r>
      <w:r w:rsidRPr="00025AB3">
        <w:rPr>
          <w:rFonts w:asciiTheme="majorHAnsi" w:hAnsiTheme="majorHAnsi" w:cstheme="majorHAnsi"/>
          <w:sz w:val="16"/>
          <w:szCs w:val="16"/>
        </w:rPr>
        <w:t xml:space="preserve"> Pct.5 din Hotărârea Guvernului nr.414 din 08.05.2018.</w:t>
      </w:r>
    </w:p>
  </w:footnote>
  <w:footnote w:id="44">
    <w:p w14:paraId="2922D01C" w14:textId="77777777" w:rsidR="00FD08A3" w:rsidRPr="001E0B18" w:rsidRDefault="00FD08A3" w:rsidP="004B0256">
      <w:pPr>
        <w:pStyle w:val="FootnoteText"/>
        <w:rPr>
          <w:rFonts w:asciiTheme="majorHAnsi" w:hAnsiTheme="majorHAnsi" w:cstheme="majorHAnsi"/>
          <w:sz w:val="16"/>
          <w:szCs w:val="16"/>
        </w:rPr>
      </w:pPr>
      <w:r w:rsidRPr="001E0B18">
        <w:rPr>
          <w:rStyle w:val="FootnoteReference"/>
          <w:rFonts w:asciiTheme="majorHAnsi" w:hAnsiTheme="majorHAnsi" w:cstheme="majorHAnsi"/>
          <w:sz w:val="16"/>
          <w:szCs w:val="16"/>
        </w:rPr>
        <w:footnoteRef/>
      </w:r>
      <w:r w:rsidRPr="001E0B18">
        <w:rPr>
          <w:rFonts w:asciiTheme="majorHAnsi" w:hAnsiTheme="majorHAnsi" w:cstheme="majorHAnsi"/>
          <w:sz w:val="16"/>
          <w:szCs w:val="16"/>
        </w:rPr>
        <w:t xml:space="preserve"> Hotărârea Guvernului nr.317 din 03.06.2020 „Cu privire la organizarea și funcționarea Serviciului Tehnologii Informaționale”.</w:t>
      </w:r>
    </w:p>
  </w:footnote>
  <w:footnote w:id="45">
    <w:p w14:paraId="3796896E" w14:textId="342984BD" w:rsidR="00FD08A3" w:rsidRPr="001E0B18" w:rsidRDefault="00FD08A3" w:rsidP="00AA1697">
      <w:pPr>
        <w:pStyle w:val="FootnoteText"/>
        <w:rPr>
          <w:rFonts w:asciiTheme="majorHAnsi" w:hAnsiTheme="majorHAnsi" w:cstheme="majorHAnsi"/>
          <w:sz w:val="16"/>
          <w:szCs w:val="16"/>
        </w:rPr>
      </w:pPr>
      <w:r w:rsidRPr="001E0B18">
        <w:rPr>
          <w:rStyle w:val="FootnoteReference"/>
          <w:rFonts w:asciiTheme="majorHAnsi" w:hAnsiTheme="majorHAnsi" w:cstheme="majorHAnsi"/>
          <w:sz w:val="16"/>
          <w:szCs w:val="16"/>
        </w:rPr>
        <w:footnoteRef/>
      </w:r>
      <w:r w:rsidRPr="001E0B18">
        <w:rPr>
          <w:rFonts w:asciiTheme="majorHAnsi" w:hAnsiTheme="majorHAnsi" w:cstheme="majorHAnsi"/>
          <w:sz w:val="16"/>
          <w:szCs w:val="16"/>
        </w:rPr>
        <w:t xml:space="preserve"> Hotărârea Guvernului nr.1247 din 16.11.2007 „Cu privire la Centrul Naţional de Management în Sănătate”, abrogată prin</w:t>
      </w:r>
      <w:r>
        <w:rPr>
          <w:rFonts w:asciiTheme="majorHAnsi" w:hAnsiTheme="majorHAnsi" w:cstheme="majorHAnsi"/>
          <w:sz w:val="16"/>
          <w:szCs w:val="16"/>
        </w:rPr>
        <w:t xml:space="preserve"> Hotărârea Guvernului nr.1090 din 18.12.2017.</w:t>
      </w:r>
      <w:r w:rsidRPr="001E0B18">
        <w:rPr>
          <w:rFonts w:asciiTheme="majorHAnsi" w:hAnsiTheme="majorHAnsi" w:cstheme="majorHAnsi"/>
          <w:sz w:val="16"/>
          <w:szCs w:val="16"/>
        </w:rPr>
        <w:t xml:space="preserve"> </w:t>
      </w:r>
    </w:p>
  </w:footnote>
  <w:footnote w:id="46">
    <w:p w14:paraId="252310D6" w14:textId="77777777" w:rsidR="00FD08A3" w:rsidRPr="001E0B18" w:rsidRDefault="00FD08A3" w:rsidP="00AA1697">
      <w:pPr>
        <w:pStyle w:val="FootnoteText"/>
        <w:rPr>
          <w:rFonts w:asciiTheme="majorHAnsi" w:hAnsiTheme="majorHAnsi" w:cstheme="majorHAnsi"/>
          <w:sz w:val="16"/>
          <w:szCs w:val="16"/>
        </w:rPr>
      </w:pPr>
      <w:r w:rsidRPr="001E0B18">
        <w:rPr>
          <w:rStyle w:val="FootnoteReference"/>
          <w:rFonts w:asciiTheme="majorHAnsi" w:hAnsiTheme="majorHAnsi" w:cstheme="majorHAnsi"/>
          <w:sz w:val="16"/>
          <w:szCs w:val="16"/>
        </w:rPr>
        <w:footnoteRef/>
      </w:r>
      <w:r w:rsidRPr="001E0B18">
        <w:rPr>
          <w:rFonts w:asciiTheme="majorHAnsi" w:hAnsiTheme="majorHAnsi" w:cstheme="majorHAnsi"/>
          <w:sz w:val="16"/>
          <w:szCs w:val="16"/>
        </w:rPr>
        <w:t xml:space="preserve"> Hotărârea Guvernului nr.1090 din 18.12.2017 „Cu privire la organizarea și funcționarea Agenției Naționale pentru Sănătate Publică”.</w:t>
      </w:r>
    </w:p>
  </w:footnote>
  <w:footnote w:id="47">
    <w:p w14:paraId="4D49AD58" w14:textId="77777777" w:rsidR="00FD08A3" w:rsidRPr="0098783A" w:rsidRDefault="00FD08A3" w:rsidP="008621F0">
      <w:pPr>
        <w:pStyle w:val="FootnoteText"/>
        <w:rPr>
          <w:rFonts w:asciiTheme="majorHAnsi" w:hAnsiTheme="majorHAnsi" w:cstheme="majorHAnsi"/>
          <w:sz w:val="16"/>
          <w:szCs w:val="16"/>
        </w:rPr>
      </w:pPr>
      <w:r w:rsidRPr="001E0B18">
        <w:rPr>
          <w:rStyle w:val="FootnoteReference"/>
          <w:rFonts w:asciiTheme="majorHAnsi" w:hAnsiTheme="majorHAnsi" w:cstheme="majorHAnsi"/>
          <w:sz w:val="16"/>
          <w:szCs w:val="16"/>
        </w:rPr>
        <w:footnoteRef/>
      </w:r>
      <w:r w:rsidRPr="001E0B18">
        <w:rPr>
          <w:rFonts w:asciiTheme="majorHAnsi" w:hAnsiTheme="majorHAnsi" w:cstheme="majorHAnsi"/>
          <w:sz w:val="16"/>
          <w:szCs w:val="16"/>
        </w:rPr>
        <w:t xml:space="preserve"> Hotărârea Curții de Conturi nr.58 din 15.11.2017 „Cu privire la Raportul auditului privind autenticitatea situațiilor financiare aferente implementării </w:t>
      </w:r>
      <w:r w:rsidRPr="0098783A">
        <w:rPr>
          <w:rFonts w:asciiTheme="majorHAnsi" w:hAnsiTheme="majorHAnsi" w:cstheme="majorHAnsi"/>
          <w:sz w:val="16"/>
          <w:szCs w:val="16"/>
        </w:rPr>
        <w:t>Proiectului „Fortificarea capacităților Sistemului Informațional de Management în Educație”.</w:t>
      </w:r>
    </w:p>
  </w:footnote>
  <w:footnote w:id="48">
    <w:p w14:paraId="1E8BED60" w14:textId="77777777" w:rsidR="00FD08A3" w:rsidRPr="001E0B18" w:rsidRDefault="00FD08A3">
      <w:pPr>
        <w:pStyle w:val="FootnoteText"/>
        <w:rPr>
          <w:rFonts w:asciiTheme="majorHAnsi" w:hAnsiTheme="majorHAnsi" w:cstheme="majorHAnsi"/>
          <w:sz w:val="16"/>
          <w:szCs w:val="16"/>
        </w:rPr>
      </w:pPr>
      <w:r w:rsidRPr="001E0B18">
        <w:rPr>
          <w:rStyle w:val="FootnoteReference"/>
          <w:rFonts w:asciiTheme="majorHAnsi" w:hAnsiTheme="majorHAnsi" w:cstheme="majorHAnsi"/>
          <w:sz w:val="16"/>
          <w:szCs w:val="16"/>
        </w:rPr>
        <w:footnoteRef/>
      </w:r>
      <w:r w:rsidRPr="001E0B18">
        <w:rPr>
          <w:rFonts w:asciiTheme="majorHAnsi" w:hAnsiTheme="majorHAnsi" w:cstheme="majorHAnsi"/>
          <w:sz w:val="16"/>
          <w:szCs w:val="16"/>
        </w:rPr>
        <w:t xml:space="preserve"> </w:t>
      </w:r>
      <w:hyperlink r:id="rId1" w:history="1">
        <w:r w:rsidRPr="001E0B18">
          <w:rPr>
            <w:rStyle w:val="Hyperlink"/>
            <w:rFonts w:asciiTheme="majorHAnsi" w:hAnsiTheme="majorHAnsi" w:cstheme="majorHAnsi"/>
            <w:sz w:val="16"/>
            <w:szCs w:val="16"/>
          </w:rPr>
          <w:t>https://cancelaria.gov.md/sites/default/files/document/attachments/proiectul_168.pdf</w:t>
        </w:r>
      </w:hyperlink>
      <w:r w:rsidRPr="001E0B18">
        <w:rPr>
          <w:rFonts w:asciiTheme="majorHAnsi" w:hAnsiTheme="majorHAnsi" w:cstheme="majorHAnsi"/>
          <w:sz w:val="16"/>
          <w:szCs w:val="16"/>
        </w:rPr>
        <w:t xml:space="preserve">. </w:t>
      </w:r>
    </w:p>
  </w:footnote>
  <w:footnote w:id="49">
    <w:p w14:paraId="791E3EA2" w14:textId="77777777" w:rsidR="00FD08A3" w:rsidRPr="001E0B18" w:rsidRDefault="00FD08A3" w:rsidP="008E1FD0">
      <w:pPr>
        <w:pStyle w:val="FootnoteText"/>
        <w:rPr>
          <w:rFonts w:asciiTheme="majorHAnsi" w:hAnsiTheme="majorHAnsi" w:cstheme="majorHAnsi"/>
          <w:sz w:val="16"/>
          <w:szCs w:val="16"/>
        </w:rPr>
      </w:pPr>
      <w:r w:rsidRPr="001E0B18">
        <w:rPr>
          <w:rStyle w:val="FootnoteReference"/>
          <w:rFonts w:asciiTheme="majorHAnsi" w:hAnsiTheme="majorHAnsi" w:cstheme="majorHAnsi"/>
          <w:sz w:val="16"/>
          <w:szCs w:val="16"/>
        </w:rPr>
        <w:footnoteRef/>
      </w:r>
      <w:r w:rsidRPr="001E0B18">
        <w:rPr>
          <w:rFonts w:asciiTheme="majorHAnsi" w:hAnsiTheme="majorHAnsi" w:cstheme="majorHAnsi"/>
          <w:sz w:val="16"/>
          <w:szCs w:val="16"/>
        </w:rPr>
        <w:t xml:space="preserve"> Pct.1 din Hotărârea Guvernului nr.644 din 10.07.2018 „Cu privire la organizarea și funcționarea Agenției Resurse Informaționale Juridice”.</w:t>
      </w:r>
    </w:p>
  </w:footnote>
  <w:footnote w:id="50">
    <w:p w14:paraId="1855C6FD" w14:textId="77777777" w:rsidR="00FD08A3" w:rsidRPr="00025AB3" w:rsidRDefault="00FD08A3">
      <w:pPr>
        <w:pStyle w:val="FootnoteText"/>
        <w:rPr>
          <w:rFonts w:asciiTheme="majorHAnsi" w:hAnsiTheme="majorHAnsi" w:cstheme="majorHAnsi"/>
          <w:sz w:val="16"/>
          <w:szCs w:val="16"/>
        </w:rPr>
      </w:pPr>
      <w:r w:rsidRPr="00025AB3">
        <w:rPr>
          <w:rStyle w:val="FootnoteReference"/>
          <w:rFonts w:asciiTheme="majorHAnsi" w:hAnsiTheme="majorHAnsi" w:cstheme="majorHAnsi"/>
          <w:sz w:val="16"/>
          <w:szCs w:val="16"/>
        </w:rPr>
        <w:footnoteRef/>
      </w:r>
      <w:r w:rsidRPr="00025AB3">
        <w:rPr>
          <w:rFonts w:asciiTheme="majorHAnsi" w:hAnsiTheme="majorHAnsi" w:cstheme="majorHAnsi"/>
          <w:sz w:val="16"/>
          <w:szCs w:val="16"/>
        </w:rPr>
        <w:t xml:space="preserve"> Pct.19 din Hotărârea Guvernului nr.414 din 08.05.2018; Hotărârea Guvernului nr.544/2019.</w:t>
      </w:r>
    </w:p>
  </w:footnote>
  <w:footnote w:id="51">
    <w:p w14:paraId="2DBF8E62" w14:textId="740B61A5" w:rsidR="00FD08A3" w:rsidRPr="000C4ABB" w:rsidRDefault="00FD08A3" w:rsidP="00F90489">
      <w:pPr>
        <w:pStyle w:val="FootnoteText"/>
        <w:rPr>
          <w:rFonts w:asciiTheme="majorHAnsi" w:hAnsiTheme="majorHAnsi" w:cstheme="majorHAnsi"/>
          <w:sz w:val="16"/>
          <w:szCs w:val="16"/>
        </w:rPr>
      </w:pPr>
      <w:r w:rsidRPr="000C4ABB">
        <w:rPr>
          <w:rStyle w:val="FootnoteReference"/>
          <w:rFonts w:asciiTheme="majorHAnsi" w:hAnsiTheme="majorHAnsi" w:cstheme="majorHAnsi"/>
          <w:sz w:val="16"/>
          <w:szCs w:val="16"/>
        </w:rPr>
        <w:footnoteRef/>
      </w:r>
      <w:r w:rsidRPr="000C4ABB">
        <w:rPr>
          <w:rFonts w:asciiTheme="majorHAnsi" w:hAnsiTheme="majorHAnsi" w:cstheme="majorHAnsi"/>
          <w:sz w:val="16"/>
          <w:szCs w:val="16"/>
        </w:rPr>
        <w:t xml:space="preserve"> Anexa nr.1 la Hotărârea Guvernului nr.760 din 18.08.2010, în redacția modificată prin Hotărârea Guvernului nr.414 din </w:t>
      </w:r>
      <w:r>
        <w:rPr>
          <w:rFonts w:asciiTheme="majorHAnsi" w:hAnsiTheme="majorHAnsi" w:cstheme="majorHAnsi"/>
          <w:sz w:val="16"/>
          <w:szCs w:val="16"/>
        </w:rPr>
        <w:t>0</w:t>
      </w:r>
      <w:r w:rsidRPr="000C4ABB">
        <w:rPr>
          <w:rFonts w:asciiTheme="majorHAnsi" w:hAnsiTheme="majorHAnsi" w:cstheme="majorHAnsi"/>
          <w:sz w:val="16"/>
          <w:szCs w:val="16"/>
        </w:rPr>
        <w:t>8.05.2018.</w:t>
      </w:r>
    </w:p>
  </w:footnote>
  <w:footnote w:id="52">
    <w:p w14:paraId="28C62177" w14:textId="77777777" w:rsidR="00FD08A3" w:rsidRPr="000C4ABB" w:rsidRDefault="00FD08A3" w:rsidP="006F0516">
      <w:pPr>
        <w:pStyle w:val="FootnoteText"/>
        <w:rPr>
          <w:rFonts w:asciiTheme="majorHAnsi" w:hAnsiTheme="majorHAnsi" w:cstheme="majorHAnsi"/>
          <w:sz w:val="16"/>
          <w:szCs w:val="16"/>
        </w:rPr>
      </w:pPr>
      <w:r w:rsidRPr="000C4ABB">
        <w:rPr>
          <w:rStyle w:val="FootnoteReference"/>
          <w:rFonts w:asciiTheme="majorHAnsi" w:hAnsiTheme="majorHAnsi" w:cstheme="majorHAnsi"/>
          <w:sz w:val="16"/>
          <w:szCs w:val="16"/>
        </w:rPr>
        <w:footnoteRef/>
      </w:r>
      <w:r w:rsidRPr="000C4ABB">
        <w:rPr>
          <w:rFonts w:asciiTheme="majorHAnsi" w:hAnsiTheme="majorHAnsi" w:cstheme="majorHAnsi"/>
          <w:sz w:val="16"/>
          <w:szCs w:val="16"/>
        </w:rPr>
        <w:t xml:space="preserve"> Hotărârea Guvernului nr.414 din 08.05.2018 și Legea nr.135 din 16.07.2020 pentru modificarea unor acte normative, în continuare – Legea nr.135 din 16.07.2020.</w:t>
      </w:r>
    </w:p>
  </w:footnote>
  <w:footnote w:id="53">
    <w:p w14:paraId="01F2B3E2" w14:textId="30FFD2A4" w:rsidR="00FD08A3" w:rsidRPr="009574FC" w:rsidRDefault="00FD08A3">
      <w:pPr>
        <w:pStyle w:val="FootnoteText"/>
        <w:rPr>
          <w:rFonts w:asciiTheme="majorHAnsi" w:hAnsiTheme="majorHAnsi" w:cstheme="majorHAnsi"/>
          <w:sz w:val="16"/>
          <w:szCs w:val="16"/>
        </w:rPr>
      </w:pPr>
      <w:r w:rsidRPr="009574FC">
        <w:rPr>
          <w:rStyle w:val="FootnoteReference"/>
          <w:rFonts w:asciiTheme="majorHAnsi" w:hAnsiTheme="majorHAnsi" w:cstheme="majorHAnsi"/>
          <w:sz w:val="16"/>
          <w:szCs w:val="16"/>
        </w:rPr>
        <w:footnoteRef/>
      </w:r>
      <w:r w:rsidRPr="009574FC">
        <w:rPr>
          <w:rFonts w:asciiTheme="majorHAnsi" w:hAnsiTheme="majorHAnsi" w:cstheme="majorHAnsi"/>
          <w:sz w:val="16"/>
          <w:szCs w:val="16"/>
        </w:rPr>
        <w:t xml:space="preserve"> </w:t>
      </w:r>
      <w:r>
        <w:rPr>
          <w:rFonts w:asciiTheme="majorHAnsi" w:hAnsiTheme="majorHAnsi" w:cstheme="majorHAnsi"/>
          <w:sz w:val="16"/>
          <w:szCs w:val="16"/>
        </w:rPr>
        <w:t>P</w:t>
      </w:r>
      <w:r w:rsidRPr="009574FC">
        <w:rPr>
          <w:rFonts w:asciiTheme="majorHAnsi" w:hAnsiTheme="majorHAnsi" w:cstheme="majorHAnsi"/>
          <w:sz w:val="16"/>
          <w:szCs w:val="16"/>
        </w:rPr>
        <w:t>ct.22 din Hotărârea Guvernului nr.414 din 08.05.2018.</w:t>
      </w:r>
    </w:p>
  </w:footnote>
  <w:footnote w:id="54">
    <w:p w14:paraId="79CB9647" w14:textId="77777777" w:rsidR="00FD08A3" w:rsidRPr="00401EBC" w:rsidRDefault="00FD08A3" w:rsidP="005C6075">
      <w:pPr>
        <w:pStyle w:val="FootnoteText"/>
        <w:rPr>
          <w:rFonts w:asciiTheme="majorHAnsi" w:hAnsiTheme="majorHAnsi" w:cstheme="majorHAnsi"/>
          <w:sz w:val="16"/>
          <w:szCs w:val="16"/>
          <w:lang w:val="en-US"/>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Hotărârea Guvernului nr.544 din 12.11.2019 „Cu privire la unele măsuri de organizare a procesului de achiziții în domeniul tehnologiei informației și comunicațiilor”, în continuare – Hotărârea Guvernului nr.544 din 12.11.2019.</w:t>
      </w:r>
    </w:p>
  </w:footnote>
  <w:footnote w:id="55">
    <w:p w14:paraId="125127EB" w14:textId="6140A6C8" w:rsidR="00FD08A3" w:rsidRPr="00401EBC" w:rsidRDefault="00FD08A3" w:rsidP="005C6075">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Specificate </w:t>
      </w:r>
      <w:r>
        <w:rPr>
          <w:rFonts w:asciiTheme="majorHAnsi" w:hAnsiTheme="majorHAnsi" w:cstheme="majorHAnsi"/>
          <w:sz w:val="16"/>
          <w:szCs w:val="16"/>
        </w:rPr>
        <w:t>în</w:t>
      </w:r>
      <w:r w:rsidRPr="00401EBC">
        <w:rPr>
          <w:rFonts w:asciiTheme="majorHAnsi" w:hAnsiTheme="majorHAnsi" w:cstheme="majorHAnsi"/>
          <w:sz w:val="16"/>
          <w:szCs w:val="16"/>
        </w:rPr>
        <w:t xml:space="preserve"> subct.2.2. și 2.3. din Hotărârea Guvernului nr.544 din 12.11.2019.</w:t>
      </w:r>
    </w:p>
  </w:footnote>
  <w:footnote w:id="56">
    <w:p w14:paraId="4E751B3E" w14:textId="77777777" w:rsidR="00FD08A3" w:rsidRPr="00401EBC" w:rsidRDefault="00FD08A3" w:rsidP="005C6075">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Anexa nr. 1 la Regulamentul cu privire la modul de planificare a contractelor de achiziții publice, aprobat prin Hotărârea Guvernului nr.1419 din 28.12.2016.</w:t>
      </w:r>
    </w:p>
  </w:footnote>
  <w:footnote w:id="57">
    <w:p w14:paraId="7DA2EE30" w14:textId="77777777" w:rsidR="00FD08A3" w:rsidRPr="00401EBC" w:rsidRDefault="00FD08A3" w:rsidP="005C6075">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Scrisoarea AGE nr.3004-128 din 24.03.2020.</w:t>
      </w:r>
    </w:p>
  </w:footnote>
  <w:footnote w:id="58">
    <w:p w14:paraId="6E98B161" w14:textId="7A81FFD8" w:rsidR="00FD08A3" w:rsidRPr="00401EBC" w:rsidRDefault="00FD08A3" w:rsidP="00910FB3">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lang w:val="ro-MD"/>
        </w:rPr>
        <w:footnoteRef/>
      </w:r>
      <w:r w:rsidRPr="00401EBC">
        <w:rPr>
          <w:rFonts w:asciiTheme="majorHAnsi" w:hAnsiTheme="majorHAnsi" w:cstheme="majorHAnsi"/>
          <w:sz w:val="16"/>
          <w:szCs w:val="16"/>
          <w:lang w:val="ro-MD"/>
        </w:rPr>
        <w:t xml:space="preserve"> Legea nr.229 din 23.09.2010 privind controlul financiar public intern, cu modificările și completările ulterioare</w:t>
      </w:r>
      <w:r>
        <w:rPr>
          <w:rFonts w:asciiTheme="majorHAnsi" w:hAnsiTheme="majorHAnsi" w:cstheme="majorHAnsi"/>
          <w:sz w:val="16"/>
          <w:szCs w:val="16"/>
          <w:lang w:val="ro-MD"/>
        </w:rPr>
        <w:t xml:space="preserve">, în continuare – </w:t>
      </w:r>
      <w:r w:rsidRPr="007611C8">
        <w:rPr>
          <w:rFonts w:asciiTheme="majorHAnsi" w:hAnsiTheme="majorHAnsi" w:cstheme="majorHAnsi"/>
          <w:sz w:val="16"/>
          <w:szCs w:val="16"/>
          <w:lang w:val="ro-MD"/>
        </w:rPr>
        <w:t>Legea nr.229 din 23.09.2010</w:t>
      </w:r>
      <w:r w:rsidRPr="00401EBC">
        <w:rPr>
          <w:rFonts w:asciiTheme="majorHAnsi" w:hAnsiTheme="majorHAnsi" w:cstheme="majorHAnsi"/>
          <w:sz w:val="16"/>
          <w:szCs w:val="16"/>
          <w:lang w:val="ro-MD"/>
        </w:rPr>
        <w:t>.</w:t>
      </w:r>
    </w:p>
  </w:footnote>
  <w:footnote w:id="59">
    <w:p w14:paraId="72D9BF82" w14:textId="084B3242" w:rsidR="00FD08A3" w:rsidRPr="00401EBC" w:rsidRDefault="00FD08A3" w:rsidP="00910FB3">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Art.17 alin.(3) din Legea nr. 229 din 23.09.2010.</w:t>
      </w:r>
    </w:p>
  </w:footnote>
  <w:footnote w:id="60">
    <w:p w14:paraId="2694E660" w14:textId="20BFDBAE" w:rsidR="00FD08A3" w:rsidRPr="0020579A" w:rsidRDefault="00FD08A3" w:rsidP="00910FB3">
      <w:pPr>
        <w:pStyle w:val="FootnoteText"/>
        <w:rPr>
          <w:rFonts w:asciiTheme="majorHAnsi" w:hAnsiTheme="majorHAnsi" w:cstheme="majorHAnsi"/>
          <w:sz w:val="16"/>
          <w:szCs w:val="16"/>
        </w:rPr>
      </w:pPr>
      <w:r w:rsidRPr="0020579A">
        <w:rPr>
          <w:rStyle w:val="FootnoteReference"/>
          <w:rFonts w:asciiTheme="majorHAnsi" w:hAnsiTheme="majorHAnsi" w:cstheme="majorHAnsi"/>
          <w:sz w:val="16"/>
          <w:szCs w:val="16"/>
        </w:rPr>
        <w:footnoteRef/>
      </w:r>
      <w:r w:rsidRPr="0020579A">
        <w:rPr>
          <w:rFonts w:asciiTheme="majorHAnsi" w:hAnsiTheme="majorHAnsi" w:cstheme="majorHAnsi"/>
          <w:sz w:val="16"/>
          <w:szCs w:val="16"/>
        </w:rPr>
        <w:t xml:space="preserve"> Pct.12) din Anexa nr.1 la Hotărârea Guvernului nr.760 din 18</w:t>
      </w:r>
      <w:r>
        <w:rPr>
          <w:rFonts w:asciiTheme="majorHAnsi" w:hAnsiTheme="majorHAnsi" w:cstheme="majorHAnsi"/>
          <w:sz w:val="16"/>
          <w:szCs w:val="16"/>
        </w:rPr>
        <w:t>.08.</w:t>
      </w:r>
      <w:r w:rsidRPr="0020579A">
        <w:rPr>
          <w:rFonts w:asciiTheme="majorHAnsi" w:hAnsiTheme="majorHAnsi" w:cstheme="majorHAnsi"/>
          <w:sz w:val="16"/>
          <w:szCs w:val="16"/>
        </w:rPr>
        <w:t xml:space="preserve">2010 </w:t>
      </w:r>
      <w:r>
        <w:rPr>
          <w:rFonts w:asciiTheme="majorHAnsi" w:hAnsiTheme="majorHAnsi" w:cstheme="majorHAnsi"/>
          <w:sz w:val="16"/>
          <w:szCs w:val="16"/>
        </w:rPr>
        <w:t>„</w:t>
      </w:r>
      <w:r w:rsidRPr="0020579A">
        <w:rPr>
          <w:rFonts w:asciiTheme="majorHAnsi" w:hAnsiTheme="majorHAnsi" w:cstheme="majorHAnsi"/>
          <w:sz w:val="16"/>
          <w:szCs w:val="16"/>
        </w:rPr>
        <w:t>Cu privire la Statutul Instituției publice „Agenția de Guvernare Electronică””.</w:t>
      </w:r>
    </w:p>
  </w:footnote>
  <w:footnote w:id="61">
    <w:p w14:paraId="3956A600" w14:textId="77777777" w:rsidR="00FD08A3" w:rsidRPr="0020579A" w:rsidRDefault="00FD08A3" w:rsidP="0089337B">
      <w:pPr>
        <w:pStyle w:val="FootnoteText"/>
        <w:rPr>
          <w:rFonts w:asciiTheme="majorHAnsi" w:hAnsiTheme="majorHAnsi" w:cstheme="majorHAnsi"/>
          <w:sz w:val="16"/>
          <w:szCs w:val="16"/>
        </w:rPr>
      </w:pPr>
      <w:r w:rsidRPr="0020579A">
        <w:rPr>
          <w:rStyle w:val="FootnoteReference"/>
          <w:rFonts w:asciiTheme="majorHAnsi" w:hAnsiTheme="majorHAnsi" w:cstheme="majorHAnsi"/>
          <w:sz w:val="16"/>
          <w:szCs w:val="16"/>
        </w:rPr>
        <w:footnoteRef/>
      </w:r>
      <w:r w:rsidRPr="0020579A">
        <w:rPr>
          <w:rFonts w:asciiTheme="majorHAnsi" w:hAnsiTheme="majorHAnsi" w:cstheme="majorHAnsi"/>
          <w:sz w:val="16"/>
          <w:szCs w:val="16"/>
        </w:rPr>
        <w:t xml:space="preserve"> Hotărârea Curții de Conturi nr.62 din 02.08.2018 „Cu privire la Raportul auditului performanței privind evidența resurselor și sistemelor informaționale de stat”.</w:t>
      </w:r>
    </w:p>
  </w:footnote>
  <w:footnote w:id="62">
    <w:p w14:paraId="4C2B1F86" w14:textId="77777777" w:rsidR="00FD08A3" w:rsidRPr="0020579A" w:rsidRDefault="00FD08A3">
      <w:pPr>
        <w:pStyle w:val="FootnoteText"/>
        <w:rPr>
          <w:rFonts w:asciiTheme="majorHAnsi" w:hAnsiTheme="majorHAnsi" w:cstheme="majorHAnsi"/>
          <w:sz w:val="16"/>
          <w:szCs w:val="16"/>
        </w:rPr>
      </w:pPr>
      <w:r w:rsidRPr="0020579A">
        <w:rPr>
          <w:rStyle w:val="FootnoteReference"/>
          <w:rFonts w:asciiTheme="majorHAnsi" w:hAnsiTheme="majorHAnsi" w:cstheme="majorHAnsi"/>
          <w:sz w:val="16"/>
          <w:szCs w:val="16"/>
        </w:rPr>
        <w:footnoteRef/>
      </w:r>
      <w:r w:rsidRPr="0020579A">
        <w:rPr>
          <w:rFonts w:asciiTheme="majorHAnsi" w:hAnsiTheme="majorHAnsi" w:cstheme="majorHAnsi"/>
          <w:sz w:val="16"/>
          <w:szCs w:val="16"/>
        </w:rPr>
        <w:t xml:space="preserve"> Legea nr.119/2020.</w:t>
      </w:r>
    </w:p>
  </w:footnote>
  <w:footnote w:id="63">
    <w:p w14:paraId="2D652322" w14:textId="12C43F69" w:rsidR="00FD08A3" w:rsidRPr="0020579A" w:rsidRDefault="00FD08A3">
      <w:pPr>
        <w:pStyle w:val="FootnoteText"/>
        <w:rPr>
          <w:rFonts w:asciiTheme="majorHAnsi" w:hAnsiTheme="majorHAnsi" w:cstheme="majorHAnsi"/>
          <w:sz w:val="16"/>
          <w:szCs w:val="16"/>
        </w:rPr>
      </w:pPr>
      <w:r w:rsidRPr="0020579A">
        <w:rPr>
          <w:rStyle w:val="FootnoteReference"/>
          <w:rFonts w:asciiTheme="majorHAnsi" w:hAnsiTheme="majorHAnsi" w:cstheme="majorHAnsi"/>
          <w:sz w:val="16"/>
          <w:szCs w:val="16"/>
        </w:rPr>
        <w:footnoteRef/>
      </w:r>
      <w:r w:rsidRPr="0020579A">
        <w:rPr>
          <w:rFonts w:asciiTheme="majorHAnsi" w:hAnsiTheme="majorHAnsi" w:cstheme="majorHAnsi"/>
          <w:sz w:val="16"/>
          <w:szCs w:val="16"/>
        </w:rPr>
        <w:t xml:space="preserve"> </w:t>
      </w:r>
      <w:r>
        <w:rPr>
          <w:rFonts w:asciiTheme="majorHAnsi" w:hAnsiTheme="majorHAnsi" w:cstheme="majorHAnsi"/>
          <w:sz w:val="16"/>
          <w:szCs w:val="16"/>
        </w:rPr>
        <w:t>S</w:t>
      </w:r>
      <w:r w:rsidRPr="0020579A">
        <w:rPr>
          <w:rFonts w:asciiTheme="majorHAnsi" w:hAnsiTheme="majorHAnsi" w:cstheme="majorHAnsi"/>
          <w:sz w:val="16"/>
          <w:szCs w:val="16"/>
        </w:rPr>
        <w:t>ubpct.9.4 din Hotărârea Guvernului nr.414 din 08.05.2018 și Metodologi</w:t>
      </w:r>
      <w:r>
        <w:rPr>
          <w:rFonts w:asciiTheme="majorHAnsi" w:hAnsiTheme="majorHAnsi" w:cstheme="majorHAnsi"/>
          <w:sz w:val="16"/>
          <w:szCs w:val="16"/>
        </w:rPr>
        <w:t>a</w:t>
      </w:r>
      <w:r w:rsidRPr="0020579A">
        <w:rPr>
          <w:rFonts w:asciiTheme="majorHAnsi" w:hAnsiTheme="majorHAnsi" w:cstheme="majorHAnsi"/>
          <w:sz w:val="16"/>
          <w:szCs w:val="16"/>
        </w:rPr>
        <w:t xml:space="preserve"> aprobat</w:t>
      </w:r>
      <w:r>
        <w:rPr>
          <w:rFonts w:asciiTheme="majorHAnsi" w:hAnsiTheme="majorHAnsi" w:cstheme="majorHAnsi"/>
          <w:sz w:val="16"/>
          <w:szCs w:val="16"/>
        </w:rPr>
        <w:t>ă</w:t>
      </w:r>
      <w:r w:rsidRPr="0020579A">
        <w:rPr>
          <w:rFonts w:asciiTheme="majorHAnsi" w:hAnsiTheme="majorHAnsi" w:cstheme="majorHAnsi"/>
          <w:sz w:val="16"/>
          <w:szCs w:val="16"/>
        </w:rPr>
        <w:t xml:space="preserve"> de instituțiile respective.</w:t>
      </w:r>
    </w:p>
  </w:footnote>
  <w:footnote w:id="64">
    <w:p w14:paraId="1C01A5D2" w14:textId="77777777" w:rsidR="00FD08A3" w:rsidRPr="00B1212A" w:rsidRDefault="00FD08A3">
      <w:pPr>
        <w:pStyle w:val="FootnoteText"/>
        <w:rPr>
          <w:rFonts w:asciiTheme="majorHAnsi" w:hAnsiTheme="majorHAnsi" w:cstheme="majorHAnsi"/>
          <w:sz w:val="16"/>
          <w:szCs w:val="16"/>
        </w:rPr>
      </w:pPr>
      <w:r w:rsidRPr="00B1212A">
        <w:rPr>
          <w:rStyle w:val="FootnoteReference"/>
          <w:rFonts w:asciiTheme="majorHAnsi" w:hAnsiTheme="majorHAnsi" w:cstheme="majorHAnsi"/>
          <w:sz w:val="16"/>
          <w:szCs w:val="16"/>
        </w:rPr>
        <w:footnoteRef/>
      </w:r>
      <w:r w:rsidRPr="00B1212A">
        <w:rPr>
          <w:rFonts w:asciiTheme="majorHAnsi" w:hAnsiTheme="majorHAnsi" w:cstheme="majorHAnsi"/>
          <w:sz w:val="16"/>
          <w:szCs w:val="16"/>
        </w:rPr>
        <w:t xml:space="preserve"> Scrisoarea STISC nr.1-4/1005/44-20 din 09.07.2020.</w:t>
      </w:r>
    </w:p>
  </w:footnote>
  <w:footnote w:id="65">
    <w:p w14:paraId="0643344C" w14:textId="77777777" w:rsidR="00FD08A3" w:rsidRPr="00401EBC" w:rsidRDefault="00FD08A3" w:rsidP="00971D84">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Art.16 și art.18 din Legea nr.467 in 21.11.2003.</w:t>
      </w:r>
    </w:p>
  </w:footnote>
  <w:footnote w:id="66">
    <w:p w14:paraId="3A6C2C90" w14:textId="0DC14955" w:rsidR="00FD08A3" w:rsidRPr="00401EBC" w:rsidRDefault="00FD08A3" w:rsidP="00572456">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Selectate la etapa studiului preliminar (APC, AAPC</w:t>
      </w:r>
      <w:r>
        <w:rPr>
          <w:rFonts w:asciiTheme="majorHAnsi" w:hAnsiTheme="majorHAnsi" w:cstheme="majorHAnsi"/>
          <w:sz w:val="16"/>
          <w:szCs w:val="16"/>
        </w:rPr>
        <w:t>,</w:t>
      </w:r>
      <w:r w:rsidRPr="00401EBC">
        <w:rPr>
          <w:rFonts w:asciiTheme="majorHAnsi" w:hAnsiTheme="majorHAnsi" w:cstheme="majorHAnsi"/>
          <w:sz w:val="16"/>
          <w:szCs w:val="16"/>
        </w:rPr>
        <w:t xml:space="preserve"> ministere și instituțiile din subordinea și sfera de competență a acestora).</w:t>
      </w:r>
    </w:p>
  </w:footnote>
  <w:footnote w:id="67">
    <w:p w14:paraId="36CC646F" w14:textId="32238446" w:rsidR="00FD08A3" w:rsidRPr="00BC4D1D" w:rsidRDefault="00FD08A3">
      <w:pPr>
        <w:pStyle w:val="FootnoteText"/>
        <w:rPr>
          <w:rFonts w:asciiTheme="majorHAnsi" w:hAnsiTheme="majorHAnsi" w:cstheme="majorHAnsi"/>
          <w:sz w:val="16"/>
          <w:szCs w:val="16"/>
        </w:rPr>
      </w:pPr>
      <w:r w:rsidRPr="00BC4D1D">
        <w:rPr>
          <w:rStyle w:val="FootnoteReference"/>
          <w:rFonts w:asciiTheme="majorHAnsi" w:hAnsiTheme="majorHAnsi" w:cstheme="majorHAnsi"/>
          <w:sz w:val="16"/>
          <w:szCs w:val="16"/>
        </w:rPr>
        <w:footnoteRef/>
      </w:r>
      <w:r>
        <w:rPr>
          <w:rFonts w:asciiTheme="majorHAnsi" w:hAnsiTheme="majorHAnsi" w:cstheme="majorHAnsi"/>
          <w:sz w:val="16"/>
          <w:szCs w:val="16"/>
        </w:rPr>
        <w:t xml:space="preserve"> Contractul nr.44/LP din 13.11.</w:t>
      </w:r>
      <w:r w:rsidRPr="00BC4D1D">
        <w:rPr>
          <w:rFonts w:asciiTheme="majorHAnsi" w:hAnsiTheme="majorHAnsi" w:cstheme="majorHAnsi"/>
          <w:sz w:val="16"/>
          <w:szCs w:val="16"/>
        </w:rPr>
        <w:t xml:space="preserve">2018 de achiziționare a serviciilor de dezvoltarea software, încheiat între CNAM și SRL </w:t>
      </w:r>
      <w:r>
        <w:rPr>
          <w:rFonts w:asciiTheme="majorHAnsi" w:hAnsiTheme="majorHAnsi" w:cstheme="majorHAnsi"/>
          <w:sz w:val="16"/>
          <w:szCs w:val="16"/>
        </w:rPr>
        <w:t>„</w:t>
      </w:r>
      <w:r w:rsidRPr="00BC4D1D">
        <w:rPr>
          <w:rFonts w:asciiTheme="majorHAnsi" w:hAnsiTheme="majorHAnsi" w:cstheme="majorHAnsi"/>
          <w:sz w:val="16"/>
          <w:szCs w:val="16"/>
        </w:rPr>
        <w:t xml:space="preserve">Bass </w:t>
      </w:r>
      <w:proofErr w:type="spellStart"/>
      <w:r w:rsidRPr="00BC4D1D">
        <w:rPr>
          <w:rFonts w:asciiTheme="majorHAnsi" w:hAnsiTheme="majorHAnsi" w:cstheme="majorHAnsi"/>
          <w:sz w:val="16"/>
          <w:szCs w:val="16"/>
        </w:rPr>
        <w:t>Systems</w:t>
      </w:r>
      <w:proofErr w:type="spellEnd"/>
      <w:r>
        <w:rPr>
          <w:rFonts w:asciiTheme="majorHAnsi" w:hAnsiTheme="majorHAnsi" w:cstheme="majorHAnsi"/>
          <w:sz w:val="16"/>
          <w:szCs w:val="16"/>
        </w:rPr>
        <w:t>”</w:t>
      </w:r>
      <w:r w:rsidRPr="00BC4D1D">
        <w:rPr>
          <w:rFonts w:asciiTheme="majorHAnsi" w:hAnsiTheme="majorHAnsi" w:cstheme="majorHAnsi"/>
          <w:sz w:val="16"/>
          <w:szCs w:val="16"/>
        </w:rPr>
        <w:t>.</w:t>
      </w:r>
    </w:p>
  </w:footnote>
  <w:footnote w:id="68">
    <w:p w14:paraId="1CFADBD2" w14:textId="78DE69BF" w:rsidR="00FD08A3" w:rsidRPr="009555A9" w:rsidRDefault="00FD08A3" w:rsidP="004440D9">
      <w:pPr>
        <w:pStyle w:val="FootnoteText"/>
        <w:rPr>
          <w:rFonts w:asciiTheme="majorHAnsi" w:hAnsiTheme="majorHAnsi" w:cstheme="majorHAnsi"/>
          <w:sz w:val="16"/>
          <w:szCs w:val="16"/>
        </w:rPr>
      </w:pPr>
      <w:r w:rsidRPr="009555A9">
        <w:rPr>
          <w:rStyle w:val="FootnoteReference"/>
          <w:rFonts w:asciiTheme="majorHAnsi" w:hAnsiTheme="majorHAnsi" w:cstheme="majorHAnsi"/>
          <w:sz w:val="16"/>
          <w:szCs w:val="16"/>
          <w:lang w:val="ro-MD"/>
        </w:rPr>
        <w:footnoteRef/>
      </w:r>
      <w:r w:rsidRPr="009555A9">
        <w:rPr>
          <w:rFonts w:asciiTheme="majorHAnsi" w:hAnsiTheme="majorHAnsi" w:cstheme="majorHAnsi"/>
          <w:sz w:val="16"/>
          <w:szCs w:val="16"/>
          <w:lang w:val="ro-MD"/>
        </w:rPr>
        <w:t xml:space="preserve"> Pct.6 din Acord</w:t>
      </w:r>
      <w:r>
        <w:rPr>
          <w:rFonts w:asciiTheme="majorHAnsi" w:hAnsiTheme="majorHAnsi" w:cstheme="majorHAnsi"/>
          <w:sz w:val="16"/>
          <w:szCs w:val="16"/>
          <w:lang w:val="ro-MD"/>
        </w:rPr>
        <w:t>ul</w:t>
      </w:r>
      <w:r w:rsidRPr="009555A9">
        <w:rPr>
          <w:rFonts w:asciiTheme="majorHAnsi" w:hAnsiTheme="majorHAnsi" w:cstheme="majorHAnsi"/>
          <w:sz w:val="16"/>
          <w:szCs w:val="16"/>
          <w:lang w:val="ro-MD"/>
        </w:rPr>
        <w:t xml:space="preserve"> adițional nr.1 din 29.05.2020 la </w:t>
      </w:r>
      <w:r>
        <w:rPr>
          <w:rFonts w:asciiTheme="majorHAnsi" w:hAnsiTheme="majorHAnsi" w:cstheme="majorHAnsi"/>
          <w:sz w:val="16"/>
          <w:szCs w:val="16"/>
          <w:lang w:val="ro-MD"/>
        </w:rPr>
        <w:t>C</w:t>
      </w:r>
      <w:r w:rsidRPr="009555A9">
        <w:rPr>
          <w:rFonts w:asciiTheme="majorHAnsi" w:hAnsiTheme="majorHAnsi" w:cstheme="majorHAnsi"/>
          <w:sz w:val="16"/>
          <w:szCs w:val="16"/>
          <w:lang w:val="ro-MD"/>
        </w:rPr>
        <w:t xml:space="preserve">ontractul nr.44/LP din 13.11.2018, dintre Prestatorul </w:t>
      </w:r>
      <w:r>
        <w:rPr>
          <w:rFonts w:asciiTheme="majorHAnsi" w:hAnsiTheme="majorHAnsi" w:cstheme="majorHAnsi"/>
          <w:sz w:val="16"/>
          <w:szCs w:val="16"/>
          <w:lang w:val="ro-MD"/>
        </w:rPr>
        <w:t>„</w:t>
      </w:r>
      <w:r w:rsidRPr="009555A9">
        <w:rPr>
          <w:rFonts w:asciiTheme="majorHAnsi" w:hAnsiTheme="majorHAnsi" w:cstheme="majorHAnsi"/>
          <w:sz w:val="16"/>
          <w:szCs w:val="16"/>
          <w:lang w:val="ro-MD"/>
        </w:rPr>
        <w:t>S&amp;T IT Services</w:t>
      </w:r>
      <w:r>
        <w:rPr>
          <w:rFonts w:asciiTheme="majorHAnsi" w:hAnsiTheme="majorHAnsi" w:cstheme="majorHAnsi"/>
          <w:sz w:val="16"/>
          <w:szCs w:val="16"/>
          <w:lang w:val="ro-MD"/>
        </w:rPr>
        <w:t>”</w:t>
      </w:r>
      <w:r w:rsidRPr="009555A9">
        <w:rPr>
          <w:rFonts w:asciiTheme="majorHAnsi" w:hAnsiTheme="majorHAnsi" w:cstheme="majorHAnsi"/>
          <w:sz w:val="16"/>
          <w:szCs w:val="16"/>
          <w:lang w:val="ro-MD"/>
        </w:rPr>
        <w:t xml:space="preserve"> (denumirea modificată a SRL </w:t>
      </w:r>
      <w:r>
        <w:rPr>
          <w:rFonts w:asciiTheme="majorHAnsi" w:hAnsiTheme="majorHAnsi" w:cstheme="majorHAnsi"/>
          <w:sz w:val="16"/>
          <w:szCs w:val="16"/>
          <w:lang w:val="ro-MD"/>
        </w:rPr>
        <w:t>„</w:t>
      </w:r>
      <w:r w:rsidRPr="009555A9">
        <w:rPr>
          <w:rFonts w:asciiTheme="majorHAnsi" w:hAnsiTheme="majorHAnsi" w:cstheme="majorHAnsi"/>
          <w:sz w:val="16"/>
          <w:szCs w:val="16"/>
          <w:lang w:val="ro-MD"/>
        </w:rPr>
        <w:t xml:space="preserve">Bass </w:t>
      </w:r>
      <w:proofErr w:type="spellStart"/>
      <w:r w:rsidRPr="009555A9">
        <w:rPr>
          <w:rFonts w:asciiTheme="majorHAnsi" w:hAnsiTheme="majorHAnsi" w:cstheme="majorHAnsi"/>
          <w:sz w:val="16"/>
          <w:szCs w:val="16"/>
          <w:lang w:val="ro-MD"/>
        </w:rPr>
        <w:t>Systems</w:t>
      </w:r>
      <w:proofErr w:type="spellEnd"/>
      <w:r>
        <w:rPr>
          <w:rFonts w:asciiTheme="majorHAnsi" w:hAnsiTheme="majorHAnsi" w:cstheme="majorHAnsi"/>
          <w:sz w:val="16"/>
          <w:szCs w:val="16"/>
          <w:lang w:val="ro-MD"/>
        </w:rPr>
        <w:t>”</w:t>
      </w:r>
      <w:r w:rsidRPr="009555A9">
        <w:rPr>
          <w:rFonts w:asciiTheme="majorHAnsi" w:hAnsiTheme="majorHAnsi" w:cstheme="majorHAnsi"/>
          <w:sz w:val="16"/>
          <w:szCs w:val="16"/>
          <w:lang w:val="ro-MD"/>
        </w:rPr>
        <w:t>) și CNAM.</w:t>
      </w:r>
    </w:p>
  </w:footnote>
  <w:footnote w:id="69">
    <w:p w14:paraId="20973A6D" w14:textId="1D5E1144" w:rsidR="00FD08A3" w:rsidRPr="00401EBC" w:rsidRDefault="00FD08A3">
      <w:pPr>
        <w:pStyle w:val="FootnoteText"/>
        <w:rPr>
          <w:sz w:val="16"/>
          <w:szCs w:val="16"/>
        </w:rPr>
      </w:pPr>
      <w:r w:rsidRPr="009555A9">
        <w:rPr>
          <w:rStyle w:val="FootnoteReference"/>
          <w:rFonts w:asciiTheme="majorHAnsi" w:hAnsiTheme="majorHAnsi" w:cstheme="majorHAnsi"/>
          <w:sz w:val="16"/>
          <w:szCs w:val="16"/>
        </w:rPr>
        <w:footnoteRef/>
      </w:r>
      <w:r w:rsidRPr="009555A9">
        <w:rPr>
          <w:rFonts w:asciiTheme="majorHAnsi" w:hAnsiTheme="majorHAnsi" w:cstheme="majorHAnsi"/>
          <w:sz w:val="16"/>
          <w:szCs w:val="16"/>
        </w:rPr>
        <w:t xml:space="preserve"> </w:t>
      </w:r>
      <w:r w:rsidRPr="00401EBC">
        <w:rPr>
          <w:rFonts w:asciiTheme="majorHAnsi" w:hAnsiTheme="majorHAnsi" w:cstheme="majorHAnsi"/>
          <w:color w:val="2E74B5" w:themeColor="accent1" w:themeShade="BF"/>
          <w:sz w:val="16"/>
          <w:szCs w:val="16"/>
          <w:u w:val="single"/>
        </w:rPr>
        <w:t>http://cnam.md/httpdocs/editorDir/file/Achizitiipublice/2020/Plan%20achizitii%202020%20CNAM%20(modificat).pdf</w:t>
      </w:r>
    </w:p>
  </w:footnote>
  <w:footnote w:id="70">
    <w:p w14:paraId="1CE65F3F" w14:textId="196336C6" w:rsidR="00FD08A3" w:rsidRPr="00401EBC" w:rsidRDefault="00FD08A3">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Contractul nr.21/16 din 06</w:t>
      </w:r>
      <w:r>
        <w:rPr>
          <w:rFonts w:asciiTheme="majorHAnsi" w:hAnsiTheme="majorHAnsi" w:cstheme="majorHAnsi"/>
          <w:sz w:val="16"/>
          <w:szCs w:val="16"/>
        </w:rPr>
        <w:t>.12.</w:t>
      </w:r>
      <w:r w:rsidRPr="00401EBC">
        <w:rPr>
          <w:rFonts w:asciiTheme="majorHAnsi" w:hAnsiTheme="majorHAnsi" w:cstheme="majorHAnsi"/>
          <w:sz w:val="16"/>
          <w:szCs w:val="16"/>
        </w:rPr>
        <w:t>2018 „Privind achiziționarea licențelor pentru Sistemul Informațional Automatizat Asistența Medicală Spitalicească”</w:t>
      </w:r>
      <w:r>
        <w:rPr>
          <w:rFonts w:asciiTheme="majorHAnsi" w:hAnsiTheme="majorHAnsi" w:cstheme="majorHAnsi"/>
          <w:sz w:val="16"/>
          <w:szCs w:val="16"/>
        </w:rPr>
        <w:t>,</w:t>
      </w:r>
      <w:r w:rsidRPr="00401EBC">
        <w:rPr>
          <w:rFonts w:asciiTheme="majorHAnsi" w:hAnsiTheme="majorHAnsi" w:cstheme="majorHAnsi"/>
          <w:sz w:val="16"/>
          <w:szCs w:val="16"/>
        </w:rPr>
        <w:t xml:space="preserve"> încheiat între SRL </w:t>
      </w:r>
      <w:r>
        <w:rPr>
          <w:rFonts w:asciiTheme="majorHAnsi" w:hAnsiTheme="majorHAnsi" w:cstheme="majorHAnsi"/>
          <w:sz w:val="16"/>
          <w:szCs w:val="16"/>
        </w:rPr>
        <w:t>„</w:t>
      </w:r>
      <w:r w:rsidRPr="00401EBC">
        <w:rPr>
          <w:rFonts w:asciiTheme="majorHAnsi" w:hAnsiTheme="majorHAnsi" w:cstheme="majorHAnsi"/>
          <w:sz w:val="16"/>
          <w:szCs w:val="16"/>
        </w:rPr>
        <w:t xml:space="preserve">Bass </w:t>
      </w:r>
      <w:proofErr w:type="spellStart"/>
      <w:r w:rsidRPr="00401EBC">
        <w:rPr>
          <w:rFonts w:asciiTheme="majorHAnsi" w:hAnsiTheme="majorHAnsi" w:cstheme="majorHAnsi"/>
          <w:sz w:val="16"/>
          <w:szCs w:val="16"/>
        </w:rPr>
        <w:t>Systems</w:t>
      </w:r>
      <w:proofErr w:type="spellEnd"/>
      <w:r>
        <w:rPr>
          <w:rFonts w:asciiTheme="majorHAnsi" w:hAnsiTheme="majorHAnsi" w:cstheme="majorHAnsi"/>
          <w:sz w:val="16"/>
          <w:szCs w:val="16"/>
        </w:rPr>
        <w:t>”</w:t>
      </w:r>
      <w:r w:rsidRPr="00401EBC">
        <w:rPr>
          <w:rFonts w:asciiTheme="majorHAnsi" w:hAnsiTheme="majorHAnsi" w:cstheme="majorHAnsi"/>
          <w:sz w:val="16"/>
          <w:szCs w:val="16"/>
        </w:rPr>
        <w:t xml:space="preserve"> și MSMPS.</w:t>
      </w:r>
    </w:p>
  </w:footnote>
  <w:footnote w:id="71">
    <w:p w14:paraId="663EB01E" w14:textId="0E3902BB" w:rsidR="00FD08A3" w:rsidRPr="00401EBC" w:rsidRDefault="00FD08A3" w:rsidP="005C5683">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Pr>
          <w:rFonts w:asciiTheme="majorHAnsi" w:hAnsiTheme="majorHAnsi" w:cstheme="majorHAnsi"/>
          <w:sz w:val="16"/>
          <w:szCs w:val="16"/>
        </w:rPr>
        <w:t xml:space="preserve"> </w:t>
      </w:r>
      <w:r w:rsidRPr="00401EBC">
        <w:rPr>
          <w:rFonts w:asciiTheme="majorHAnsi" w:hAnsiTheme="majorHAnsi" w:cstheme="majorHAnsi"/>
          <w:sz w:val="16"/>
          <w:szCs w:val="16"/>
        </w:rPr>
        <w:t>Pct.4 din Hotărârea Guvernului nr.138 din 27.02.2019 „Cu privire la transmiterea unor sisteme informaționale automatizate”.</w:t>
      </w:r>
    </w:p>
  </w:footnote>
  <w:footnote w:id="72">
    <w:p w14:paraId="0BAFF222" w14:textId="77777777" w:rsidR="00FD08A3" w:rsidRPr="00401EBC" w:rsidRDefault="00FD08A3" w:rsidP="00C95E17">
      <w:pPr>
        <w:pStyle w:val="FootnoteText"/>
        <w:rPr>
          <w:rFonts w:asciiTheme="majorHAnsi" w:hAnsiTheme="majorHAnsi" w:cstheme="majorHAnsi"/>
          <w:sz w:val="16"/>
          <w:szCs w:val="16"/>
          <w:lang w:val="ro-MD"/>
        </w:rPr>
      </w:pPr>
      <w:r w:rsidRPr="00401EBC">
        <w:rPr>
          <w:rStyle w:val="FootnoteReference"/>
          <w:rFonts w:asciiTheme="majorHAnsi" w:hAnsiTheme="majorHAnsi" w:cstheme="majorHAnsi"/>
          <w:sz w:val="16"/>
          <w:szCs w:val="16"/>
          <w:lang w:val="ro-MD"/>
        </w:rPr>
        <w:footnoteRef/>
      </w:r>
      <w:r w:rsidRPr="00401EBC">
        <w:rPr>
          <w:rFonts w:asciiTheme="majorHAnsi" w:hAnsiTheme="majorHAnsi" w:cstheme="majorHAnsi"/>
          <w:sz w:val="16"/>
          <w:szCs w:val="16"/>
          <w:lang w:val="ro-MD"/>
        </w:rPr>
        <w:t xml:space="preserve"> Raportul de audit intern „Evaluarea procesului de gestionare a sistemelor informaționale în cadrul CNAM” din noiembrie 2019.</w:t>
      </w:r>
    </w:p>
  </w:footnote>
  <w:footnote w:id="73">
    <w:p w14:paraId="2CD36159" w14:textId="77777777" w:rsidR="00FD08A3" w:rsidRPr="00C61DA2" w:rsidRDefault="00FD08A3" w:rsidP="00CA7972">
      <w:pPr>
        <w:pStyle w:val="FootnoteText"/>
        <w:rPr>
          <w:rFonts w:asciiTheme="majorHAnsi" w:hAnsiTheme="majorHAnsi" w:cstheme="majorHAnsi"/>
          <w:sz w:val="18"/>
          <w:szCs w:val="18"/>
        </w:rPr>
      </w:pPr>
      <w:r w:rsidRPr="00C61DA2">
        <w:rPr>
          <w:rStyle w:val="FootnoteReference"/>
          <w:rFonts w:asciiTheme="majorHAnsi" w:hAnsiTheme="majorHAnsi" w:cstheme="majorHAnsi"/>
          <w:sz w:val="18"/>
          <w:szCs w:val="18"/>
        </w:rPr>
        <w:footnoteRef/>
      </w:r>
      <w:r w:rsidRPr="00C61DA2">
        <w:rPr>
          <w:rFonts w:asciiTheme="majorHAnsi" w:hAnsiTheme="majorHAnsi" w:cstheme="majorHAnsi"/>
          <w:sz w:val="18"/>
          <w:szCs w:val="18"/>
        </w:rPr>
        <w:t xml:space="preserve"> Hotărârea Guvernului nr.1112 din 06.10.2016 „Pentru aprobarea Regulamentului privind modalitatea de </w:t>
      </w:r>
      <w:proofErr w:type="spellStart"/>
      <w:r w:rsidRPr="00C61DA2">
        <w:rPr>
          <w:rFonts w:asciiTheme="majorHAnsi" w:hAnsiTheme="majorHAnsi" w:cstheme="majorHAnsi"/>
          <w:sz w:val="18"/>
          <w:szCs w:val="18"/>
        </w:rPr>
        <w:t>ţinere</w:t>
      </w:r>
      <w:proofErr w:type="spellEnd"/>
      <w:r w:rsidRPr="00C61DA2">
        <w:rPr>
          <w:rFonts w:asciiTheme="majorHAnsi" w:hAnsiTheme="majorHAnsi" w:cstheme="majorHAnsi"/>
          <w:sz w:val="18"/>
          <w:szCs w:val="18"/>
        </w:rPr>
        <w:t xml:space="preserve"> a Registrului ajutoarelor de stat”, cu modificările ulterioare.</w:t>
      </w:r>
    </w:p>
  </w:footnote>
  <w:footnote w:id="74">
    <w:p w14:paraId="6875D19B" w14:textId="77777777" w:rsidR="00FD08A3" w:rsidRPr="00401EBC" w:rsidRDefault="00FD08A3" w:rsidP="00F119D3">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Hotărârea Guvernului nr.452 din 15.04.2016 „Cu privire la aprobarea Strategiei de dezvoltare a resurselor umane din sistemul sănătății pentru anii 2016-2025”.</w:t>
      </w:r>
    </w:p>
  </w:footnote>
  <w:footnote w:id="75">
    <w:p w14:paraId="0AF71D06" w14:textId="3C2A6746" w:rsidR="00FD08A3" w:rsidRPr="00401EBC" w:rsidRDefault="00FD08A3" w:rsidP="00F119D3">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Hotărârea Guvernului nr.586 din 24.07.2017 „Pentru aprobarea Regulamentului privind modul de </w:t>
      </w:r>
      <w:r>
        <w:rPr>
          <w:rFonts w:asciiTheme="majorHAnsi" w:hAnsiTheme="majorHAnsi" w:cstheme="majorHAnsi"/>
          <w:sz w:val="16"/>
          <w:szCs w:val="16"/>
        </w:rPr>
        <w:t>ț</w:t>
      </w:r>
      <w:r w:rsidRPr="00401EBC">
        <w:rPr>
          <w:rFonts w:asciiTheme="majorHAnsi" w:hAnsiTheme="majorHAnsi" w:cstheme="majorHAnsi"/>
          <w:sz w:val="16"/>
          <w:szCs w:val="16"/>
        </w:rPr>
        <w:t>inere a Registrului medical”, cu modificările ulterioare.</w:t>
      </w:r>
    </w:p>
  </w:footnote>
  <w:footnote w:id="76">
    <w:p w14:paraId="4521305E" w14:textId="77777777" w:rsidR="00FD08A3" w:rsidRPr="00401EBC" w:rsidRDefault="00FD08A3" w:rsidP="00F119D3">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Scrisoarea ANSP nr.01-22/3-3076 din 03.07.019 către MSMPS.</w:t>
      </w:r>
    </w:p>
  </w:footnote>
  <w:footnote w:id="77">
    <w:p w14:paraId="2549610A" w14:textId="77777777" w:rsidR="00FD08A3" w:rsidRPr="005F3342" w:rsidRDefault="00FD08A3" w:rsidP="00F119D3">
      <w:pPr>
        <w:pStyle w:val="FootnoteText"/>
        <w:rPr>
          <w:rFonts w:asciiTheme="majorHAnsi" w:hAnsiTheme="majorHAnsi" w:cstheme="majorHAnsi"/>
          <w:sz w:val="16"/>
          <w:szCs w:val="16"/>
        </w:rPr>
      </w:pPr>
      <w:r w:rsidRPr="005F3342">
        <w:rPr>
          <w:rStyle w:val="FootnoteReference"/>
          <w:rFonts w:asciiTheme="majorHAnsi" w:hAnsiTheme="majorHAnsi" w:cstheme="majorHAnsi"/>
          <w:sz w:val="16"/>
          <w:szCs w:val="16"/>
        </w:rPr>
        <w:footnoteRef/>
      </w:r>
      <w:r w:rsidRPr="005F3342">
        <w:rPr>
          <w:rFonts w:asciiTheme="majorHAnsi" w:hAnsiTheme="majorHAnsi" w:cstheme="majorHAnsi"/>
          <w:sz w:val="16"/>
          <w:szCs w:val="16"/>
        </w:rPr>
        <w:t xml:space="preserve"> Scrisoarea ANSP nr.01-5/5020 din 02.12.2019.</w:t>
      </w:r>
    </w:p>
  </w:footnote>
  <w:footnote w:id="78">
    <w:p w14:paraId="0B1C7CC6" w14:textId="77777777" w:rsidR="00FD08A3" w:rsidRPr="005F3342" w:rsidRDefault="00FD08A3" w:rsidP="00F119D3">
      <w:pPr>
        <w:pStyle w:val="FootnoteText"/>
        <w:rPr>
          <w:rFonts w:asciiTheme="majorHAnsi" w:hAnsiTheme="majorHAnsi" w:cstheme="majorHAnsi"/>
          <w:sz w:val="16"/>
          <w:szCs w:val="16"/>
        </w:rPr>
      </w:pPr>
      <w:r w:rsidRPr="005F3342">
        <w:rPr>
          <w:rStyle w:val="FootnoteReference"/>
          <w:rFonts w:asciiTheme="majorHAnsi" w:hAnsiTheme="majorHAnsi" w:cstheme="majorHAnsi"/>
          <w:sz w:val="16"/>
          <w:szCs w:val="16"/>
        </w:rPr>
        <w:footnoteRef/>
      </w:r>
      <w:r w:rsidRPr="005F3342">
        <w:rPr>
          <w:rFonts w:asciiTheme="majorHAnsi" w:hAnsiTheme="majorHAnsi" w:cstheme="majorHAnsi"/>
          <w:sz w:val="16"/>
          <w:szCs w:val="16"/>
        </w:rPr>
        <w:t xml:space="preserve"> Acordul încheiat între ANSP și STISC nr.MC/06-20 din 14.02.2020.</w:t>
      </w:r>
    </w:p>
  </w:footnote>
  <w:footnote w:id="79">
    <w:p w14:paraId="56CB62AA" w14:textId="41C8A9C4" w:rsidR="00FD08A3" w:rsidRPr="00F142A6" w:rsidRDefault="00FD08A3" w:rsidP="005A38BE">
      <w:pPr>
        <w:pStyle w:val="FootnoteText"/>
        <w:rPr>
          <w:rFonts w:asciiTheme="majorHAnsi" w:hAnsiTheme="majorHAnsi" w:cstheme="majorHAnsi"/>
          <w:sz w:val="16"/>
          <w:szCs w:val="16"/>
        </w:rPr>
      </w:pPr>
      <w:r w:rsidRPr="00F142A6">
        <w:rPr>
          <w:rStyle w:val="FootnoteReference"/>
          <w:rFonts w:asciiTheme="majorHAnsi" w:hAnsiTheme="majorHAnsi" w:cstheme="majorHAnsi"/>
          <w:sz w:val="16"/>
          <w:szCs w:val="16"/>
        </w:rPr>
        <w:footnoteRef/>
      </w:r>
      <w:r w:rsidRPr="00F142A6">
        <w:rPr>
          <w:rFonts w:asciiTheme="majorHAnsi" w:hAnsiTheme="majorHAnsi" w:cstheme="majorHAnsi"/>
          <w:sz w:val="16"/>
          <w:szCs w:val="16"/>
        </w:rPr>
        <w:t xml:space="preserve"> Contract</w:t>
      </w:r>
      <w:r>
        <w:rPr>
          <w:rFonts w:asciiTheme="majorHAnsi" w:hAnsiTheme="majorHAnsi" w:cstheme="majorHAnsi"/>
          <w:sz w:val="16"/>
          <w:szCs w:val="16"/>
        </w:rPr>
        <w:t>ul</w:t>
      </w:r>
      <w:r w:rsidRPr="00F142A6">
        <w:rPr>
          <w:rFonts w:asciiTheme="majorHAnsi" w:hAnsiTheme="majorHAnsi" w:cstheme="majorHAnsi"/>
          <w:sz w:val="16"/>
          <w:szCs w:val="16"/>
        </w:rPr>
        <w:t xml:space="preserve"> </w:t>
      </w:r>
      <w:proofErr w:type="spellStart"/>
      <w:r w:rsidRPr="00F142A6">
        <w:rPr>
          <w:rFonts w:asciiTheme="majorHAnsi" w:hAnsiTheme="majorHAnsi" w:cstheme="majorHAnsi"/>
          <w:sz w:val="16"/>
          <w:szCs w:val="16"/>
        </w:rPr>
        <w:t>nr.IBC</w:t>
      </w:r>
      <w:proofErr w:type="spellEnd"/>
      <w:r w:rsidRPr="00F142A6">
        <w:rPr>
          <w:rFonts w:asciiTheme="majorHAnsi" w:hAnsiTheme="majorHAnsi" w:cstheme="majorHAnsi"/>
          <w:sz w:val="16"/>
          <w:szCs w:val="16"/>
        </w:rPr>
        <w:t xml:space="preserve">/05-22 din 12.08.2011 încheiat între CS și </w:t>
      </w:r>
      <w:r>
        <w:rPr>
          <w:rFonts w:asciiTheme="majorHAnsi" w:hAnsiTheme="majorHAnsi" w:cstheme="majorHAnsi"/>
          <w:sz w:val="16"/>
          <w:szCs w:val="16"/>
        </w:rPr>
        <w:t>C</w:t>
      </w:r>
      <w:r w:rsidRPr="00F142A6">
        <w:rPr>
          <w:rFonts w:asciiTheme="majorHAnsi" w:hAnsiTheme="majorHAnsi" w:cstheme="majorHAnsi"/>
          <w:sz w:val="16"/>
          <w:szCs w:val="16"/>
        </w:rPr>
        <w:t xml:space="preserve">ompania </w:t>
      </w:r>
      <w:r>
        <w:rPr>
          <w:rFonts w:asciiTheme="majorHAnsi" w:hAnsiTheme="majorHAnsi" w:cstheme="majorHAnsi"/>
          <w:sz w:val="16"/>
          <w:szCs w:val="16"/>
        </w:rPr>
        <w:t>„</w:t>
      </w:r>
      <w:proofErr w:type="spellStart"/>
      <w:r w:rsidRPr="00F142A6">
        <w:rPr>
          <w:rFonts w:asciiTheme="majorHAnsi" w:hAnsiTheme="majorHAnsi" w:cstheme="majorHAnsi"/>
          <w:sz w:val="16"/>
          <w:szCs w:val="16"/>
        </w:rPr>
        <w:t>Teamnet</w:t>
      </w:r>
      <w:proofErr w:type="spellEnd"/>
      <w:r>
        <w:rPr>
          <w:rFonts w:asciiTheme="majorHAnsi" w:hAnsiTheme="majorHAnsi" w:cstheme="majorHAnsi"/>
          <w:sz w:val="16"/>
          <w:szCs w:val="16"/>
        </w:rPr>
        <w:t>”</w:t>
      </w:r>
      <w:r w:rsidRPr="00F142A6">
        <w:rPr>
          <w:rFonts w:asciiTheme="majorHAnsi" w:hAnsiTheme="majorHAnsi" w:cstheme="majorHAnsi"/>
          <w:sz w:val="16"/>
          <w:szCs w:val="16"/>
        </w:rPr>
        <w:t>, România.</w:t>
      </w:r>
    </w:p>
  </w:footnote>
  <w:footnote w:id="80">
    <w:p w14:paraId="07EC6F9B" w14:textId="77777777" w:rsidR="00FD08A3" w:rsidRPr="00F142A6" w:rsidRDefault="00FD08A3" w:rsidP="005A38BE">
      <w:pPr>
        <w:pStyle w:val="FootnoteText"/>
        <w:rPr>
          <w:rFonts w:asciiTheme="majorHAnsi" w:hAnsiTheme="majorHAnsi" w:cstheme="majorHAnsi"/>
          <w:sz w:val="16"/>
          <w:szCs w:val="16"/>
        </w:rPr>
      </w:pPr>
      <w:r w:rsidRPr="00F142A6">
        <w:rPr>
          <w:rStyle w:val="FootnoteReference"/>
          <w:rFonts w:asciiTheme="majorHAnsi" w:hAnsiTheme="majorHAnsi" w:cstheme="majorHAnsi"/>
          <w:sz w:val="16"/>
          <w:szCs w:val="16"/>
        </w:rPr>
        <w:footnoteRef/>
      </w:r>
      <w:r w:rsidRPr="00F142A6">
        <w:rPr>
          <w:rFonts w:asciiTheme="majorHAnsi" w:hAnsiTheme="majorHAnsi" w:cstheme="majorHAnsi"/>
          <w:sz w:val="16"/>
          <w:szCs w:val="16"/>
        </w:rPr>
        <w:t xml:space="preserve"> Ordinul CS nr.313-A din 21.04.2018.</w:t>
      </w:r>
    </w:p>
  </w:footnote>
  <w:footnote w:id="81">
    <w:p w14:paraId="14823373" w14:textId="226BC3CE" w:rsidR="00FD08A3" w:rsidRPr="00F142A6" w:rsidRDefault="00FD08A3" w:rsidP="005A38BE">
      <w:pPr>
        <w:pStyle w:val="FootnoteText"/>
        <w:rPr>
          <w:rFonts w:asciiTheme="majorHAnsi" w:hAnsiTheme="majorHAnsi" w:cstheme="majorHAnsi"/>
          <w:sz w:val="16"/>
          <w:szCs w:val="16"/>
        </w:rPr>
      </w:pPr>
      <w:r w:rsidRPr="00F142A6">
        <w:rPr>
          <w:rStyle w:val="FootnoteReference"/>
          <w:rFonts w:asciiTheme="majorHAnsi" w:hAnsiTheme="majorHAnsi" w:cstheme="majorHAnsi"/>
          <w:sz w:val="16"/>
          <w:szCs w:val="16"/>
        </w:rPr>
        <w:footnoteRef/>
      </w:r>
      <w:r w:rsidRPr="00F142A6">
        <w:rPr>
          <w:rFonts w:asciiTheme="majorHAnsi" w:hAnsiTheme="majorHAnsi" w:cstheme="majorHAnsi"/>
          <w:sz w:val="16"/>
          <w:szCs w:val="16"/>
        </w:rPr>
        <w:t xml:space="preserve"> Procesul</w:t>
      </w:r>
      <w:r>
        <w:rPr>
          <w:rFonts w:asciiTheme="majorHAnsi" w:hAnsiTheme="majorHAnsi" w:cstheme="majorHAnsi"/>
          <w:sz w:val="16"/>
          <w:szCs w:val="16"/>
        </w:rPr>
        <w:t>-</w:t>
      </w:r>
      <w:r w:rsidRPr="00F142A6">
        <w:rPr>
          <w:rFonts w:asciiTheme="majorHAnsi" w:hAnsiTheme="majorHAnsi" w:cstheme="majorHAnsi"/>
          <w:sz w:val="16"/>
          <w:szCs w:val="16"/>
        </w:rPr>
        <w:t xml:space="preserve">verbal nr.2 al ședinței din 04.05.2018 „Cu privire la evaluare și stabilirea costului Sistemelor informaționale „Registrul funcțiilor publice și al funcționarilor publici” și </w:t>
      </w:r>
      <w:r w:rsidRPr="009B0763">
        <w:rPr>
          <w:rFonts w:asciiTheme="majorHAnsi" w:hAnsiTheme="majorHAnsi" w:cstheme="majorHAnsi"/>
          <w:sz w:val="16"/>
          <w:szCs w:val="16"/>
        </w:rPr>
        <w:t>al „Platformei</w:t>
      </w:r>
      <w:r w:rsidRPr="00F142A6">
        <w:rPr>
          <w:rFonts w:asciiTheme="majorHAnsi" w:hAnsiTheme="majorHAnsi" w:cstheme="majorHAnsi"/>
          <w:sz w:val="16"/>
          <w:szCs w:val="16"/>
        </w:rPr>
        <w:t xml:space="preserve"> de gestionare a asistenței tehnice externe AMP”.</w:t>
      </w:r>
    </w:p>
  </w:footnote>
  <w:footnote w:id="82">
    <w:p w14:paraId="4929E18A" w14:textId="4B39C17A" w:rsidR="00FD08A3" w:rsidRPr="00401EBC" w:rsidRDefault="00FD08A3" w:rsidP="00180B12">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Actul de transmitere a modul</w:t>
      </w:r>
      <w:r>
        <w:rPr>
          <w:rFonts w:asciiTheme="majorHAnsi" w:hAnsiTheme="majorHAnsi" w:cstheme="majorHAnsi"/>
          <w:sz w:val="16"/>
          <w:szCs w:val="16"/>
        </w:rPr>
        <w:t>ul</w:t>
      </w:r>
      <w:r w:rsidRPr="00401EBC">
        <w:rPr>
          <w:rFonts w:asciiTheme="majorHAnsi" w:hAnsiTheme="majorHAnsi" w:cstheme="majorHAnsi"/>
          <w:sz w:val="16"/>
          <w:szCs w:val="16"/>
        </w:rPr>
        <w:t xml:space="preserve">ui informatic </w:t>
      </w:r>
      <w:r>
        <w:rPr>
          <w:rFonts w:asciiTheme="majorHAnsi" w:hAnsiTheme="majorHAnsi" w:cstheme="majorHAnsi"/>
          <w:sz w:val="16"/>
          <w:szCs w:val="16"/>
        </w:rPr>
        <w:t>„</w:t>
      </w:r>
      <w:r w:rsidRPr="00401EBC">
        <w:rPr>
          <w:rFonts w:asciiTheme="majorHAnsi" w:hAnsiTheme="majorHAnsi" w:cstheme="majorHAnsi"/>
          <w:sz w:val="16"/>
          <w:szCs w:val="16"/>
        </w:rPr>
        <w:t>e-Vinieta” din 07.02.2019</w:t>
      </w:r>
      <w:r>
        <w:rPr>
          <w:rFonts w:asciiTheme="majorHAnsi" w:hAnsiTheme="majorHAnsi" w:cstheme="majorHAnsi"/>
          <w:sz w:val="16"/>
          <w:szCs w:val="16"/>
        </w:rPr>
        <w:t>,</w:t>
      </w:r>
      <w:r w:rsidRPr="00401EBC">
        <w:rPr>
          <w:rFonts w:asciiTheme="majorHAnsi" w:hAnsiTheme="majorHAnsi" w:cstheme="majorHAnsi"/>
          <w:sz w:val="16"/>
          <w:szCs w:val="16"/>
        </w:rPr>
        <w:t xml:space="preserve"> semnat de CS, AGE și MEI.</w:t>
      </w:r>
    </w:p>
  </w:footnote>
  <w:footnote w:id="83">
    <w:p w14:paraId="0CF68674" w14:textId="7C5BCF07" w:rsidR="00FD08A3" w:rsidRPr="00401EBC" w:rsidRDefault="00FD08A3" w:rsidP="00142458">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Acord</w:t>
      </w:r>
      <w:r>
        <w:rPr>
          <w:rFonts w:asciiTheme="majorHAnsi" w:hAnsiTheme="majorHAnsi" w:cstheme="majorHAnsi"/>
          <w:sz w:val="16"/>
          <w:szCs w:val="16"/>
        </w:rPr>
        <w:t>ul</w:t>
      </w:r>
      <w:r w:rsidRPr="00401EBC">
        <w:rPr>
          <w:rFonts w:asciiTheme="majorHAnsi" w:hAnsiTheme="majorHAnsi" w:cstheme="majorHAnsi"/>
          <w:sz w:val="16"/>
          <w:szCs w:val="16"/>
        </w:rPr>
        <w:t xml:space="preserve"> adițional nr.1 la Contractul nr.01-04/444 din 17.10.2018.</w:t>
      </w:r>
    </w:p>
  </w:footnote>
  <w:footnote w:id="84">
    <w:p w14:paraId="6890D97E" w14:textId="58A24CC6" w:rsidR="00FD08A3" w:rsidRPr="00401EBC" w:rsidRDefault="00FD08A3" w:rsidP="00142458">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Contract</w:t>
      </w:r>
      <w:r>
        <w:rPr>
          <w:rFonts w:asciiTheme="majorHAnsi" w:hAnsiTheme="majorHAnsi" w:cstheme="majorHAnsi"/>
          <w:sz w:val="16"/>
          <w:szCs w:val="16"/>
        </w:rPr>
        <w:t>ul</w:t>
      </w:r>
      <w:r w:rsidRPr="00401EBC">
        <w:rPr>
          <w:rFonts w:asciiTheme="majorHAnsi" w:hAnsiTheme="majorHAnsi" w:cstheme="majorHAnsi"/>
          <w:sz w:val="16"/>
          <w:szCs w:val="16"/>
        </w:rPr>
        <w:t xml:space="preserve"> de achiziționare a serviciilor nr.01-04/414 din 17.10.2018</w:t>
      </w:r>
      <w:r>
        <w:rPr>
          <w:rFonts w:asciiTheme="majorHAnsi" w:hAnsiTheme="majorHAnsi" w:cstheme="majorHAnsi"/>
          <w:sz w:val="16"/>
          <w:szCs w:val="16"/>
        </w:rPr>
        <w:t>,</w:t>
      </w:r>
      <w:r w:rsidRPr="00401EBC">
        <w:rPr>
          <w:rFonts w:asciiTheme="majorHAnsi" w:hAnsiTheme="majorHAnsi" w:cstheme="majorHAnsi"/>
          <w:sz w:val="16"/>
          <w:szCs w:val="16"/>
        </w:rPr>
        <w:t xml:space="preserve"> încheiat între ASD și SRL </w:t>
      </w:r>
      <w:r>
        <w:rPr>
          <w:rFonts w:asciiTheme="majorHAnsi" w:hAnsiTheme="majorHAnsi" w:cstheme="majorHAnsi"/>
          <w:sz w:val="16"/>
          <w:szCs w:val="16"/>
        </w:rPr>
        <w:t>„</w:t>
      </w:r>
      <w:r w:rsidRPr="00401EBC">
        <w:rPr>
          <w:rFonts w:asciiTheme="majorHAnsi" w:hAnsiTheme="majorHAnsi" w:cstheme="majorHAnsi"/>
          <w:sz w:val="16"/>
          <w:szCs w:val="16"/>
        </w:rPr>
        <w:t xml:space="preserve">Bass </w:t>
      </w:r>
      <w:proofErr w:type="spellStart"/>
      <w:r w:rsidRPr="00401EBC">
        <w:rPr>
          <w:rFonts w:asciiTheme="majorHAnsi" w:hAnsiTheme="majorHAnsi" w:cstheme="majorHAnsi"/>
          <w:sz w:val="16"/>
          <w:szCs w:val="16"/>
        </w:rPr>
        <w:t>Systems</w:t>
      </w:r>
      <w:proofErr w:type="spellEnd"/>
      <w:r>
        <w:rPr>
          <w:rFonts w:asciiTheme="majorHAnsi" w:hAnsiTheme="majorHAnsi" w:cstheme="majorHAnsi"/>
          <w:sz w:val="16"/>
          <w:szCs w:val="16"/>
        </w:rPr>
        <w:t>”</w:t>
      </w:r>
      <w:r w:rsidRPr="00401EBC">
        <w:rPr>
          <w:rFonts w:asciiTheme="majorHAnsi" w:hAnsiTheme="majorHAnsi" w:cstheme="majorHAnsi"/>
          <w:sz w:val="16"/>
          <w:szCs w:val="16"/>
        </w:rPr>
        <w:t>.</w:t>
      </w:r>
    </w:p>
  </w:footnote>
  <w:footnote w:id="85">
    <w:p w14:paraId="17F4B04F" w14:textId="78518A0F" w:rsidR="00FD08A3" w:rsidRPr="004D7371" w:rsidRDefault="00FD08A3" w:rsidP="00142458">
      <w:pPr>
        <w:pStyle w:val="FootnoteText"/>
        <w:rPr>
          <w:rFonts w:asciiTheme="majorHAnsi" w:hAnsiTheme="majorHAnsi" w:cstheme="majorHAnsi"/>
          <w:sz w:val="16"/>
          <w:szCs w:val="16"/>
        </w:rPr>
      </w:pPr>
      <w:r w:rsidRPr="004D7371">
        <w:rPr>
          <w:rStyle w:val="FootnoteReference"/>
          <w:rFonts w:asciiTheme="majorHAnsi" w:hAnsiTheme="majorHAnsi" w:cstheme="majorHAnsi"/>
          <w:sz w:val="16"/>
          <w:szCs w:val="16"/>
        </w:rPr>
        <w:footnoteRef/>
      </w:r>
      <w:r w:rsidRPr="004D7371">
        <w:rPr>
          <w:rFonts w:asciiTheme="majorHAnsi" w:hAnsiTheme="majorHAnsi" w:cstheme="majorHAnsi"/>
          <w:sz w:val="16"/>
          <w:szCs w:val="16"/>
        </w:rPr>
        <w:t xml:space="preserve"> Act</w:t>
      </w:r>
      <w:r>
        <w:rPr>
          <w:rFonts w:asciiTheme="majorHAnsi" w:hAnsiTheme="majorHAnsi" w:cstheme="majorHAnsi"/>
          <w:sz w:val="16"/>
          <w:szCs w:val="16"/>
        </w:rPr>
        <w:t>ul</w:t>
      </w:r>
      <w:r w:rsidRPr="004D7371">
        <w:rPr>
          <w:rFonts w:asciiTheme="majorHAnsi" w:hAnsiTheme="majorHAnsi" w:cstheme="majorHAnsi"/>
          <w:sz w:val="16"/>
          <w:szCs w:val="16"/>
        </w:rPr>
        <w:t xml:space="preserve"> de constatare din 13.06.2019 </w:t>
      </w:r>
      <w:r>
        <w:rPr>
          <w:rFonts w:asciiTheme="majorHAnsi" w:hAnsiTheme="majorHAnsi" w:cstheme="majorHAnsi"/>
          <w:sz w:val="16"/>
          <w:szCs w:val="16"/>
        </w:rPr>
        <w:t>„</w:t>
      </w:r>
      <w:r w:rsidRPr="004D7371">
        <w:rPr>
          <w:rFonts w:asciiTheme="majorHAnsi" w:hAnsiTheme="majorHAnsi" w:cstheme="majorHAnsi"/>
          <w:sz w:val="16"/>
          <w:szCs w:val="16"/>
        </w:rPr>
        <w:t>Cu privire la bunurile și serviciile de elaborare și implementare a SIA de stat Vinieta (SIAS Vinieta), conform specificațiilor Contractului nr.01-04/444 din 17.10.2018, încheiat cu BASS SYSTEMS SRL</w:t>
      </w:r>
      <w:r>
        <w:rPr>
          <w:rFonts w:asciiTheme="majorHAnsi" w:hAnsiTheme="majorHAnsi" w:cstheme="majorHAnsi"/>
          <w:sz w:val="16"/>
          <w:szCs w:val="16"/>
        </w:rPr>
        <w:t>”</w:t>
      </w:r>
      <w:r w:rsidRPr="004D7371">
        <w:rPr>
          <w:rFonts w:asciiTheme="majorHAnsi" w:hAnsiTheme="majorHAnsi" w:cstheme="majorHAnsi"/>
          <w:sz w:val="16"/>
          <w:szCs w:val="16"/>
        </w:rPr>
        <w:t>.</w:t>
      </w:r>
    </w:p>
  </w:footnote>
  <w:footnote w:id="86">
    <w:p w14:paraId="211C9201" w14:textId="77777777" w:rsidR="00FD08A3" w:rsidRPr="004D7371" w:rsidRDefault="00FD08A3" w:rsidP="00142458">
      <w:pPr>
        <w:pStyle w:val="FootnoteText"/>
        <w:rPr>
          <w:rFonts w:asciiTheme="majorHAnsi" w:hAnsiTheme="majorHAnsi" w:cstheme="majorHAnsi"/>
          <w:sz w:val="16"/>
          <w:szCs w:val="16"/>
          <w:lang w:val="en-US"/>
        </w:rPr>
      </w:pPr>
      <w:r w:rsidRPr="004D7371">
        <w:rPr>
          <w:rStyle w:val="FootnoteReference"/>
          <w:rFonts w:asciiTheme="majorHAnsi" w:hAnsiTheme="majorHAnsi" w:cstheme="majorHAnsi"/>
          <w:sz w:val="16"/>
          <w:szCs w:val="16"/>
        </w:rPr>
        <w:footnoteRef/>
      </w:r>
      <w:r w:rsidRPr="004D7371">
        <w:rPr>
          <w:rFonts w:asciiTheme="majorHAnsi" w:hAnsiTheme="majorHAnsi" w:cstheme="majorHAnsi"/>
          <w:sz w:val="16"/>
          <w:szCs w:val="16"/>
        </w:rPr>
        <w:t xml:space="preserve"> Scrisoarea MEI către ASD nr.11-3851 din 19.06.2019.</w:t>
      </w:r>
    </w:p>
  </w:footnote>
  <w:footnote w:id="87">
    <w:p w14:paraId="2F6CB140" w14:textId="128E5EBC" w:rsidR="00FD08A3" w:rsidRDefault="00FD08A3">
      <w:pPr>
        <w:pStyle w:val="FootnoteText"/>
      </w:pPr>
      <w:r>
        <w:rPr>
          <w:rStyle w:val="FootnoteReference"/>
        </w:rPr>
        <w:footnoteRef/>
      </w:r>
      <w:r>
        <w:t xml:space="preserve"> CEMT –  autorizații multilaterale atribuite RM anual, conform deciziei secretariatului Conferinței Europene a Miniștrilor Transporturilor, eliberate de ANTA operatorilor de transport rutier.</w:t>
      </w:r>
    </w:p>
  </w:footnote>
  <w:footnote w:id="88">
    <w:p w14:paraId="21798D1D" w14:textId="77777777" w:rsidR="00FD08A3" w:rsidRPr="004D7371" w:rsidRDefault="00FD08A3" w:rsidP="00171590">
      <w:pPr>
        <w:pStyle w:val="FootnoteText"/>
        <w:rPr>
          <w:rFonts w:asciiTheme="majorHAnsi" w:hAnsiTheme="majorHAnsi" w:cstheme="majorHAnsi"/>
          <w:sz w:val="16"/>
          <w:szCs w:val="16"/>
        </w:rPr>
      </w:pPr>
      <w:r w:rsidRPr="004D7371">
        <w:rPr>
          <w:rStyle w:val="FootnoteReference"/>
          <w:rFonts w:asciiTheme="majorHAnsi" w:hAnsiTheme="majorHAnsi" w:cstheme="majorHAnsi"/>
          <w:sz w:val="16"/>
          <w:szCs w:val="16"/>
        </w:rPr>
        <w:footnoteRef/>
      </w:r>
      <w:r w:rsidRPr="004D7371">
        <w:rPr>
          <w:rFonts w:asciiTheme="majorHAnsi" w:hAnsiTheme="majorHAnsi" w:cstheme="majorHAnsi"/>
          <w:sz w:val="16"/>
          <w:szCs w:val="16"/>
        </w:rPr>
        <w:t xml:space="preserve"> În conformitate cu noile cerințe specificate în Hotărârea Guvernului nr.257 din 28.04.2017.</w:t>
      </w:r>
    </w:p>
  </w:footnote>
  <w:footnote w:id="89">
    <w:p w14:paraId="4F274A55" w14:textId="0711925F" w:rsidR="00FD08A3" w:rsidRPr="004D7371" w:rsidRDefault="00FD08A3" w:rsidP="00171590">
      <w:pPr>
        <w:pStyle w:val="FootnoteText"/>
        <w:rPr>
          <w:rFonts w:asciiTheme="majorHAnsi" w:hAnsiTheme="majorHAnsi" w:cstheme="majorHAnsi"/>
          <w:sz w:val="16"/>
          <w:szCs w:val="16"/>
        </w:rPr>
      </w:pPr>
      <w:r w:rsidRPr="004D7371">
        <w:rPr>
          <w:rStyle w:val="FootnoteReference"/>
          <w:rFonts w:asciiTheme="majorHAnsi" w:hAnsiTheme="majorHAnsi" w:cstheme="majorHAnsi"/>
          <w:sz w:val="16"/>
          <w:szCs w:val="16"/>
        </w:rPr>
        <w:footnoteRef/>
      </w:r>
      <w:r w:rsidRPr="004D7371">
        <w:rPr>
          <w:rFonts w:asciiTheme="majorHAnsi" w:hAnsiTheme="majorHAnsi" w:cstheme="majorHAnsi"/>
          <w:sz w:val="16"/>
          <w:szCs w:val="16"/>
        </w:rPr>
        <w:t xml:space="preserve"> Hotărârea Curții de Conturi nr.60 din 21.11.2017.</w:t>
      </w:r>
    </w:p>
  </w:footnote>
  <w:footnote w:id="90">
    <w:p w14:paraId="315B6C95" w14:textId="77777777" w:rsidR="00FD08A3" w:rsidRPr="00401EBC" w:rsidRDefault="00FD08A3" w:rsidP="00171590">
      <w:pPr>
        <w:pStyle w:val="FootnoteText"/>
        <w:rPr>
          <w:rFonts w:asciiTheme="majorHAnsi" w:hAnsiTheme="majorHAnsi" w:cstheme="majorHAnsi"/>
          <w:sz w:val="16"/>
          <w:szCs w:val="16"/>
        </w:rPr>
      </w:pPr>
      <w:r w:rsidRPr="00902533">
        <w:rPr>
          <w:rStyle w:val="FootnoteReference"/>
          <w:rFonts w:asciiTheme="majorHAnsi" w:hAnsiTheme="majorHAnsi" w:cstheme="majorHAnsi"/>
          <w:sz w:val="16"/>
          <w:szCs w:val="16"/>
        </w:rPr>
        <w:footnoteRef/>
      </w:r>
      <w:r w:rsidRPr="00902533">
        <w:rPr>
          <w:rFonts w:asciiTheme="majorHAnsi" w:hAnsiTheme="majorHAnsi" w:cstheme="majorHAnsi"/>
          <w:sz w:val="16"/>
          <w:szCs w:val="16"/>
        </w:rPr>
        <w:t xml:space="preserve"> Hotărârea Guvernului nr.126 din 26.02.2020 „Pentru aprobarea Conceptului tehnic privind Sistemul de management integrat în domeniul transportului rutier”; Hotărârea Guvernului nr.127 din 26.02.2020 „Pentru aprobarea Regulamentului privind modul de ținere a registrelor de stat formate de Sistemul informațional „e-Autorizație transport</w:t>
      </w:r>
      <w:r w:rsidRPr="00401EBC">
        <w:rPr>
          <w:rFonts w:asciiTheme="majorHAnsi" w:hAnsiTheme="majorHAnsi" w:cstheme="majorHAnsi"/>
          <w:sz w:val="16"/>
          <w:szCs w:val="16"/>
        </w:rPr>
        <w:t>”.</w:t>
      </w:r>
    </w:p>
  </w:footnote>
  <w:footnote w:id="91">
    <w:p w14:paraId="5D76CADA" w14:textId="77777777" w:rsidR="00FD08A3" w:rsidRPr="00401EBC" w:rsidRDefault="00FD08A3" w:rsidP="00180B12">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Hotărârea Guvernului nr.550 din 13.06.2018 „Cu privire la aprobarea Conceptului tehnic al Sistemului informațional automatizat de gestionare și eliberare a actelor permisive” și Hotărârea Guvernului nr.551 din 13.06.2018 „Pentru aprobarea Regulamentului cu privire la modul de ținere a Registrului actelor permisive”.</w:t>
      </w:r>
    </w:p>
  </w:footnote>
  <w:footnote w:id="92">
    <w:p w14:paraId="64A5EE89" w14:textId="4829047A" w:rsidR="00FD08A3" w:rsidRPr="005D68E1" w:rsidRDefault="00FD08A3" w:rsidP="00180B12">
      <w:pPr>
        <w:pStyle w:val="FootnoteText"/>
        <w:rPr>
          <w:rFonts w:asciiTheme="majorHAnsi" w:hAnsiTheme="majorHAnsi" w:cstheme="majorHAnsi"/>
          <w:sz w:val="16"/>
          <w:szCs w:val="16"/>
        </w:rPr>
      </w:pPr>
      <w:r w:rsidRPr="005D68E1">
        <w:rPr>
          <w:rStyle w:val="FootnoteReference"/>
          <w:rFonts w:asciiTheme="majorHAnsi" w:hAnsiTheme="majorHAnsi" w:cstheme="majorHAnsi"/>
          <w:sz w:val="16"/>
          <w:szCs w:val="16"/>
        </w:rPr>
        <w:footnoteRef/>
      </w:r>
      <w:r w:rsidRPr="005D68E1">
        <w:rPr>
          <w:rFonts w:asciiTheme="majorHAnsi" w:hAnsiTheme="majorHAnsi" w:cstheme="majorHAnsi"/>
          <w:sz w:val="16"/>
          <w:szCs w:val="16"/>
        </w:rPr>
        <w:t xml:space="preserve"> Hotărârea Curții de Conturi nr.56 din 08.12.2014</w:t>
      </w:r>
      <w:r>
        <w:rPr>
          <w:rFonts w:asciiTheme="majorHAnsi" w:hAnsiTheme="majorHAnsi" w:cstheme="majorHAnsi"/>
          <w:sz w:val="16"/>
          <w:szCs w:val="16"/>
        </w:rPr>
        <w:t xml:space="preserve"> </w:t>
      </w:r>
      <w:r w:rsidRPr="005D68E1">
        <w:rPr>
          <w:rFonts w:asciiTheme="majorHAnsi" w:hAnsiTheme="majorHAnsi" w:cstheme="majorHAnsi"/>
          <w:sz w:val="16"/>
          <w:szCs w:val="16"/>
        </w:rPr>
        <w:t>„Cu privire la Raportul auditului tehnologiilor informaționale „Care este rezultatul implementării Sistemului Informațional Automatizat „Registrul de stat al achizițiilor publice”?”.</w:t>
      </w:r>
    </w:p>
  </w:footnote>
  <w:footnote w:id="93">
    <w:p w14:paraId="4CBCE685" w14:textId="689D9E79" w:rsidR="00FD08A3" w:rsidRPr="005D68E1" w:rsidRDefault="00FD08A3" w:rsidP="00180B12">
      <w:pPr>
        <w:pStyle w:val="FootnoteText"/>
        <w:rPr>
          <w:rFonts w:asciiTheme="majorHAnsi" w:hAnsiTheme="majorHAnsi" w:cstheme="majorHAnsi"/>
          <w:sz w:val="16"/>
          <w:szCs w:val="16"/>
        </w:rPr>
      </w:pPr>
      <w:r w:rsidRPr="005D68E1">
        <w:rPr>
          <w:rStyle w:val="FootnoteReference"/>
          <w:rFonts w:asciiTheme="majorHAnsi" w:hAnsiTheme="majorHAnsi" w:cstheme="majorHAnsi"/>
          <w:sz w:val="16"/>
          <w:szCs w:val="16"/>
        </w:rPr>
        <w:footnoteRef/>
      </w:r>
      <w:r w:rsidRPr="005D68E1">
        <w:rPr>
          <w:rFonts w:asciiTheme="majorHAnsi" w:hAnsiTheme="majorHAnsi" w:cstheme="majorHAnsi"/>
          <w:sz w:val="16"/>
          <w:szCs w:val="16"/>
        </w:rPr>
        <w:t xml:space="preserve"> Anex</w:t>
      </w:r>
      <w:r>
        <w:rPr>
          <w:rFonts w:asciiTheme="majorHAnsi" w:hAnsiTheme="majorHAnsi" w:cstheme="majorHAnsi"/>
          <w:sz w:val="16"/>
          <w:szCs w:val="16"/>
        </w:rPr>
        <w:t>a</w:t>
      </w:r>
      <w:r w:rsidRPr="005D68E1">
        <w:rPr>
          <w:rFonts w:asciiTheme="majorHAnsi" w:hAnsiTheme="majorHAnsi" w:cstheme="majorHAnsi"/>
          <w:sz w:val="16"/>
          <w:szCs w:val="16"/>
        </w:rPr>
        <w:t xml:space="preserve"> la Hotărârea Guvernului nr.705 din 11.07.2018.</w:t>
      </w:r>
    </w:p>
  </w:footnote>
  <w:footnote w:id="94">
    <w:p w14:paraId="05E4539D" w14:textId="77777777" w:rsidR="00FD08A3" w:rsidRPr="00C61DA2" w:rsidRDefault="00FD08A3" w:rsidP="00180B12">
      <w:pPr>
        <w:pStyle w:val="FootnoteText"/>
        <w:rPr>
          <w:rFonts w:asciiTheme="majorHAnsi" w:hAnsiTheme="majorHAnsi" w:cstheme="majorHAnsi"/>
          <w:sz w:val="18"/>
          <w:szCs w:val="18"/>
        </w:rPr>
      </w:pPr>
      <w:r w:rsidRPr="005D68E1">
        <w:rPr>
          <w:rStyle w:val="FootnoteReference"/>
          <w:rFonts w:asciiTheme="majorHAnsi" w:hAnsiTheme="majorHAnsi" w:cstheme="majorHAnsi"/>
          <w:sz w:val="16"/>
          <w:szCs w:val="16"/>
        </w:rPr>
        <w:footnoteRef/>
      </w:r>
      <w:r w:rsidRPr="005D68E1">
        <w:rPr>
          <w:rFonts w:asciiTheme="majorHAnsi" w:hAnsiTheme="majorHAnsi" w:cstheme="majorHAnsi"/>
          <w:sz w:val="16"/>
          <w:szCs w:val="16"/>
        </w:rPr>
        <w:t xml:space="preserve"> Hotărârea Guvernului nr.705 din 11.07.2018 „Cu privire la aprobarea Conceptului tehnic al Sistemului </w:t>
      </w:r>
      <w:proofErr w:type="spellStart"/>
      <w:r w:rsidRPr="005D68E1">
        <w:rPr>
          <w:rFonts w:asciiTheme="majorHAnsi" w:hAnsiTheme="majorHAnsi" w:cstheme="majorHAnsi"/>
          <w:sz w:val="16"/>
          <w:szCs w:val="16"/>
        </w:rPr>
        <w:t>informaţional</w:t>
      </w:r>
      <w:proofErr w:type="spellEnd"/>
      <w:r w:rsidRPr="005D68E1">
        <w:rPr>
          <w:rFonts w:asciiTheme="majorHAnsi" w:hAnsiTheme="majorHAnsi" w:cstheme="majorHAnsi"/>
          <w:sz w:val="16"/>
          <w:szCs w:val="16"/>
        </w:rPr>
        <w:t xml:space="preserve"> automatizat „Registrul de stat al </w:t>
      </w:r>
      <w:proofErr w:type="spellStart"/>
      <w:r w:rsidRPr="005D68E1">
        <w:rPr>
          <w:rFonts w:asciiTheme="majorHAnsi" w:hAnsiTheme="majorHAnsi" w:cstheme="majorHAnsi"/>
          <w:sz w:val="16"/>
          <w:szCs w:val="16"/>
        </w:rPr>
        <w:t>achiziţiilor</w:t>
      </w:r>
      <w:proofErr w:type="spellEnd"/>
      <w:r w:rsidRPr="005D68E1">
        <w:rPr>
          <w:rFonts w:asciiTheme="majorHAnsi" w:hAnsiTheme="majorHAnsi" w:cstheme="majorHAnsi"/>
          <w:sz w:val="16"/>
          <w:szCs w:val="16"/>
        </w:rPr>
        <w:t xml:space="preserve"> publice” (</w:t>
      </w:r>
      <w:proofErr w:type="spellStart"/>
      <w:r w:rsidRPr="005D68E1">
        <w:rPr>
          <w:rFonts w:asciiTheme="majorHAnsi" w:hAnsiTheme="majorHAnsi" w:cstheme="majorHAnsi"/>
          <w:sz w:val="16"/>
          <w:szCs w:val="16"/>
        </w:rPr>
        <w:t>MTender</w:t>
      </w:r>
      <w:proofErr w:type="spellEnd"/>
      <w:r w:rsidRPr="005D68E1">
        <w:rPr>
          <w:rFonts w:asciiTheme="majorHAnsi" w:hAnsiTheme="majorHAnsi" w:cstheme="majorHAnsi"/>
          <w:sz w:val="16"/>
          <w:szCs w:val="16"/>
        </w:rPr>
        <w:t>)”; Hotărârea Guvernului nr.986 din 10.10.2018 „Pentru aprobarea Regulamentului privind modul de ținere a Registrului de stat al achizițiilor publice format de Sistemul informațional automatizat „Registrul de stat al achizițiilor publice” (</w:t>
      </w:r>
      <w:proofErr w:type="spellStart"/>
      <w:r w:rsidRPr="005D68E1">
        <w:rPr>
          <w:rFonts w:asciiTheme="majorHAnsi" w:hAnsiTheme="majorHAnsi" w:cstheme="majorHAnsi"/>
          <w:sz w:val="16"/>
          <w:szCs w:val="16"/>
        </w:rPr>
        <w:t>MTender</w:t>
      </w:r>
      <w:proofErr w:type="spellEnd"/>
      <w:r w:rsidRPr="005D68E1">
        <w:rPr>
          <w:rFonts w:asciiTheme="majorHAnsi" w:hAnsiTheme="majorHAnsi" w:cstheme="majorHAnsi"/>
          <w:sz w:val="16"/>
          <w:szCs w:val="16"/>
        </w:rPr>
        <w:t>)”.</w:t>
      </w:r>
    </w:p>
  </w:footnote>
  <w:footnote w:id="95">
    <w:p w14:paraId="595CB86E" w14:textId="01D58637" w:rsidR="00FD08A3" w:rsidRPr="00826859" w:rsidRDefault="00FD08A3" w:rsidP="00826859">
      <w:pPr>
        <w:pStyle w:val="FootnoteText"/>
        <w:rPr>
          <w:rFonts w:asciiTheme="majorHAnsi" w:hAnsiTheme="majorHAnsi" w:cstheme="majorHAnsi"/>
          <w:sz w:val="16"/>
          <w:szCs w:val="16"/>
        </w:rPr>
      </w:pPr>
      <w:r w:rsidRPr="00826859">
        <w:rPr>
          <w:rStyle w:val="FootnoteReference"/>
          <w:rFonts w:asciiTheme="majorHAnsi" w:hAnsiTheme="majorHAnsi" w:cstheme="majorHAnsi"/>
          <w:sz w:val="16"/>
          <w:szCs w:val="16"/>
        </w:rPr>
        <w:footnoteRef/>
      </w:r>
      <w:r w:rsidRPr="00826859">
        <w:rPr>
          <w:rFonts w:asciiTheme="majorHAnsi" w:hAnsiTheme="majorHAnsi" w:cstheme="majorHAnsi"/>
          <w:sz w:val="16"/>
          <w:szCs w:val="16"/>
        </w:rPr>
        <w:t xml:space="preserve"> Hotărârea Guvernului nr.128 din 20.02.2014 </w:t>
      </w:r>
      <w:r>
        <w:rPr>
          <w:rFonts w:asciiTheme="majorHAnsi" w:hAnsiTheme="majorHAnsi" w:cstheme="majorHAnsi"/>
          <w:sz w:val="16"/>
          <w:szCs w:val="16"/>
        </w:rPr>
        <w:t>„P</w:t>
      </w:r>
      <w:r w:rsidRPr="00826859">
        <w:rPr>
          <w:rFonts w:asciiTheme="majorHAnsi" w:hAnsiTheme="majorHAnsi" w:cstheme="majorHAnsi"/>
          <w:sz w:val="16"/>
          <w:szCs w:val="16"/>
        </w:rPr>
        <w:t>rivind platforma tehnologică guvernamentală comună (</w:t>
      </w:r>
      <w:proofErr w:type="spellStart"/>
      <w:r w:rsidRPr="00826859">
        <w:rPr>
          <w:rFonts w:asciiTheme="majorHAnsi" w:hAnsiTheme="majorHAnsi" w:cstheme="majorHAnsi"/>
          <w:sz w:val="16"/>
          <w:szCs w:val="16"/>
        </w:rPr>
        <w:t>MCloud</w:t>
      </w:r>
      <w:proofErr w:type="spellEnd"/>
      <w:r w:rsidRPr="00826859">
        <w:rPr>
          <w:rFonts w:asciiTheme="majorHAnsi" w:hAnsiTheme="majorHAnsi" w:cstheme="majorHAnsi"/>
          <w:sz w:val="16"/>
          <w:szCs w:val="16"/>
        </w:rPr>
        <w:t>)</w:t>
      </w:r>
      <w:r>
        <w:rPr>
          <w:rFonts w:asciiTheme="majorHAnsi" w:hAnsiTheme="majorHAnsi" w:cstheme="majorHAnsi"/>
          <w:sz w:val="16"/>
          <w:szCs w:val="16"/>
        </w:rPr>
        <w:t>”</w:t>
      </w:r>
      <w:r w:rsidRPr="00826859">
        <w:rPr>
          <w:rFonts w:asciiTheme="majorHAnsi" w:hAnsiTheme="majorHAnsi" w:cstheme="majorHAnsi"/>
          <w:sz w:val="16"/>
          <w:szCs w:val="16"/>
        </w:rPr>
        <w:t>, cu modificările ulterioare, în continuare – Hotărârea Guvernului nr.128 din 20.02.2014.</w:t>
      </w:r>
    </w:p>
  </w:footnote>
  <w:footnote w:id="96">
    <w:p w14:paraId="551C4B19" w14:textId="20BAC932" w:rsidR="00FD08A3" w:rsidRPr="00826859" w:rsidRDefault="00FD08A3" w:rsidP="00826859">
      <w:pPr>
        <w:pStyle w:val="FootnoteText"/>
        <w:rPr>
          <w:rFonts w:asciiTheme="majorHAnsi" w:hAnsiTheme="majorHAnsi" w:cstheme="majorHAnsi"/>
          <w:sz w:val="16"/>
          <w:szCs w:val="16"/>
        </w:rPr>
      </w:pPr>
      <w:r w:rsidRPr="00826859">
        <w:rPr>
          <w:rStyle w:val="FootnoteReference"/>
          <w:rFonts w:asciiTheme="majorHAnsi" w:hAnsiTheme="majorHAnsi" w:cstheme="majorHAnsi"/>
          <w:sz w:val="16"/>
          <w:szCs w:val="16"/>
        </w:rPr>
        <w:footnoteRef/>
      </w:r>
      <w:r w:rsidRPr="00826859">
        <w:rPr>
          <w:rFonts w:asciiTheme="majorHAnsi" w:hAnsiTheme="majorHAnsi" w:cstheme="majorHAnsi"/>
          <w:sz w:val="16"/>
          <w:szCs w:val="16"/>
        </w:rPr>
        <w:t xml:space="preserve"> Pct.9 din Hotărârea Guvernului nr.414 din 08.05.2018.</w:t>
      </w:r>
    </w:p>
  </w:footnote>
  <w:footnote w:id="97">
    <w:p w14:paraId="3979D094" w14:textId="77777777" w:rsidR="00FD08A3" w:rsidRPr="00D75A2A" w:rsidRDefault="00FD08A3">
      <w:pPr>
        <w:pStyle w:val="FootnoteText"/>
        <w:rPr>
          <w:rFonts w:asciiTheme="majorHAnsi" w:hAnsiTheme="majorHAnsi" w:cstheme="majorHAnsi"/>
          <w:i/>
          <w:sz w:val="16"/>
          <w:szCs w:val="16"/>
        </w:rPr>
      </w:pPr>
      <w:r w:rsidRPr="00D75A2A">
        <w:rPr>
          <w:rStyle w:val="FootnoteReference"/>
          <w:rFonts w:asciiTheme="majorHAnsi" w:hAnsiTheme="majorHAnsi" w:cstheme="majorHAnsi"/>
          <w:sz w:val="16"/>
          <w:szCs w:val="16"/>
        </w:rPr>
        <w:footnoteRef/>
      </w:r>
      <w:r w:rsidRPr="00D75A2A">
        <w:rPr>
          <w:rFonts w:asciiTheme="majorHAnsi" w:hAnsiTheme="majorHAnsi" w:cstheme="majorHAnsi"/>
          <w:sz w:val="16"/>
          <w:szCs w:val="16"/>
        </w:rPr>
        <w:t xml:space="preserve"> De menționat că, potrivit pct.9 din Hotărârea Guvernului nr.414 din 08.05.2018, </w:t>
      </w:r>
      <w:r w:rsidRPr="00D75A2A">
        <w:rPr>
          <w:rFonts w:asciiTheme="majorHAnsi" w:hAnsiTheme="majorHAnsi" w:cstheme="majorHAnsi"/>
          <w:i/>
          <w:sz w:val="16"/>
          <w:szCs w:val="16"/>
        </w:rPr>
        <w:t>funcțiile de administrare tehnică și menținere a SI de stat de la ministere, alte AAC subordonate Guvernului, Cancelaria de Stat și structurile organizaționale din sfera lor de competență (autoritățile administrative din subordine, serviciile publice desconcentrate și cele aflate în subordine, precum şi instituțiile publice și întreprinderile de stat în care ministerul, CS sau altă AAC are calitatea de fondator), autoritățile/instituțiile publice şi organizațiile de stat autonome subordonate sau înființate de Guvern se transferă la STISC, cu excepția funcțiilor de administrare și menținere a SI de stat din posesia Ministerului Finanțelor, Ministerului Afacerilor Interne, Ministerului Apărării și entităților din subordinea acestora, precum și a SI de stat din posesia ASP, după caz.</w:t>
      </w:r>
    </w:p>
  </w:footnote>
  <w:footnote w:id="98">
    <w:p w14:paraId="4FF533D6" w14:textId="77777777" w:rsidR="00FD08A3" w:rsidRPr="00D75A2A" w:rsidRDefault="00FD08A3" w:rsidP="003713A9">
      <w:pPr>
        <w:pStyle w:val="FootnoteText"/>
        <w:rPr>
          <w:rFonts w:asciiTheme="majorHAnsi" w:hAnsiTheme="majorHAnsi" w:cstheme="majorHAnsi"/>
          <w:sz w:val="16"/>
          <w:szCs w:val="16"/>
        </w:rPr>
      </w:pPr>
      <w:r w:rsidRPr="00D75A2A">
        <w:rPr>
          <w:rStyle w:val="FootnoteReference"/>
          <w:rFonts w:asciiTheme="majorHAnsi" w:hAnsiTheme="majorHAnsi" w:cstheme="majorHAnsi"/>
          <w:sz w:val="16"/>
          <w:szCs w:val="16"/>
        </w:rPr>
        <w:footnoteRef/>
      </w:r>
      <w:r w:rsidRPr="00D75A2A">
        <w:rPr>
          <w:rFonts w:asciiTheme="majorHAnsi" w:hAnsiTheme="majorHAnsi" w:cstheme="majorHAnsi"/>
          <w:sz w:val="16"/>
          <w:szCs w:val="16"/>
        </w:rPr>
        <w:t xml:space="preserve"> Scrisoarea STISC nr.1.4/1980/44-20 din 04.12.2020.</w:t>
      </w:r>
    </w:p>
  </w:footnote>
  <w:footnote w:id="99">
    <w:p w14:paraId="6A8C1F56" w14:textId="778AA1ED" w:rsidR="00FD08A3" w:rsidRPr="00C92092" w:rsidRDefault="00FD08A3">
      <w:pPr>
        <w:pStyle w:val="FootnoteText"/>
        <w:rPr>
          <w:rFonts w:asciiTheme="majorHAnsi" w:hAnsiTheme="majorHAnsi" w:cstheme="majorHAnsi"/>
          <w:sz w:val="16"/>
          <w:szCs w:val="16"/>
        </w:rPr>
      </w:pPr>
      <w:r w:rsidRPr="00C92092">
        <w:rPr>
          <w:rStyle w:val="FootnoteReference"/>
          <w:rFonts w:asciiTheme="majorHAnsi" w:hAnsiTheme="majorHAnsi" w:cstheme="majorHAnsi"/>
          <w:sz w:val="16"/>
          <w:szCs w:val="16"/>
        </w:rPr>
        <w:footnoteRef/>
      </w:r>
      <w:r w:rsidRPr="00C92092">
        <w:rPr>
          <w:rFonts w:asciiTheme="majorHAnsi" w:hAnsiTheme="majorHAnsi" w:cstheme="majorHAnsi"/>
          <w:sz w:val="16"/>
          <w:szCs w:val="16"/>
        </w:rPr>
        <w:t xml:space="preserve"> Scrisoarea STISC nr.1.4/1980/44-20 din 04.12.2020.</w:t>
      </w:r>
    </w:p>
  </w:footnote>
  <w:footnote w:id="100">
    <w:p w14:paraId="1C9B1836" w14:textId="1C72F8EA" w:rsidR="00FD08A3" w:rsidRPr="00C92092" w:rsidRDefault="00FD08A3" w:rsidP="005C2101">
      <w:pPr>
        <w:pStyle w:val="FootnoteText"/>
        <w:rPr>
          <w:rFonts w:asciiTheme="majorHAnsi" w:hAnsiTheme="majorHAnsi" w:cstheme="majorHAnsi"/>
          <w:sz w:val="16"/>
          <w:szCs w:val="16"/>
        </w:rPr>
      </w:pPr>
      <w:r w:rsidRPr="00C92092">
        <w:rPr>
          <w:rStyle w:val="FootnoteReference"/>
          <w:rFonts w:asciiTheme="majorHAnsi" w:hAnsiTheme="majorHAnsi" w:cstheme="majorHAnsi"/>
          <w:sz w:val="16"/>
          <w:szCs w:val="16"/>
        </w:rPr>
        <w:footnoteRef/>
      </w:r>
      <w:r w:rsidRPr="00C92092">
        <w:rPr>
          <w:rFonts w:asciiTheme="majorHAnsi" w:hAnsiTheme="majorHAnsi" w:cstheme="majorHAnsi"/>
          <w:sz w:val="16"/>
          <w:szCs w:val="16"/>
        </w:rPr>
        <w:t xml:space="preserve"> Hotărârea Guvernului nr.656 din 05.09.2012 „Cu privire la aprobarea Programului privind Cadrul de Interoperabilitate”, cu modificările ulterioare; Legea nr.142 din 19.07.2018 cu privire la schimbul de date și interoperabilitate; Hotărârea Guvernului nr.211 din 03.04.2019 </w:t>
      </w:r>
      <w:r>
        <w:rPr>
          <w:rFonts w:asciiTheme="majorHAnsi" w:hAnsiTheme="majorHAnsi" w:cstheme="majorHAnsi"/>
          <w:sz w:val="16"/>
          <w:szCs w:val="16"/>
        </w:rPr>
        <w:t>„P</w:t>
      </w:r>
      <w:r w:rsidRPr="00C92092">
        <w:rPr>
          <w:rFonts w:asciiTheme="majorHAnsi" w:hAnsiTheme="majorHAnsi" w:cstheme="majorHAnsi"/>
          <w:sz w:val="16"/>
          <w:szCs w:val="16"/>
        </w:rPr>
        <w:t>rivind platforma de interoperabilitate (</w:t>
      </w:r>
      <w:proofErr w:type="spellStart"/>
      <w:r w:rsidRPr="00C92092">
        <w:rPr>
          <w:rFonts w:asciiTheme="majorHAnsi" w:hAnsiTheme="majorHAnsi" w:cstheme="majorHAnsi"/>
          <w:sz w:val="16"/>
          <w:szCs w:val="16"/>
        </w:rPr>
        <w:t>MConnect</w:t>
      </w:r>
      <w:proofErr w:type="spellEnd"/>
      <w:r w:rsidRPr="00C92092">
        <w:rPr>
          <w:rFonts w:asciiTheme="majorHAnsi" w:hAnsiTheme="majorHAnsi" w:cstheme="majorHAnsi"/>
          <w:sz w:val="16"/>
          <w:szCs w:val="16"/>
        </w:rPr>
        <w:t>)</w:t>
      </w:r>
      <w:r>
        <w:rPr>
          <w:rFonts w:asciiTheme="majorHAnsi" w:hAnsiTheme="majorHAnsi" w:cstheme="majorHAnsi"/>
          <w:sz w:val="16"/>
          <w:szCs w:val="16"/>
        </w:rPr>
        <w:t>”</w:t>
      </w:r>
      <w:r w:rsidRPr="00C92092">
        <w:rPr>
          <w:rFonts w:asciiTheme="majorHAnsi" w:hAnsiTheme="majorHAnsi" w:cstheme="majorHAnsi"/>
          <w:sz w:val="16"/>
          <w:szCs w:val="16"/>
        </w:rPr>
        <w:t>.</w:t>
      </w:r>
    </w:p>
  </w:footnote>
  <w:footnote w:id="101">
    <w:p w14:paraId="04FC8DA9" w14:textId="01C3DE23" w:rsidR="00FD08A3" w:rsidRPr="00114B24" w:rsidRDefault="00FD08A3">
      <w:pPr>
        <w:pStyle w:val="FootnoteText"/>
        <w:rPr>
          <w:rFonts w:asciiTheme="majorHAnsi" w:hAnsiTheme="majorHAnsi" w:cstheme="majorHAnsi"/>
          <w:sz w:val="16"/>
          <w:szCs w:val="16"/>
        </w:rPr>
      </w:pPr>
      <w:r w:rsidRPr="00C92092">
        <w:rPr>
          <w:rStyle w:val="FootnoteReference"/>
          <w:rFonts w:asciiTheme="majorHAnsi" w:hAnsiTheme="majorHAnsi" w:cstheme="majorHAnsi"/>
          <w:sz w:val="16"/>
          <w:szCs w:val="16"/>
        </w:rPr>
        <w:footnoteRef/>
      </w:r>
      <w:r w:rsidRPr="00C92092">
        <w:rPr>
          <w:rFonts w:asciiTheme="majorHAnsi" w:hAnsiTheme="majorHAnsi" w:cstheme="majorHAnsi"/>
          <w:sz w:val="16"/>
          <w:szCs w:val="16"/>
        </w:rPr>
        <w:t xml:space="preserve"> Art.19 pct.8 din Legea nr.71 din 22.03.2017.</w:t>
      </w:r>
    </w:p>
  </w:footnote>
  <w:footnote w:id="102">
    <w:p w14:paraId="67D34F27" w14:textId="5FD10200" w:rsidR="00FD08A3" w:rsidRPr="00C61DA2" w:rsidRDefault="00FD08A3">
      <w:pPr>
        <w:pStyle w:val="FootnoteText"/>
        <w:rPr>
          <w:rFonts w:asciiTheme="majorHAnsi" w:hAnsiTheme="majorHAnsi" w:cstheme="majorHAnsi"/>
          <w:sz w:val="18"/>
          <w:szCs w:val="18"/>
        </w:rPr>
      </w:pPr>
      <w:r w:rsidRPr="00C61DA2">
        <w:rPr>
          <w:rStyle w:val="FootnoteReference"/>
          <w:rFonts w:asciiTheme="majorHAnsi" w:hAnsiTheme="majorHAnsi" w:cstheme="majorHAnsi"/>
          <w:sz w:val="18"/>
          <w:szCs w:val="18"/>
        </w:rPr>
        <w:footnoteRef/>
      </w:r>
      <w:r>
        <w:rPr>
          <w:rFonts w:asciiTheme="majorHAnsi" w:hAnsiTheme="majorHAnsi" w:cstheme="majorHAnsi"/>
          <w:sz w:val="18"/>
          <w:szCs w:val="18"/>
        </w:rPr>
        <w:t xml:space="preserve"> </w:t>
      </w:r>
      <w:r w:rsidRPr="00C61DA2">
        <w:rPr>
          <w:rFonts w:asciiTheme="majorHAnsi" w:hAnsiTheme="majorHAnsi" w:cstheme="majorHAnsi"/>
          <w:sz w:val="18"/>
          <w:szCs w:val="18"/>
        </w:rPr>
        <w:t>Art.7</w:t>
      </w:r>
      <w:r w:rsidRPr="00C61DA2">
        <w:rPr>
          <w:rFonts w:asciiTheme="majorHAnsi" w:hAnsiTheme="majorHAnsi" w:cstheme="majorHAnsi"/>
          <w:sz w:val="18"/>
          <w:szCs w:val="18"/>
          <w:vertAlign w:val="superscript"/>
        </w:rPr>
        <w:t>6</w:t>
      </w:r>
      <w:r>
        <w:rPr>
          <w:rFonts w:asciiTheme="majorHAnsi" w:hAnsiTheme="majorHAnsi" w:cstheme="majorHAnsi"/>
          <w:sz w:val="18"/>
          <w:szCs w:val="18"/>
          <w:vertAlign w:val="superscript"/>
        </w:rPr>
        <w:t xml:space="preserve"> </w:t>
      </w:r>
      <w:r w:rsidRPr="00401EBC">
        <w:rPr>
          <w:rFonts w:asciiTheme="majorHAnsi" w:hAnsiTheme="majorHAnsi" w:cstheme="majorHAnsi"/>
          <w:sz w:val="18"/>
          <w:szCs w:val="18"/>
        </w:rPr>
        <w:t xml:space="preserve">și </w:t>
      </w:r>
      <w:r w:rsidRPr="00C61DA2">
        <w:rPr>
          <w:rFonts w:asciiTheme="majorHAnsi" w:hAnsiTheme="majorHAnsi" w:cstheme="majorHAnsi"/>
          <w:sz w:val="18"/>
          <w:szCs w:val="18"/>
        </w:rPr>
        <w:t>art.22 din Legea nr.467 din 21.11.2003</w:t>
      </w:r>
      <w:r>
        <w:rPr>
          <w:rFonts w:asciiTheme="majorHAnsi" w:hAnsiTheme="majorHAnsi" w:cstheme="majorHAnsi"/>
          <w:sz w:val="18"/>
          <w:szCs w:val="18"/>
        </w:rPr>
        <w:t>,</w:t>
      </w:r>
      <w:r w:rsidRPr="00C61DA2">
        <w:rPr>
          <w:rFonts w:asciiTheme="majorHAnsi" w:hAnsiTheme="majorHAnsi" w:cstheme="majorHAnsi"/>
          <w:sz w:val="18"/>
          <w:szCs w:val="18"/>
        </w:rPr>
        <w:t xml:space="preserve"> modificată în anul 2020; art.16 alin.</w:t>
      </w:r>
      <w:r>
        <w:rPr>
          <w:rFonts w:asciiTheme="majorHAnsi" w:hAnsiTheme="majorHAnsi" w:cstheme="majorHAnsi"/>
          <w:sz w:val="18"/>
          <w:szCs w:val="18"/>
        </w:rPr>
        <w:t>(</w:t>
      </w:r>
      <w:r w:rsidRPr="00C61DA2">
        <w:rPr>
          <w:rFonts w:asciiTheme="majorHAnsi" w:hAnsiTheme="majorHAnsi" w:cstheme="majorHAnsi"/>
          <w:sz w:val="18"/>
          <w:szCs w:val="18"/>
        </w:rPr>
        <w:t>3</w:t>
      </w:r>
      <w:r>
        <w:rPr>
          <w:rFonts w:asciiTheme="majorHAnsi" w:hAnsiTheme="majorHAnsi" w:cstheme="majorHAnsi"/>
          <w:sz w:val="18"/>
          <w:szCs w:val="18"/>
        </w:rPr>
        <w:t>)</w:t>
      </w:r>
      <w:r w:rsidRPr="00C61DA2">
        <w:rPr>
          <w:rFonts w:asciiTheme="majorHAnsi" w:hAnsiTheme="majorHAnsi" w:cstheme="majorHAnsi"/>
          <w:sz w:val="18"/>
          <w:szCs w:val="18"/>
        </w:rPr>
        <w:t xml:space="preserve"> din Legea nr.71 din 22.03.2007</w:t>
      </w:r>
      <w:r>
        <w:rPr>
          <w:rFonts w:asciiTheme="majorHAnsi" w:hAnsiTheme="majorHAnsi" w:cstheme="majorHAnsi"/>
          <w:sz w:val="18"/>
          <w:szCs w:val="18"/>
        </w:rPr>
        <w:t>; Hotărârea Guvernului nr.562 din 22.05.2006.</w:t>
      </w:r>
    </w:p>
  </w:footnote>
  <w:footnote w:id="103">
    <w:p w14:paraId="421D54DB" w14:textId="6C6E1A5E" w:rsidR="00FD08A3" w:rsidRPr="004976E8" w:rsidRDefault="00FD08A3" w:rsidP="003232BF">
      <w:pPr>
        <w:pStyle w:val="FootnoteText"/>
        <w:rPr>
          <w:rFonts w:asciiTheme="majorHAnsi" w:hAnsiTheme="majorHAnsi" w:cstheme="majorHAnsi"/>
          <w:sz w:val="16"/>
          <w:szCs w:val="16"/>
        </w:rPr>
      </w:pPr>
      <w:r w:rsidRPr="004976E8">
        <w:rPr>
          <w:rStyle w:val="FootnoteReference"/>
          <w:rFonts w:asciiTheme="majorHAnsi" w:hAnsiTheme="majorHAnsi" w:cstheme="majorHAnsi"/>
          <w:sz w:val="16"/>
          <w:szCs w:val="16"/>
        </w:rPr>
        <w:footnoteRef/>
      </w:r>
      <w:r w:rsidRPr="004976E8">
        <w:rPr>
          <w:rFonts w:asciiTheme="majorHAnsi" w:hAnsiTheme="majorHAnsi" w:cstheme="majorHAnsi"/>
          <w:sz w:val="16"/>
          <w:szCs w:val="16"/>
        </w:rPr>
        <w:t xml:space="preserve"> Hotărârea Guvernului nr.593 din 24.07.2017 „Cu privire la aprobarea Conceptului tehnic al Sistemului informațional judiciar”.</w:t>
      </w:r>
    </w:p>
  </w:footnote>
  <w:footnote w:id="104">
    <w:p w14:paraId="4CC2D023" w14:textId="02EDD7CD" w:rsidR="00FD08A3" w:rsidRPr="004976E8" w:rsidRDefault="00FD08A3">
      <w:pPr>
        <w:pStyle w:val="FootnoteText"/>
        <w:rPr>
          <w:rFonts w:asciiTheme="majorHAnsi" w:hAnsiTheme="majorHAnsi" w:cstheme="majorHAnsi"/>
          <w:sz w:val="16"/>
          <w:szCs w:val="16"/>
        </w:rPr>
      </w:pPr>
      <w:r w:rsidRPr="004976E8">
        <w:rPr>
          <w:rStyle w:val="FootnoteReference"/>
          <w:rFonts w:asciiTheme="majorHAnsi" w:hAnsiTheme="majorHAnsi" w:cstheme="majorHAnsi"/>
          <w:sz w:val="16"/>
          <w:szCs w:val="16"/>
        </w:rPr>
        <w:footnoteRef/>
      </w:r>
      <w:r>
        <w:rPr>
          <w:rFonts w:asciiTheme="majorHAnsi" w:hAnsiTheme="majorHAnsi" w:cstheme="majorHAnsi"/>
          <w:sz w:val="16"/>
          <w:szCs w:val="16"/>
        </w:rPr>
        <w:t xml:space="preserve"> </w:t>
      </w:r>
      <w:r w:rsidRPr="004976E8">
        <w:rPr>
          <w:rFonts w:asciiTheme="majorHAnsi" w:hAnsiTheme="majorHAnsi" w:cstheme="majorHAnsi"/>
          <w:sz w:val="16"/>
          <w:szCs w:val="16"/>
        </w:rPr>
        <w:t>Hotărârea Guvernului nr.601 din 12.08.2020 „Cu privire la Conceptul Sistemului Informațional de Management în Educație”.</w:t>
      </w:r>
    </w:p>
  </w:footnote>
  <w:footnote w:id="105">
    <w:p w14:paraId="4F261234" w14:textId="77777777" w:rsidR="00FD08A3" w:rsidRPr="004976E8" w:rsidRDefault="00FD08A3" w:rsidP="00BE6A6D">
      <w:pPr>
        <w:pStyle w:val="FootnoteText"/>
        <w:rPr>
          <w:rFonts w:asciiTheme="majorHAnsi" w:hAnsiTheme="majorHAnsi" w:cstheme="majorHAnsi"/>
          <w:sz w:val="16"/>
          <w:szCs w:val="16"/>
        </w:rPr>
      </w:pPr>
      <w:r w:rsidRPr="004976E8">
        <w:rPr>
          <w:rStyle w:val="FootnoteReference"/>
          <w:rFonts w:asciiTheme="majorHAnsi" w:hAnsiTheme="majorHAnsi" w:cstheme="majorHAnsi"/>
          <w:sz w:val="16"/>
          <w:szCs w:val="16"/>
        </w:rPr>
        <w:footnoteRef/>
      </w:r>
      <w:r w:rsidRPr="004976E8">
        <w:rPr>
          <w:rFonts w:asciiTheme="majorHAnsi" w:hAnsiTheme="majorHAnsi" w:cstheme="majorHAnsi"/>
          <w:sz w:val="16"/>
          <w:szCs w:val="16"/>
        </w:rPr>
        <w:t xml:space="preserve"> Hotărârea Guvernului nr.561 din 18.05.2007 „Cu privire la Sistemul Informațional Integrat Vamal”, cu modificările ulterioare.</w:t>
      </w:r>
    </w:p>
  </w:footnote>
  <w:footnote w:id="106">
    <w:p w14:paraId="02952D4F" w14:textId="77777777" w:rsidR="00FD08A3" w:rsidRPr="004976E8" w:rsidRDefault="00FD08A3" w:rsidP="00BE6A6D">
      <w:pPr>
        <w:pStyle w:val="FootnoteText"/>
        <w:rPr>
          <w:rFonts w:asciiTheme="majorHAnsi" w:hAnsiTheme="majorHAnsi" w:cstheme="majorHAnsi"/>
          <w:sz w:val="16"/>
          <w:szCs w:val="16"/>
        </w:rPr>
      </w:pPr>
      <w:r w:rsidRPr="004976E8">
        <w:rPr>
          <w:rStyle w:val="FootnoteReference"/>
          <w:rFonts w:asciiTheme="majorHAnsi" w:hAnsiTheme="majorHAnsi" w:cstheme="majorHAnsi"/>
          <w:sz w:val="16"/>
          <w:szCs w:val="16"/>
        </w:rPr>
        <w:footnoteRef/>
      </w:r>
      <w:r w:rsidRPr="004976E8">
        <w:rPr>
          <w:rFonts w:asciiTheme="majorHAnsi" w:hAnsiTheme="majorHAnsi" w:cstheme="majorHAnsi"/>
          <w:sz w:val="16"/>
          <w:szCs w:val="16"/>
        </w:rPr>
        <w:t xml:space="preserve"> Hotărârea Guvernului nr.834 din 07.07.2008 „Cu privire la Sistemul informațional integrat al Poliției de Frontieră”, cu modificările ulterioare.</w:t>
      </w:r>
    </w:p>
  </w:footnote>
  <w:footnote w:id="107">
    <w:p w14:paraId="20D09C52" w14:textId="7046AA2A" w:rsidR="00FD08A3" w:rsidRPr="00401EBC" w:rsidRDefault="00FD08A3" w:rsidP="00666213">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Hotărâr</w:t>
      </w:r>
      <w:r>
        <w:rPr>
          <w:rFonts w:asciiTheme="majorHAnsi" w:hAnsiTheme="majorHAnsi" w:cstheme="majorHAnsi"/>
          <w:sz w:val="16"/>
          <w:szCs w:val="16"/>
        </w:rPr>
        <w:t>ea</w:t>
      </w:r>
      <w:r w:rsidRPr="00401EBC">
        <w:rPr>
          <w:rFonts w:asciiTheme="majorHAnsi" w:hAnsiTheme="majorHAnsi" w:cstheme="majorHAnsi"/>
          <w:sz w:val="16"/>
          <w:szCs w:val="16"/>
        </w:rPr>
        <w:t xml:space="preserve"> Guvernului nr.425 din 30.08.2019 „Cu privire la reorganizarea prin fuziune a Instituției publice „Serviciul Tehnologia Informației și Securitate Cibernetică” și a Întreprinderii de Stat „</w:t>
      </w:r>
      <w:proofErr w:type="spellStart"/>
      <w:r w:rsidRPr="00401EBC">
        <w:rPr>
          <w:rFonts w:asciiTheme="majorHAnsi" w:hAnsiTheme="majorHAnsi" w:cstheme="majorHAnsi"/>
          <w:sz w:val="16"/>
          <w:szCs w:val="16"/>
        </w:rPr>
        <w:t>MoldData</w:t>
      </w:r>
      <w:proofErr w:type="spellEnd"/>
      <w:r w:rsidRPr="00401EBC">
        <w:rPr>
          <w:rFonts w:asciiTheme="majorHAnsi" w:hAnsiTheme="majorHAnsi" w:cstheme="majorHAnsi"/>
          <w:sz w:val="16"/>
          <w:szCs w:val="16"/>
        </w:rPr>
        <w:t>””.</w:t>
      </w:r>
    </w:p>
  </w:footnote>
  <w:footnote w:id="108">
    <w:p w14:paraId="7E09CC07" w14:textId="76C49F19" w:rsidR="00FD08A3" w:rsidRPr="00401EBC" w:rsidRDefault="00FD08A3" w:rsidP="00AF1865">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Hotărârea Curții de Conturi nr.60 din 21.11.2017.</w:t>
      </w:r>
    </w:p>
  </w:footnote>
  <w:footnote w:id="109">
    <w:p w14:paraId="27E0B598" w14:textId="75093655" w:rsidR="00FD08A3" w:rsidRPr="00180B12" w:rsidRDefault="00FD08A3" w:rsidP="009D313D">
      <w:pPr>
        <w:pStyle w:val="FootnoteText"/>
        <w:rPr>
          <w:rFonts w:asciiTheme="majorHAnsi" w:hAnsiTheme="majorHAnsi" w:cstheme="majorHAnsi"/>
          <w:sz w:val="16"/>
          <w:szCs w:val="16"/>
          <w:lang w:val="ro-MD"/>
        </w:rPr>
      </w:pPr>
      <w:r w:rsidRPr="00180B12">
        <w:rPr>
          <w:rStyle w:val="FootnoteReference"/>
          <w:rFonts w:asciiTheme="majorHAnsi" w:hAnsiTheme="majorHAnsi" w:cstheme="majorHAnsi"/>
          <w:sz w:val="16"/>
          <w:szCs w:val="16"/>
          <w:lang w:val="ro-MD"/>
        </w:rPr>
        <w:footnoteRef/>
      </w:r>
      <w:r w:rsidRPr="00180B12">
        <w:rPr>
          <w:rFonts w:asciiTheme="majorHAnsi" w:hAnsiTheme="majorHAnsi" w:cstheme="majorHAnsi"/>
          <w:sz w:val="16"/>
          <w:szCs w:val="16"/>
          <w:lang w:val="ro-MD"/>
        </w:rPr>
        <w:t xml:space="preserve"> Hotărârea Guvernului nr.1373 din 01.12.2006 „Cu privire la aprobarea </w:t>
      </w:r>
      <w:proofErr w:type="spellStart"/>
      <w:r w:rsidRPr="00180B12">
        <w:rPr>
          <w:rFonts w:asciiTheme="majorHAnsi" w:hAnsiTheme="majorHAnsi" w:cstheme="majorHAnsi"/>
          <w:sz w:val="16"/>
          <w:szCs w:val="16"/>
          <w:lang w:val="ro-MD"/>
        </w:rPr>
        <w:t>Concepţiei</w:t>
      </w:r>
      <w:proofErr w:type="spellEnd"/>
      <w:r w:rsidRPr="00180B12">
        <w:rPr>
          <w:rFonts w:asciiTheme="majorHAnsi" w:hAnsiTheme="majorHAnsi" w:cstheme="majorHAnsi"/>
          <w:sz w:val="16"/>
          <w:szCs w:val="16"/>
          <w:lang w:val="ro-MD"/>
        </w:rPr>
        <w:t xml:space="preserve"> sistemului </w:t>
      </w:r>
      <w:proofErr w:type="spellStart"/>
      <w:r w:rsidRPr="00180B12">
        <w:rPr>
          <w:rFonts w:asciiTheme="majorHAnsi" w:hAnsiTheme="majorHAnsi" w:cstheme="majorHAnsi"/>
          <w:sz w:val="16"/>
          <w:szCs w:val="16"/>
          <w:lang w:val="ro-MD"/>
        </w:rPr>
        <w:t>informaţional</w:t>
      </w:r>
      <w:proofErr w:type="spellEnd"/>
      <w:r w:rsidRPr="00180B12">
        <w:rPr>
          <w:rFonts w:asciiTheme="majorHAnsi" w:hAnsiTheme="majorHAnsi" w:cstheme="majorHAnsi"/>
          <w:sz w:val="16"/>
          <w:szCs w:val="16"/>
          <w:lang w:val="ro-MD"/>
        </w:rPr>
        <w:t xml:space="preserve"> automatizat </w:t>
      </w:r>
      <w:r>
        <w:rPr>
          <w:rFonts w:asciiTheme="majorHAnsi" w:hAnsiTheme="majorHAnsi" w:cstheme="majorHAnsi"/>
          <w:sz w:val="16"/>
          <w:szCs w:val="16"/>
          <w:lang w:val="ro-MD"/>
        </w:rPr>
        <w:t>„</w:t>
      </w:r>
      <w:r w:rsidRPr="00180B12">
        <w:rPr>
          <w:rFonts w:asciiTheme="majorHAnsi" w:hAnsiTheme="majorHAnsi" w:cstheme="majorHAnsi"/>
          <w:sz w:val="16"/>
          <w:szCs w:val="16"/>
          <w:lang w:val="ro-MD"/>
        </w:rPr>
        <w:t xml:space="preserve">Registrul </w:t>
      </w:r>
      <w:proofErr w:type="spellStart"/>
      <w:r w:rsidRPr="00180B12">
        <w:rPr>
          <w:rFonts w:asciiTheme="majorHAnsi" w:hAnsiTheme="majorHAnsi" w:cstheme="majorHAnsi"/>
          <w:sz w:val="16"/>
          <w:szCs w:val="16"/>
          <w:lang w:val="ro-MD"/>
        </w:rPr>
        <w:t>funcţiilor</w:t>
      </w:r>
      <w:proofErr w:type="spellEnd"/>
      <w:r w:rsidRPr="00180B12">
        <w:rPr>
          <w:rFonts w:asciiTheme="majorHAnsi" w:hAnsiTheme="majorHAnsi" w:cstheme="majorHAnsi"/>
          <w:sz w:val="16"/>
          <w:szCs w:val="16"/>
          <w:lang w:val="ro-MD"/>
        </w:rPr>
        <w:t xml:space="preserve"> publice şi al </w:t>
      </w:r>
      <w:proofErr w:type="spellStart"/>
      <w:r w:rsidRPr="00180B12">
        <w:rPr>
          <w:rFonts w:asciiTheme="majorHAnsi" w:hAnsiTheme="majorHAnsi" w:cstheme="majorHAnsi"/>
          <w:sz w:val="16"/>
          <w:szCs w:val="16"/>
          <w:lang w:val="ro-MD"/>
        </w:rPr>
        <w:t>funcţionarilor</w:t>
      </w:r>
      <w:proofErr w:type="spellEnd"/>
      <w:r w:rsidRPr="00180B12">
        <w:rPr>
          <w:rFonts w:asciiTheme="majorHAnsi" w:hAnsiTheme="majorHAnsi" w:cstheme="majorHAnsi"/>
          <w:sz w:val="16"/>
          <w:szCs w:val="16"/>
          <w:lang w:val="ro-MD"/>
        </w:rPr>
        <w:t xml:space="preserve"> publici</w:t>
      </w:r>
      <w:r>
        <w:rPr>
          <w:rFonts w:asciiTheme="majorHAnsi" w:hAnsiTheme="majorHAnsi" w:cstheme="majorHAnsi"/>
          <w:sz w:val="16"/>
          <w:szCs w:val="16"/>
          <w:lang w:val="ro-MD"/>
        </w:rPr>
        <w:t>””</w:t>
      </w:r>
      <w:r w:rsidRPr="00180B12">
        <w:rPr>
          <w:rFonts w:asciiTheme="majorHAnsi" w:hAnsiTheme="majorHAnsi" w:cstheme="majorHAnsi"/>
          <w:sz w:val="16"/>
          <w:szCs w:val="16"/>
          <w:lang w:val="ro-MD"/>
        </w:rPr>
        <w:t xml:space="preserve">; Hotărârea Guvernului nr.106 din 11.02.2014 „Pentru aprobarea Regulamentului privind organizarea şi </w:t>
      </w:r>
      <w:proofErr w:type="spellStart"/>
      <w:r w:rsidRPr="00180B12">
        <w:rPr>
          <w:rFonts w:asciiTheme="majorHAnsi" w:hAnsiTheme="majorHAnsi" w:cstheme="majorHAnsi"/>
          <w:sz w:val="16"/>
          <w:szCs w:val="16"/>
          <w:lang w:val="ro-MD"/>
        </w:rPr>
        <w:t>funcţionarea</w:t>
      </w:r>
      <w:proofErr w:type="spellEnd"/>
      <w:r w:rsidRPr="00180B12">
        <w:rPr>
          <w:rFonts w:asciiTheme="majorHAnsi" w:hAnsiTheme="majorHAnsi" w:cstheme="majorHAnsi"/>
          <w:sz w:val="16"/>
          <w:szCs w:val="16"/>
          <w:lang w:val="ro-MD"/>
        </w:rPr>
        <w:t xml:space="preserve"> Sistemului </w:t>
      </w:r>
      <w:proofErr w:type="spellStart"/>
      <w:r w:rsidRPr="00180B12">
        <w:rPr>
          <w:rFonts w:asciiTheme="majorHAnsi" w:hAnsiTheme="majorHAnsi" w:cstheme="majorHAnsi"/>
          <w:sz w:val="16"/>
          <w:szCs w:val="16"/>
          <w:lang w:val="ro-MD"/>
        </w:rPr>
        <w:t>informaţional</w:t>
      </w:r>
      <w:proofErr w:type="spellEnd"/>
      <w:r w:rsidRPr="00180B12">
        <w:rPr>
          <w:rFonts w:asciiTheme="majorHAnsi" w:hAnsiTheme="majorHAnsi" w:cstheme="majorHAnsi"/>
          <w:sz w:val="16"/>
          <w:szCs w:val="16"/>
          <w:lang w:val="ro-MD"/>
        </w:rPr>
        <w:t xml:space="preserve"> automatizat „Registrul </w:t>
      </w:r>
      <w:proofErr w:type="spellStart"/>
      <w:r w:rsidRPr="00180B12">
        <w:rPr>
          <w:rFonts w:asciiTheme="majorHAnsi" w:hAnsiTheme="majorHAnsi" w:cstheme="majorHAnsi"/>
          <w:sz w:val="16"/>
          <w:szCs w:val="16"/>
          <w:lang w:val="ro-MD"/>
        </w:rPr>
        <w:t>funcţiilor</w:t>
      </w:r>
      <w:proofErr w:type="spellEnd"/>
      <w:r w:rsidRPr="00180B12">
        <w:rPr>
          <w:rFonts w:asciiTheme="majorHAnsi" w:hAnsiTheme="majorHAnsi" w:cstheme="majorHAnsi"/>
          <w:sz w:val="16"/>
          <w:szCs w:val="16"/>
          <w:lang w:val="ro-MD"/>
        </w:rPr>
        <w:t xml:space="preserve"> publice şi al </w:t>
      </w:r>
      <w:proofErr w:type="spellStart"/>
      <w:r w:rsidRPr="00180B12">
        <w:rPr>
          <w:rFonts w:asciiTheme="majorHAnsi" w:hAnsiTheme="majorHAnsi" w:cstheme="majorHAnsi"/>
          <w:sz w:val="16"/>
          <w:szCs w:val="16"/>
          <w:lang w:val="ro-MD"/>
        </w:rPr>
        <w:t>funcţionarilor</w:t>
      </w:r>
      <w:proofErr w:type="spellEnd"/>
      <w:r w:rsidRPr="00180B12">
        <w:rPr>
          <w:rFonts w:asciiTheme="majorHAnsi" w:hAnsiTheme="majorHAnsi" w:cstheme="majorHAnsi"/>
          <w:sz w:val="16"/>
          <w:szCs w:val="16"/>
          <w:lang w:val="ro-MD"/>
        </w:rPr>
        <w:t xml:space="preserve"> publici”.</w:t>
      </w:r>
    </w:p>
  </w:footnote>
  <w:footnote w:id="110">
    <w:p w14:paraId="3B38A64D" w14:textId="06FADC5F" w:rsidR="00FD08A3" w:rsidRPr="00180B12" w:rsidRDefault="00FD08A3" w:rsidP="009D313D">
      <w:pPr>
        <w:pStyle w:val="FootnoteText"/>
        <w:rPr>
          <w:rFonts w:asciiTheme="majorHAnsi" w:hAnsiTheme="majorHAnsi" w:cstheme="majorHAnsi"/>
          <w:sz w:val="16"/>
          <w:szCs w:val="16"/>
          <w:lang w:val="ro-MD"/>
        </w:rPr>
      </w:pPr>
      <w:r w:rsidRPr="00180B12">
        <w:rPr>
          <w:rStyle w:val="FootnoteReference"/>
          <w:rFonts w:asciiTheme="majorHAnsi" w:hAnsiTheme="majorHAnsi" w:cstheme="majorHAnsi"/>
          <w:sz w:val="16"/>
          <w:szCs w:val="16"/>
          <w:lang w:val="ro-MD"/>
        </w:rPr>
        <w:footnoteRef/>
      </w:r>
      <w:r w:rsidRPr="00180B12">
        <w:rPr>
          <w:rFonts w:asciiTheme="majorHAnsi" w:hAnsiTheme="majorHAnsi" w:cstheme="majorHAnsi"/>
          <w:sz w:val="16"/>
          <w:szCs w:val="16"/>
          <w:lang w:val="ro-MD"/>
        </w:rPr>
        <w:t xml:space="preserve"> Legea nr.158-XVI din </w:t>
      </w:r>
      <w:r>
        <w:rPr>
          <w:rFonts w:asciiTheme="majorHAnsi" w:hAnsiTheme="majorHAnsi" w:cstheme="majorHAnsi"/>
          <w:sz w:val="16"/>
          <w:szCs w:val="16"/>
          <w:lang w:val="ro-MD"/>
        </w:rPr>
        <w:t>0</w:t>
      </w:r>
      <w:r w:rsidRPr="00180B12">
        <w:rPr>
          <w:rFonts w:asciiTheme="majorHAnsi" w:hAnsiTheme="majorHAnsi" w:cstheme="majorHAnsi"/>
          <w:sz w:val="16"/>
          <w:szCs w:val="16"/>
          <w:lang w:val="ro-MD"/>
        </w:rPr>
        <w:t>4</w:t>
      </w:r>
      <w:r>
        <w:rPr>
          <w:rFonts w:asciiTheme="majorHAnsi" w:hAnsiTheme="majorHAnsi" w:cstheme="majorHAnsi"/>
          <w:sz w:val="16"/>
          <w:szCs w:val="16"/>
          <w:lang w:val="ro-MD"/>
        </w:rPr>
        <w:t>.07.</w:t>
      </w:r>
      <w:r w:rsidRPr="00180B12">
        <w:rPr>
          <w:rFonts w:asciiTheme="majorHAnsi" w:hAnsiTheme="majorHAnsi" w:cstheme="majorHAnsi"/>
          <w:sz w:val="16"/>
          <w:szCs w:val="16"/>
          <w:lang w:val="ro-MD"/>
        </w:rPr>
        <w:t xml:space="preserve">2008 cu privire la </w:t>
      </w:r>
      <w:proofErr w:type="spellStart"/>
      <w:r w:rsidRPr="00180B12">
        <w:rPr>
          <w:rFonts w:asciiTheme="majorHAnsi" w:hAnsiTheme="majorHAnsi" w:cstheme="majorHAnsi"/>
          <w:sz w:val="16"/>
          <w:szCs w:val="16"/>
          <w:lang w:val="ro-MD"/>
        </w:rPr>
        <w:t>funcţia</w:t>
      </w:r>
      <w:proofErr w:type="spellEnd"/>
      <w:r w:rsidRPr="00180B12">
        <w:rPr>
          <w:rFonts w:asciiTheme="majorHAnsi" w:hAnsiTheme="majorHAnsi" w:cstheme="majorHAnsi"/>
          <w:sz w:val="16"/>
          <w:szCs w:val="16"/>
          <w:lang w:val="ro-MD"/>
        </w:rPr>
        <w:t xml:space="preserve"> publică şi statutul </w:t>
      </w:r>
      <w:proofErr w:type="spellStart"/>
      <w:r w:rsidRPr="00180B12">
        <w:rPr>
          <w:rFonts w:asciiTheme="majorHAnsi" w:hAnsiTheme="majorHAnsi" w:cstheme="majorHAnsi"/>
          <w:sz w:val="16"/>
          <w:szCs w:val="16"/>
          <w:lang w:val="ro-MD"/>
        </w:rPr>
        <w:t>funcţionarului</w:t>
      </w:r>
      <w:proofErr w:type="spellEnd"/>
      <w:r w:rsidRPr="00180B12">
        <w:rPr>
          <w:rFonts w:asciiTheme="majorHAnsi" w:hAnsiTheme="majorHAnsi" w:cstheme="majorHAnsi"/>
          <w:sz w:val="16"/>
          <w:szCs w:val="16"/>
          <w:lang w:val="ro-MD"/>
        </w:rPr>
        <w:t xml:space="preserve"> public şi Hotărârea Guvernului nr.1001 din 26</w:t>
      </w:r>
      <w:r>
        <w:rPr>
          <w:rFonts w:asciiTheme="majorHAnsi" w:hAnsiTheme="majorHAnsi" w:cstheme="majorHAnsi"/>
          <w:sz w:val="16"/>
          <w:szCs w:val="16"/>
          <w:lang w:val="ro-MD"/>
        </w:rPr>
        <w:t>.12.</w:t>
      </w:r>
      <w:r w:rsidRPr="00180B12">
        <w:rPr>
          <w:rFonts w:asciiTheme="majorHAnsi" w:hAnsiTheme="majorHAnsi" w:cstheme="majorHAnsi"/>
          <w:sz w:val="16"/>
          <w:szCs w:val="16"/>
          <w:lang w:val="ro-MD"/>
        </w:rPr>
        <w:t>2011 „Privind punerea în aplicare a unor acte legislative”, cu modificările ulterioare.</w:t>
      </w:r>
    </w:p>
  </w:footnote>
  <w:footnote w:id="111">
    <w:p w14:paraId="0750A2D4" w14:textId="77777777" w:rsidR="00FD08A3" w:rsidRPr="00180B12" w:rsidRDefault="00FD08A3" w:rsidP="009D313D">
      <w:pPr>
        <w:pStyle w:val="FootnoteText"/>
        <w:rPr>
          <w:rFonts w:asciiTheme="majorHAnsi" w:hAnsiTheme="majorHAnsi" w:cstheme="majorHAnsi"/>
          <w:sz w:val="16"/>
          <w:szCs w:val="16"/>
          <w:lang w:val="ro-MD"/>
        </w:rPr>
      </w:pPr>
      <w:r w:rsidRPr="00180B12">
        <w:rPr>
          <w:rStyle w:val="FootnoteReference"/>
          <w:rFonts w:asciiTheme="majorHAnsi" w:hAnsiTheme="majorHAnsi" w:cstheme="majorHAnsi"/>
          <w:sz w:val="16"/>
          <w:szCs w:val="16"/>
          <w:lang w:val="ro-MD"/>
        </w:rPr>
        <w:footnoteRef/>
      </w:r>
      <w:r w:rsidRPr="00180B12">
        <w:rPr>
          <w:rFonts w:asciiTheme="majorHAnsi" w:hAnsiTheme="majorHAnsi" w:cstheme="majorHAnsi"/>
          <w:sz w:val="16"/>
          <w:szCs w:val="16"/>
          <w:lang w:val="ro-MD"/>
        </w:rPr>
        <w:t xml:space="preserve"> Pct.5.8. din Planul de acțiuni al Guvernului pe anii 2020 – 2023, adoptat prin Hotărârea Guvernului nr.636 din 11.12.2019.</w:t>
      </w:r>
    </w:p>
  </w:footnote>
  <w:footnote w:id="112">
    <w:p w14:paraId="721497AA" w14:textId="77777777" w:rsidR="00FD08A3" w:rsidRPr="00720E35" w:rsidRDefault="00FD08A3" w:rsidP="00243CFC">
      <w:pPr>
        <w:pStyle w:val="FootnoteText"/>
        <w:rPr>
          <w:rFonts w:asciiTheme="majorHAnsi" w:hAnsiTheme="majorHAnsi" w:cstheme="majorHAnsi"/>
          <w:sz w:val="16"/>
          <w:szCs w:val="16"/>
          <w:lang w:val="ro-MD"/>
        </w:rPr>
      </w:pPr>
      <w:r w:rsidRPr="00720E35">
        <w:rPr>
          <w:rStyle w:val="FootnoteReference"/>
          <w:rFonts w:asciiTheme="majorHAnsi" w:hAnsiTheme="majorHAnsi" w:cstheme="majorHAnsi"/>
          <w:sz w:val="16"/>
          <w:szCs w:val="16"/>
          <w:lang w:val="ro-MD"/>
        </w:rPr>
        <w:footnoteRef/>
      </w:r>
      <w:r w:rsidRPr="00720E35">
        <w:rPr>
          <w:rFonts w:asciiTheme="majorHAnsi" w:hAnsiTheme="majorHAnsi" w:cstheme="majorHAnsi"/>
          <w:sz w:val="16"/>
          <w:szCs w:val="16"/>
          <w:lang w:val="ro-MD"/>
        </w:rPr>
        <w:t xml:space="preserve"> Contractul nr.118/20 din 06.04.2020 privind achiziționarea serviciilor de administrator </w:t>
      </w:r>
      <w:proofErr w:type="spellStart"/>
      <w:r w:rsidRPr="00720E35">
        <w:rPr>
          <w:rFonts w:asciiTheme="majorHAnsi" w:hAnsiTheme="majorHAnsi" w:cstheme="majorHAnsi"/>
          <w:sz w:val="16"/>
          <w:szCs w:val="16"/>
          <w:lang w:val="ro-MD"/>
        </w:rPr>
        <w:t>tehnico</w:t>
      </w:r>
      <w:proofErr w:type="spellEnd"/>
      <w:r w:rsidRPr="00720E35">
        <w:rPr>
          <w:rFonts w:asciiTheme="majorHAnsi" w:hAnsiTheme="majorHAnsi" w:cstheme="majorHAnsi"/>
          <w:sz w:val="16"/>
          <w:szCs w:val="16"/>
          <w:lang w:val="ro-MD"/>
        </w:rPr>
        <w:t>-tehnologic (edificare) al Sistemului Informațional al Serviciului Fiscal de Stat, încheiat între SFS și CTIF.</w:t>
      </w:r>
    </w:p>
  </w:footnote>
  <w:footnote w:id="113">
    <w:p w14:paraId="4769DD47" w14:textId="60E4EF18" w:rsidR="00FD08A3" w:rsidRPr="00720E35" w:rsidRDefault="00FD08A3" w:rsidP="00B8114B">
      <w:pPr>
        <w:pStyle w:val="FootnoteText"/>
        <w:rPr>
          <w:rFonts w:asciiTheme="majorHAnsi" w:hAnsiTheme="majorHAnsi" w:cstheme="majorHAnsi"/>
          <w:sz w:val="16"/>
          <w:szCs w:val="16"/>
          <w:lang w:val="ro-MD"/>
        </w:rPr>
      </w:pPr>
      <w:r w:rsidRPr="00720E35">
        <w:rPr>
          <w:rStyle w:val="FootnoteReference"/>
          <w:rFonts w:asciiTheme="majorHAnsi" w:hAnsiTheme="majorHAnsi" w:cstheme="majorHAnsi"/>
          <w:sz w:val="16"/>
          <w:szCs w:val="16"/>
          <w:lang w:val="ro-MD"/>
        </w:rPr>
        <w:footnoteRef/>
      </w:r>
      <w:r>
        <w:rPr>
          <w:rFonts w:asciiTheme="majorHAnsi" w:hAnsiTheme="majorHAnsi" w:cstheme="majorHAnsi"/>
          <w:sz w:val="16"/>
          <w:szCs w:val="16"/>
        </w:rPr>
        <w:t xml:space="preserve"> </w:t>
      </w:r>
      <w:hyperlink r:id="rId2" w:history="1">
        <w:r w:rsidRPr="00720E35">
          <w:rPr>
            <w:rStyle w:val="Hyperlink"/>
            <w:rFonts w:asciiTheme="majorHAnsi" w:hAnsiTheme="majorHAnsi" w:cstheme="majorHAnsi"/>
            <w:sz w:val="16"/>
            <w:szCs w:val="16"/>
            <w:lang w:val="ro-MD"/>
          </w:rPr>
          <w:t>https://cancelaria.gov.md/sites/default/files/document/attachments/intr92.pdf</w:t>
        </w:r>
      </w:hyperlink>
      <w:r w:rsidRPr="00720E35">
        <w:rPr>
          <w:rFonts w:asciiTheme="majorHAnsi" w:hAnsiTheme="majorHAnsi" w:cstheme="majorHAnsi"/>
          <w:sz w:val="16"/>
          <w:szCs w:val="16"/>
          <w:lang w:val="ro-MD"/>
        </w:rPr>
        <w:t xml:space="preserve">; Hotărârea Guvernului nr.681 din 10.09.2020 „Cu privire la aprobarea Conceptului Sistemului informațional automatizat „Registrul electronic al angajaților” pentru sectorul bugetar”. </w:t>
      </w:r>
    </w:p>
  </w:footnote>
  <w:footnote w:id="114">
    <w:p w14:paraId="55DED8E0" w14:textId="49B5499B" w:rsidR="00FD08A3" w:rsidRPr="00355B52" w:rsidRDefault="00FD08A3" w:rsidP="00BB21F4">
      <w:pPr>
        <w:pStyle w:val="FootnoteText"/>
        <w:rPr>
          <w:rFonts w:asciiTheme="majorHAnsi" w:hAnsiTheme="majorHAnsi" w:cstheme="majorHAnsi"/>
          <w:sz w:val="16"/>
          <w:szCs w:val="16"/>
        </w:rPr>
      </w:pPr>
      <w:r w:rsidRPr="00720E35">
        <w:rPr>
          <w:rStyle w:val="FootnoteReference"/>
          <w:rFonts w:asciiTheme="majorHAnsi" w:hAnsiTheme="majorHAnsi" w:cstheme="majorHAnsi"/>
          <w:sz w:val="16"/>
          <w:szCs w:val="16"/>
        </w:rPr>
        <w:footnoteRef/>
      </w:r>
      <w:r w:rsidRPr="00720E35">
        <w:rPr>
          <w:rFonts w:asciiTheme="majorHAnsi" w:hAnsiTheme="majorHAnsi" w:cstheme="majorHAnsi"/>
          <w:sz w:val="16"/>
          <w:szCs w:val="16"/>
        </w:rPr>
        <w:t xml:space="preserve"> Potrivit Anexei nr.2 la Contractul nr.118/20 din 06.04.2020, au fost stabilite următoarele termene: 01.07.2020 – pilotare; 01.08.2020 - implementare industrială în sectorul bugetar, iar din 30.</w:t>
      </w:r>
      <w:r w:rsidRPr="00355B52">
        <w:rPr>
          <w:rFonts w:asciiTheme="majorHAnsi" w:hAnsiTheme="majorHAnsi" w:cstheme="majorHAnsi"/>
          <w:sz w:val="16"/>
          <w:szCs w:val="16"/>
        </w:rPr>
        <w:t>12.2020 – în sectorul real.</w:t>
      </w:r>
    </w:p>
  </w:footnote>
  <w:footnote w:id="115">
    <w:p w14:paraId="7C5B896B" w14:textId="4AD589A3" w:rsidR="00FD08A3" w:rsidRPr="00720E35" w:rsidRDefault="00FD08A3" w:rsidP="004B6C15">
      <w:pPr>
        <w:pStyle w:val="FootnoteText"/>
        <w:rPr>
          <w:rFonts w:asciiTheme="majorHAnsi" w:hAnsiTheme="majorHAnsi" w:cstheme="majorHAnsi"/>
          <w:sz w:val="16"/>
          <w:szCs w:val="16"/>
        </w:rPr>
      </w:pPr>
      <w:r w:rsidRPr="00720E35">
        <w:rPr>
          <w:rStyle w:val="FootnoteReference"/>
          <w:rFonts w:asciiTheme="majorHAnsi" w:hAnsiTheme="majorHAnsi" w:cstheme="majorHAnsi"/>
          <w:sz w:val="16"/>
          <w:szCs w:val="16"/>
        </w:rPr>
        <w:footnoteRef/>
      </w:r>
      <w:r w:rsidRPr="00720E35">
        <w:rPr>
          <w:rFonts w:asciiTheme="majorHAnsi" w:hAnsiTheme="majorHAnsi" w:cstheme="majorHAnsi"/>
          <w:sz w:val="16"/>
          <w:szCs w:val="16"/>
        </w:rPr>
        <w:t xml:space="preserve"> Hotărârea Guvernului nr.586 din 24.07.2017 „Pentru aprobarea Regulamentului privind modul de </w:t>
      </w:r>
      <w:r>
        <w:rPr>
          <w:rFonts w:asciiTheme="majorHAnsi" w:hAnsiTheme="majorHAnsi" w:cstheme="majorHAnsi"/>
          <w:sz w:val="16"/>
          <w:szCs w:val="16"/>
        </w:rPr>
        <w:t>ț</w:t>
      </w:r>
      <w:r w:rsidRPr="00720E35">
        <w:rPr>
          <w:rFonts w:asciiTheme="majorHAnsi" w:hAnsiTheme="majorHAnsi" w:cstheme="majorHAnsi"/>
          <w:sz w:val="16"/>
          <w:szCs w:val="16"/>
        </w:rPr>
        <w:t>inere a Registrului medical”, cu modificările ulterioare.</w:t>
      </w:r>
    </w:p>
  </w:footnote>
  <w:footnote w:id="116">
    <w:p w14:paraId="6E2EDAD9" w14:textId="55ACE6EF" w:rsidR="00FD08A3" w:rsidRPr="00720E35" w:rsidRDefault="00FD08A3" w:rsidP="009D313D">
      <w:pPr>
        <w:pStyle w:val="FootnoteText"/>
        <w:rPr>
          <w:rFonts w:asciiTheme="majorHAnsi" w:hAnsiTheme="majorHAnsi" w:cstheme="majorHAnsi"/>
          <w:sz w:val="16"/>
          <w:szCs w:val="16"/>
        </w:rPr>
      </w:pPr>
      <w:r w:rsidRPr="00720E35">
        <w:rPr>
          <w:rStyle w:val="FootnoteReference"/>
          <w:rFonts w:asciiTheme="majorHAnsi" w:hAnsiTheme="majorHAnsi" w:cstheme="majorHAnsi"/>
          <w:sz w:val="16"/>
          <w:szCs w:val="16"/>
        </w:rPr>
        <w:footnoteRef/>
      </w:r>
      <w:r>
        <w:rPr>
          <w:rFonts w:asciiTheme="majorHAnsi" w:hAnsiTheme="majorHAnsi" w:cstheme="majorHAnsi"/>
          <w:sz w:val="16"/>
          <w:szCs w:val="16"/>
        </w:rPr>
        <w:t xml:space="preserve"> </w:t>
      </w:r>
      <w:r w:rsidRPr="00720E35">
        <w:rPr>
          <w:rFonts w:asciiTheme="majorHAnsi" w:hAnsiTheme="majorHAnsi" w:cstheme="majorHAnsi"/>
          <w:sz w:val="16"/>
          <w:szCs w:val="16"/>
        </w:rPr>
        <w:t>Ghidul metodic privind aplicarea Instrucțiunii cu privire la evidența resurselor umane în cadrul subdiviziunilor aparatului central, autorităților administrative şi instituțiilor din subordinea MAI, aprobat prin Ordinul MAI nr.186 din 30.06.2015.</w:t>
      </w:r>
    </w:p>
  </w:footnote>
  <w:footnote w:id="117">
    <w:p w14:paraId="168E9C36" w14:textId="7D0E133E" w:rsidR="00FD08A3" w:rsidRPr="00720E35" w:rsidRDefault="00FD08A3" w:rsidP="009D313D">
      <w:pPr>
        <w:pStyle w:val="FootnoteText"/>
        <w:rPr>
          <w:rFonts w:asciiTheme="majorHAnsi" w:hAnsiTheme="majorHAnsi" w:cstheme="majorHAnsi"/>
          <w:sz w:val="16"/>
          <w:szCs w:val="16"/>
        </w:rPr>
      </w:pPr>
      <w:r w:rsidRPr="00720E35">
        <w:rPr>
          <w:rStyle w:val="FootnoteReference"/>
          <w:rFonts w:asciiTheme="majorHAnsi" w:hAnsiTheme="majorHAnsi" w:cstheme="majorHAnsi"/>
          <w:sz w:val="16"/>
          <w:szCs w:val="16"/>
        </w:rPr>
        <w:footnoteRef/>
      </w:r>
      <w:r w:rsidRPr="00720E35">
        <w:rPr>
          <w:rFonts w:asciiTheme="majorHAnsi" w:hAnsiTheme="majorHAnsi" w:cstheme="majorHAnsi"/>
          <w:sz w:val="16"/>
          <w:szCs w:val="16"/>
        </w:rPr>
        <w:t xml:space="preserve"> Ordinul MAI nr.387 din 24.12.2014 „Cu privire la evidența resurselor umane în cadrul subdiviziunilor aparatului central, autorităților administrative şi instituțiilor din subordinea Ministerului Afacerilor Interne”.</w:t>
      </w:r>
    </w:p>
  </w:footnote>
  <w:footnote w:id="118">
    <w:p w14:paraId="1C19A154" w14:textId="20053A58" w:rsidR="00FD08A3" w:rsidRPr="00401EBC" w:rsidRDefault="00FD08A3" w:rsidP="00E8378B">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Hotărârea Guvernului nr.188 din 03.04.2012 „Privind paginile oficiale ale autorităților administrației publice în rețeaua Internet”, cu modificările ulterioare.</w:t>
      </w:r>
    </w:p>
  </w:footnote>
  <w:footnote w:id="119">
    <w:p w14:paraId="1E4ECFE9" w14:textId="77777777" w:rsidR="00FD08A3" w:rsidRPr="00401EBC" w:rsidRDefault="00FD08A3" w:rsidP="004B3353">
      <w:pPr>
        <w:pStyle w:val="FootnoteText"/>
        <w:rPr>
          <w:rFonts w:asciiTheme="majorHAnsi" w:hAnsiTheme="majorHAnsi" w:cstheme="majorHAnsi"/>
          <w:sz w:val="16"/>
          <w:szCs w:val="16"/>
        </w:rPr>
      </w:pPr>
      <w:r w:rsidRPr="00401EBC">
        <w:rPr>
          <w:rStyle w:val="FootnoteReference"/>
          <w:rFonts w:asciiTheme="majorHAnsi" w:hAnsiTheme="majorHAnsi" w:cstheme="majorHAnsi"/>
          <w:sz w:val="16"/>
          <w:szCs w:val="16"/>
        </w:rPr>
        <w:footnoteRef/>
      </w:r>
      <w:r w:rsidRPr="00401EBC">
        <w:rPr>
          <w:rFonts w:asciiTheme="majorHAnsi" w:hAnsiTheme="majorHAnsi" w:cstheme="majorHAnsi"/>
          <w:sz w:val="16"/>
          <w:szCs w:val="16"/>
        </w:rPr>
        <w:t xml:space="preserve"> Hotărârea Curții de Conturi nr.2 din 24.01.2020 „Cu privire la Cadrul Declarațiilor Profesionale ale INTOSAI”.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58CD2" w14:textId="77777777" w:rsidR="00FD08A3" w:rsidRPr="00C760D9" w:rsidRDefault="00A81E50" w:rsidP="00C760D9">
    <w:pPr>
      <w:pStyle w:val="Header"/>
      <w:rPr>
        <w:lang w:val="ro-MD"/>
      </w:rPr>
    </w:pPr>
    <w:r>
      <w:rPr>
        <w:noProof/>
      </w:rPr>
      <w:object w:dxaOrig="1440" w:dyaOrig="1440" w14:anchorId="6A6E7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25.6pt;margin-top:-63.25pt;width:86.4pt;height:19.35pt;z-index:251660288">
          <v:imagedata r:id="rId1" o:title=""/>
        </v:shape>
        <o:OLEObject Type="Embed" ProgID="PBrush" ShapeID="_x0000_s2050" DrawAspect="Content" ObjectID="_1671360672"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msoE86F"/>
      </v:shape>
    </w:pict>
  </w:numPicBullet>
  <w:abstractNum w:abstractNumId="0" w15:restartNumberingAfterBreak="0">
    <w:nsid w:val="04D4573F"/>
    <w:multiLevelType w:val="hybridMultilevel"/>
    <w:tmpl w:val="C4BAB462"/>
    <w:lvl w:ilvl="0" w:tplc="C948782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C3667"/>
    <w:multiLevelType w:val="hybridMultilevel"/>
    <w:tmpl w:val="91922C4A"/>
    <w:lvl w:ilvl="0" w:tplc="E4901DF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61144"/>
    <w:multiLevelType w:val="multilevel"/>
    <w:tmpl w:val="2668E75A"/>
    <w:lvl w:ilvl="0">
      <w:start w:val="1"/>
      <w:numFmt w:val="upperRoman"/>
      <w:lvlText w:val="%1."/>
      <w:lvlJc w:val="left"/>
      <w:pPr>
        <w:ind w:left="1080" w:hanging="720"/>
      </w:pPr>
      <w:rPr>
        <w:rFonts w:hint="default"/>
      </w:rPr>
    </w:lvl>
    <w:lvl w:ilvl="1">
      <w:start w:val="1"/>
      <w:numFmt w:val="decimal"/>
      <w:isLgl/>
      <w:lvlText w:val="%1.%2."/>
      <w:lvlJc w:val="left"/>
      <w:pPr>
        <w:ind w:left="756" w:hanging="396"/>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AD080C"/>
    <w:multiLevelType w:val="hybridMultilevel"/>
    <w:tmpl w:val="9EA80B8A"/>
    <w:lvl w:ilvl="0" w:tplc="2C8090E4">
      <w:start w:val="1"/>
      <w:numFmt w:val="bullet"/>
      <w:lvlText w:val=""/>
      <w:lvlJc w:val="left"/>
      <w:pPr>
        <w:ind w:left="720" w:hanging="360"/>
      </w:pPr>
      <w:rPr>
        <w:rFonts w:ascii="Wingdings" w:hAnsi="Wingdings"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A3315"/>
    <w:multiLevelType w:val="hybridMultilevel"/>
    <w:tmpl w:val="F620B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C47C7D"/>
    <w:multiLevelType w:val="hybridMultilevel"/>
    <w:tmpl w:val="E7C65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D49A0"/>
    <w:multiLevelType w:val="hybridMultilevel"/>
    <w:tmpl w:val="6CE4C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34C1D"/>
    <w:multiLevelType w:val="multilevel"/>
    <w:tmpl w:val="6D142744"/>
    <w:lvl w:ilvl="0">
      <w:start w:val="2"/>
      <w:numFmt w:val="decimal"/>
      <w:lvlText w:val="%1."/>
      <w:lvlJc w:val="left"/>
      <w:pPr>
        <w:ind w:left="564" w:hanging="564"/>
      </w:pPr>
      <w:rPr>
        <w:rFonts w:hint="default"/>
      </w:rPr>
    </w:lvl>
    <w:lvl w:ilvl="1">
      <w:start w:val="3"/>
      <w:numFmt w:val="decimal"/>
      <w:lvlText w:val="%1.%2."/>
      <w:lvlJc w:val="left"/>
      <w:pPr>
        <w:ind w:left="564" w:hanging="56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422D04"/>
    <w:multiLevelType w:val="hybridMultilevel"/>
    <w:tmpl w:val="C24A449A"/>
    <w:lvl w:ilvl="0" w:tplc="464C6472">
      <w:start w:val="1"/>
      <w:numFmt w:val="upp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129B7"/>
    <w:multiLevelType w:val="multilevel"/>
    <w:tmpl w:val="82CC2D84"/>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862" w:hanging="720"/>
      </w:pPr>
      <w:rPr>
        <w:rFonts w:hint="default"/>
        <w:b/>
        <w:i/>
        <w:color w:val="2E74B5" w:themeColor="accent1" w:themeShade="BF"/>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4C590A"/>
    <w:multiLevelType w:val="hybridMultilevel"/>
    <w:tmpl w:val="96301474"/>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6D03F9B"/>
    <w:multiLevelType w:val="hybridMultilevel"/>
    <w:tmpl w:val="F2CADA34"/>
    <w:lvl w:ilvl="0" w:tplc="835E3E28">
      <w:start w:val="1"/>
      <w:numFmt w:val="decimal"/>
      <w:suff w:val="space"/>
      <w:lvlText w:val="%1."/>
      <w:lvlJc w:val="left"/>
      <w:pPr>
        <w:ind w:left="907" w:hanging="360"/>
      </w:pPr>
      <w:rPr>
        <w:rFonts w:ascii="Times New Roman" w:eastAsia="Times New Roman" w:hAnsi="Times New Roman" w:cs="Times New Roman"/>
        <w:b w:val="0"/>
        <w:i/>
        <w:color w:val="auto"/>
      </w:r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2" w15:restartNumberingAfterBreak="0">
    <w:nsid w:val="32B33280"/>
    <w:multiLevelType w:val="hybridMultilevel"/>
    <w:tmpl w:val="351CE0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4F0FC0"/>
    <w:multiLevelType w:val="hybridMultilevel"/>
    <w:tmpl w:val="B86EEBB0"/>
    <w:lvl w:ilvl="0" w:tplc="6BDEA88E">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D5B55"/>
    <w:multiLevelType w:val="hybridMultilevel"/>
    <w:tmpl w:val="6D5E28BE"/>
    <w:lvl w:ilvl="0" w:tplc="AABEBD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33B1510D"/>
    <w:multiLevelType w:val="hybridMultilevel"/>
    <w:tmpl w:val="029C52EA"/>
    <w:lvl w:ilvl="0" w:tplc="7618FCDC">
      <w:start w:val="1"/>
      <w:numFmt w:val="decimal"/>
      <w:lvlText w:val="%1."/>
      <w:lvlJc w:val="left"/>
      <w:pPr>
        <w:ind w:left="720" w:hanging="360"/>
      </w:pPr>
      <w:rPr>
        <w:rFonts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4C0B38"/>
    <w:multiLevelType w:val="hybridMultilevel"/>
    <w:tmpl w:val="023AC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90276A"/>
    <w:multiLevelType w:val="hybridMultilevel"/>
    <w:tmpl w:val="B50E61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D7572E"/>
    <w:multiLevelType w:val="multilevel"/>
    <w:tmpl w:val="9120FA80"/>
    <w:lvl w:ilvl="0">
      <w:start w:val="3"/>
      <w:numFmt w:val="decimal"/>
      <w:lvlText w:val="%1."/>
      <w:lvlJc w:val="left"/>
      <w:pPr>
        <w:ind w:left="564" w:hanging="564"/>
      </w:pPr>
      <w:rPr>
        <w:rFonts w:hint="default"/>
        <w:b/>
        <w:i/>
        <w:color w:val="2E74B5" w:themeColor="accent1" w:themeShade="BF"/>
      </w:rPr>
    </w:lvl>
    <w:lvl w:ilvl="1">
      <w:start w:val="2"/>
      <w:numFmt w:val="decimal"/>
      <w:lvlText w:val="%1.%2."/>
      <w:lvlJc w:val="left"/>
      <w:pPr>
        <w:ind w:left="564" w:hanging="564"/>
      </w:pPr>
      <w:rPr>
        <w:rFonts w:hint="default"/>
        <w:b/>
        <w:i/>
        <w:color w:val="2E74B5" w:themeColor="accent1" w:themeShade="BF"/>
      </w:rPr>
    </w:lvl>
    <w:lvl w:ilvl="2">
      <w:start w:val="6"/>
      <w:numFmt w:val="decimal"/>
      <w:lvlText w:val="%1.%2.%3."/>
      <w:lvlJc w:val="left"/>
      <w:pPr>
        <w:ind w:left="720" w:hanging="720"/>
      </w:pPr>
      <w:rPr>
        <w:rFonts w:hint="default"/>
        <w:b/>
        <w:i/>
        <w:color w:val="2E74B5" w:themeColor="accent1" w:themeShade="BF"/>
      </w:rPr>
    </w:lvl>
    <w:lvl w:ilvl="3">
      <w:start w:val="1"/>
      <w:numFmt w:val="decimal"/>
      <w:lvlText w:val="%1.%2.%3.%4."/>
      <w:lvlJc w:val="left"/>
      <w:pPr>
        <w:ind w:left="720" w:hanging="720"/>
      </w:pPr>
      <w:rPr>
        <w:rFonts w:hint="default"/>
        <w:b/>
        <w:i/>
        <w:color w:val="2E74B5" w:themeColor="accent1" w:themeShade="BF"/>
      </w:rPr>
    </w:lvl>
    <w:lvl w:ilvl="4">
      <w:start w:val="1"/>
      <w:numFmt w:val="decimal"/>
      <w:lvlText w:val="%1.%2.%3.%4.%5."/>
      <w:lvlJc w:val="left"/>
      <w:pPr>
        <w:ind w:left="1080" w:hanging="1080"/>
      </w:pPr>
      <w:rPr>
        <w:rFonts w:hint="default"/>
        <w:b/>
        <w:i/>
        <w:color w:val="2E74B5" w:themeColor="accent1" w:themeShade="BF"/>
      </w:rPr>
    </w:lvl>
    <w:lvl w:ilvl="5">
      <w:start w:val="1"/>
      <w:numFmt w:val="decimal"/>
      <w:lvlText w:val="%1.%2.%3.%4.%5.%6."/>
      <w:lvlJc w:val="left"/>
      <w:pPr>
        <w:ind w:left="1080" w:hanging="1080"/>
      </w:pPr>
      <w:rPr>
        <w:rFonts w:hint="default"/>
        <w:b/>
        <w:i/>
        <w:color w:val="2E74B5" w:themeColor="accent1" w:themeShade="BF"/>
      </w:rPr>
    </w:lvl>
    <w:lvl w:ilvl="6">
      <w:start w:val="1"/>
      <w:numFmt w:val="decimal"/>
      <w:lvlText w:val="%1.%2.%3.%4.%5.%6.%7."/>
      <w:lvlJc w:val="left"/>
      <w:pPr>
        <w:ind w:left="1440" w:hanging="1440"/>
      </w:pPr>
      <w:rPr>
        <w:rFonts w:hint="default"/>
        <w:b/>
        <w:i/>
        <w:color w:val="2E74B5" w:themeColor="accent1" w:themeShade="BF"/>
      </w:rPr>
    </w:lvl>
    <w:lvl w:ilvl="7">
      <w:start w:val="1"/>
      <w:numFmt w:val="decimal"/>
      <w:lvlText w:val="%1.%2.%3.%4.%5.%6.%7.%8."/>
      <w:lvlJc w:val="left"/>
      <w:pPr>
        <w:ind w:left="1440" w:hanging="1440"/>
      </w:pPr>
      <w:rPr>
        <w:rFonts w:hint="default"/>
        <w:b/>
        <w:i/>
        <w:color w:val="2E74B5" w:themeColor="accent1" w:themeShade="BF"/>
      </w:rPr>
    </w:lvl>
    <w:lvl w:ilvl="8">
      <w:start w:val="1"/>
      <w:numFmt w:val="decimal"/>
      <w:lvlText w:val="%1.%2.%3.%4.%5.%6.%7.%8.%9."/>
      <w:lvlJc w:val="left"/>
      <w:pPr>
        <w:ind w:left="1800" w:hanging="1800"/>
      </w:pPr>
      <w:rPr>
        <w:rFonts w:hint="default"/>
        <w:b/>
        <w:i/>
        <w:color w:val="2E74B5" w:themeColor="accent1" w:themeShade="BF"/>
      </w:rPr>
    </w:lvl>
  </w:abstractNum>
  <w:abstractNum w:abstractNumId="19" w15:restartNumberingAfterBreak="0">
    <w:nsid w:val="42741361"/>
    <w:multiLevelType w:val="hybridMultilevel"/>
    <w:tmpl w:val="BBEE10EE"/>
    <w:lvl w:ilvl="0" w:tplc="76E6D45E">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470837A9"/>
    <w:multiLevelType w:val="hybridMultilevel"/>
    <w:tmpl w:val="03CA9BC0"/>
    <w:lvl w:ilvl="0" w:tplc="9E4402F6">
      <w:start w:val="1"/>
      <w:numFmt w:val="bullet"/>
      <w:pStyle w:val="TOC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1D5F46"/>
    <w:multiLevelType w:val="hybridMultilevel"/>
    <w:tmpl w:val="BC1289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DD07AE"/>
    <w:multiLevelType w:val="multilevel"/>
    <w:tmpl w:val="15105AA6"/>
    <w:lvl w:ilvl="0">
      <w:start w:val="1"/>
      <w:numFmt w:val="upperRoman"/>
      <w:pStyle w:val="2"/>
      <w:suff w:val="space"/>
      <w:lvlText w:val="%1."/>
      <w:lvlJc w:val="right"/>
      <w:pPr>
        <w:ind w:left="720" w:hanging="360"/>
      </w:pPr>
      <w:rPr>
        <w:rFonts w:hint="default"/>
        <w:b/>
        <w:color w:val="auto"/>
        <w:sz w:val="28"/>
        <w:szCs w:val="28"/>
      </w:rPr>
    </w:lvl>
    <w:lvl w:ilvl="1">
      <w:start w:val="1"/>
      <w:numFmt w:val="decimal"/>
      <w:pStyle w:val="3"/>
      <w:isLgl/>
      <w:suff w:val="space"/>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4853B66"/>
    <w:multiLevelType w:val="hybridMultilevel"/>
    <w:tmpl w:val="EFA0972C"/>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15:restartNumberingAfterBreak="0">
    <w:nsid w:val="5F004F2C"/>
    <w:multiLevelType w:val="hybridMultilevel"/>
    <w:tmpl w:val="2312CA72"/>
    <w:lvl w:ilvl="0" w:tplc="363C198C">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2E1E45"/>
    <w:multiLevelType w:val="hybridMultilevel"/>
    <w:tmpl w:val="EDFA40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F309A2"/>
    <w:multiLevelType w:val="hybridMultilevel"/>
    <w:tmpl w:val="2F6EDFCC"/>
    <w:lvl w:ilvl="0" w:tplc="1AEAD31A">
      <w:start w:val="1"/>
      <w:numFmt w:val="bullet"/>
      <w:lvlText w:val=""/>
      <w:lvlJc w:val="left"/>
      <w:pPr>
        <w:ind w:left="1440" w:hanging="360"/>
      </w:pPr>
      <w:rPr>
        <w:rFonts w:ascii="Wingdings" w:hAnsi="Wingdings" w:hint="default"/>
        <w:color w:val="2E74B5"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3EA62F9"/>
    <w:multiLevelType w:val="hybridMultilevel"/>
    <w:tmpl w:val="BF2A654A"/>
    <w:lvl w:ilvl="0" w:tplc="CFF8E98E">
      <w:start w:val="1"/>
      <w:numFmt w:val="bullet"/>
      <w:lvlText w:val=""/>
      <w:lvlJc w:val="left"/>
      <w:pPr>
        <w:ind w:left="720" w:hanging="360"/>
      </w:pPr>
      <w:rPr>
        <w:rFonts w:ascii="Wingdings" w:hAnsi="Wingdings" w:hint="default"/>
        <w:b/>
        <w:i/>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FD35CD"/>
    <w:multiLevelType w:val="hybridMultilevel"/>
    <w:tmpl w:val="810A03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0408DC"/>
    <w:multiLevelType w:val="hybridMultilevel"/>
    <w:tmpl w:val="13EE0D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6D5147"/>
    <w:multiLevelType w:val="hybridMultilevel"/>
    <w:tmpl w:val="8CEA8B06"/>
    <w:lvl w:ilvl="0" w:tplc="0409000F">
      <w:start w:val="1"/>
      <w:numFmt w:val="decimal"/>
      <w:lvlText w:val="%1."/>
      <w:lvlJc w:val="left"/>
      <w:pPr>
        <w:ind w:left="78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674E2B"/>
    <w:multiLevelType w:val="hybridMultilevel"/>
    <w:tmpl w:val="3B22062C"/>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15:restartNumberingAfterBreak="0">
    <w:nsid w:val="6AEA51C1"/>
    <w:multiLevelType w:val="hybridMultilevel"/>
    <w:tmpl w:val="6372A83E"/>
    <w:lvl w:ilvl="0" w:tplc="C570CD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3D36B6"/>
    <w:multiLevelType w:val="hybridMultilevel"/>
    <w:tmpl w:val="F7E6D5DC"/>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68EF574">
      <w:start w:val="1"/>
      <w:numFmt w:val="bullet"/>
      <w:lvlText w:val=""/>
      <w:lvlJc w:val="left"/>
      <w:pPr>
        <w:ind w:left="2160" w:hanging="360"/>
      </w:pPr>
      <w:rPr>
        <w:rFonts w:ascii="Wingdings" w:hAnsi="Wingdings" w:hint="default"/>
        <w:color w:val="auto"/>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41C2E38"/>
    <w:multiLevelType w:val="hybridMultilevel"/>
    <w:tmpl w:val="1068E374"/>
    <w:lvl w:ilvl="0" w:tplc="9AFEA3BC">
      <w:start w:val="1"/>
      <w:numFmt w:val="decimal"/>
      <w:lvlText w:val="%1."/>
      <w:lvlJc w:val="left"/>
      <w:pPr>
        <w:ind w:left="720" w:hanging="360"/>
      </w:pPr>
      <w:rPr>
        <w:rFonts w:ascii="Times New Roman" w:hAnsi="Times New Roman" w:cstheme="minorBidi"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DE4259"/>
    <w:multiLevelType w:val="hybridMultilevel"/>
    <w:tmpl w:val="0A5A8024"/>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color w:val="auto"/>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5BA2ADE"/>
    <w:multiLevelType w:val="hybridMultilevel"/>
    <w:tmpl w:val="7F264AC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22"/>
  </w:num>
  <w:num w:numId="2">
    <w:abstractNumId w:val="19"/>
  </w:num>
  <w:num w:numId="3">
    <w:abstractNumId w:val="3"/>
  </w:num>
  <w:num w:numId="4">
    <w:abstractNumId w:val="20"/>
  </w:num>
  <w:num w:numId="5">
    <w:abstractNumId w:val="33"/>
  </w:num>
  <w:num w:numId="6">
    <w:abstractNumId w:val="26"/>
  </w:num>
  <w:num w:numId="7">
    <w:abstractNumId w:val="4"/>
  </w:num>
  <w:num w:numId="8">
    <w:abstractNumId w:val="23"/>
  </w:num>
  <w:num w:numId="9">
    <w:abstractNumId w:val="30"/>
  </w:num>
  <w:num w:numId="10">
    <w:abstractNumId w:val="8"/>
  </w:num>
  <w:num w:numId="11">
    <w:abstractNumId w:val="14"/>
  </w:num>
  <w:num w:numId="12">
    <w:abstractNumId w:val="29"/>
  </w:num>
  <w:num w:numId="13">
    <w:abstractNumId w:val="15"/>
  </w:num>
  <w:num w:numId="14">
    <w:abstractNumId w:val="10"/>
  </w:num>
  <w:num w:numId="15">
    <w:abstractNumId w:val="16"/>
  </w:num>
  <w:num w:numId="16">
    <w:abstractNumId w:val="6"/>
  </w:num>
  <w:num w:numId="17">
    <w:abstractNumId w:val="0"/>
  </w:num>
  <w:num w:numId="18">
    <w:abstractNumId w:val="5"/>
  </w:num>
  <w:num w:numId="19">
    <w:abstractNumId w:val="24"/>
  </w:num>
  <w:num w:numId="20">
    <w:abstractNumId w:val="1"/>
  </w:num>
  <w:num w:numId="21">
    <w:abstractNumId w:val="28"/>
  </w:num>
  <w:num w:numId="22">
    <w:abstractNumId w:val="32"/>
  </w:num>
  <w:num w:numId="23">
    <w:abstractNumId w:val="27"/>
  </w:num>
  <w:num w:numId="24">
    <w:abstractNumId w:val="36"/>
  </w:num>
  <w:num w:numId="25">
    <w:abstractNumId w:val="31"/>
  </w:num>
  <w:num w:numId="26">
    <w:abstractNumId w:val="2"/>
  </w:num>
  <w:num w:numId="27">
    <w:abstractNumId w:val="11"/>
  </w:num>
  <w:num w:numId="28">
    <w:abstractNumId w:val="34"/>
  </w:num>
  <w:num w:numId="29">
    <w:abstractNumId w:val="13"/>
  </w:num>
  <w:num w:numId="30">
    <w:abstractNumId w:val="25"/>
  </w:num>
  <w:num w:numId="31">
    <w:abstractNumId w:val="12"/>
  </w:num>
  <w:num w:numId="32">
    <w:abstractNumId w:val="35"/>
  </w:num>
  <w:num w:numId="33">
    <w:abstractNumId w:val="21"/>
  </w:num>
  <w:num w:numId="34">
    <w:abstractNumId w:val="17"/>
  </w:num>
  <w:num w:numId="35">
    <w:abstractNumId w:val="9"/>
  </w:num>
  <w:num w:numId="36">
    <w:abstractNumId w:val="7"/>
  </w:num>
  <w:num w:numId="37">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0D0"/>
    <w:rsid w:val="00000454"/>
    <w:rsid w:val="000006DD"/>
    <w:rsid w:val="000011AF"/>
    <w:rsid w:val="000011C0"/>
    <w:rsid w:val="000011FE"/>
    <w:rsid w:val="000013BA"/>
    <w:rsid w:val="00002249"/>
    <w:rsid w:val="00003018"/>
    <w:rsid w:val="000033BA"/>
    <w:rsid w:val="00004027"/>
    <w:rsid w:val="00004755"/>
    <w:rsid w:val="00004956"/>
    <w:rsid w:val="00005038"/>
    <w:rsid w:val="00005C49"/>
    <w:rsid w:val="00006447"/>
    <w:rsid w:val="00006461"/>
    <w:rsid w:val="000064DD"/>
    <w:rsid w:val="000065CF"/>
    <w:rsid w:val="00006A6D"/>
    <w:rsid w:val="00006D41"/>
    <w:rsid w:val="00007133"/>
    <w:rsid w:val="00007C42"/>
    <w:rsid w:val="00007FD3"/>
    <w:rsid w:val="00010307"/>
    <w:rsid w:val="000103AF"/>
    <w:rsid w:val="000109B0"/>
    <w:rsid w:val="00010BDD"/>
    <w:rsid w:val="000112A1"/>
    <w:rsid w:val="000116C8"/>
    <w:rsid w:val="00011A60"/>
    <w:rsid w:val="00011DBF"/>
    <w:rsid w:val="00011EC3"/>
    <w:rsid w:val="000120DD"/>
    <w:rsid w:val="0001254D"/>
    <w:rsid w:val="00012D95"/>
    <w:rsid w:val="000139CC"/>
    <w:rsid w:val="00013A54"/>
    <w:rsid w:val="00013BBA"/>
    <w:rsid w:val="000140A4"/>
    <w:rsid w:val="0001429B"/>
    <w:rsid w:val="000146AB"/>
    <w:rsid w:val="00015A00"/>
    <w:rsid w:val="0001644C"/>
    <w:rsid w:val="00016B5A"/>
    <w:rsid w:val="00016F7E"/>
    <w:rsid w:val="00016F90"/>
    <w:rsid w:val="0001710E"/>
    <w:rsid w:val="00017FC6"/>
    <w:rsid w:val="0002031A"/>
    <w:rsid w:val="00020519"/>
    <w:rsid w:val="00021246"/>
    <w:rsid w:val="00021A7F"/>
    <w:rsid w:val="00022007"/>
    <w:rsid w:val="0002281B"/>
    <w:rsid w:val="000230E2"/>
    <w:rsid w:val="0002397C"/>
    <w:rsid w:val="00023E80"/>
    <w:rsid w:val="000250BE"/>
    <w:rsid w:val="000257D4"/>
    <w:rsid w:val="00025AB3"/>
    <w:rsid w:val="000264FD"/>
    <w:rsid w:val="00026610"/>
    <w:rsid w:val="00027966"/>
    <w:rsid w:val="00027E45"/>
    <w:rsid w:val="00027F1A"/>
    <w:rsid w:val="00030291"/>
    <w:rsid w:val="000303BD"/>
    <w:rsid w:val="00030744"/>
    <w:rsid w:val="0003090E"/>
    <w:rsid w:val="00030A0C"/>
    <w:rsid w:val="00030BF7"/>
    <w:rsid w:val="00031709"/>
    <w:rsid w:val="00031B1B"/>
    <w:rsid w:val="00032131"/>
    <w:rsid w:val="000331D4"/>
    <w:rsid w:val="000332EF"/>
    <w:rsid w:val="00034526"/>
    <w:rsid w:val="000345A3"/>
    <w:rsid w:val="00035ED1"/>
    <w:rsid w:val="00035F1C"/>
    <w:rsid w:val="00036AD7"/>
    <w:rsid w:val="00040A15"/>
    <w:rsid w:val="00040EC7"/>
    <w:rsid w:val="00042826"/>
    <w:rsid w:val="000428E2"/>
    <w:rsid w:val="00042DD8"/>
    <w:rsid w:val="0004431B"/>
    <w:rsid w:val="00044B2E"/>
    <w:rsid w:val="00045B8F"/>
    <w:rsid w:val="00045F10"/>
    <w:rsid w:val="00045F27"/>
    <w:rsid w:val="00046A57"/>
    <w:rsid w:val="00047D48"/>
    <w:rsid w:val="00047FBF"/>
    <w:rsid w:val="00050540"/>
    <w:rsid w:val="00050875"/>
    <w:rsid w:val="000508A8"/>
    <w:rsid w:val="00050E67"/>
    <w:rsid w:val="000510E3"/>
    <w:rsid w:val="000517EF"/>
    <w:rsid w:val="000519CD"/>
    <w:rsid w:val="00051F9B"/>
    <w:rsid w:val="00051FEB"/>
    <w:rsid w:val="00052931"/>
    <w:rsid w:val="0005297F"/>
    <w:rsid w:val="00052F1D"/>
    <w:rsid w:val="00052FFF"/>
    <w:rsid w:val="00053116"/>
    <w:rsid w:val="00053591"/>
    <w:rsid w:val="000536D5"/>
    <w:rsid w:val="00053AA0"/>
    <w:rsid w:val="00053B71"/>
    <w:rsid w:val="000541A2"/>
    <w:rsid w:val="00054267"/>
    <w:rsid w:val="000543B4"/>
    <w:rsid w:val="00054678"/>
    <w:rsid w:val="000548E1"/>
    <w:rsid w:val="000548F7"/>
    <w:rsid w:val="00054C43"/>
    <w:rsid w:val="000550DD"/>
    <w:rsid w:val="00055715"/>
    <w:rsid w:val="000559FF"/>
    <w:rsid w:val="00056991"/>
    <w:rsid w:val="000571FC"/>
    <w:rsid w:val="0005726A"/>
    <w:rsid w:val="00057529"/>
    <w:rsid w:val="00057AD7"/>
    <w:rsid w:val="0006079D"/>
    <w:rsid w:val="00060DC9"/>
    <w:rsid w:val="00060E93"/>
    <w:rsid w:val="00062474"/>
    <w:rsid w:val="0006260C"/>
    <w:rsid w:val="000628B7"/>
    <w:rsid w:val="00063260"/>
    <w:rsid w:val="00063792"/>
    <w:rsid w:val="00063D66"/>
    <w:rsid w:val="00064690"/>
    <w:rsid w:val="0006543C"/>
    <w:rsid w:val="00065937"/>
    <w:rsid w:val="00066AA7"/>
    <w:rsid w:val="00066C3D"/>
    <w:rsid w:val="00067284"/>
    <w:rsid w:val="00067326"/>
    <w:rsid w:val="00067824"/>
    <w:rsid w:val="000679C5"/>
    <w:rsid w:val="00067C97"/>
    <w:rsid w:val="00070A8F"/>
    <w:rsid w:val="0007100A"/>
    <w:rsid w:val="00071869"/>
    <w:rsid w:val="00071E00"/>
    <w:rsid w:val="000720D5"/>
    <w:rsid w:val="000721E3"/>
    <w:rsid w:val="000723D5"/>
    <w:rsid w:val="00074436"/>
    <w:rsid w:val="00074592"/>
    <w:rsid w:val="00074730"/>
    <w:rsid w:val="00074ABB"/>
    <w:rsid w:val="00074BAF"/>
    <w:rsid w:val="000758D6"/>
    <w:rsid w:val="00075AB7"/>
    <w:rsid w:val="00076370"/>
    <w:rsid w:val="00077DD9"/>
    <w:rsid w:val="00077DEB"/>
    <w:rsid w:val="000807A5"/>
    <w:rsid w:val="00080B9D"/>
    <w:rsid w:val="00080D91"/>
    <w:rsid w:val="00080D9A"/>
    <w:rsid w:val="00081203"/>
    <w:rsid w:val="0008156F"/>
    <w:rsid w:val="000816F8"/>
    <w:rsid w:val="00081908"/>
    <w:rsid w:val="00081D26"/>
    <w:rsid w:val="00081F0E"/>
    <w:rsid w:val="000821B6"/>
    <w:rsid w:val="0008236C"/>
    <w:rsid w:val="000823EC"/>
    <w:rsid w:val="0008268E"/>
    <w:rsid w:val="000827FB"/>
    <w:rsid w:val="0008291D"/>
    <w:rsid w:val="00082AFE"/>
    <w:rsid w:val="00082C4F"/>
    <w:rsid w:val="0008399F"/>
    <w:rsid w:val="000839D6"/>
    <w:rsid w:val="000855F8"/>
    <w:rsid w:val="00085846"/>
    <w:rsid w:val="00085C4C"/>
    <w:rsid w:val="00086988"/>
    <w:rsid w:val="00086F20"/>
    <w:rsid w:val="00087EF8"/>
    <w:rsid w:val="000907A3"/>
    <w:rsid w:val="00090C1E"/>
    <w:rsid w:val="00090D05"/>
    <w:rsid w:val="00091735"/>
    <w:rsid w:val="00091CA3"/>
    <w:rsid w:val="00092C7A"/>
    <w:rsid w:val="00092D2D"/>
    <w:rsid w:val="00093426"/>
    <w:rsid w:val="00093887"/>
    <w:rsid w:val="00093A9F"/>
    <w:rsid w:val="00093F02"/>
    <w:rsid w:val="00093FC5"/>
    <w:rsid w:val="000947F9"/>
    <w:rsid w:val="00094DC2"/>
    <w:rsid w:val="00094E08"/>
    <w:rsid w:val="00094FB5"/>
    <w:rsid w:val="000954D9"/>
    <w:rsid w:val="000966D4"/>
    <w:rsid w:val="00096926"/>
    <w:rsid w:val="000972A9"/>
    <w:rsid w:val="0009799F"/>
    <w:rsid w:val="00097E57"/>
    <w:rsid w:val="000A01FD"/>
    <w:rsid w:val="000A0B90"/>
    <w:rsid w:val="000A0EE3"/>
    <w:rsid w:val="000A1202"/>
    <w:rsid w:val="000A19A0"/>
    <w:rsid w:val="000A286E"/>
    <w:rsid w:val="000A2CA2"/>
    <w:rsid w:val="000A3866"/>
    <w:rsid w:val="000A392C"/>
    <w:rsid w:val="000A3F76"/>
    <w:rsid w:val="000A3F9F"/>
    <w:rsid w:val="000A4518"/>
    <w:rsid w:val="000A4680"/>
    <w:rsid w:val="000A4A52"/>
    <w:rsid w:val="000A4AAC"/>
    <w:rsid w:val="000A556C"/>
    <w:rsid w:val="000A56B3"/>
    <w:rsid w:val="000A586B"/>
    <w:rsid w:val="000A5916"/>
    <w:rsid w:val="000A61C8"/>
    <w:rsid w:val="000A6CB4"/>
    <w:rsid w:val="000A6D68"/>
    <w:rsid w:val="000A7331"/>
    <w:rsid w:val="000A7A69"/>
    <w:rsid w:val="000A7C80"/>
    <w:rsid w:val="000B0A74"/>
    <w:rsid w:val="000B0D44"/>
    <w:rsid w:val="000B0DCE"/>
    <w:rsid w:val="000B107E"/>
    <w:rsid w:val="000B1150"/>
    <w:rsid w:val="000B156B"/>
    <w:rsid w:val="000B27D1"/>
    <w:rsid w:val="000B29C7"/>
    <w:rsid w:val="000B31C6"/>
    <w:rsid w:val="000B370A"/>
    <w:rsid w:val="000B38D8"/>
    <w:rsid w:val="000B3A1E"/>
    <w:rsid w:val="000B4312"/>
    <w:rsid w:val="000B58C2"/>
    <w:rsid w:val="000B6196"/>
    <w:rsid w:val="000B6566"/>
    <w:rsid w:val="000B6646"/>
    <w:rsid w:val="000B684A"/>
    <w:rsid w:val="000B6917"/>
    <w:rsid w:val="000B6D68"/>
    <w:rsid w:val="000B7BB7"/>
    <w:rsid w:val="000C0245"/>
    <w:rsid w:val="000C0A63"/>
    <w:rsid w:val="000C1AB8"/>
    <w:rsid w:val="000C1E57"/>
    <w:rsid w:val="000C24D9"/>
    <w:rsid w:val="000C4390"/>
    <w:rsid w:val="000C4ABB"/>
    <w:rsid w:val="000C4B84"/>
    <w:rsid w:val="000C4D89"/>
    <w:rsid w:val="000C4F49"/>
    <w:rsid w:val="000C5142"/>
    <w:rsid w:val="000C61B4"/>
    <w:rsid w:val="000C624C"/>
    <w:rsid w:val="000C7613"/>
    <w:rsid w:val="000C78F6"/>
    <w:rsid w:val="000C7955"/>
    <w:rsid w:val="000C7C46"/>
    <w:rsid w:val="000C7D63"/>
    <w:rsid w:val="000C7E64"/>
    <w:rsid w:val="000D0766"/>
    <w:rsid w:val="000D0D03"/>
    <w:rsid w:val="000D1F18"/>
    <w:rsid w:val="000D1F27"/>
    <w:rsid w:val="000D29D9"/>
    <w:rsid w:val="000D3E04"/>
    <w:rsid w:val="000D6068"/>
    <w:rsid w:val="000D606A"/>
    <w:rsid w:val="000D6094"/>
    <w:rsid w:val="000D6C1C"/>
    <w:rsid w:val="000D79F6"/>
    <w:rsid w:val="000E0E34"/>
    <w:rsid w:val="000E12CF"/>
    <w:rsid w:val="000E18ED"/>
    <w:rsid w:val="000E1A7A"/>
    <w:rsid w:val="000E24DA"/>
    <w:rsid w:val="000E2771"/>
    <w:rsid w:val="000E29BF"/>
    <w:rsid w:val="000E36BD"/>
    <w:rsid w:val="000E387C"/>
    <w:rsid w:val="000E3A4A"/>
    <w:rsid w:val="000E485C"/>
    <w:rsid w:val="000E4BCF"/>
    <w:rsid w:val="000E5F7C"/>
    <w:rsid w:val="000E606E"/>
    <w:rsid w:val="000E641C"/>
    <w:rsid w:val="000E6749"/>
    <w:rsid w:val="000E7101"/>
    <w:rsid w:val="000E72BC"/>
    <w:rsid w:val="000E7FFB"/>
    <w:rsid w:val="000F0681"/>
    <w:rsid w:val="000F077F"/>
    <w:rsid w:val="000F0A89"/>
    <w:rsid w:val="000F0B37"/>
    <w:rsid w:val="000F0D32"/>
    <w:rsid w:val="000F1811"/>
    <w:rsid w:val="000F1D17"/>
    <w:rsid w:val="000F2212"/>
    <w:rsid w:val="000F2955"/>
    <w:rsid w:val="000F2C73"/>
    <w:rsid w:val="000F2CF2"/>
    <w:rsid w:val="000F2D73"/>
    <w:rsid w:val="000F2DF5"/>
    <w:rsid w:val="000F309E"/>
    <w:rsid w:val="000F30E9"/>
    <w:rsid w:val="000F31D5"/>
    <w:rsid w:val="000F3427"/>
    <w:rsid w:val="000F3912"/>
    <w:rsid w:val="000F3996"/>
    <w:rsid w:val="000F441B"/>
    <w:rsid w:val="000F58F0"/>
    <w:rsid w:val="000F5B4C"/>
    <w:rsid w:val="000F5FDC"/>
    <w:rsid w:val="000F61DA"/>
    <w:rsid w:val="000F6512"/>
    <w:rsid w:val="000F679F"/>
    <w:rsid w:val="000F7234"/>
    <w:rsid w:val="000F73C4"/>
    <w:rsid w:val="000F7CC7"/>
    <w:rsid w:val="00100260"/>
    <w:rsid w:val="00100279"/>
    <w:rsid w:val="0010048C"/>
    <w:rsid w:val="001004F4"/>
    <w:rsid w:val="00101B37"/>
    <w:rsid w:val="0010205A"/>
    <w:rsid w:val="00102A93"/>
    <w:rsid w:val="00102BC9"/>
    <w:rsid w:val="00103473"/>
    <w:rsid w:val="0010350B"/>
    <w:rsid w:val="001035F1"/>
    <w:rsid w:val="0010514E"/>
    <w:rsid w:val="0010546A"/>
    <w:rsid w:val="00105B17"/>
    <w:rsid w:val="00106301"/>
    <w:rsid w:val="00107621"/>
    <w:rsid w:val="00111444"/>
    <w:rsid w:val="00111449"/>
    <w:rsid w:val="00111573"/>
    <w:rsid w:val="00111A30"/>
    <w:rsid w:val="00112051"/>
    <w:rsid w:val="00112369"/>
    <w:rsid w:val="001124D9"/>
    <w:rsid w:val="00113797"/>
    <w:rsid w:val="00113A5C"/>
    <w:rsid w:val="00113A93"/>
    <w:rsid w:val="00113B80"/>
    <w:rsid w:val="00114B24"/>
    <w:rsid w:val="00114CAB"/>
    <w:rsid w:val="00115305"/>
    <w:rsid w:val="001156AE"/>
    <w:rsid w:val="001161B6"/>
    <w:rsid w:val="00117F47"/>
    <w:rsid w:val="00120E28"/>
    <w:rsid w:val="00122603"/>
    <w:rsid w:val="00122685"/>
    <w:rsid w:val="00122DE7"/>
    <w:rsid w:val="001231D7"/>
    <w:rsid w:val="001235DA"/>
    <w:rsid w:val="0012394F"/>
    <w:rsid w:val="00123AFD"/>
    <w:rsid w:val="00123E45"/>
    <w:rsid w:val="00125F88"/>
    <w:rsid w:val="001264E0"/>
    <w:rsid w:val="00130279"/>
    <w:rsid w:val="001303AC"/>
    <w:rsid w:val="00130733"/>
    <w:rsid w:val="00130B5E"/>
    <w:rsid w:val="001310CE"/>
    <w:rsid w:val="00131604"/>
    <w:rsid w:val="0013246B"/>
    <w:rsid w:val="00132540"/>
    <w:rsid w:val="00132F7D"/>
    <w:rsid w:val="001333C4"/>
    <w:rsid w:val="00133452"/>
    <w:rsid w:val="0013416A"/>
    <w:rsid w:val="00134AFE"/>
    <w:rsid w:val="00135715"/>
    <w:rsid w:val="00135DD6"/>
    <w:rsid w:val="00136262"/>
    <w:rsid w:val="00140037"/>
    <w:rsid w:val="001406E6"/>
    <w:rsid w:val="00140A50"/>
    <w:rsid w:val="0014166D"/>
    <w:rsid w:val="001418BC"/>
    <w:rsid w:val="001423CD"/>
    <w:rsid w:val="00142458"/>
    <w:rsid w:val="001426A7"/>
    <w:rsid w:val="00142CFC"/>
    <w:rsid w:val="0014371A"/>
    <w:rsid w:val="0014385B"/>
    <w:rsid w:val="00144BAE"/>
    <w:rsid w:val="00144CD5"/>
    <w:rsid w:val="00144DBD"/>
    <w:rsid w:val="001458E4"/>
    <w:rsid w:val="00145AAF"/>
    <w:rsid w:val="001466CC"/>
    <w:rsid w:val="001468B2"/>
    <w:rsid w:val="0014751C"/>
    <w:rsid w:val="00147C8A"/>
    <w:rsid w:val="00151401"/>
    <w:rsid w:val="00151AA6"/>
    <w:rsid w:val="00152588"/>
    <w:rsid w:val="001527C0"/>
    <w:rsid w:val="001529C7"/>
    <w:rsid w:val="00152AEA"/>
    <w:rsid w:val="001535B5"/>
    <w:rsid w:val="001555C0"/>
    <w:rsid w:val="00155C6B"/>
    <w:rsid w:val="00155C6C"/>
    <w:rsid w:val="00155F59"/>
    <w:rsid w:val="00156295"/>
    <w:rsid w:val="001567B7"/>
    <w:rsid w:val="00157217"/>
    <w:rsid w:val="00160610"/>
    <w:rsid w:val="0016090F"/>
    <w:rsid w:val="00160A87"/>
    <w:rsid w:val="00160C04"/>
    <w:rsid w:val="00162226"/>
    <w:rsid w:val="001623BE"/>
    <w:rsid w:val="00162D80"/>
    <w:rsid w:val="00162DD6"/>
    <w:rsid w:val="00162EB9"/>
    <w:rsid w:val="00163497"/>
    <w:rsid w:val="001634AE"/>
    <w:rsid w:val="00163819"/>
    <w:rsid w:val="001649FE"/>
    <w:rsid w:val="00164CC1"/>
    <w:rsid w:val="0016505F"/>
    <w:rsid w:val="001656AC"/>
    <w:rsid w:val="00165886"/>
    <w:rsid w:val="001661B2"/>
    <w:rsid w:val="001669C8"/>
    <w:rsid w:val="00166D0B"/>
    <w:rsid w:val="001676AE"/>
    <w:rsid w:val="00167849"/>
    <w:rsid w:val="00167ACC"/>
    <w:rsid w:val="001706C0"/>
    <w:rsid w:val="00170E1C"/>
    <w:rsid w:val="00170E45"/>
    <w:rsid w:val="00171590"/>
    <w:rsid w:val="0017239E"/>
    <w:rsid w:val="001723A4"/>
    <w:rsid w:val="001724EC"/>
    <w:rsid w:val="00172DA1"/>
    <w:rsid w:val="00172E6F"/>
    <w:rsid w:val="00172FA1"/>
    <w:rsid w:val="00173B9F"/>
    <w:rsid w:val="001741F2"/>
    <w:rsid w:val="00174F8D"/>
    <w:rsid w:val="00175779"/>
    <w:rsid w:val="001757D3"/>
    <w:rsid w:val="001768F3"/>
    <w:rsid w:val="0017732F"/>
    <w:rsid w:val="001776BB"/>
    <w:rsid w:val="00180B12"/>
    <w:rsid w:val="00180D56"/>
    <w:rsid w:val="00180F4D"/>
    <w:rsid w:val="0018181C"/>
    <w:rsid w:val="001819C7"/>
    <w:rsid w:val="00181D71"/>
    <w:rsid w:val="00181F7D"/>
    <w:rsid w:val="00181FD2"/>
    <w:rsid w:val="001826B5"/>
    <w:rsid w:val="0018294A"/>
    <w:rsid w:val="0018371D"/>
    <w:rsid w:val="001837CA"/>
    <w:rsid w:val="00183992"/>
    <w:rsid w:val="00183C79"/>
    <w:rsid w:val="001841EB"/>
    <w:rsid w:val="00184555"/>
    <w:rsid w:val="00184C5B"/>
    <w:rsid w:val="00184F96"/>
    <w:rsid w:val="00184FAE"/>
    <w:rsid w:val="00185DF6"/>
    <w:rsid w:val="00185FC0"/>
    <w:rsid w:val="00185FC8"/>
    <w:rsid w:val="00186C08"/>
    <w:rsid w:val="00187113"/>
    <w:rsid w:val="001871C8"/>
    <w:rsid w:val="00187F19"/>
    <w:rsid w:val="00187FAF"/>
    <w:rsid w:val="00190891"/>
    <w:rsid w:val="00190C64"/>
    <w:rsid w:val="001928ED"/>
    <w:rsid w:val="00192EB4"/>
    <w:rsid w:val="00193387"/>
    <w:rsid w:val="0019485C"/>
    <w:rsid w:val="00194CF5"/>
    <w:rsid w:val="001966EE"/>
    <w:rsid w:val="0019680F"/>
    <w:rsid w:val="001977CB"/>
    <w:rsid w:val="001A02D9"/>
    <w:rsid w:val="001A0C46"/>
    <w:rsid w:val="001A0EEC"/>
    <w:rsid w:val="001A1447"/>
    <w:rsid w:val="001A1641"/>
    <w:rsid w:val="001A1ADB"/>
    <w:rsid w:val="001A2012"/>
    <w:rsid w:val="001A2443"/>
    <w:rsid w:val="001A2A86"/>
    <w:rsid w:val="001A31AD"/>
    <w:rsid w:val="001A338D"/>
    <w:rsid w:val="001A34C1"/>
    <w:rsid w:val="001A3D6D"/>
    <w:rsid w:val="001A3FE7"/>
    <w:rsid w:val="001A44DB"/>
    <w:rsid w:val="001A4A27"/>
    <w:rsid w:val="001A4B6D"/>
    <w:rsid w:val="001A504C"/>
    <w:rsid w:val="001A5465"/>
    <w:rsid w:val="001A5E55"/>
    <w:rsid w:val="001A6A6B"/>
    <w:rsid w:val="001A7021"/>
    <w:rsid w:val="001A7CBD"/>
    <w:rsid w:val="001B07AC"/>
    <w:rsid w:val="001B0B90"/>
    <w:rsid w:val="001B0DDD"/>
    <w:rsid w:val="001B1027"/>
    <w:rsid w:val="001B10DE"/>
    <w:rsid w:val="001B114B"/>
    <w:rsid w:val="001B2DEC"/>
    <w:rsid w:val="001B2E75"/>
    <w:rsid w:val="001B3598"/>
    <w:rsid w:val="001B3D57"/>
    <w:rsid w:val="001B4658"/>
    <w:rsid w:val="001B4A28"/>
    <w:rsid w:val="001B4D54"/>
    <w:rsid w:val="001B4DFB"/>
    <w:rsid w:val="001B56DA"/>
    <w:rsid w:val="001B5A7D"/>
    <w:rsid w:val="001B6978"/>
    <w:rsid w:val="001B702F"/>
    <w:rsid w:val="001B73FC"/>
    <w:rsid w:val="001C0363"/>
    <w:rsid w:val="001C0452"/>
    <w:rsid w:val="001C08E8"/>
    <w:rsid w:val="001C0AB5"/>
    <w:rsid w:val="001C121B"/>
    <w:rsid w:val="001C1EFD"/>
    <w:rsid w:val="001C29E5"/>
    <w:rsid w:val="001C331D"/>
    <w:rsid w:val="001C3D59"/>
    <w:rsid w:val="001C408A"/>
    <w:rsid w:val="001C4258"/>
    <w:rsid w:val="001C47BE"/>
    <w:rsid w:val="001C5559"/>
    <w:rsid w:val="001C5974"/>
    <w:rsid w:val="001C59C6"/>
    <w:rsid w:val="001C5D88"/>
    <w:rsid w:val="001C65C4"/>
    <w:rsid w:val="001C6795"/>
    <w:rsid w:val="001C6A41"/>
    <w:rsid w:val="001C7DFA"/>
    <w:rsid w:val="001C7F83"/>
    <w:rsid w:val="001D00CC"/>
    <w:rsid w:val="001D0F45"/>
    <w:rsid w:val="001D1358"/>
    <w:rsid w:val="001D13E3"/>
    <w:rsid w:val="001D23C3"/>
    <w:rsid w:val="001D2AF1"/>
    <w:rsid w:val="001D2D3A"/>
    <w:rsid w:val="001D305F"/>
    <w:rsid w:val="001D31AF"/>
    <w:rsid w:val="001D3989"/>
    <w:rsid w:val="001D39D5"/>
    <w:rsid w:val="001D3BD3"/>
    <w:rsid w:val="001D3DC3"/>
    <w:rsid w:val="001D469C"/>
    <w:rsid w:val="001D4D87"/>
    <w:rsid w:val="001D50A7"/>
    <w:rsid w:val="001D5BF2"/>
    <w:rsid w:val="001D6987"/>
    <w:rsid w:val="001D6F0B"/>
    <w:rsid w:val="001D743D"/>
    <w:rsid w:val="001D75F3"/>
    <w:rsid w:val="001E0B18"/>
    <w:rsid w:val="001E0B51"/>
    <w:rsid w:val="001E0FBF"/>
    <w:rsid w:val="001E1496"/>
    <w:rsid w:val="001E15B2"/>
    <w:rsid w:val="001E1C2A"/>
    <w:rsid w:val="001E2858"/>
    <w:rsid w:val="001E2A9F"/>
    <w:rsid w:val="001E3537"/>
    <w:rsid w:val="001E3564"/>
    <w:rsid w:val="001E369E"/>
    <w:rsid w:val="001E38ED"/>
    <w:rsid w:val="001E48A9"/>
    <w:rsid w:val="001E54DB"/>
    <w:rsid w:val="001E5A24"/>
    <w:rsid w:val="001E6096"/>
    <w:rsid w:val="001E6ACD"/>
    <w:rsid w:val="001E6FF2"/>
    <w:rsid w:val="001E7585"/>
    <w:rsid w:val="001F0212"/>
    <w:rsid w:val="001F0EDD"/>
    <w:rsid w:val="001F1301"/>
    <w:rsid w:val="001F180D"/>
    <w:rsid w:val="001F2472"/>
    <w:rsid w:val="001F2731"/>
    <w:rsid w:val="001F2D53"/>
    <w:rsid w:val="001F2E62"/>
    <w:rsid w:val="001F36DE"/>
    <w:rsid w:val="001F46ED"/>
    <w:rsid w:val="001F4BA5"/>
    <w:rsid w:val="001F4E9E"/>
    <w:rsid w:val="001F4F1F"/>
    <w:rsid w:val="001F5A5A"/>
    <w:rsid w:val="001F5E86"/>
    <w:rsid w:val="001F641D"/>
    <w:rsid w:val="001F662F"/>
    <w:rsid w:val="001F6DFE"/>
    <w:rsid w:val="001F6F5B"/>
    <w:rsid w:val="001F7585"/>
    <w:rsid w:val="001F7D11"/>
    <w:rsid w:val="002000E7"/>
    <w:rsid w:val="002005DB"/>
    <w:rsid w:val="00201699"/>
    <w:rsid w:val="0020253E"/>
    <w:rsid w:val="00202DEB"/>
    <w:rsid w:val="00202F0B"/>
    <w:rsid w:val="002034AB"/>
    <w:rsid w:val="00203EF2"/>
    <w:rsid w:val="0020473A"/>
    <w:rsid w:val="00204C15"/>
    <w:rsid w:val="00205628"/>
    <w:rsid w:val="0020579A"/>
    <w:rsid w:val="0020664B"/>
    <w:rsid w:val="00206C11"/>
    <w:rsid w:val="00207088"/>
    <w:rsid w:val="0020711B"/>
    <w:rsid w:val="00207722"/>
    <w:rsid w:val="00207A7F"/>
    <w:rsid w:val="00207F1B"/>
    <w:rsid w:val="002104D0"/>
    <w:rsid w:val="00210684"/>
    <w:rsid w:val="002109C5"/>
    <w:rsid w:val="00210C06"/>
    <w:rsid w:val="00211468"/>
    <w:rsid w:val="00211583"/>
    <w:rsid w:val="00211A26"/>
    <w:rsid w:val="00211D6B"/>
    <w:rsid w:val="00211DC7"/>
    <w:rsid w:val="002122E7"/>
    <w:rsid w:val="002125B0"/>
    <w:rsid w:val="002127D2"/>
    <w:rsid w:val="002129B4"/>
    <w:rsid w:val="002136EC"/>
    <w:rsid w:val="00214708"/>
    <w:rsid w:val="00214812"/>
    <w:rsid w:val="00214D01"/>
    <w:rsid w:val="002157E7"/>
    <w:rsid w:val="00215B29"/>
    <w:rsid w:val="00215FB1"/>
    <w:rsid w:val="00216205"/>
    <w:rsid w:val="00216C6E"/>
    <w:rsid w:val="00216E0D"/>
    <w:rsid w:val="00220E76"/>
    <w:rsid w:val="00221676"/>
    <w:rsid w:val="00221B16"/>
    <w:rsid w:val="00222A15"/>
    <w:rsid w:val="002247F9"/>
    <w:rsid w:val="002255A7"/>
    <w:rsid w:val="00225F0A"/>
    <w:rsid w:val="00225FCC"/>
    <w:rsid w:val="0022616D"/>
    <w:rsid w:val="00226704"/>
    <w:rsid w:val="002269AC"/>
    <w:rsid w:val="00226A7B"/>
    <w:rsid w:val="00226CBF"/>
    <w:rsid w:val="002301B2"/>
    <w:rsid w:val="00230AD5"/>
    <w:rsid w:val="00230AD8"/>
    <w:rsid w:val="002319D5"/>
    <w:rsid w:val="00232315"/>
    <w:rsid w:val="00232340"/>
    <w:rsid w:val="002323C7"/>
    <w:rsid w:val="0023243C"/>
    <w:rsid w:val="0023267E"/>
    <w:rsid w:val="00233465"/>
    <w:rsid w:val="002342EC"/>
    <w:rsid w:val="00234828"/>
    <w:rsid w:val="0023534F"/>
    <w:rsid w:val="0023631B"/>
    <w:rsid w:val="00236CE6"/>
    <w:rsid w:val="00236E0B"/>
    <w:rsid w:val="00241C60"/>
    <w:rsid w:val="002421B3"/>
    <w:rsid w:val="00242BDF"/>
    <w:rsid w:val="00242D56"/>
    <w:rsid w:val="00243CFC"/>
    <w:rsid w:val="00243D6F"/>
    <w:rsid w:val="002446AB"/>
    <w:rsid w:val="0024472B"/>
    <w:rsid w:val="00244DEA"/>
    <w:rsid w:val="002453EF"/>
    <w:rsid w:val="00245716"/>
    <w:rsid w:val="0024610C"/>
    <w:rsid w:val="00246300"/>
    <w:rsid w:val="00246AD8"/>
    <w:rsid w:val="00246B38"/>
    <w:rsid w:val="00246F2D"/>
    <w:rsid w:val="002470F7"/>
    <w:rsid w:val="00247B38"/>
    <w:rsid w:val="00247DC5"/>
    <w:rsid w:val="00247DF9"/>
    <w:rsid w:val="0025001E"/>
    <w:rsid w:val="00250778"/>
    <w:rsid w:val="002508AA"/>
    <w:rsid w:val="00250FBB"/>
    <w:rsid w:val="00251046"/>
    <w:rsid w:val="002512D7"/>
    <w:rsid w:val="002518A9"/>
    <w:rsid w:val="00251913"/>
    <w:rsid w:val="00251E6B"/>
    <w:rsid w:val="002522C6"/>
    <w:rsid w:val="00252767"/>
    <w:rsid w:val="00252F47"/>
    <w:rsid w:val="00252FE2"/>
    <w:rsid w:val="0025317C"/>
    <w:rsid w:val="00253B5B"/>
    <w:rsid w:val="00253B8D"/>
    <w:rsid w:val="0025419E"/>
    <w:rsid w:val="002546F3"/>
    <w:rsid w:val="00254CD8"/>
    <w:rsid w:val="00254D62"/>
    <w:rsid w:val="0025696D"/>
    <w:rsid w:val="00256B1C"/>
    <w:rsid w:val="00256C28"/>
    <w:rsid w:val="002576BC"/>
    <w:rsid w:val="00257848"/>
    <w:rsid w:val="002578F7"/>
    <w:rsid w:val="002579E0"/>
    <w:rsid w:val="00260461"/>
    <w:rsid w:val="0026057B"/>
    <w:rsid w:val="00260C95"/>
    <w:rsid w:val="00260F73"/>
    <w:rsid w:val="00261046"/>
    <w:rsid w:val="0026143C"/>
    <w:rsid w:val="00261BB0"/>
    <w:rsid w:val="0026248A"/>
    <w:rsid w:val="00262687"/>
    <w:rsid w:val="00262739"/>
    <w:rsid w:val="002637B1"/>
    <w:rsid w:val="002647E0"/>
    <w:rsid w:val="00265465"/>
    <w:rsid w:val="002655B9"/>
    <w:rsid w:val="00265868"/>
    <w:rsid w:val="00265ADC"/>
    <w:rsid w:val="00265AFA"/>
    <w:rsid w:val="00265DE6"/>
    <w:rsid w:val="00265E54"/>
    <w:rsid w:val="00266037"/>
    <w:rsid w:val="00266D27"/>
    <w:rsid w:val="00267DD5"/>
    <w:rsid w:val="002706ED"/>
    <w:rsid w:val="002718C7"/>
    <w:rsid w:val="00271C73"/>
    <w:rsid w:val="002720A4"/>
    <w:rsid w:val="0027264B"/>
    <w:rsid w:val="002747CA"/>
    <w:rsid w:val="00274957"/>
    <w:rsid w:val="0027522B"/>
    <w:rsid w:val="0027639E"/>
    <w:rsid w:val="00276C06"/>
    <w:rsid w:val="00277BC1"/>
    <w:rsid w:val="0028037B"/>
    <w:rsid w:val="002803B9"/>
    <w:rsid w:val="002807D7"/>
    <w:rsid w:val="002810B1"/>
    <w:rsid w:val="0028116C"/>
    <w:rsid w:val="00281889"/>
    <w:rsid w:val="002819C0"/>
    <w:rsid w:val="00281D1B"/>
    <w:rsid w:val="00281D3A"/>
    <w:rsid w:val="00281F57"/>
    <w:rsid w:val="002823E5"/>
    <w:rsid w:val="002828EC"/>
    <w:rsid w:val="00283FC3"/>
    <w:rsid w:val="002840B1"/>
    <w:rsid w:val="002848FF"/>
    <w:rsid w:val="00284CC4"/>
    <w:rsid w:val="0028567B"/>
    <w:rsid w:val="00286A1B"/>
    <w:rsid w:val="00287050"/>
    <w:rsid w:val="002871AD"/>
    <w:rsid w:val="002878FC"/>
    <w:rsid w:val="00287CBE"/>
    <w:rsid w:val="0029026A"/>
    <w:rsid w:val="00290F53"/>
    <w:rsid w:val="0029216B"/>
    <w:rsid w:val="00293E78"/>
    <w:rsid w:val="00293F26"/>
    <w:rsid w:val="00294248"/>
    <w:rsid w:val="00294738"/>
    <w:rsid w:val="00294AD1"/>
    <w:rsid w:val="00294CD3"/>
    <w:rsid w:val="00294F29"/>
    <w:rsid w:val="0029523F"/>
    <w:rsid w:val="0029544D"/>
    <w:rsid w:val="002959F9"/>
    <w:rsid w:val="002972A5"/>
    <w:rsid w:val="002A0052"/>
    <w:rsid w:val="002A07BC"/>
    <w:rsid w:val="002A091D"/>
    <w:rsid w:val="002A1012"/>
    <w:rsid w:val="002A10C2"/>
    <w:rsid w:val="002A1165"/>
    <w:rsid w:val="002A134A"/>
    <w:rsid w:val="002A22BB"/>
    <w:rsid w:val="002A289B"/>
    <w:rsid w:val="002A29E4"/>
    <w:rsid w:val="002A2C1E"/>
    <w:rsid w:val="002A2CD8"/>
    <w:rsid w:val="002A2EC3"/>
    <w:rsid w:val="002A31EB"/>
    <w:rsid w:val="002A3362"/>
    <w:rsid w:val="002A35CB"/>
    <w:rsid w:val="002A3BEC"/>
    <w:rsid w:val="002A3F76"/>
    <w:rsid w:val="002A44C1"/>
    <w:rsid w:val="002A4563"/>
    <w:rsid w:val="002A4835"/>
    <w:rsid w:val="002A4BA7"/>
    <w:rsid w:val="002A53A0"/>
    <w:rsid w:val="002A5926"/>
    <w:rsid w:val="002A5AED"/>
    <w:rsid w:val="002A6383"/>
    <w:rsid w:val="002A63CA"/>
    <w:rsid w:val="002A6429"/>
    <w:rsid w:val="002A6607"/>
    <w:rsid w:val="002A6AAF"/>
    <w:rsid w:val="002A6FE6"/>
    <w:rsid w:val="002B1076"/>
    <w:rsid w:val="002B110D"/>
    <w:rsid w:val="002B12F6"/>
    <w:rsid w:val="002B1ADF"/>
    <w:rsid w:val="002B1B66"/>
    <w:rsid w:val="002B1BC2"/>
    <w:rsid w:val="002B21F4"/>
    <w:rsid w:val="002B2609"/>
    <w:rsid w:val="002B2B51"/>
    <w:rsid w:val="002B31E4"/>
    <w:rsid w:val="002B3807"/>
    <w:rsid w:val="002B3E8D"/>
    <w:rsid w:val="002B40B6"/>
    <w:rsid w:val="002B412E"/>
    <w:rsid w:val="002B4714"/>
    <w:rsid w:val="002B47D0"/>
    <w:rsid w:val="002B4BC5"/>
    <w:rsid w:val="002B5069"/>
    <w:rsid w:val="002B5440"/>
    <w:rsid w:val="002B6170"/>
    <w:rsid w:val="002B64F8"/>
    <w:rsid w:val="002B6A0D"/>
    <w:rsid w:val="002B75BE"/>
    <w:rsid w:val="002B7A9E"/>
    <w:rsid w:val="002C00CD"/>
    <w:rsid w:val="002C0391"/>
    <w:rsid w:val="002C05B6"/>
    <w:rsid w:val="002C06B6"/>
    <w:rsid w:val="002C10EF"/>
    <w:rsid w:val="002C1C08"/>
    <w:rsid w:val="002C1C65"/>
    <w:rsid w:val="002C1EA5"/>
    <w:rsid w:val="002C209C"/>
    <w:rsid w:val="002C284B"/>
    <w:rsid w:val="002C46E2"/>
    <w:rsid w:val="002C7322"/>
    <w:rsid w:val="002C74BD"/>
    <w:rsid w:val="002C7676"/>
    <w:rsid w:val="002D0294"/>
    <w:rsid w:val="002D0343"/>
    <w:rsid w:val="002D039D"/>
    <w:rsid w:val="002D0AAA"/>
    <w:rsid w:val="002D0F80"/>
    <w:rsid w:val="002D134B"/>
    <w:rsid w:val="002D1545"/>
    <w:rsid w:val="002D17D8"/>
    <w:rsid w:val="002D1E99"/>
    <w:rsid w:val="002D21A7"/>
    <w:rsid w:val="002D2719"/>
    <w:rsid w:val="002D3BA0"/>
    <w:rsid w:val="002D3CD3"/>
    <w:rsid w:val="002D3FEA"/>
    <w:rsid w:val="002D4913"/>
    <w:rsid w:val="002D49DD"/>
    <w:rsid w:val="002D4ED9"/>
    <w:rsid w:val="002D5051"/>
    <w:rsid w:val="002D57B3"/>
    <w:rsid w:val="002D57FB"/>
    <w:rsid w:val="002D61AB"/>
    <w:rsid w:val="002D61D5"/>
    <w:rsid w:val="002D6635"/>
    <w:rsid w:val="002D66C6"/>
    <w:rsid w:val="002D7409"/>
    <w:rsid w:val="002D7590"/>
    <w:rsid w:val="002D7911"/>
    <w:rsid w:val="002E0B56"/>
    <w:rsid w:val="002E0C10"/>
    <w:rsid w:val="002E10CC"/>
    <w:rsid w:val="002E1944"/>
    <w:rsid w:val="002E27F5"/>
    <w:rsid w:val="002E30F0"/>
    <w:rsid w:val="002E35D3"/>
    <w:rsid w:val="002E3BE3"/>
    <w:rsid w:val="002E404C"/>
    <w:rsid w:val="002E4CCA"/>
    <w:rsid w:val="002E513B"/>
    <w:rsid w:val="002E5194"/>
    <w:rsid w:val="002E56DE"/>
    <w:rsid w:val="002E5C86"/>
    <w:rsid w:val="002E6619"/>
    <w:rsid w:val="002E680F"/>
    <w:rsid w:val="002E6BC7"/>
    <w:rsid w:val="002E7288"/>
    <w:rsid w:val="002E78F4"/>
    <w:rsid w:val="002F027C"/>
    <w:rsid w:val="002F0CE2"/>
    <w:rsid w:val="002F1A9B"/>
    <w:rsid w:val="002F21BF"/>
    <w:rsid w:val="002F2202"/>
    <w:rsid w:val="002F2966"/>
    <w:rsid w:val="002F2C5C"/>
    <w:rsid w:val="002F2DF9"/>
    <w:rsid w:val="002F343C"/>
    <w:rsid w:val="002F3C96"/>
    <w:rsid w:val="002F47B5"/>
    <w:rsid w:val="002F4BF1"/>
    <w:rsid w:val="002F5C8A"/>
    <w:rsid w:val="002F6C0E"/>
    <w:rsid w:val="002F6FB8"/>
    <w:rsid w:val="002F753D"/>
    <w:rsid w:val="002F75CE"/>
    <w:rsid w:val="002F7B32"/>
    <w:rsid w:val="003008C1"/>
    <w:rsid w:val="00300B15"/>
    <w:rsid w:val="00300F91"/>
    <w:rsid w:val="00300FD5"/>
    <w:rsid w:val="00301593"/>
    <w:rsid w:val="0030233A"/>
    <w:rsid w:val="003028C0"/>
    <w:rsid w:val="00302C6A"/>
    <w:rsid w:val="00302F26"/>
    <w:rsid w:val="00302F5A"/>
    <w:rsid w:val="003045FF"/>
    <w:rsid w:val="00304AA6"/>
    <w:rsid w:val="003050EF"/>
    <w:rsid w:val="00305128"/>
    <w:rsid w:val="00305257"/>
    <w:rsid w:val="00305BCC"/>
    <w:rsid w:val="00305F59"/>
    <w:rsid w:val="003061EA"/>
    <w:rsid w:val="003066D1"/>
    <w:rsid w:val="00306B2F"/>
    <w:rsid w:val="00306E7D"/>
    <w:rsid w:val="003078B6"/>
    <w:rsid w:val="00307A43"/>
    <w:rsid w:val="00307F66"/>
    <w:rsid w:val="00310FD1"/>
    <w:rsid w:val="003113A3"/>
    <w:rsid w:val="003116C9"/>
    <w:rsid w:val="00311E9C"/>
    <w:rsid w:val="00311FAD"/>
    <w:rsid w:val="00312079"/>
    <w:rsid w:val="00312A54"/>
    <w:rsid w:val="00312BEB"/>
    <w:rsid w:val="00312D2D"/>
    <w:rsid w:val="00312E09"/>
    <w:rsid w:val="003134A0"/>
    <w:rsid w:val="003142C7"/>
    <w:rsid w:val="003144DD"/>
    <w:rsid w:val="0031464B"/>
    <w:rsid w:val="003146EC"/>
    <w:rsid w:val="0031497D"/>
    <w:rsid w:val="00314FAA"/>
    <w:rsid w:val="00315016"/>
    <w:rsid w:val="0031536F"/>
    <w:rsid w:val="00315442"/>
    <w:rsid w:val="00315608"/>
    <w:rsid w:val="00315A6E"/>
    <w:rsid w:val="00315BB3"/>
    <w:rsid w:val="00316925"/>
    <w:rsid w:val="00316E6C"/>
    <w:rsid w:val="00316F47"/>
    <w:rsid w:val="00320DE2"/>
    <w:rsid w:val="003218BD"/>
    <w:rsid w:val="00321AE8"/>
    <w:rsid w:val="00321BF3"/>
    <w:rsid w:val="00322434"/>
    <w:rsid w:val="0032271B"/>
    <w:rsid w:val="003232BF"/>
    <w:rsid w:val="0032422A"/>
    <w:rsid w:val="003244F5"/>
    <w:rsid w:val="00325F9D"/>
    <w:rsid w:val="00326C8C"/>
    <w:rsid w:val="00326EBE"/>
    <w:rsid w:val="00330183"/>
    <w:rsid w:val="00330B44"/>
    <w:rsid w:val="00331609"/>
    <w:rsid w:val="0033187A"/>
    <w:rsid w:val="003319CB"/>
    <w:rsid w:val="00332579"/>
    <w:rsid w:val="003339B6"/>
    <w:rsid w:val="00334A18"/>
    <w:rsid w:val="00334EB2"/>
    <w:rsid w:val="0033563A"/>
    <w:rsid w:val="0033583A"/>
    <w:rsid w:val="00335A1B"/>
    <w:rsid w:val="00335E97"/>
    <w:rsid w:val="00337030"/>
    <w:rsid w:val="00337B0F"/>
    <w:rsid w:val="00337F75"/>
    <w:rsid w:val="00340551"/>
    <w:rsid w:val="00340B7C"/>
    <w:rsid w:val="00342825"/>
    <w:rsid w:val="00342CE6"/>
    <w:rsid w:val="00342D4C"/>
    <w:rsid w:val="00344278"/>
    <w:rsid w:val="003443E2"/>
    <w:rsid w:val="00344C70"/>
    <w:rsid w:val="00345037"/>
    <w:rsid w:val="003456EC"/>
    <w:rsid w:val="003464D7"/>
    <w:rsid w:val="00346941"/>
    <w:rsid w:val="003477FF"/>
    <w:rsid w:val="00347E08"/>
    <w:rsid w:val="00347F6A"/>
    <w:rsid w:val="003520FF"/>
    <w:rsid w:val="0035238E"/>
    <w:rsid w:val="00352A69"/>
    <w:rsid w:val="00352C96"/>
    <w:rsid w:val="00352E90"/>
    <w:rsid w:val="00352F7F"/>
    <w:rsid w:val="00353918"/>
    <w:rsid w:val="00353CD5"/>
    <w:rsid w:val="00354588"/>
    <w:rsid w:val="003545C5"/>
    <w:rsid w:val="00355269"/>
    <w:rsid w:val="00355B52"/>
    <w:rsid w:val="00356803"/>
    <w:rsid w:val="00356C75"/>
    <w:rsid w:val="00356D6A"/>
    <w:rsid w:val="00356F6E"/>
    <w:rsid w:val="0035794B"/>
    <w:rsid w:val="00357E3D"/>
    <w:rsid w:val="00360552"/>
    <w:rsid w:val="00360DEA"/>
    <w:rsid w:val="003611B3"/>
    <w:rsid w:val="003611D4"/>
    <w:rsid w:val="00362A81"/>
    <w:rsid w:val="00363102"/>
    <w:rsid w:val="003631DC"/>
    <w:rsid w:val="003636DE"/>
    <w:rsid w:val="00363778"/>
    <w:rsid w:val="003638EE"/>
    <w:rsid w:val="003638FF"/>
    <w:rsid w:val="00365059"/>
    <w:rsid w:val="00365920"/>
    <w:rsid w:val="00366529"/>
    <w:rsid w:val="00366549"/>
    <w:rsid w:val="00367748"/>
    <w:rsid w:val="003713A9"/>
    <w:rsid w:val="00371989"/>
    <w:rsid w:val="0037210A"/>
    <w:rsid w:val="00372FEF"/>
    <w:rsid w:val="0037340C"/>
    <w:rsid w:val="0037375F"/>
    <w:rsid w:val="00373A81"/>
    <w:rsid w:val="00373B6B"/>
    <w:rsid w:val="00373E49"/>
    <w:rsid w:val="003745E2"/>
    <w:rsid w:val="00374632"/>
    <w:rsid w:val="00374809"/>
    <w:rsid w:val="003749AD"/>
    <w:rsid w:val="00375D84"/>
    <w:rsid w:val="00376C8D"/>
    <w:rsid w:val="00377418"/>
    <w:rsid w:val="00377711"/>
    <w:rsid w:val="0037793C"/>
    <w:rsid w:val="00377C07"/>
    <w:rsid w:val="00380757"/>
    <w:rsid w:val="003808A7"/>
    <w:rsid w:val="003813BF"/>
    <w:rsid w:val="003814B2"/>
    <w:rsid w:val="00381652"/>
    <w:rsid w:val="0038197E"/>
    <w:rsid w:val="0038209D"/>
    <w:rsid w:val="0038233A"/>
    <w:rsid w:val="00382EE2"/>
    <w:rsid w:val="00383277"/>
    <w:rsid w:val="00383741"/>
    <w:rsid w:val="003837A9"/>
    <w:rsid w:val="0038453E"/>
    <w:rsid w:val="0038461D"/>
    <w:rsid w:val="003846B5"/>
    <w:rsid w:val="00384C1F"/>
    <w:rsid w:val="00384F8D"/>
    <w:rsid w:val="0038508F"/>
    <w:rsid w:val="00385797"/>
    <w:rsid w:val="00385978"/>
    <w:rsid w:val="00385AF2"/>
    <w:rsid w:val="00385BD9"/>
    <w:rsid w:val="00387921"/>
    <w:rsid w:val="00390CAC"/>
    <w:rsid w:val="00390D20"/>
    <w:rsid w:val="00390FDF"/>
    <w:rsid w:val="00391423"/>
    <w:rsid w:val="0039157C"/>
    <w:rsid w:val="0039187E"/>
    <w:rsid w:val="00391FEA"/>
    <w:rsid w:val="0039320D"/>
    <w:rsid w:val="0039347F"/>
    <w:rsid w:val="00394A56"/>
    <w:rsid w:val="00395A58"/>
    <w:rsid w:val="00395DDC"/>
    <w:rsid w:val="00396281"/>
    <w:rsid w:val="0039692B"/>
    <w:rsid w:val="00396E61"/>
    <w:rsid w:val="00396EAF"/>
    <w:rsid w:val="0039748D"/>
    <w:rsid w:val="00397851"/>
    <w:rsid w:val="003979C2"/>
    <w:rsid w:val="003A026D"/>
    <w:rsid w:val="003A036E"/>
    <w:rsid w:val="003A1006"/>
    <w:rsid w:val="003A12DE"/>
    <w:rsid w:val="003A23DE"/>
    <w:rsid w:val="003A2877"/>
    <w:rsid w:val="003A33AB"/>
    <w:rsid w:val="003A36B5"/>
    <w:rsid w:val="003A419D"/>
    <w:rsid w:val="003A4515"/>
    <w:rsid w:val="003A5842"/>
    <w:rsid w:val="003A680A"/>
    <w:rsid w:val="003A68AE"/>
    <w:rsid w:val="003A6EAB"/>
    <w:rsid w:val="003A6F5B"/>
    <w:rsid w:val="003A74E9"/>
    <w:rsid w:val="003A7994"/>
    <w:rsid w:val="003A7F8B"/>
    <w:rsid w:val="003B0889"/>
    <w:rsid w:val="003B0DD6"/>
    <w:rsid w:val="003B1B14"/>
    <w:rsid w:val="003B2630"/>
    <w:rsid w:val="003B2879"/>
    <w:rsid w:val="003B2DD5"/>
    <w:rsid w:val="003B2F1C"/>
    <w:rsid w:val="003B481C"/>
    <w:rsid w:val="003B512B"/>
    <w:rsid w:val="003B52C0"/>
    <w:rsid w:val="003B5969"/>
    <w:rsid w:val="003B7930"/>
    <w:rsid w:val="003B7E9D"/>
    <w:rsid w:val="003C0145"/>
    <w:rsid w:val="003C017E"/>
    <w:rsid w:val="003C033E"/>
    <w:rsid w:val="003C0352"/>
    <w:rsid w:val="003C0381"/>
    <w:rsid w:val="003C14CC"/>
    <w:rsid w:val="003C2943"/>
    <w:rsid w:val="003C2B6B"/>
    <w:rsid w:val="003C2F0D"/>
    <w:rsid w:val="003C3301"/>
    <w:rsid w:val="003C3316"/>
    <w:rsid w:val="003C3CF7"/>
    <w:rsid w:val="003C3DDC"/>
    <w:rsid w:val="003C4D29"/>
    <w:rsid w:val="003C59BF"/>
    <w:rsid w:val="003C5A77"/>
    <w:rsid w:val="003C62FE"/>
    <w:rsid w:val="003C6702"/>
    <w:rsid w:val="003C6C8E"/>
    <w:rsid w:val="003C6E6E"/>
    <w:rsid w:val="003C7322"/>
    <w:rsid w:val="003C7970"/>
    <w:rsid w:val="003C7D80"/>
    <w:rsid w:val="003D055F"/>
    <w:rsid w:val="003D0841"/>
    <w:rsid w:val="003D1565"/>
    <w:rsid w:val="003D1FA3"/>
    <w:rsid w:val="003D223C"/>
    <w:rsid w:val="003D24A6"/>
    <w:rsid w:val="003D2A74"/>
    <w:rsid w:val="003D331B"/>
    <w:rsid w:val="003D34F5"/>
    <w:rsid w:val="003D3C01"/>
    <w:rsid w:val="003D437F"/>
    <w:rsid w:val="003D50E7"/>
    <w:rsid w:val="003D516C"/>
    <w:rsid w:val="003D5344"/>
    <w:rsid w:val="003D53AF"/>
    <w:rsid w:val="003D54DA"/>
    <w:rsid w:val="003D587D"/>
    <w:rsid w:val="003D58C3"/>
    <w:rsid w:val="003D62D0"/>
    <w:rsid w:val="003D674F"/>
    <w:rsid w:val="003D6904"/>
    <w:rsid w:val="003D7756"/>
    <w:rsid w:val="003D78C4"/>
    <w:rsid w:val="003E04A7"/>
    <w:rsid w:val="003E06B4"/>
    <w:rsid w:val="003E0CE5"/>
    <w:rsid w:val="003E107C"/>
    <w:rsid w:val="003E127C"/>
    <w:rsid w:val="003E1508"/>
    <w:rsid w:val="003E15FF"/>
    <w:rsid w:val="003E213F"/>
    <w:rsid w:val="003E26BD"/>
    <w:rsid w:val="003E2C9E"/>
    <w:rsid w:val="003E308A"/>
    <w:rsid w:val="003E471A"/>
    <w:rsid w:val="003E4753"/>
    <w:rsid w:val="003E5343"/>
    <w:rsid w:val="003E6253"/>
    <w:rsid w:val="003E670A"/>
    <w:rsid w:val="003E7C21"/>
    <w:rsid w:val="003F0410"/>
    <w:rsid w:val="003F0842"/>
    <w:rsid w:val="003F0E99"/>
    <w:rsid w:val="003F10EE"/>
    <w:rsid w:val="003F11DA"/>
    <w:rsid w:val="003F18BD"/>
    <w:rsid w:val="003F1C69"/>
    <w:rsid w:val="003F204E"/>
    <w:rsid w:val="003F2B7B"/>
    <w:rsid w:val="003F3B0C"/>
    <w:rsid w:val="003F3CAB"/>
    <w:rsid w:val="003F4235"/>
    <w:rsid w:val="003F4D64"/>
    <w:rsid w:val="003F4FBC"/>
    <w:rsid w:val="003F5397"/>
    <w:rsid w:val="003F53A9"/>
    <w:rsid w:val="003F559E"/>
    <w:rsid w:val="003F6165"/>
    <w:rsid w:val="003F6742"/>
    <w:rsid w:val="003F6B71"/>
    <w:rsid w:val="003F6BC4"/>
    <w:rsid w:val="003F6FA4"/>
    <w:rsid w:val="003F715D"/>
    <w:rsid w:val="003F73B0"/>
    <w:rsid w:val="003F73E6"/>
    <w:rsid w:val="003F7575"/>
    <w:rsid w:val="003F76DF"/>
    <w:rsid w:val="003F77AA"/>
    <w:rsid w:val="003F787B"/>
    <w:rsid w:val="003F7D19"/>
    <w:rsid w:val="004004DB"/>
    <w:rsid w:val="00401436"/>
    <w:rsid w:val="00401EBC"/>
    <w:rsid w:val="004026C6"/>
    <w:rsid w:val="0040297A"/>
    <w:rsid w:val="00402C8B"/>
    <w:rsid w:val="00402F53"/>
    <w:rsid w:val="0040349D"/>
    <w:rsid w:val="00403BA8"/>
    <w:rsid w:val="00404302"/>
    <w:rsid w:val="00404F56"/>
    <w:rsid w:val="004053B6"/>
    <w:rsid w:val="00405D7F"/>
    <w:rsid w:val="00406C37"/>
    <w:rsid w:val="0040710E"/>
    <w:rsid w:val="00407752"/>
    <w:rsid w:val="00410366"/>
    <w:rsid w:val="004108EE"/>
    <w:rsid w:val="00410E81"/>
    <w:rsid w:val="00411B50"/>
    <w:rsid w:val="004126C0"/>
    <w:rsid w:val="00412D17"/>
    <w:rsid w:val="0041350A"/>
    <w:rsid w:val="004139BF"/>
    <w:rsid w:val="0041458B"/>
    <w:rsid w:val="00414AC4"/>
    <w:rsid w:val="0041584C"/>
    <w:rsid w:val="00415DE2"/>
    <w:rsid w:val="00416721"/>
    <w:rsid w:val="00416877"/>
    <w:rsid w:val="004175CA"/>
    <w:rsid w:val="00420134"/>
    <w:rsid w:val="004210D7"/>
    <w:rsid w:val="0042134A"/>
    <w:rsid w:val="00421371"/>
    <w:rsid w:val="00422725"/>
    <w:rsid w:val="00423161"/>
    <w:rsid w:val="00423922"/>
    <w:rsid w:val="004243B9"/>
    <w:rsid w:val="004244A1"/>
    <w:rsid w:val="004246FA"/>
    <w:rsid w:val="00425205"/>
    <w:rsid w:val="004253E8"/>
    <w:rsid w:val="00425EC2"/>
    <w:rsid w:val="00425FBC"/>
    <w:rsid w:val="0042628F"/>
    <w:rsid w:val="00427437"/>
    <w:rsid w:val="00430060"/>
    <w:rsid w:val="00430190"/>
    <w:rsid w:val="004304E2"/>
    <w:rsid w:val="00430902"/>
    <w:rsid w:val="004312F1"/>
    <w:rsid w:val="00431F7F"/>
    <w:rsid w:val="004324EB"/>
    <w:rsid w:val="0043270F"/>
    <w:rsid w:val="0043288F"/>
    <w:rsid w:val="00432A85"/>
    <w:rsid w:val="00433246"/>
    <w:rsid w:val="00433742"/>
    <w:rsid w:val="00433760"/>
    <w:rsid w:val="00433CF4"/>
    <w:rsid w:val="00434571"/>
    <w:rsid w:val="00435173"/>
    <w:rsid w:val="00436B6B"/>
    <w:rsid w:val="00436B9E"/>
    <w:rsid w:val="004370D4"/>
    <w:rsid w:val="00440059"/>
    <w:rsid w:val="0044052A"/>
    <w:rsid w:val="00440C46"/>
    <w:rsid w:val="004420D5"/>
    <w:rsid w:val="00442F63"/>
    <w:rsid w:val="00443BA0"/>
    <w:rsid w:val="00444028"/>
    <w:rsid w:val="004440D9"/>
    <w:rsid w:val="00444326"/>
    <w:rsid w:val="00444779"/>
    <w:rsid w:val="004449C5"/>
    <w:rsid w:val="004464D3"/>
    <w:rsid w:val="004467AC"/>
    <w:rsid w:val="00447571"/>
    <w:rsid w:val="004477C2"/>
    <w:rsid w:val="0044787E"/>
    <w:rsid w:val="00447888"/>
    <w:rsid w:val="00447D0D"/>
    <w:rsid w:val="00447E60"/>
    <w:rsid w:val="004506A6"/>
    <w:rsid w:val="00450A89"/>
    <w:rsid w:val="00450DB5"/>
    <w:rsid w:val="00451039"/>
    <w:rsid w:val="0045155B"/>
    <w:rsid w:val="00452386"/>
    <w:rsid w:val="0045250E"/>
    <w:rsid w:val="004528B8"/>
    <w:rsid w:val="00452AAC"/>
    <w:rsid w:val="00452CA0"/>
    <w:rsid w:val="00452D34"/>
    <w:rsid w:val="00452F2B"/>
    <w:rsid w:val="0045358D"/>
    <w:rsid w:val="00453C34"/>
    <w:rsid w:val="00453E8E"/>
    <w:rsid w:val="004542A0"/>
    <w:rsid w:val="004546A9"/>
    <w:rsid w:val="00454F92"/>
    <w:rsid w:val="00455472"/>
    <w:rsid w:val="004558A8"/>
    <w:rsid w:val="004561F6"/>
    <w:rsid w:val="00456675"/>
    <w:rsid w:val="004568EE"/>
    <w:rsid w:val="004569F6"/>
    <w:rsid w:val="0045707C"/>
    <w:rsid w:val="00457B6C"/>
    <w:rsid w:val="00457B93"/>
    <w:rsid w:val="00457C6B"/>
    <w:rsid w:val="004600EF"/>
    <w:rsid w:val="00460200"/>
    <w:rsid w:val="00461592"/>
    <w:rsid w:val="0046192B"/>
    <w:rsid w:val="00461938"/>
    <w:rsid w:val="004629C8"/>
    <w:rsid w:val="004629DF"/>
    <w:rsid w:val="00462F9A"/>
    <w:rsid w:val="00463260"/>
    <w:rsid w:val="00463599"/>
    <w:rsid w:val="00463989"/>
    <w:rsid w:val="00463DD9"/>
    <w:rsid w:val="004643EA"/>
    <w:rsid w:val="00464C35"/>
    <w:rsid w:val="00464E51"/>
    <w:rsid w:val="00465740"/>
    <w:rsid w:val="00465809"/>
    <w:rsid w:val="00466B02"/>
    <w:rsid w:val="00466D12"/>
    <w:rsid w:val="00470ACA"/>
    <w:rsid w:val="00471B6E"/>
    <w:rsid w:val="004728A4"/>
    <w:rsid w:val="00472B06"/>
    <w:rsid w:val="00472E8A"/>
    <w:rsid w:val="0047400D"/>
    <w:rsid w:val="0047474D"/>
    <w:rsid w:val="0047475F"/>
    <w:rsid w:val="00474A27"/>
    <w:rsid w:val="00475973"/>
    <w:rsid w:val="00476243"/>
    <w:rsid w:val="004762E9"/>
    <w:rsid w:val="00476FE7"/>
    <w:rsid w:val="0047728E"/>
    <w:rsid w:val="00477723"/>
    <w:rsid w:val="00480028"/>
    <w:rsid w:val="00480353"/>
    <w:rsid w:val="00480A5C"/>
    <w:rsid w:val="00480E63"/>
    <w:rsid w:val="00480F94"/>
    <w:rsid w:val="00481115"/>
    <w:rsid w:val="00481997"/>
    <w:rsid w:val="004819CD"/>
    <w:rsid w:val="00482F00"/>
    <w:rsid w:val="004830BE"/>
    <w:rsid w:val="00483E53"/>
    <w:rsid w:val="0048456A"/>
    <w:rsid w:val="004845C3"/>
    <w:rsid w:val="00484A86"/>
    <w:rsid w:val="00484BE9"/>
    <w:rsid w:val="00486298"/>
    <w:rsid w:val="004864A2"/>
    <w:rsid w:val="0048661B"/>
    <w:rsid w:val="004867E4"/>
    <w:rsid w:val="00490241"/>
    <w:rsid w:val="00491052"/>
    <w:rsid w:val="00491F24"/>
    <w:rsid w:val="00491F29"/>
    <w:rsid w:val="00492B3D"/>
    <w:rsid w:val="004930F6"/>
    <w:rsid w:val="00493327"/>
    <w:rsid w:val="00493543"/>
    <w:rsid w:val="004935F4"/>
    <w:rsid w:val="00493CF0"/>
    <w:rsid w:val="00494357"/>
    <w:rsid w:val="00495540"/>
    <w:rsid w:val="0049579C"/>
    <w:rsid w:val="004964F5"/>
    <w:rsid w:val="00496702"/>
    <w:rsid w:val="00496D25"/>
    <w:rsid w:val="00496F9A"/>
    <w:rsid w:val="00497248"/>
    <w:rsid w:val="004972C8"/>
    <w:rsid w:val="004976E8"/>
    <w:rsid w:val="004A1A90"/>
    <w:rsid w:val="004A1E29"/>
    <w:rsid w:val="004A34DF"/>
    <w:rsid w:val="004A3699"/>
    <w:rsid w:val="004A3935"/>
    <w:rsid w:val="004A4978"/>
    <w:rsid w:val="004A4EC1"/>
    <w:rsid w:val="004A560C"/>
    <w:rsid w:val="004A56E6"/>
    <w:rsid w:val="004A63AA"/>
    <w:rsid w:val="004A6601"/>
    <w:rsid w:val="004B00A3"/>
    <w:rsid w:val="004B0256"/>
    <w:rsid w:val="004B0432"/>
    <w:rsid w:val="004B0488"/>
    <w:rsid w:val="004B12BE"/>
    <w:rsid w:val="004B132A"/>
    <w:rsid w:val="004B1DC0"/>
    <w:rsid w:val="004B1F34"/>
    <w:rsid w:val="004B23A6"/>
    <w:rsid w:val="004B2A5E"/>
    <w:rsid w:val="004B3353"/>
    <w:rsid w:val="004B372A"/>
    <w:rsid w:val="004B5A92"/>
    <w:rsid w:val="004B5E75"/>
    <w:rsid w:val="004B6BDC"/>
    <w:rsid w:val="004B6C15"/>
    <w:rsid w:val="004B7269"/>
    <w:rsid w:val="004C0063"/>
    <w:rsid w:val="004C03E8"/>
    <w:rsid w:val="004C0E45"/>
    <w:rsid w:val="004C1D43"/>
    <w:rsid w:val="004C1DAC"/>
    <w:rsid w:val="004C2588"/>
    <w:rsid w:val="004C306D"/>
    <w:rsid w:val="004C34B3"/>
    <w:rsid w:val="004C3A44"/>
    <w:rsid w:val="004C3E99"/>
    <w:rsid w:val="004C4599"/>
    <w:rsid w:val="004C493D"/>
    <w:rsid w:val="004C51C1"/>
    <w:rsid w:val="004D0012"/>
    <w:rsid w:val="004D06FA"/>
    <w:rsid w:val="004D0B1D"/>
    <w:rsid w:val="004D1227"/>
    <w:rsid w:val="004D1371"/>
    <w:rsid w:val="004D1987"/>
    <w:rsid w:val="004D2494"/>
    <w:rsid w:val="004D306B"/>
    <w:rsid w:val="004D32E3"/>
    <w:rsid w:val="004D3434"/>
    <w:rsid w:val="004D3820"/>
    <w:rsid w:val="004D3B86"/>
    <w:rsid w:val="004D3D4F"/>
    <w:rsid w:val="004D4E5B"/>
    <w:rsid w:val="004D4FE3"/>
    <w:rsid w:val="004D581C"/>
    <w:rsid w:val="004D5A04"/>
    <w:rsid w:val="004D5B41"/>
    <w:rsid w:val="004D5B63"/>
    <w:rsid w:val="004D6661"/>
    <w:rsid w:val="004D7089"/>
    <w:rsid w:val="004D71B8"/>
    <w:rsid w:val="004D7371"/>
    <w:rsid w:val="004D7FDA"/>
    <w:rsid w:val="004D7FF6"/>
    <w:rsid w:val="004E0098"/>
    <w:rsid w:val="004E02B4"/>
    <w:rsid w:val="004E11DE"/>
    <w:rsid w:val="004E1812"/>
    <w:rsid w:val="004E2080"/>
    <w:rsid w:val="004E254C"/>
    <w:rsid w:val="004E2977"/>
    <w:rsid w:val="004E2D47"/>
    <w:rsid w:val="004E2E11"/>
    <w:rsid w:val="004E30A7"/>
    <w:rsid w:val="004E32FB"/>
    <w:rsid w:val="004E3EB6"/>
    <w:rsid w:val="004E5766"/>
    <w:rsid w:val="004E67BD"/>
    <w:rsid w:val="004E6B83"/>
    <w:rsid w:val="004E6DB6"/>
    <w:rsid w:val="004F117A"/>
    <w:rsid w:val="004F1DE9"/>
    <w:rsid w:val="004F1DF4"/>
    <w:rsid w:val="004F30EC"/>
    <w:rsid w:val="004F33E5"/>
    <w:rsid w:val="004F3C4A"/>
    <w:rsid w:val="004F3FA4"/>
    <w:rsid w:val="004F43E7"/>
    <w:rsid w:val="004F4F3D"/>
    <w:rsid w:val="004F5F84"/>
    <w:rsid w:val="004F682C"/>
    <w:rsid w:val="004F757B"/>
    <w:rsid w:val="004F77A6"/>
    <w:rsid w:val="004F7943"/>
    <w:rsid w:val="004F7963"/>
    <w:rsid w:val="005003D2"/>
    <w:rsid w:val="005005B1"/>
    <w:rsid w:val="005006ED"/>
    <w:rsid w:val="0050099D"/>
    <w:rsid w:val="005011B5"/>
    <w:rsid w:val="005018B9"/>
    <w:rsid w:val="00501C89"/>
    <w:rsid w:val="00503065"/>
    <w:rsid w:val="00503149"/>
    <w:rsid w:val="00504163"/>
    <w:rsid w:val="00504524"/>
    <w:rsid w:val="005053CA"/>
    <w:rsid w:val="00505591"/>
    <w:rsid w:val="0050584A"/>
    <w:rsid w:val="00505E83"/>
    <w:rsid w:val="00506C18"/>
    <w:rsid w:val="005073B3"/>
    <w:rsid w:val="0051027B"/>
    <w:rsid w:val="00510444"/>
    <w:rsid w:val="00510B97"/>
    <w:rsid w:val="0051212D"/>
    <w:rsid w:val="005131F4"/>
    <w:rsid w:val="0051321F"/>
    <w:rsid w:val="00513313"/>
    <w:rsid w:val="00513545"/>
    <w:rsid w:val="0051380B"/>
    <w:rsid w:val="0051425C"/>
    <w:rsid w:val="00514632"/>
    <w:rsid w:val="00514798"/>
    <w:rsid w:val="00514B4E"/>
    <w:rsid w:val="00514C8B"/>
    <w:rsid w:val="005159A6"/>
    <w:rsid w:val="00515CC8"/>
    <w:rsid w:val="005165CA"/>
    <w:rsid w:val="00517178"/>
    <w:rsid w:val="005173B4"/>
    <w:rsid w:val="00517713"/>
    <w:rsid w:val="00517822"/>
    <w:rsid w:val="0052087F"/>
    <w:rsid w:val="005209E2"/>
    <w:rsid w:val="0052127B"/>
    <w:rsid w:val="005217A6"/>
    <w:rsid w:val="00521A70"/>
    <w:rsid w:val="00523AD9"/>
    <w:rsid w:val="00524244"/>
    <w:rsid w:val="00524573"/>
    <w:rsid w:val="0052529C"/>
    <w:rsid w:val="005255F6"/>
    <w:rsid w:val="00525EC6"/>
    <w:rsid w:val="0052617A"/>
    <w:rsid w:val="00526299"/>
    <w:rsid w:val="005270AF"/>
    <w:rsid w:val="00530570"/>
    <w:rsid w:val="0053060F"/>
    <w:rsid w:val="00530E15"/>
    <w:rsid w:val="0053131F"/>
    <w:rsid w:val="00531D1C"/>
    <w:rsid w:val="00532132"/>
    <w:rsid w:val="00532F2D"/>
    <w:rsid w:val="00533407"/>
    <w:rsid w:val="00533F06"/>
    <w:rsid w:val="005356C4"/>
    <w:rsid w:val="00536BD8"/>
    <w:rsid w:val="00536F61"/>
    <w:rsid w:val="00537E12"/>
    <w:rsid w:val="00540E8E"/>
    <w:rsid w:val="00542237"/>
    <w:rsid w:val="005427EB"/>
    <w:rsid w:val="00543997"/>
    <w:rsid w:val="00544DE4"/>
    <w:rsid w:val="00544FA0"/>
    <w:rsid w:val="00545337"/>
    <w:rsid w:val="0054565C"/>
    <w:rsid w:val="0054569A"/>
    <w:rsid w:val="00545F25"/>
    <w:rsid w:val="00546643"/>
    <w:rsid w:val="005467FD"/>
    <w:rsid w:val="00546CE1"/>
    <w:rsid w:val="005475B5"/>
    <w:rsid w:val="005504A3"/>
    <w:rsid w:val="00550DE7"/>
    <w:rsid w:val="00550FFF"/>
    <w:rsid w:val="0055124B"/>
    <w:rsid w:val="005518FE"/>
    <w:rsid w:val="00551D8A"/>
    <w:rsid w:val="00551E3E"/>
    <w:rsid w:val="00551EEB"/>
    <w:rsid w:val="00551FCE"/>
    <w:rsid w:val="00552049"/>
    <w:rsid w:val="00552624"/>
    <w:rsid w:val="00552CBE"/>
    <w:rsid w:val="00553584"/>
    <w:rsid w:val="0055378F"/>
    <w:rsid w:val="00554C7D"/>
    <w:rsid w:val="005550D4"/>
    <w:rsid w:val="005554BD"/>
    <w:rsid w:val="0055597A"/>
    <w:rsid w:val="00556211"/>
    <w:rsid w:val="00556B10"/>
    <w:rsid w:val="00556F27"/>
    <w:rsid w:val="00557489"/>
    <w:rsid w:val="00557E10"/>
    <w:rsid w:val="00560024"/>
    <w:rsid w:val="0056003B"/>
    <w:rsid w:val="005616F4"/>
    <w:rsid w:val="00561885"/>
    <w:rsid w:val="00562077"/>
    <w:rsid w:val="005621E8"/>
    <w:rsid w:val="00562913"/>
    <w:rsid w:val="00562D88"/>
    <w:rsid w:val="00562E23"/>
    <w:rsid w:val="00563DD3"/>
    <w:rsid w:val="005643DB"/>
    <w:rsid w:val="005649E3"/>
    <w:rsid w:val="00565DF2"/>
    <w:rsid w:val="005661D4"/>
    <w:rsid w:val="005673D6"/>
    <w:rsid w:val="0056761C"/>
    <w:rsid w:val="00567968"/>
    <w:rsid w:val="00570141"/>
    <w:rsid w:val="005702A0"/>
    <w:rsid w:val="00570CE8"/>
    <w:rsid w:val="00571ED9"/>
    <w:rsid w:val="00571F9E"/>
    <w:rsid w:val="00572456"/>
    <w:rsid w:val="00572650"/>
    <w:rsid w:val="005732BF"/>
    <w:rsid w:val="005739B2"/>
    <w:rsid w:val="00573C24"/>
    <w:rsid w:val="00573DA6"/>
    <w:rsid w:val="00573E80"/>
    <w:rsid w:val="0057464E"/>
    <w:rsid w:val="00574EBE"/>
    <w:rsid w:val="00574F85"/>
    <w:rsid w:val="0057525B"/>
    <w:rsid w:val="005752BE"/>
    <w:rsid w:val="005754B5"/>
    <w:rsid w:val="0057588D"/>
    <w:rsid w:val="005760BA"/>
    <w:rsid w:val="005769C9"/>
    <w:rsid w:val="00576E95"/>
    <w:rsid w:val="00577944"/>
    <w:rsid w:val="00577A29"/>
    <w:rsid w:val="00580B70"/>
    <w:rsid w:val="00581DEB"/>
    <w:rsid w:val="00583DAA"/>
    <w:rsid w:val="00583E8A"/>
    <w:rsid w:val="0058435B"/>
    <w:rsid w:val="00585177"/>
    <w:rsid w:val="00585682"/>
    <w:rsid w:val="0058598E"/>
    <w:rsid w:val="00585E12"/>
    <w:rsid w:val="005866B3"/>
    <w:rsid w:val="00586C10"/>
    <w:rsid w:val="00586DB1"/>
    <w:rsid w:val="005872F7"/>
    <w:rsid w:val="005879F1"/>
    <w:rsid w:val="00591F23"/>
    <w:rsid w:val="005925F5"/>
    <w:rsid w:val="005929C9"/>
    <w:rsid w:val="00592B37"/>
    <w:rsid w:val="00593E07"/>
    <w:rsid w:val="00593EB8"/>
    <w:rsid w:val="00593F96"/>
    <w:rsid w:val="00594130"/>
    <w:rsid w:val="00594A4F"/>
    <w:rsid w:val="00595201"/>
    <w:rsid w:val="0059568C"/>
    <w:rsid w:val="005956E8"/>
    <w:rsid w:val="00595DF3"/>
    <w:rsid w:val="005971AE"/>
    <w:rsid w:val="005976C4"/>
    <w:rsid w:val="00597A94"/>
    <w:rsid w:val="00597D27"/>
    <w:rsid w:val="00597F6B"/>
    <w:rsid w:val="005A0206"/>
    <w:rsid w:val="005A07D9"/>
    <w:rsid w:val="005A0B66"/>
    <w:rsid w:val="005A16D5"/>
    <w:rsid w:val="005A18C9"/>
    <w:rsid w:val="005A1F61"/>
    <w:rsid w:val="005A21D7"/>
    <w:rsid w:val="005A38BE"/>
    <w:rsid w:val="005A4290"/>
    <w:rsid w:val="005A4703"/>
    <w:rsid w:val="005A49E5"/>
    <w:rsid w:val="005A4B94"/>
    <w:rsid w:val="005A4C12"/>
    <w:rsid w:val="005A5D17"/>
    <w:rsid w:val="005A5F03"/>
    <w:rsid w:val="005A66EA"/>
    <w:rsid w:val="005A6DFB"/>
    <w:rsid w:val="005B00CA"/>
    <w:rsid w:val="005B0710"/>
    <w:rsid w:val="005B0D11"/>
    <w:rsid w:val="005B14BB"/>
    <w:rsid w:val="005B1A95"/>
    <w:rsid w:val="005B2284"/>
    <w:rsid w:val="005B22C9"/>
    <w:rsid w:val="005B23AA"/>
    <w:rsid w:val="005B2A10"/>
    <w:rsid w:val="005B2C95"/>
    <w:rsid w:val="005B34C4"/>
    <w:rsid w:val="005B35B9"/>
    <w:rsid w:val="005B3F5C"/>
    <w:rsid w:val="005B3F9B"/>
    <w:rsid w:val="005B4ADF"/>
    <w:rsid w:val="005B56E6"/>
    <w:rsid w:val="005B5947"/>
    <w:rsid w:val="005B5B96"/>
    <w:rsid w:val="005B6B25"/>
    <w:rsid w:val="005B6E2C"/>
    <w:rsid w:val="005B7515"/>
    <w:rsid w:val="005C01CA"/>
    <w:rsid w:val="005C040E"/>
    <w:rsid w:val="005C0F6D"/>
    <w:rsid w:val="005C1DE6"/>
    <w:rsid w:val="005C20F6"/>
    <w:rsid w:val="005C2101"/>
    <w:rsid w:val="005C2814"/>
    <w:rsid w:val="005C29C2"/>
    <w:rsid w:val="005C2C93"/>
    <w:rsid w:val="005C2C9C"/>
    <w:rsid w:val="005C3DB1"/>
    <w:rsid w:val="005C4060"/>
    <w:rsid w:val="005C487E"/>
    <w:rsid w:val="005C4AB5"/>
    <w:rsid w:val="005C4CB6"/>
    <w:rsid w:val="005C5683"/>
    <w:rsid w:val="005C57A2"/>
    <w:rsid w:val="005C5B14"/>
    <w:rsid w:val="005C6075"/>
    <w:rsid w:val="005C6D66"/>
    <w:rsid w:val="005C6EE8"/>
    <w:rsid w:val="005C79D0"/>
    <w:rsid w:val="005C7A49"/>
    <w:rsid w:val="005C7C7F"/>
    <w:rsid w:val="005D01BD"/>
    <w:rsid w:val="005D0CA4"/>
    <w:rsid w:val="005D1634"/>
    <w:rsid w:val="005D18D4"/>
    <w:rsid w:val="005D2535"/>
    <w:rsid w:val="005D289C"/>
    <w:rsid w:val="005D2BB4"/>
    <w:rsid w:val="005D2BBA"/>
    <w:rsid w:val="005D34ED"/>
    <w:rsid w:val="005D38B0"/>
    <w:rsid w:val="005D3F98"/>
    <w:rsid w:val="005D4F4D"/>
    <w:rsid w:val="005D5587"/>
    <w:rsid w:val="005D5FE8"/>
    <w:rsid w:val="005D68E1"/>
    <w:rsid w:val="005D6A27"/>
    <w:rsid w:val="005D6E82"/>
    <w:rsid w:val="005D6F7F"/>
    <w:rsid w:val="005D710B"/>
    <w:rsid w:val="005D74F2"/>
    <w:rsid w:val="005D7642"/>
    <w:rsid w:val="005D7853"/>
    <w:rsid w:val="005D7B0D"/>
    <w:rsid w:val="005E0B53"/>
    <w:rsid w:val="005E0DA5"/>
    <w:rsid w:val="005E10C1"/>
    <w:rsid w:val="005E1248"/>
    <w:rsid w:val="005E17D2"/>
    <w:rsid w:val="005E1871"/>
    <w:rsid w:val="005E1B7A"/>
    <w:rsid w:val="005E217B"/>
    <w:rsid w:val="005E227C"/>
    <w:rsid w:val="005E276C"/>
    <w:rsid w:val="005E27E8"/>
    <w:rsid w:val="005E334E"/>
    <w:rsid w:val="005E3745"/>
    <w:rsid w:val="005E40C4"/>
    <w:rsid w:val="005E4648"/>
    <w:rsid w:val="005E495F"/>
    <w:rsid w:val="005E4BBB"/>
    <w:rsid w:val="005E4FC2"/>
    <w:rsid w:val="005E5D82"/>
    <w:rsid w:val="005E5FE3"/>
    <w:rsid w:val="005E653C"/>
    <w:rsid w:val="005E68ED"/>
    <w:rsid w:val="005F05E9"/>
    <w:rsid w:val="005F0984"/>
    <w:rsid w:val="005F1316"/>
    <w:rsid w:val="005F139E"/>
    <w:rsid w:val="005F1EEF"/>
    <w:rsid w:val="005F2029"/>
    <w:rsid w:val="005F21D7"/>
    <w:rsid w:val="005F21DE"/>
    <w:rsid w:val="005F2AF2"/>
    <w:rsid w:val="005F2B3F"/>
    <w:rsid w:val="005F319E"/>
    <w:rsid w:val="005F32F3"/>
    <w:rsid w:val="005F3342"/>
    <w:rsid w:val="005F4FEA"/>
    <w:rsid w:val="005F50FB"/>
    <w:rsid w:val="005F5115"/>
    <w:rsid w:val="005F5589"/>
    <w:rsid w:val="005F5754"/>
    <w:rsid w:val="005F5B36"/>
    <w:rsid w:val="005F5D69"/>
    <w:rsid w:val="005F66B5"/>
    <w:rsid w:val="005F6F30"/>
    <w:rsid w:val="005F7E64"/>
    <w:rsid w:val="006005D2"/>
    <w:rsid w:val="006009B1"/>
    <w:rsid w:val="00600FAB"/>
    <w:rsid w:val="006017DE"/>
    <w:rsid w:val="00601DDE"/>
    <w:rsid w:val="0060285A"/>
    <w:rsid w:val="0060375E"/>
    <w:rsid w:val="00604395"/>
    <w:rsid w:val="00604B24"/>
    <w:rsid w:val="006065C7"/>
    <w:rsid w:val="00606963"/>
    <w:rsid w:val="00607152"/>
    <w:rsid w:val="006071C1"/>
    <w:rsid w:val="00607412"/>
    <w:rsid w:val="00607DC3"/>
    <w:rsid w:val="0061029A"/>
    <w:rsid w:val="00610368"/>
    <w:rsid w:val="00610493"/>
    <w:rsid w:val="00610BCA"/>
    <w:rsid w:val="0061110B"/>
    <w:rsid w:val="006114BC"/>
    <w:rsid w:val="00611C36"/>
    <w:rsid w:val="00612041"/>
    <w:rsid w:val="006129E3"/>
    <w:rsid w:val="006136A1"/>
    <w:rsid w:val="00614884"/>
    <w:rsid w:val="00614D65"/>
    <w:rsid w:val="0061514A"/>
    <w:rsid w:val="0061516C"/>
    <w:rsid w:val="00615C47"/>
    <w:rsid w:val="00615E7F"/>
    <w:rsid w:val="006162E9"/>
    <w:rsid w:val="006163AD"/>
    <w:rsid w:val="006166AC"/>
    <w:rsid w:val="00616766"/>
    <w:rsid w:val="00617358"/>
    <w:rsid w:val="00617606"/>
    <w:rsid w:val="00617BEA"/>
    <w:rsid w:val="0062055C"/>
    <w:rsid w:val="00620AB0"/>
    <w:rsid w:val="00620D94"/>
    <w:rsid w:val="00620DE5"/>
    <w:rsid w:val="0062133D"/>
    <w:rsid w:val="00621479"/>
    <w:rsid w:val="00621E64"/>
    <w:rsid w:val="00621F64"/>
    <w:rsid w:val="006223B9"/>
    <w:rsid w:val="0062282C"/>
    <w:rsid w:val="00622984"/>
    <w:rsid w:val="00622D20"/>
    <w:rsid w:val="00623857"/>
    <w:rsid w:val="00623BFD"/>
    <w:rsid w:val="00623D5F"/>
    <w:rsid w:val="00623EC0"/>
    <w:rsid w:val="0062442B"/>
    <w:rsid w:val="00624E56"/>
    <w:rsid w:val="006253EE"/>
    <w:rsid w:val="00625BD1"/>
    <w:rsid w:val="006264E3"/>
    <w:rsid w:val="0062661B"/>
    <w:rsid w:val="006266F9"/>
    <w:rsid w:val="00626B3D"/>
    <w:rsid w:val="00626D8B"/>
    <w:rsid w:val="00627185"/>
    <w:rsid w:val="0063096F"/>
    <w:rsid w:val="0063219C"/>
    <w:rsid w:val="00632CCD"/>
    <w:rsid w:val="006330A5"/>
    <w:rsid w:val="006333B4"/>
    <w:rsid w:val="00635152"/>
    <w:rsid w:val="0063531F"/>
    <w:rsid w:val="00635902"/>
    <w:rsid w:val="006362F7"/>
    <w:rsid w:val="006364F9"/>
    <w:rsid w:val="006370C0"/>
    <w:rsid w:val="00637280"/>
    <w:rsid w:val="006372E9"/>
    <w:rsid w:val="00637464"/>
    <w:rsid w:val="00637DD4"/>
    <w:rsid w:val="00640BC6"/>
    <w:rsid w:val="006412A0"/>
    <w:rsid w:val="006412EA"/>
    <w:rsid w:val="0064149F"/>
    <w:rsid w:val="0064159B"/>
    <w:rsid w:val="00641635"/>
    <w:rsid w:val="00642034"/>
    <w:rsid w:val="006421A8"/>
    <w:rsid w:val="0064256C"/>
    <w:rsid w:val="0064257F"/>
    <w:rsid w:val="00642C47"/>
    <w:rsid w:val="00643F6D"/>
    <w:rsid w:val="00643F71"/>
    <w:rsid w:val="00644260"/>
    <w:rsid w:val="00644B2E"/>
    <w:rsid w:val="00644CDA"/>
    <w:rsid w:val="00645667"/>
    <w:rsid w:val="00646B82"/>
    <w:rsid w:val="00646D27"/>
    <w:rsid w:val="006472C2"/>
    <w:rsid w:val="0065025A"/>
    <w:rsid w:val="00650589"/>
    <w:rsid w:val="00650E23"/>
    <w:rsid w:val="0065173B"/>
    <w:rsid w:val="00652752"/>
    <w:rsid w:val="00652854"/>
    <w:rsid w:val="00652937"/>
    <w:rsid w:val="00653AF0"/>
    <w:rsid w:val="00654513"/>
    <w:rsid w:val="00654621"/>
    <w:rsid w:val="00654779"/>
    <w:rsid w:val="00655382"/>
    <w:rsid w:val="00655433"/>
    <w:rsid w:val="006558A1"/>
    <w:rsid w:val="00655B1C"/>
    <w:rsid w:val="00655DB2"/>
    <w:rsid w:val="00656F0C"/>
    <w:rsid w:val="006571CB"/>
    <w:rsid w:val="0065755E"/>
    <w:rsid w:val="00657881"/>
    <w:rsid w:val="00660860"/>
    <w:rsid w:val="00660E6E"/>
    <w:rsid w:val="00661107"/>
    <w:rsid w:val="006612C7"/>
    <w:rsid w:val="00661720"/>
    <w:rsid w:val="00662C9E"/>
    <w:rsid w:val="00662FCA"/>
    <w:rsid w:val="006638D4"/>
    <w:rsid w:val="006648C6"/>
    <w:rsid w:val="00665158"/>
    <w:rsid w:val="0066515C"/>
    <w:rsid w:val="00665165"/>
    <w:rsid w:val="00665539"/>
    <w:rsid w:val="00665BC3"/>
    <w:rsid w:val="00665D7C"/>
    <w:rsid w:val="00666213"/>
    <w:rsid w:val="00666409"/>
    <w:rsid w:val="00667015"/>
    <w:rsid w:val="006673DA"/>
    <w:rsid w:val="006677E1"/>
    <w:rsid w:val="006679BB"/>
    <w:rsid w:val="00667ECA"/>
    <w:rsid w:val="00670412"/>
    <w:rsid w:val="00670520"/>
    <w:rsid w:val="006706F9"/>
    <w:rsid w:val="00670F57"/>
    <w:rsid w:val="0067124D"/>
    <w:rsid w:val="006729F5"/>
    <w:rsid w:val="00672AF7"/>
    <w:rsid w:val="00673069"/>
    <w:rsid w:val="006730A4"/>
    <w:rsid w:val="006734FE"/>
    <w:rsid w:val="00673BDB"/>
    <w:rsid w:val="00674273"/>
    <w:rsid w:val="00674553"/>
    <w:rsid w:val="006748B2"/>
    <w:rsid w:val="00674C4B"/>
    <w:rsid w:val="00674CDA"/>
    <w:rsid w:val="00675F5D"/>
    <w:rsid w:val="006760A0"/>
    <w:rsid w:val="00677500"/>
    <w:rsid w:val="00677E0D"/>
    <w:rsid w:val="00677EBD"/>
    <w:rsid w:val="0068005B"/>
    <w:rsid w:val="00680AC8"/>
    <w:rsid w:val="00681932"/>
    <w:rsid w:val="00682264"/>
    <w:rsid w:val="00682FE1"/>
    <w:rsid w:val="006831C5"/>
    <w:rsid w:val="006834EA"/>
    <w:rsid w:val="00683690"/>
    <w:rsid w:val="00683DD5"/>
    <w:rsid w:val="0068447E"/>
    <w:rsid w:val="006848D6"/>
    <w:rsid w:val="006854B4"/>
    <w:rsid w:val="00685616"/>
    <w:rsid w:val="00685C0A"/>
    <w:rsid w:val="0068619F"/>
    <w:rsid w:val="006868F0"/>
    <w:rsid w:val="00686CF5"/>
    <w:rsid w:val="00686FD6"/>
    <w:rsid w:val="006900A9"/>
    <w:rsid w:val="00692515"/>
    <w:rsid w:val="00693104"/>
    <w:rsid w:val="006939BA"/>
    <w:rsid w:val="00693C80"/>
    <w:rsid w:val="00694373"/>
    <w:rsid w:val="00694E11"/>
    <w:rsid w:val="00695C65"/>
    <w:rsid w:val="00695CBB"/>
    <w:rsid w:val="0069670D"/>
    <w:rsid w:val="0069707A"/>
    <w:rsid w:val="00697510"/>
    <w:rsid w:val="00697DF0"/>
    <w:rsid w:val="006A0D1B"/>
    <w:rsid w:val="006A123F"/>
    <w:rsid w:val="006A12C1"/>
    <w:rsid w:val="006A19DA"/>
    <w:rsid w:val="006A1D0E"/>
    <w:rsid w:val="006A294E"/>
    <w:rsid w:val="006A2952"/>
    <w:rsid w:val="006A2B41"/>
    <w:rsid w:val="006A34E9"/>
    <w:rsid w:val="006A356F"/>
    <w:rsid w:val="006A445D"/>
    <w:rsid w:val="006A460E"/>
    <w:rsid w:val="006A4619"/>
    <w:rsid w:val="006A4DF8"/>
    <w:rsid w:val="006A501D"/>
    <w:rsid w:val="006A5A50"/>
    <w:rsid w:val="006A5C2B"/>
    <w:rsid w:val="006A6507"/>
    <w:rsid w:val="006A65AE"/>
    <w:rsid w:val="006A66E5"/>
    <w:rsid w:val="006A6787"/>
    <w:rsid w:val="006A6A47"/>
    <w:rsid w:val="006A6B14"/>
    <w:rsid w:val="006A70E3"/>
    <w:rsid w:val="006A70F7"/>
    <w:rsid w:val="006A778B"/>
    <w:rsid w:val="006A7ED4"/>
    <w:rsid w:val="006B01BB"/>
    <w:rsid w:val="006B06CA"/>
    <w:rsid w:val="006B0FA6"/>
    <w:rsid w:val="006B1FE4"/>
    <w:rsid w:val="006B282A"/>
    <w:rsid w:val="006B2E8E"/>
    <w:rsid w:val="006B38D6"/>
    <w:rsid w:val="006B3C5C"/>
    <w:rsid w:val="006B44A5"/>
    <w:rsid w:val="006B45DB"/>
    <w:rsid w:val="006B4B2E"/>
    <w:rsid w:val="006B51C3"/>
    <w:rsid w:val="006B5ECB"/>
    <w:rsid w:val="006B6740"/>
    <w:rsid w:val="006B6C5B"/>
    <w:rsid w:val="006B6E7F"/>
    <w:rsid w:val="006B7174"/>
    <w:rsid w:val="006B7699"/>
    <w:rsid w:val="006C0715"/>
    <w:rsid w:val="006C0FF0"/>
    <w:rsid w:val="006C1074"/>
    <w:rsid w:val="006C13AE"/>
    <w:rsid w:val="006C2AA6"/>
    <w:rsid w:val="006C39D3"/>
    <w:rsid w:val="006C4227"/>
    <w:rsid w:val="006C4915"/>
    <w:rsid w:val="006C49C5"/>
    <w:rsid w:val="006C52B4"/>
    <w:rsid w:val="006C5859"/>
    <w:rsid w:val="006C68DC"/>
    <w:rsid w:val="006C6C48"/>
    <w:rsid w:val="006C6E7D"/>
    <w:rsid w:val="006C6FA7"/>
    <w:rsid w:val="006C708B"/>
    <w:rsid w:val="006C79C2"/>
    <w:rsid w:val="006D00EE"/>
    <w:rsid w:val="006D0288"/>
    <w:rsid w:val="006D0A12"/>
    <w:rsid w:val="006D0AA7"/>
    <w:rsid w:val="006D10C5"/>
    <w:rsid w:val="006D13F8"/>
    <w:rsid w:val="006D1B3C"/>
    <w:rsid w:val="006D2805"/>
    <w:rsid w:val="006D2C22"/>
    <w:rsid w:val="006D38CE"/>
    <w:rsid w:val="006D3BEA"/>
    <w:rsid w:val="006D3E54"/>
    <w:rsid w:val="006D3EA7"/>
    <w:rsid w:val="006D3F37"/>
    <w:rsid w:val="006D40DE"/>
    <w:rsid w:val="006D4429"/>
    <w:rsid w:val="006D4964"/>
    <w:rsid w:val="006D5045"/>
    <w:rsid w:val="006D59A1"/>
    <w:rsid w:val="006D5B2E"/>
    <w:rsid w:val="006D637F"/>
    <w:rsid w:val="006D6578"/>
    <w:rsid w:val="006D694E"/>
    <w:rsid w:val="006D6992"/>
    <w:rsid w:val="006E0612"/>
    <w:rsid w:val="006E09AC"/>
    <w:rsid w:val="006E0E71"/>
    <w:rsid w:val="006E1597"/>
    <w:rsid w:val="006E19CA"/>
    <w:rsid w:val="006E1D8F"/>
    <w:rsid w:val="006E1D94"/>
    <w:rsid w:val="006E1EA5"/>
    <w:rsid w:val="006E2C3B"/>
    <w:rsid w:val="006E387B"/>
    <w:rsid w:val="006E3CA1"/>
    <w:rsid w:val="006E4057"/>
    <w:rsid w:val="006E43D7"/>
    <w:rsid w:val="006E4474"/>
    <w:rsid w:val="006E46BD"/>
    <w:rsid w:val="006E528D"/>
    <w:rsid w:val="006E56A9"/>
    <w:rsid w:val="006E6E6F"/>
    <w:rsid w:val="006E72E7"/>
    <w:rsid w:val="006E77E6"/>
    <w:rsid w:val="006E7B3D"/>
    <w:rsid w:val="006F0516"/>
    <w:rsid w:val="006F15D1"/>
    <w:rsid w:val="006F1886"/>
    <w:rsid w:val="006F1FC6"/>
    <w:rsid w:val="006F26A7"/>
    <w:rsid w:val="006F3386"/>
    <w:rsid w:val="006F3CD6"/>
    <w:rsid w:val="006F4147"/>
    <w:rsid w:val="006F4480"/>
    <w:rsid w:val="006F4592"/>
    <w:rsid w:val="006F468B"/>
    <w:rsid w:val="006F5C60"/>
    <w:rsid w:val="006F73E7"/>
    <w:rsid w:val="006F74FB"/>
    <w:rsid w:val="006F77A6"/>
    <w:rsid w:val="006F7D35"/>
    <w:rsid w:val="006F7DC0"/>
    <w:rsid w:val="0070045C"/>
    <w:rsid w:val="00700BC0"/>
    <w:rsid w:val="00701165"/>
    <w:rsid w:val="0070116D"/>
    <w:rsid w:val="007018F9"/>
    <w:rsid w:val="00701E9F"/>
    <w:rsid w:val="0070242D"/>
    <w:rsid w:val="0070243B"/>
    <w:rsid w:val="0070285E"/>
    <w:rsid w:val="007037DF"/>
    <w:rsid w:val="00703BDF"/>
    <w:rsid w:val="00704E02"/>
    <w:rsid w:val="00704EE6"/>
    <w:rsid w:val="00704EE9"/>
    <w:rsid w:val="007056E5"/>
    <w:rsid w:val="007059B4"/>
    <w:rsid w:val="00705A02"/>
    <w:rsid w:val="00706C35"/>
    <w:rsid w:val="00706D4E"/>
    <w:rsid w:val="00706E99"/>
    <w:rsid w:val="00707369"/>
    <w:rsid w:val="00707D2A"/>
    <w:rsid w:val="0071014D"/>
    <w:rsid w:val="0071041D"/>
    <w:rsid w:val="0071194C"/>
    <w:rsid w:val="007119C7"/>
    <w:rsid w:val="00711E04"/>
    <w:rsid w:val="00712415"/>
    <w:rsid w:val="00712839"/>
    <w:rsid w:val="00713BC4"/>
    <w:rsid w:val="00714B45"/>
    <w:rsid w:val="00714DF2"/>
    <w:rsid w:val="00714F0D"/>
    <w:rsid w:val="00715C6E"/>
    <w:rsid w:val="007160DD"/>
    <w:rsid w:val="00716232"/>
    <w:rsid w:val="00716B09"/>
    <w:rsid w:val="007172C6"/>
    <w:rsid w:val="0071795E"/>
    <w:rsid w:val="00717B75"/>
    <w:rsid w:val="00717E37"/>
    <w:rsid w:val="00717F4B"/>
    <w:rsid w:val="00720312"/>
    <w:rsid w:val="00720514"/>
    <w:rsid w:val="00720BF6"/>
    <w:rsid w:val="00720E35"/>
    <w:rsid w:val="00721029"/>
    <w:rsid w:val="00721195"/>
    <w:rsid w:val="00721A30"/>
    <w:rsid w:val="00721DC2"/>
    <w:rsid w:val="00721E92"/>
    <w:rsid w:val="00721F0F"/>
    <w:rsid w:val="00721F2D"/>
    <w:rsid w:val="007224CE"/>
    <w:rsid w:val="00722594"/>
    <w:rsid w:val="00722AC5"/>
    <w:rsid w:val="00722B09"/>
    <w:rsid w:val="00723520"/>
    <w:rsid w:val="00723F37"/>
    <w:rsid w:val="007242D1"/>
    <w:rsid w:val="007244E0"/>
    <w:rsid w:val="0072571F"/>
    <w:rsid w:val="00725ADE"/>
    <w:rsid w:val="0072627E"/>
    <w:rsid w:val="0072687F"/>
    <w:rsid w:val="00727880"/>
    <w:rsid w:val="00730356"/>
    <w:rsid w:val="00730A02"/>
    <w:rsid w:val="00730B4F"/>
    <w:rsid w:val="00731319"/>
    <w:rsid w:val="00731A87"/>
    <w:rsid w:val="00731D88"/>
    <w:rsid w:val="007321E1"/>
    <w:rsid w:val="007347FD"/>
    <w:rsid w:val="00736DF8"/>
    <w:rsid w:val="0074004B"/>
    <w:rsid w:val="00740181"/>
    <w:rsid w:val="00741238"/>
    <w:rsid w:val="007422BC"/>
    <w:rsid w:val="0074239E"/>
    <w:rsid w:val="00742D07"/>
    <w:rsid w:val="00743236"/>
    <w:rsid w:val="007439C4"/>
    <w:rsid w:val="0074408C"/>
    <w:rsid w:val="007447A4"/>
    <w:rsid w:val="0074529F"/>
    <w:rsid w:val="00745607"/>
    <w:rsid w:val="007459BD"/>
    <w:rsid w:val="00746204"/>
    <w:rsid w:val="007469C2"/>
    <w:rsid w:val="00747264"/>
    <w:rsid w:val="007473EF"/>
    <w:rsid w:val="007474FB"/>
    <w:rsid w:val="0074797F"/>
    <w:rsid w:val="00747DC5"/>
    <w:rsid w:val="00750208"/>
    <w:rsid w:val="00750D10"/>
    <w:rsid w:val="00751596"/>
    <w:rsid w:val="00751AA7"/>
    <w:rsid w:val="00752D5C"/>
    <w:rsid w:val="007536C9"/>
    <w:rsid w:val="0075497B"/>
    <w:rsid w:val="00754D22"/>
    <w:rsid w:val="00754D25"/>
    <w:rsid w:val="00755315"/>
    <w:rsid w:val="00755EF6"/>
    <w:rsid w:val="00756C2F"/>
    <w:rsid w:val="00757181"/>
    <w:rsid w:val="00757B7A"/>
    <w:rsid w:val="00757BBA"/>
    <w:rsid w:val="00757C55"/>
    <w:rsid w:val="007600EB"/>
    <w:rsid w:val="00760A28"/>
    <w:rsid w:val="0076109C"/>
    <w:rsid w:val="00761213"/>
    <w:rsid w:val="00761294"/>
    <w:rsid w:val="0076133E"/>
    <w:rsid w:val="0076152B"/>
    <w:rsid w:val="00761852"/>
    <w:rsid w:val="007638D8"/>
    <w:rsid w:val="0076415D"/>
    <w:rsid w:val="007644F2"/>
    <w:rsid w:val="00764955"/>
    <w:rsid w:val="00764EF3"/>
    <w:rsid w:val="00765084"/>
    <w:rsid w:val="00765345"/>
    <w:rsid w:val="0076643A"/>
    <w:rsid w:val="00766776"/>
    <w:rsid w:val="00766CEB"/>
    <w:rsid w:val="00767241"/>
    <w:rsid w:val="00770086"/>
    <w:rsid w:val="007702F4"/>
    <w:rsid w:val="00770C0A"/>
    <w:rsid w:val="0077188D"/>
    <w:rsid w:val="00772222"/>
    <w:rsid w:val="00773128"/>
    <w:rsid w:val="00773952"/>
    <w:rsid w:val="00773CC0"/>
    <w:rsid w:val="00774466"/>
    <w:rsid w:val="007748E3"/>
    <w:rsid w:val="00774D7E"/>
    <w:rsid w:val="00774F0C"/>
    <w:rsid w:val="007754FF"/>
    <w:rsid w:val="00775600"/>
    <w:rsid w:val="00775F56"/>
    <w:rsid w:val="0077614C"/>
    <w:rsid w:val="007765E8"/>
    <w:rsid w:val="007769E0"/>
    <w:rsid w:val="00776E2E"/>
    <w:rsid w:val="0077762A"/>
    <w:rsid w:val="007779CD"/>
    <w:rsid w:val="00780325"/>
    <w:rsid w:val="00780EF5"/>
    <w:rsid w:val="00781325"/>
    <w:rsid w:val="00781A00"/>
    <w:rsid w:val="00781F75"/>
    <w:rsid w:val="00783073"/>
    <w:rsid w:val="00784B6E"/>
    <w:rsid w:val="00784C58"/>
    <w:rsid w:val="00785080"/>
    <w:rsid w:val="0078508F"/>
    <w:rsid w:val="00785374"/>
    <w:rsid w:val="00785BCF"/>
    <w:rsid w:val="00787AB5"/>
    <w:rsid w:val="00787C0E"/>
    <w:rsid w:val="00787C5F"/>
    <w:rsid w:val="00787FE7"/>
    <w:rsid w:val="00790082"/>
    <w:rsid w:val="007902E4"/>
    <w:rsid w:val="00790589"/>
    <w:rsid w:val="00791672"/>
    <w:rsid w:val="00791E13"/>
    <w:rsid w:val="007925A2"/>
    <w:rsid w:val="00792706"/>
    <w:rsid w:val="0079278D"/>
    <w:rsid w:val="00792961"/>
    <w:rsid w:val="00792F8A"/>
    <w:rsid w:val="007938C1"/>
    <w:rsid w:val="007938FB"/>
    <w:rsid w:val="00793E98"/>
    <w:rsid w:val="00794D5B"/>
    <w:rsid w:val="00794F89"/>
    <w:rsid w:val="007952BF"/>
    <w:rsid w:val="00795EF6"/>
    <w:rsid w:val="00796D7C"/>
    <w:rsid w:val="00797604"/>
    <w:rsid w:val="007978EE"/>
    <w:rsid w:val="00797D6C"/>
    <w:rsid w:val="007A03CB"/>
    <w:rsid w:val="007A07C5"/>
    <w:rsid w:val="007A11BB"/>
    <w:rsid w:val="007A1CC9"/>
    <w:rsid w:val="007A1CFF"/>
    <w:rsid w:val="007A2F21"/>
    <w:rsid w:val="007A3515"/>
    <w:rsid w:val="007A50FB"/>
    <w:rsid w:val="007A69D8"/>
    <w:rsid w:val="007A76FF"/>
    <w:rsid w:val="007A780F"/>
    <w:rsid w:val="007B12F2"/>
    <w:rsid w:val="007B1700"/>
    <w:rsid w:val="007B1B1E"/>
    <w:rsid w:val="007B3439"/>
    <w:rsid w:val="007B3F71"/>
    <w:rsid w:val="007B4558"/>
    <w:rsid w:val="007B4AB6"/>
    <w:rsid w:val="007B57C2"/>
    <w:rsid w:val="007B5F5A"/>
    <w:rsid w:val="007B6388"/>
    <w:rsid w:val="007B6BC2"/>
    <w:rsid w:val="007B6F6B"/>
    <w:rsid w:val="007B70E2"/>
    <w:rsid w:val="007B7643"/>
    <w:rsid w:val="007B77D3"/>
    <w:rsid w:val="007B7D22"/>
    <w:rsid w:val="007C0952"/>
    <w:rsid w:val="007C11F3"/>
    <w:rsid w:val="007C1751"/>
    <w:rsid w:val="007C2850"/>
    <w:rsid w:val="007C28EA"/>
    <w:rsid w:val="007C2AA8"/>
    <w:rsid w:val="007C3910"/>
    <w:rsid w:val="007C39B3"/>
    <w:rsid w:val="007C3B01"/>
    <w:rsid w:val="007C490A"/>
    <w:rsid w:val="007C4B05"/>
    <w:rsid w:val="007C4B57"/>
    <w:rsid w:val="007C4DB5"/>
    <w:rsid w:val="007C5979"/>
    <w:rsid w:val="007C6459"/>
    <w:rsid w:val="007C6552"/>
    <w:rsid w:val="007C6D2D"/>
    <w:rsid w:val="007C7986"/>
    <w:rsid w:val="007D0173"/>
    <w:rsid w:val="007D06B7"/>
    <w:rsid w:val="007D0C62"/>
    <w:rsid w:val="007D0C8D"/>
    <w:rsid w:val="007D1004"/>
    <w:rsid w:val="007D1758"/>
    <w:rsid w:val="007D214A"/>
    <w:rsid w:val="007D23A4"/>
    <w:rsid w:val="007D259D"/>
    <w:rsid w:val="007D2BB6"/>
    <w:rsid w:val="007D3453"/>
    <w:rsid w:val="007D359E"/>
    <w:rsid w:val="007D3AE5"/>
    <w:rsid w:val="007D3D71"/>
    <w:rsid w:val="007D41C4"/>
    <w:rsid w:val="007D52A0"/>
    <w:rsid w:val="007D598C"/>
    <w:rsid w:val="007D5B9C"/>
    <w:rsid w:val="007D5E5E"/>
    <w:rsid w:val="007D7831"/>
    <w:rsid w:val="007E2DF9"/>
    <w:rsid w:val="007E30BF"/>
    <w:rsid w:val="007E3F66"/>
    <w:rsid w:val="007E4479"/>
    <w:rsid w:val="007E4574"/>
    <w:rsid w:val="007E46BF"/>
    <w:rsid w:val="007E5212"/>
    <w:rsid w:val="007E5494"/>
    <w:rsid w:val="007E63F8"/>
    <w:rsid w:val="007E6851"/>
    <w:rsid w:val="007E73B2"/>
    <w:rsid w:val="007E7839"/>
    <w:rsid w:val="007E7FC1"/>
    <w:rsid w:val="007F06F0"/>
    <w:rsid w:val="007F0CB5"/>
    <w:rsid w:val="007F0EE5"/>
    <w:rsid w:val="007F0EE9"/>
    <w:rsid w:val="007F13EC"/>
    <w:rsid w:val="007F294B"/>
    <w:rsid w:val="007F2F68"/>
    <w:rsid w:val="007F33AE"/>
    <w:rsid w:val="007F39AC"/>
    <w:rsid w:val="007F3A51"/>
    <w:rsid w:val="007F4638"/>
    <w:rsid w:val="007F58AA"/>
    <w:rsid w:val="007F6659"/>
    <w:rsid w:val="007F6732"/>
    <w:rsid w:val="007F6D16"/>
    <w:rsid w:val="007F6FB7"/>
    <w:rsid w:val="007F7131"/>
    <w:rsid w:val="007F742F"/>
    <w:rsid w:val="007F7DF4"/>
    <w:rsid w:val="0080030D"/>
    <w:rsid w:val="00800520"/>
    <w:rsid w:val="008006D1"/>
    <w:rsid w:val="008013A2"/>
    <w:rsid w:val="00801652"/>
    <w:rsid w:val="00802838"/>
    <w:rsid w:val="0080316C"/>
    <w:rsid w:val="0080329E"/>
    <w:rsid w:val="008035A2"/>
    <w:rsid w:val="0080369F"/>
    <w:rsid w:val="0080370D"/>
    <w:rsid w:val="00803B15"/>
    <w:rsid w:val="008047E7"/>
    <w:rsid w:val="00804A26"/>
    <w:rsid w:val="00804BC2"/>
    <w:rsid w:val="00805410"/>
    <w:rsid w:val="00805678"/>
    <w:rsid w:val="00806DE1"/>
    <w:rsid w:val="008077EF"/>
    <w:rsid w:val="00807C87"/>
    <w:rsid w:val="00810353"/>
    <w:rsid w:val="008106C3"/>
    <w:rsid w:val="00810DFB"/>
    <w:rsid w:val="00811276"/>
    <w:rsid w:val="00812085"/>
    <w:rsid w:val="008133B3"/>
    <w:rsid w:val="008133F5"/>
    <w:rsid w:val="0081377C"/>
    <w:rsid w:val="008147B8"/>
    <w:rsid w:val="0081574C"/>
    <w:rsid w:val="00815D41"/>
    <w:rsid w:val="00816325"/>
    <w:rsid w:val="00816490"/>
    <w:rsid w:val="00816BD9"/>
    <w:rsid w:val="00816F40"/>
    <w:rsid w:val="008170BF"/>
    <w:rsid w:val="00817113"/>
    <w:rsid w:val="008179B7"/>
    <w:rsid w:val="0082011E"/>
    <w:rsid w:val="0082016B"/>
    <w:rsid w:val="008203E5"/>
    <w:rsid w:val="008205F4"/>
    <w:rsid w:val="0082097E"/>
    <w:rsid w:val="00820A34"/>
    <w:rsid w:val="00820B92"/>
    <w:rsid w:val="0082107C"/>
    <w:rsid w:val="0082142F"/>
    <w:rsid w:val="008214AB"/>
    <w:rsid w:val="00821EBC"/>
    <w:rsid w:val="0082250C"/>
    <w:rsid w:val="00823530"/>
    <w:rsid w:val="00823A20"/>
    <w:rsid w:val="00823B7A"/>
    <w:rsid w:val="00823D96"/>
    <w:rsid w:val="00824365"/>
    <w:rsid w:val="008243A8"/>
    <w:rsid w:val="0082513B"/>
    <w:rsid w:val="00825A40"/>
    <w:rsid w:val="008264B4"/>
    <w:rsid w:val="00826859"/>
    <w:rsid w:val="00827032"/>
    <w:rsid w:val="008271DF"/>
    <w:rsid w:val="0082746B"/>
    <w:rsid w:val="00830E41"/>
    <w:rsid w:val="00830EA3"/>
    <w:rsid w:val="00831259"/>
    <w:rsid w:val="008313AA"/>
    <w:rsid w:val="008316BE"/>
    <w:rsid w:val="00831AAC"/>
    <w:rsid w:val="00831EF0"/>
    <w:rsid w:val="00831F9B"/>
    <w:rsid w:val="0083225B"/>
    <w:rsid w:val="008322AC"/>
    <w:rsid w:val="00832489"/>
    <w:rsid w:val="00832CB5"/>
    <w:rsid w:val="008334CE"/>
    <w:rsid w:val="00833A14"/>
    <w:rsid w:val="00833A3F"/>
    <w:rsid w:val="0083501A"/>
    <w:rsid w:val="00835B4D"/>
    <w:rsid w:val="00835FCF"/>
    <w:rsid w:val="008362F9"/>
    <w:rsid w:val="00836632"/>
    <w:rsid w:val="00836DEA"/>
    <w:rsid w:val="00836FB1"/>
    <w:rsid w:val="008371EC"/>
    <w:rsid w:val="00837446"/>
    <w:rsid w:val="00837C53"/>
    <w:rsid w:val="00837FB0"/>
    <w:rsid w:val="00840DE1"/>
    <w:rsid w:val="00841B4E"/>
    <w:rsid w:val="00842631"/>
    <w:rsid w:val="008436D4"/>
    <w:rsid w:val="00843998"/>
    <w:rsid w:val="00843BC3"/>
    <w:rsid w:val="0084560F"/>
    <w:rsid w:val="008461B9"/>
    <w:rsid w:val="00846669"/>
    <w:rsid w:val="008467BA"/>
    <w:rsid w:val="008470F3"/>
    <w:rsid w:val="008500DB"/>
    <w:rsid w:val="008502B4"/>
    <w:rsid w:val="0085055A"/>
    <w:rsid w:val="00850744"/>
    <w:rsid w:val="00851C9D"/>
    <w:rsid w:val="00851E1A"/>
    <w:rsid w:val="00852525"/>
    <w:rsid w:val="008527E0"/>
    <w:rsid w:val="00852C32"/>
    <w:rsid w:val="0085360F"/>
    <w:rsid w:val="008537D7"/>
    <w:rsid w:val="0085397A"/>
    <w:rsid w:val="00853C6D"/>
    <w:rsid w:val="00853D0F"/>
    <w:rsid w:val="00853D18"/>
    <w:rsid w:val="00853D2F"/>
    <w:rsid w:val="00853F19"/>
    <w:rsid w:val="0085478E"/>
    <w:rsid w:val="0085484C"/>
    <w:rsid w:val="00854C63"/>
    <w:rsid w:val="008550A4"/>
    <w:rsid w:val="0085595E"/>
    <w:rsid w:val="008570A5"/>
    <w:rsid w:val="008575F6"/>
    <w:rsid w:val="0085792A"/>
    <w:rsid w:val="008579DC"/>
    <w:rsid w:val="008602BE"/>
    <w:rsid w:val="00860CBB"/>
    <w:rsid w:val="008610D3"/>
    <w:rsid w:val="00861E93"/>
    <w:rsid w:val="008621F0"/>
    <w:rsid w:val="008623BC"/>
    <w:rsid w:val="00862958"/>
    <w:rsid w:val="00862D20"/>
    <w:rsid w:val="008632A2"/>
    <w:rsid w:val="00863CA8"/>
    <w:rsid w:val="00864A18"/>
    <w:rsid w:val="00865CB5"/>
    <w:rsid w:val="00865EF3"/>
    <w:rsid w:val="00865F60"/>
    <w:rsid w:val="00866560"/>
    <w:rsid w:val="00866AE7"/>
    <w:rsid w:val="008670F9"/>
    <w:rsid w:val="0086718B"/>
    <w:rsid w:val="008700E2"/>
    <w:rsid w:val="00870994"/>
    <w:rsid w:val="00870A5E"/>
    <w:rsid w:val="0087170F"/>
    <w:rsid w:val="008718B6"/>
    <w:rsid w:val="0087191F"/>
    <w:rsid w:val="00871FCB"/>
    <w:rsid w:val="008722C4"/>
    <w:rsid w:val="008726E1"/>
    <w:rsid w:val="00872BCC"/>
    <w:rsid w:val="00873117"/>
    <w:rsid w:val="00873204"/>
    <w:rsid w:val="00873A63"/>
    <w:rsid w:val="00873F5E"/>
    <w:rsid w:val="008742E6"/>
    <w:rsid w:val="00874326"/>
    <w:rsid w:val="00874C54"/>
    <w:rsid w:val="008750EE"/>
    <w:rsid w:val="008754DC"/>
    <w:rsid w:val="00876792"/>
    <w:rsid w:val="0087687D"/>
    <w:rsid w:val="0087723C"/>
    <w:rsid w:val="00877C7B"/>
    <w:rsid w:val="00880067"/>
    <w:rsid w:val="0088035A"/>
    <w:rsid w:val="00881245"/>
    <w:rsid w:val="008817C4"/>
    <w:rsid w:val="00881A84"/>
    <w:rsid w:val="00881C97"/>
    <w:rsid w:val="00881CF4"/>
    <w:rsid w:val="0088220B"/>
    <w:rsid w:val="00883142"/>
    <w:rsid w:val="008831CD"/>
    <w:rsid w:val="00883978"/>
    <w:rsid w:val="00883EDF"/>
    <w:rsid w:val="00884804"/>
    <w:rsid w:val="00884AEC"/>
    <w:rsid w:val="00884FDB"/>
    <w:rsid w:val="00885054"/>
    <w:rsid w:val="008859E6"/>
    <w:rsid w:val="00885D04"/>
    <w:rsid w:val="00885FEC"/>
    <w:rsid w:val="008866BC"/>
    <w:rsid w:val="00886707"/>
    <w:rsid w:val="008902C8"/>
    <w:rsid w:val="008907EB"/>
    <w:rsid w:val="00890CDC"/>
    <w:rsid w:val="00890D26"/>
    <w:rsid w:val="00890FBC"/>
    <w:rsid w:val="008911A9"/>
    <w:rsid w:val="008912FA"/>
    <w:rsid w:val="00892422"/>
    <w:rsid w:val="008931F8"/>
    <w:rsid w:val="0089337B"/>
    <w:rsid w:val="008944F4"/>
    <w:rsid w:val="00894AEA"/>
    <w:rsid w:val="008951A1"/>
    <w:rsid w:val="008953D8"/>
    <w:rsid w:val="00895D09"/>
    <w:rsid w:val="00896257"/>
    <w:rsid w:val="00896A15"/>
    <w:rsid w:val="00896A53"/>
    <w:rsid w:val="00896E21"/>
    <w:rsid w:val="0089773B"/>
    <w:rsid w:val="0089793C"/>
    <w:rsid w:val="00897AF7"/>
    <w:rsid w:val="00897BD1"/>
    <w:rsid w:val="008A069C"/>
    <w:rsid w:val="008A0D02"/>
    <w:rsid w:val="008A0F2E"/>
    <w:rsid w:val="008A118A"/>
    <w:rsid w:val="008A130E"/>
    <w:rsid w:val="008A1666"/>
    <w:rsid w:val="008A18A1"/>
    <w:rsid w:val="008A1B77"/>
    <w:rsid w:val="008A29CE"/>
    <w:rsid w:val="008A38F5"/>
    <w:rsid w:val="008A397C"/>
    <w:rsid w:val="008A4563"/>
    <w:rsid w:val="008A4CFF"/>
    <w:rsid w:val="008A59C9"/>
    <w:rsid w:val="008A5CAE"/>
    <w:rsid w:val="008A5EAF"/>
    <w:rsid w:val="008A6288"/>
    <w:rsid w:val="008A637A"/>
    <w:rsid w:val="008A6789"/>
    <w:rsid w:val="008A69DA"/>
    <w:rsid w:val="008B069F"/>
    <w:rsid w:val="008B17BC"/>
    <w:rsid w:val="008B2184"/>
    <w:rsid w:val="008B22FE"/>
    <w:rsid w:val="008B2852"/>
    <w:rsid w:val="008B2ABD"/>
    <w:rsid w:val="008B2BC5"/>
    <w:rsid w:val="008B2E2D"/>
    <w:rsid w:val="008B31A2"/>
    <w:rsid w:val="008B3241"/>
    <w:rsid w:val="008B3B6C"/>
    <w:rsid w:val="008B438D"/>
    <w:rsid w:val="008B45F2"/>
    <w:rsid w:val="008B47BA"/>
    <w:rsid w:val="008B5C90"/>
    <w:rsid w:val="008B626E"/>
    <w:rsid w:val="008B69C7"/>
    <w:rsid w:val="008B6E7A"/>
    <w:rsid w:val="008B7216"/>
    <w:rsid w:val="008C071F"/>
    <w:rsid w:val="008C1034"/>
    <w:rsid w:val="008C11D2"/>
    <w:rsid w:val="008C1311"/>
    <w:rsid w:val="008C1AC6"/>
    <w:rsid w:val="008C3AFB"/>
    <w:rsid w:val="008C3B12"/>
    <w:rsid w:val="008C42C7"/>
    <w:rsid w:val="008C4734"/>
    <w:rsid w:val="008C4FFC"/>
    <w:rsid w:val="008C51DB"/>
    <w:rsid w:val="008C545A"/>
    <w:rsid w:val="008C63C7"/>
    <w:rsid w:val="008C65AD"/>
    <w:rsid w:val="008C7E89"/>
    <w:rsid w:val="008D02E2"/>
    <w:rsid w:val="008D0426"/>
    <w:rsid w:val="008D0879"/>
    <w:rsid w:val="008D10FB"/>
    <w:rsid w:val="008D1B37"/>
    <w:rsid w:val="008D2404"/>
    <w:rsid w:val="008D3741"/>
    <w:rsid w:val="008D3AAB"/>
    <w:rsid w:val="008D41CF"/>
    <w:rsid w:val="008D41FA"/>
    <w:rsid w:val="008D4301"/>
    <w:rsid w:val="008D4A74"/>
    <w:rsid w:val="008D5254"/>
    <w:rsid w:val="008D52C0"/>
    <w:rsid w:val="008D59B5"/>
    <w:rsid w:val="008D6673"/>
    <w:rsid w:val="008D68A9"/>
    <w:rsid w:val="008D6EF6"/>
    <w:rsid w:val="008D70EE"/>
    <w:rsid w:val="008E1659"/>
    <w:rsid w:val="008E1DA2"/>
    <w:rsid w:val="008E1FD0"/>
    <w:rsid w:val="008E2513"/>
    <w:rsid w:val="008E2D9B"/>
    <w:rsid w:val="008E350B"/>
    <w:rsid w:val="008E35FF"/>
    <w:rsid w:val="008E38CD"/>
    <w:rsid w:val="008E42C3"/>
    <w:rsid w:val="008E4DF3"/>
    <w:rsid w:val="008E60FA"/>
    <w:rsid w:val="008E6F89"/>
    <w:rsid w:val="008F0824"/>
    <w:rsid w:val="008F1783"/>
    <w:rsid w:val="008F193F"/>
    <w:rsid w:val="008F19E4"/>
    <w:rsid w:val="008F267D"/>
    <w:rsid w:val="008F2E70"/>
    <w:rsid w:val="008F3400"/>
    <w:rsid w:val="008F390E"/>
    <w:rsid w:val="008F4303"/>
    <w:rsid w:val="008F4CDC"/>
    <w:rsid w:val="008F4EF2"/>
    <w:rsid w:val="008F5A72"/>
    <w:rsid w:val="008F5BF0"/>
    <w:rsid w:val="008F642D"/>
    <w:rsid w:val="008F6892"/>
    <w:rsid w:val="008F6A31"/>
    <w:rsid w:val="008F76B2"/>
    <w:rsid w:val="008F7902"/>
    <w:rsid w:val="008F7F4B"/>
    <w:rsid w:val="00900657"/>
    <w:rsid w:val="00900DE5"/>
    <w:rsid w:val="00900E43"/>
    <w:rsid w:val="009014B5"/>
    <w:rsid w:val="00902533"/>
    <w:rsid w:val="00902CDE"/>
    <w:rsid w:val="00902E6F"/>
    <w:rsid w:val="00903705"/>
    <w:rsid w:val="0090399D"/>
    <w:rsid w:val="00905262"/>
    <w:rsid w:val="00905469"/>
    <w:rsid w:val="0090553F"/>
    <w:rsid w:val="00906D26"/>
    <w:rsid w:val="009074FB"/>
    <w:rsid w:val="00907B63"/>
    <w:rsid w:val="0091035D"/>
    <w:rsid w:val="00910959"/>
    <w:rsid w:val="00910A08"/>
    <w:rsid w:val="00910FB3"/>
    <w:rsid w:val="009112DB"/>
    <w:rsid w:val="00911C68"/>
    <w:rsid w:val="0091233B"/>
    <w:rsid w:val="00912828"/>
    <w:rsid w:val="0091287E"/>
    <w:rsid w:val="00912A52"/>
    <w:rsid w:val="009131E0"/>
    <w:rsid w:val="00913E1F"/>
    <w:rsid w:val="0091415B"/>
    <w:rsid w:val="00915FF3"/>
    <w:rsid w:val="00915FF4"/>
    <w:rsid w:val="00916274"/>
    <w:rsid w:val="00916CD3"/>
    <w:rsid w:val="00917310"/>
    <w:rsid w:val="00917D2A"/>
    <w:rsid w:val="009200D1"/>
    <w:rsid w:val="009207BE"/>
    <w:rsid w:val="00920C7B"/>
    <w:rsid w:val="00920D86"/>
    <w:rsid w:val="00920FB7"/>
    <w:rsid w:val="00920FBB"/>
    <w:rsid w:val="00921923"/>
    <w:rsid w:val="00921CE0"/>
    <w:rsid w:val="00921E47"/>
    <w:rsid w:val="00922177"/>
    <w:rsid w:val="009221BD"/>
    <w:rsid w:val="009226A3"/>
    <w:rsid w:val="00922A20"/>
    <w:rsid w:val="00923749"/>
    <w:rsid w:val="00923D21"/>
    <w:rsid w:val="009251CE"/>
    <w:rsid w:val="0092548E"/>
    <w:rsid w:val="009258F6"/>
    <w:rsid w:val="00925EC9"/>
    <w:rsid w:val="0092625D"/>
    <w:rsid w:val="009276A1"/>
    <w:rsid w:val="00927B5B"/>
    <w:rsid w:val="0093242F"/>
    <w:rsid w:val="00932551"/>
    <w:rsid w:val="00932649"/>
    <w:rsid w:val="00932D94"/>
    <w:rsid w:val="009333D8"/>
    <w:rsid w:val="009335E4"/>
    <w:rsid w:val="009343ED"/>
    <w:rsid w:val="00934585"/>
    <w:rsid w:val="009346B8"/>
    <w:rsid w:val="00935B6E"/>
    <w:rsid w:val="00935EBA"/>
    <w:rsid w:val="00936231"/>
    <w:rsid w:val="0093681A"/>
    <w:rsid w:val="00937107"/>
    <w:rsid w:val="00937AF8"/>
    <w:rsid w:val="00937F8F"/>
    <w:rsid w:val="00940F25"/>
    <w:rsid w:val="0094336C"/>
    <w:rsid w:val="0094337C"/>
    <w:rsid w:val="0094373D"/>
    <w:rsid w:val="009438F3"/>
    <w:rsid w:val="00943AA4"/>
    <w:rsid w:val="00943D3D"/>
    <w:rsid w:val="009444F4"/>
    <w:rsid w:val="0094642D"/>
    <w:rsid w:val="00946CC6"/>
    <w:rsid w:val="00946EFA"/>
    <w:rsid w:val="009476F4"/>
    <w:rsid w:val="009478D9"/>
    <w:rsid w:val="0094792A"/>
    <w:rsid w:val="0095088E"/>
    <w:rsid w:val="00950D03"/>
    <w:rsid w:val="00950D52"/>
    <w:rsid w:val="00951DD9"/>
    <w:rsid w:val="009520D2"/>
    <w:rsid w:val="009529D1"/>
    <w:rsid w:val="00952BA3"/>
    <w:rsid w:val="00952D5D"/>
    <w:rsid w:val="00952E50"/>
    <w:rsid w:val="00953304"/>
    <w:rsid w:val="00953FDA"/>
    <w:rsid w:val="0095461E"/>
    <w:rsid w:val="009547F9"/>
    <w:rsid w:val="0095494E"/>
    <w:rsid w:val="00955037"/>
    <w:rsid w:val="009555A9"/>
    <w:rsid w:val="0095592C"/>
    <w:rsid w:val="00955CE5"/>
    <w:rsid w:val="00956299"/>
    <w:rsid w:val="0095692E"/>
    <w:rsid w:val="00956CE0"/>
    <w:rsid w:val="009573DC"/>
    <w:rsid w:val="009574FC"/>
    <w:rsid w:val="0095771F"/>
    <w:rsid w:val="009605D1"/>
    <w:rsid w:val="00960613"/>
    <w:rsid w:val="0096111C"/>
    <w:rsid w:val="009614D3"/>
    <w:rsid w:val="00961F0D"/>
    <w:rsid w:val="00961F76"/>
    <w:rsid w:val="00962094"/>
    <w:rsid w:val="00962949"/>
    <w:rsid w:val="00962E90"/>
    <w:rsid w:val="00963D97"/>
    <w:rsid w:val="00963DD5"/>
    <w:rsid w:val="00963ED2"/>
    <w:rsid w:val="00964A3A"/>
    <w:rsid w:val="00965BB7"/>
    <w:rsid w:val="00966C7E"/>
    <w:rsid w:val="00966E3D"/>
    <w:rsid w:val="009674FA"/>
    <w:rsid w:val="00967CED"/>
    <w:rsid w:val="00970592"/>
    <w:rsid w:val="00970741"/>
    <w:rsid w:val="00971581"/>
    <w:rsid w:val="00971C51"/>
    <w:rsid w:val="00971CDF"/>
    <w:rsid w:val="00971D0F"/>
    <w:rsid w:val="00971D84"/>
    <w:rsid w:val="00972762"/>
    <w:rsid w:val="00973044"/>
    <w:rsid w:val="009737C5"/>
    <w:rsid w:val="0097395C"/>
    <w:rsid w:val="00973B77"/>
    <w:rsid w:val="009740EB"/>
    <w:rsid w:val="0097435E"/>
    <w:rsid w:val="009750DC"/>
    <w:rsid w:val="00975273"/>
    <w:rsid w:val="00975A3F"/>
    <w:rsid w:val="00975DF9"/>
    <w:rsid w:val="00976012"/>
    <w:rsid w:val="009768F9"/>
    <w:rsid w:val="00976AC6"/>
    <w:rsid w:val="00977572"/>
    <w:rsid w:val="00977801"/>
    <w:rsid w:val="0098063D"/>
    <w:rsid w:val="0098185E"/>
    <w:rsid w:val="00981B9C"/>
    <w:rsid w:val="0098316A"/>
    <w:rsid w:val="009837EA"/>
    <w:rsid w:val="00983889"/>
    <w:rsid w:val="00984809"/>
    <w:rsid w:val="00984ED8"/>
    <w:rsid w:val="00985AC3"/>
    <w:rsid w:val="00985C87"/>
    <w:rsid w:val="00986A72"/>
    <w:rsid w:val="00986BB8"/>
    <w:rsid w:val="009875A6"/>
    <w:rsid w:val="00987741"/>
    <w:rsid w:val="0098783A"/>
    <w:rsid w:val="00987EFE"/>
    <w:rsid w:val="0099066B"/>
    <w:rsid w:val="00990D25"/>
    <w:rsid w:val="0099148F"/>
    <w:rsid w:val="00992004"/>
    <w:rsid w:val="009927F6"/>
    <w:rsid w:val="00992C57"/>
    <w:rsid w:val="00993026"/>
    <w:rsid w:val="00993942"/>
    <w:rsid w:val="0099466F"/>
    <w:rsid w:val="009948A3"/>
    <w:rsid w:val="00994915"/>
    <w:rsid w:val="00995128"/>
    <w:rsid w:val="009961BC"/>
    <w:rsid w:val="00997437"/>
    <w:rsid w:val="00997802"/>
    <w:rsid w:val="009A0BF4"/>
    <w:rsid w:val="009A0C6A"/>
    <w:rsid w:val="009A0FEC"/>
    <w:rsid w:val="009A10EC"/>
    <w:rsid w:val="009A1730"/>
    <w:rsid w:val="009A1CE9"/>
    <w:rsid w:val="009A3272"/>
    <w:rsid w:val="009A388D"/>
    <w:rsid w:val="009A3F97"/>
    <w:rsid w:val="009A41BE"/>
    <w:rsid w:val="009A4B9C"/>
    <w:rsid w:val="009A542B"/>
    <w:rsid w:val="009A5981"/>
    <w:rsid w:val="009A6209"/>
    <w:rsid w:val="009A6435"/>
    <w:rsid w:val="009A72D9"/>
    <w:rsid w:val="009A7385"/>
    <w:rsid w:val="009A7BE9"/>
    <w:rsid w:val="009B038D"/>
    <w:rsid w:val="009B0763"/>
    <w:rsid w:val="009B0CE6"/>
    <w:rsid w:val="009B1D6A"/>
    <w:rsid w:val="009B2364"/>
    <w:rsid w:val="009B2D11"/>
    <w:rsid w:val="009B42E6"/>
    <w:rsid w:val="009B46CB"/>
    <w:rsid w:val="009B4C7D"/>
    <w:rsid w:val="009B6035"/>
    <w:rsid w:val="009B615B"/>
    <w:rsid w:val="009B69DC"/>
    <w:rsid w:val="009B6A73"/>
    <w:rsid w:val="009B6D32"/>
    <w:rsid w:val="009B772F"/>
    <w:rsid w:val="009B7744"/>
    <w:rsid w:val="009B7D2D"/>
    <w:rsid w:val="009C0E0C"/>
    <w:rsid w:val="009C1070"/>
    <w:rsid w:val="009C10C4"/>
    <w:rsid w:val="009C1948"/>
    <w:rsid w:val="009C1FA4"/>
    <w:rsid w:val="009C2AFA"/>
    <w:rsid w:val="009C2B70"/>
    <w:rsid w:val="009C302E"/>
    <w:rsid w:val="009C3131"/>
    <w:rsid w:val="009C38D3"/>
    <w:rsid w:val="009C3DBE"/>
    <w:rsid w:val="009C42A6"/>
    <w:rsid w:val="009C42BC"/>
    <w:rsid w:val="009C4F16"/>
    <w:rsid w:val="009C54DE"/>
    <w:rsid w:val="009C673B"/>
    <w:rsid w:val="009C760D"/>
    <w:rsid w:val="009C7816"/>
    <w:rsid w:val="009C7E3B"/>
    <w:rsid w:val="009D00A0"/>
    <w:rsid w:val="009D0B8A"/>
    <w:rsid w:val="009D105F"/>
    <w:rsid w:val="009D160E"/>
    <w:rsid w:val="009D1EA6"/>
    <w:rsid w:val="009D2AE3"/>
    <w:rsid w:val="009D2C35"/>
    <w:rsid w:val="009D313D"/>
    <w:rsid w:val="009D48C5"/>
    <w:rsid w:val="009D5EB9"/>
    <w:rsid w:val="009D643C"/>
    <w:rsid w:val="009D66AE"/>
    <w:rsid w:val="009D6D88"/>
    <w:rsid w:val="009D6F19"/>
    <w:rsid w:val="009D7E5F"/>
    <w:rsid w:val="009D7FD5"/>
    <w:rsid w:val="009E00D2"/>
    <w:rsid w:val="009E03AB"/>
    <w:rsid w:val="009E0DCB"/>
    <w:rsid w:val="009E15FF"/>
    <w:rsid w:val="009E3D57"/>
    <w:rsid w:val="009E4A9D"/>
    <w:rsid w:val="009E4E54"/>
    <w:rsid w:val="009E5C42"/>
    <w:rsid w:val="009E6146"/>
    <w:rsid w:val="009F018E"/>
    <w:rsid w:val="009F0D14"/>
    <w:rsid w:val="009F1306"/>
    <w:rsid w:val="009F1921"/>
    <w:rsid w:val="009F1992"/>
    <w:rsid w:val="009F1DD5"/>
    <w:rsid w:val="009F1E6B"/>
    <w:rsid w:val="009F2388"/>
    <w:rsid w:val="009F2931"/>
    <w:rsid w:val="009F31D7"/>
    <w:rsid w:val="009F3930"/>
    <w:rsid w:val="009F3A15"/>
    <w:rsid w:val="009F3D1A"/>
    <w:rsid w:val="009F4E39"/>
    <w:rsid w:val="009F548A"/>
    <w:rsid w:val="009F5724"/>
    <w:rsid w:val="009F5F99"/>
    <w:rsid w:val="00A003A8"/>
    <w:rsid w:val="00A006EF"/>
    <w:rsid w:val="00A00A70"/>
    <w:rsid w:val="00A01AD2"/>
    <w:rsid w:val="00A01FCB"/>
    <w:rsid w:val="00A02058"/>
    <w:rsid w:val="00A02C4B"/>
    <w:rsid w:val="00A0300B"/>
    <w:rsid w:val="00A046F5"/>
    <w:rsid w:val="00A04859"/>
    <w:rsid w:val="00A05258"/>
    <w:rsid w:val="00A05FA0"/>
    <w:rsid w:val="00A062B8"/>
    <w:rsid w:val="00A067B5"/>
    <w:rsid w:val="00A06DEB"/>
    <w:rsid w:val="00A07219"/>
    <w:rsid w:val="00A079C3"/>
    <w:rsid w:val="00A07F78"/>
    <w:rsid w:val="00A10B3E"/>
    <w:rsid w:val="00A11236"/>
    <w:rsid w:val="00A11317"/>
    <w:rsid w:val="00A1145A"/>
    <w:rsid w:val="00A11C18"/>
    <w:rsid w:val="00A12C5B"/>
    <w:rsid w:val="00A12E65"/>
    <w:rsid w:val="00A1308A"/>
    <w:rsid w:val="00A13683"/>
    <w:rsid w:val="00A1413D"/>
    <w:rsid w:val="00A15A32"/>
    <w:rsid w:val="00A166A1"/>
    <w:rsid w:val="00A16859"/>
    <w:rsid w:val="00A17A6C"/>
    <w:rsid w:val="00A17DDB"/>
    <w:rsid w:val="00A20088"/>
    <w:rsid w:val="00A2043C"/>
    <w:rsid w:val="00A204E5"/>
    <w:rsid w:val="00A2060F"/>
    <w:rsid w:val="00A206F2"/>
    <w:rsid w:val="00A207FA"/>
    <w:rsid w:val="00A20D56"/>
    <w:rsid w:val="00A20EB0"/>
    <w:rsid w:val="00A20F6D"/>
    <w:rsid w:val="00A21B9B"/>
    <w:rsid w:val="00A21BA2"/>
    <w:rsid w:val="00A21D1E"/>
    <w:rsid w:val="00A22348"/>
    <w:rsid w:val="00A229B7"/>
    <w:rsid w:val="00A23494"/>
    <w:rsid w:val="00A2396F"/>
    <w:rsid w:val="00A23F62"/>
    <w:rsid w:val="00A24377"/>
    <w:rsid w:val="00A247E5"/>
    <w:rsid w:val="00A2481C"/>
    <w:rsid w:val="00A2493D"/>
    <w:rsid w:val="00A24E57"/>
    <w:rsid w:val="00A25C9D"/>
    <w:rsid w:val="00A25D4E"/>
    <w:rsid w:val="00A261EC"/>
    <w:rsid w:val="00A2686F"/>
    <w:rsid w:val="00A26B70"/>
    <w:rsid w:val="00A26CFC"/>
    <w:rsid w:val="00A26F72"/>
    <w:rsid w:val="00A30DBD"/>
    <w:rsid w:val="00A3107D"/>
    <w:rsid w:val="00A314C8"/>
    <w:rsid w:val="00A318C4"/>
    <w:rsid w:val="00A31C0B"/>
    <w:rsid w:val="00A32287"/>
    <w:rsid w:val="00A3283E"/>
    <w:rsid w:val="00A32A63"/>
    <w:rsid w:val="00A34038"/>
    <w:rsid w:val="00A341F3"/>
    <w:rsid w:val="00A346C6"/>
    <w:rsid w:val="00A3472A"/>
    <w:rsid w:val="00A34BD9"/>
    <w:rsid w:val="00A3642C"/>
    <w:rsid w:val="00A37472"/>
    <w:rsid w:val="00A37B55"/>
    <w:rsid w:val="00A40141"/>
    <w:rsid w:val="00A41403"/>
    <w:rsid w:val="00A4180F"/>
    <w:rsid w:val="00A41C81"/>
    <w:rsid w:val="00A4218F"/>
    <w:rsid w:val="00A423F1"/>
    <w:rsid w:val="00A42A52"/>
    <w:rsid w:val="00A42DD1"/>
    <w:rsid w:val="00A4317A"/>
    <w:rsid w:val="00A43276"/>
    <w:rsid w:val="00A43890"/>
    <w:rsid w:val="00A447DA"/>
    <w:rsid w:val="00A448C0"/>
    <w:rsid w:val="00A4575D"/>
    <w:rsid w:val="00A45AD2"/>
    <w:rsid w:val="00A45EFF"/>
    <w:rsid w:val="00A4608B"/>
    <w:rsid w:val="00A4691F"/>
    <w:rsid w:val="00A46B1D"/>
    <w:rsid w:val="00A46C75"/>
    <w:rsid w:val="00A47630"/>
    <w:rsid w:val="00A50156"/>
    <w:rsid w:val="00A501AF"/>
    <w:rsid w:val="00A50C4A"/>
    <w:rsid w:val="00A513D8"/>
    <w:rsid w:val="00A51DDE"/>
    <w:rsid w:val="00A52849"/>
    <w:rsid w:val="00A52F3F"/>
    <w:rsid w:val="00A53412"/>
    <w:rsid w:val="00A5394C"/>
    <w:rsid w:val="00A53A6C"/>
    <w:rsid w:val="00A53AE9"/>
    <w:rsid w:val="00A53C99"/>
    <w:rsid w:val="00A54191"/>
    <w:rsid w:val="00A54214"/>
    <w:rsid w:val="00A54A5C"/>
    <w:rsid w:val="00A54F75"/>
    <w:rsid w:val="00A55F9C"/>
    <w:rsid w:val="00A563FE"/>
    <w:rsid w:val="00A56E2C"/>
    <w:rsid w:val="00A57162"/>
    <w:rsid w:val="00A60717"/>
    <w:rsid w:val="00A60E99"/>
    <w:rsid w:val="00A60F91"/>
    <w:rsid w:val="00A60FC5"/>
    <w:rsid w:val="00A61169"/>
    <w:rsid w:val="00A6186E"/>
    <w:rsid w:val="00A61F09"/>
    <w:rsid w:val="00A62F12"/>
    <w:rsid w:val="00A635B8"/>
    <w:rsid w:val="00A63A5B"/>
    <w:rsid w:val="00A64532"/>
    <w:rsid w:val="00A66039"/>
    <w:rsid w:val="00A66792"/>
    <w:rsid w:val="00A667F2"/>
    <w:rsid w:val="00A6682D"/>
    <w:rsid w:val="00A70183"/>
    <w:rsid w:val="00A707BE"/>
    <w:rsid w:val="00A70838"/>
    <w:rsid w:val="00A7109F"/>
    <w:rsid w:val="00A7112A"/>
    <w:rsid w:val="00A717C4"/>
    <w:rsid w:val="00A71820"/>
    <w:rsid w:val="00A71C03"/>
    <w:rsid w:val="00A725A6"/>
    <w:rsid w:val="00A72771"/>
    <w:rsid w:val="00A7316E"/>
    <w:rsid w:val="00A7352A"/>
    <w:rsid w:val="00A7383C"/>
    <w:rsid w:val="00A73C74"/>
    <w:rsid w:val="00A73FEB"/>
    <w:rsid w:val="00A74C5C"/>
    <w:rsid w:val="00A750CE"/>
    <w:rsid w:val="00A753CD"/>
    <w:rsid w:val="00A7588F"/>
    <w:rsid w:val="00A767F6"/>
    <w:rsid w:val="00A76F5A"/>
    <w:rsid w:val="00A802D5"/>
    <w:rsid w:val="00A814B5"/>
    <w:rsid w:val="00A81A41"/>
    <w:rsid w:val="00A81A77"/>
    <w:rsid w:val="00A81E50"/>
    <w:rsid w:val="00A8264C"/>
    <w:rsid w:val="00A837BF"/>
    <w:rsid w:val="00A84080"/>
    <w:rsid w:val="00A841EA"/>
    <w:rsid w:val="00A84757"/>
    <w:rsid w:val="00A849EF"/>
    <w:rsid w:val="00A84DB5"/>
    <w:rsid w:val="00A85331"/>
    <w:rsid w:val="00A8538A"/>
    <w:rsid w:val="00A85B02"/>
    <w:rsid w:val="00A8617B"/>
    <w:rsid w:val="00A862A8"/>
    <w:rsid w:val="00A863BD"/>
    <w:rsid w:val="00A8642F"/>
    <w:rsid w:val="00A8660E"/>
    <w:rsid w:val="00A86714"/>
    <w:rsid w:val="00A86C83"/>
    <w:rsid w:val="00A874B9"/>
    <w:rsid w:val="00A87E87"/>
    <w:rsid w:val="00A90016"/>
    <w:rsid w:val="00A902D8"/>
    <w:rsid w:val="00A90BDF"/>
    <w:rsid w:val="00A9115C"/>
    <w:rsid w:val="00A91A81"/>
    <w:rsid w:val="00A9296F"/>
    <w:rsid w:val="00A92C27"/>
    <w:rsid w:val="00A93064"/>
    <w:rsid w:val="00A94086"/>
    <w:rsid w:val="00A94596"/>
    <w:rsid w:val="00A94B2B"/>
    <w:rsid w:val="00A9513F"/>
    <w:rsid w:val="00A95827"/>
    <w:rsid w:val="00A961D8"/>
    <w:rsid w:val="00A96717"/>
    <w:rsid w:val="00A97534"/>
    <w:rsid w:val="00A97FC5"/>
    <w:rsid w:val="00AA0992"/>
    <w:rsid w:val="00AA0D43"/>
    <w:rsid w:val="00AA1089"/>
    <w:rsid w:val="00AA1598"/>
    <w:rsid w:val="00AA1697"/>
    <w:rsid w:val="00AA23BE"/>
    <w:rsid w:val="00AA25D2"/>
    <w:rsid w:val="00AA2B38"/>
    <w:rsid w:val="00AA3BA5"/>
    <w:rsid w:val="00AA3DA8"/>
    <w:rsid w:val="00AA4F16"/>
    <w:rsid w:val="00AA5E58"/>
    <w:rsid w:val="00AA600E"/>
    <w:rsid w:val="00AA6150"/>
    <w:rsid w:val="00AA61AD"/>
    <w:rsid w:val="00AA6232"/>
    <w:rsid w:val="00AA661B"/>
    <w:rsid w:val="00AA732F"/>
    <w:rsid w:val="00AA7441"/>
    <w:rsid w:val="00AB0327"/>
    <w:rsid w:val="00AB09F1"/>
    <w:rsid w:val="00AB0E00"/>
    <w:rsid w:val="00AB1161"/>
    <w:rsid w:val="00AB2A1D"/>
    <w:rsid w:val="00AB3161"/>
    <w:rsid w:val="00AB39A4"/>
    <w:rsid w:val="00AB3F66"/>
    <w:rsid w:val="00AB403E"/>
    <w:rsid w:val="00AB4887"/>
    <w:rsid w:val="00AB5044"/>
    <w:rsid w:val="00AB5434"/>
    <w:rsid w:val="00AB55A0"/>
    <w:rsid w:val="00AB586B"/>
    <w:rsid w:val="00AB5B48"/>
    <w:rsid w:val="00AB654F"/>
    <w:rsid w:val="00AB7C18"/>
    <w:rsid w:val="00AB7C72"/>
    <w:rsid w:val="00AC13F4"/>
    <w:rsid w:val="00AC1C86"/>
    <w:rsid w:val="00AC35E2"/>
    <w:rsid w:val="00AC3668"/>
    <w:rsid w:val="00AC39F4"/>
    <w:rsid w:val="00AC43B6"/>
    <w:rsid w:val="00AC43F2"/>
    <w:rsid w:val="00AC4AF9"/>
    <w:rsid w:val="00AC4C38"/>
    <w:rsid w:val="00AC5087"/>
    <w:rsid w:val="00AC5296"/>
    <w:rsid w:val="00AC552A"/>
    <w:rsid w:val="00AC5555"/>
    <w:rsid w:val="00AC571E"/>
    <w:rsid w:val="00AC5D50"/>
    <w:rsid w:val="00AC6BEB"/>
    <w:rsid w:val="00AD03C4"/>
    <w:rsid w:val="00AD0921"/>
    <w:rsid w:val="00AD0E3B"/>
    <w:rsid w:val="00AD19E3"/>
    <w:rsid w:val="00AD1BBB"/>
    <w:rsid w:val="00AD2021"/>
    <w:rsid w:val="00AD2128"/>
    <w:rsid w:val="00AD2D5C"/>
    <w:rsid w:val="00AD3416"/>
    <w:rsid w:val="00AD35F9"/>
    <w:rsid w:val="00AD3B5B"/>
    <w:rsid w:val="00AD44E4"/>
    <w:rsid w:val="00AD4BB8"/>
    <w:rsid w:val="00AD5997"/>
    <w:rsid w:val="00AD5BAB"/>
    <w:rsid w:val="00AD5FF4"/>
    <w:rsid w:val="00AD643E"/>
    <w:rsid w:val="00AD6E37"/>
    <w:rsid w:val="00AD6EAA"/>
    <w:rsid w:val="00AD6FD8"/>
    <w:rsid w:val="00AD76E6"/>
    <w:rsid w:val="00AD7AEF"/>
    <w:rsid w:val="00AE0D4E"/>
    <w:rsid w:val="00AE13B6"/>
    <w:rsid w:val="00AE14CD"/>
    <w:rsid w:val="00AE1DF2"/>
    <w:rsid w:val="00AE2224"/>
    <w:rsid w:val="00AE2824"/>
    <w:rsid w:val="00AE2A9F"/>
    <w:rsid w:val="00AE3AA9"/>
    <w:rsid w:val="00AE3DC7"/>
    <w:rsid w:val="00AE421B"/>
    <w:rsid w:val="00AE47F4"/>
    <w:rsid w:val="00AE555D"/>
    <w:rsid w:val="00AE55AA"/>
    <w:rsid w:val="00AE6406"/>
    <w:rsid w:val="00AE68D5"/>
    <w:rsid w:val="00AE6D16"/>
    <w:rsid w:val="00AF0027"/>
    <w:rsid w:val="00AF004A"/>
    <w:rsid w:val="00AF0E24"/>
    <w:rsid w:val="00AF1030"/>
    <w:rsid w:val="00AF118D"/>
    <w:rsid w:val="00AF1798"/>
    <w:rsid w:val="00AF1865"/>
    <w:rsid w:val="00AF2A9E"/>
    <w:rsid w:val="00AF2C7F"/>
    <w:rsid w:val="00AF39C7"/>
    <w:rsid w:val="00AF47AE"/>
    <w:rsid w:val="00AF4C10"/>
    <w:rsid w:val="00AF4F22"/>
    <w:rsid w:val="00AF5504"/>
    <w:rsid w:val="00AF6761"/>
    <w:rsid w:val="00AF67CD"/>
    <w:rsid w:val="00AF707B"/>
    <w:rsid w:val="00AF749C"/>
    <w:rsid w:val="00AF790B"/>
    <w:rsid w:val="00AF7ECA"/>
    <w:rsid w:val="00AF7F16"/>
    <w:rsid w:val="00B003CD"/>
    <w:rsid w:val="00B01A4A"/>
    <w:rsid w:val="00B028A2"/>
    <w:rsid w:val="00B02FC3"/>
    <w:rsid w:val="00B0328A"/>
    <w:rsid w:val="00B032F9"/>
    <w:rsid w:val="00B0440F"/>
    <w:rsid w:val="00B046F0"/>
    <w:rsid w:val="00B04746"/>
    <w:rsid w:val="00B04F91"/>
    <w:rsid w:val="00B05089"/>
    <w:rsid w:val="00B05A69"/>
    <w:rsid w:val="00B05B19"/>
    <w:rsid w:val="00B0726C"/>
    <w:rsid w:val="00B0795D"/>
    <w:rsid w:val="00B103C3"/>
    <w:rsid w:val="00B1076F"/>
    <w:rsid w:val="00B10AD9"/>
    <w:rsid w:val="00B10F8E"/>
    <w:rsid w:val="00B117A3"/>
    <w:rsid w:val="00B11BD0"/>
    <w:rsid w:val="00B1212A"/>
    <w:rsid w:val="00B13176"/>
    <w:rsid w:val="00B135AD"/>
    <w:rsid w:val="00B13674"/>
    <w:rsid w:val="00B1385E"/>
    <w:rsid w:val="00B13A54"/>
    <w:rsid w:val="00B13EC6"/>
    <w:rsid w:val="00B14A8C"/>
    <w:rsid w:val="00B14DE1"/>
    <w:rsid w:val="00B14F57"/>
    <w:rsid w:val="00B154D2"/>
    <w:rsid w:val="00B155DD"/>
    <w:rsid w:val="00B15DFF"/>
    <w:rsid w:val="00B15E85"/>
    <w:rsid w:val="00B16B7F"/>
    <w:rsid w:val="00B16D65"/>
    <w:rsid w:val="00B16D80"/>
    <w:rsid w:val="00B215E7"/>
    <w:rsid w:val="00B220BA"/>
    <w:rsid w:val="00B2212A"/>
    <w:rsid w:val="00B22223"/>
    <w:rsid w:val="00B22372"/>
    <w:rsid w:val="00B22FCD"/>
    <w:rsid w:val="00B2326C"/>
    <w:rsid w:val="00B2399A"/>
    <w:rsid w:val="00B2481D"/>
    <w:rsid w:val="00B25415"/>
    <w:rsid w:val="00B25518"/>
    <w:rsid w:val="00B25777"/>
    <w:rsid w:val="00B2583B"/>
    <w:rsid w:val="00B25AEB"/>
    <w:rsid w:val="00B25CB8"/>
    <w:rsid w:val="00B268DB"/>
    <w:rsid w:val="00B279CE"/>
    <w:rsid w:val="00B3025A"/>
    <w:rsid w:val="00B312EA"/>
    <w:rsid w:val="00B31A09"/>
    <w:rsid w:val="00B31F40"/>
    <w:rsid w:val="00B3215D"/>
    <w:rsid w:val="00B32184"/>
    <w:rsid w:val="00B328A8"/>
    <w:rsid w:val="00B329B9"/>
    <w:rsid w:val="00B343B9"/>
    <w:rsid w:val="00B3536B"/>
    <w:rsid w:val="00B3606C"/>
    <w:rsid w:val="00B367EF"/>
    <w:rsid w:val="00B378ED"/>
    <w:rsid w:val="00B37B7D"/>
    <w:rsid w:val="00B40863"/>
    <w:rsid w:val="00B40962"/>
    <w:rsid w:val="00B40D94"/>
    <w:rsid w:val="00B41AC9"/>
    <w:rsid w:val="00B41B0F"/>
    <w:rsid w:val="00B42C9B"/>
    <w:rsid w:val="00B43235"/>
    <w:rsid w:val="00B4387F"/>
    <w:rsid w:val="00B43D2A"/>
    <w:rsid w:val="00B440BD"/>
    <w:rsid w:val="00B4454C"/>
    <w:rsid w:val="00B4502E"/>
    <w:rsid w:val="00B45536"/>
    <w:rsid w:val="00B459B0"/>
    <w:rsid w:val="00B46146"/>
    <w:rsid w:val="00B4691F"/>
    <w:rsid w:val="00B4750C"/>
    <w:rsid w:val="00B47BAE"/>
    <w:rsid w:val="00B47CEC"/>
    <w:rsid w:val="00B501CB"/>
    <w:rsid w:val="00B50564"/>
    <w:rsid w:val="00B518B3"/>
    <w:rsid w:val="00B520E8"/>
    <w:rsid w:val="00B52130"/>
    <w:rsid w:val="00B522D6"/>
    <w:rsid w:val="00B52DEB"/>
    <w:rsid w:val="00B5306E"/>
    <w:rsid w:val="00B5322D"/>
    <w:rsid w:val="00B538ED"/>
    <w:rsid w:val="00B53DAA"/>
    <w:rsid w:val="00B542F0"/>
    <w:rsid w:val="00B54F71"/>
    <w:rsid w:val="00B5510A"/>
    <w:rsid w:val="00B55A9F"/>
    <w:rsid w:val="00B55CFA"/>
    <w:rsid w:val="00B56154"/>
    <w:rsid w:val="00B5666A"/>
    <w:rsid w:val="00B56A47"/>
    <w:rsid w:val="00B56C9D"/>
    <w:rsid w:val="00B5785B"/>
    <w:rsid w:val="00B57DEF"/>
    <w:rsid w:val="00B60372"/>
    <w:rsid w:val="00B624D0"/>
    <w:rsid w:val="00B62773"/>
    <w:rsid w:val="00B629B0"/>
    <w:rsid w:val="00B630D0"/>
    <w:rsid w:val="00B64C25"/>
    <w:rsid w:val="00B6739A"/>
    <w:rsid w:val="00B67487"/>
    <w:rsid w:val="00B701C0"/>
    <w:rsid w:val="00B70216"/>
    <w:rsid w:val="00B707F3"/>
    <w:rsid w:val="00B718E6"/>
    <w:rsid w:val="00B72876"/>
    <w:rsid w:val="00B72ABB"/>
    <w:rsid w:val="00B73626"/>
    <w:rsid w:val="00B7450D"/>
    <w:rsid w:val="00B7479E"/>
    <w:rsid w:val="00B7532F"/>
    <w:rsid w:val="00B76B8A"/>
    <w:rsid w:val="00B77830"/>
    <w:rsid w:val="00B7789C"/>
    <w:rsid w:val="00B77CC6"/>
    <w:rsid w:val="00B77E73"/>
    <w:rsid w:val="00B801DD"/>
    <w:rsid w:val="00B80A37"/>
    <w:rsid w:val="00B8114B"/>
    <w:rsid w:val="00B82A46"/>
    <w:rsid w:val="00B83442"/>
    <w:rsid w:val="00B83AE1"/>
    <w:rsid w:val="00B83C01"/>
    <w:rsid w:val="00B8458A"/>
    <w:rsid w:val="00B845A0"/>
    <w:rsid w:val="00B85176"/>
    <w:rsid w:val="00B85ABD"/>
    <w:rsid w:val="00B85E7A"/>
    <w:rsid w:val="00B86275"/>
    <w:rsid w:val="00B8637B"/>
    <w:rsid w:val="00B864DF"/>
    <w:rsid w:val="00B87845"/>
    <w:rsid w:val="00B87E4B"/>
    <w:rsid w:val="00B87F0C"/>
    <w:rsid w:val="00B904EA"/>
    <w:rsid w:val="00B905FF"/>
    <w:rsid w:val="00B91C1E"/>
    <w:rsid w:val="00B92F31"/>
    <w:rsid w:val="00B93078"/>
    <w:rsid w:val="00B935B7"/>
    <w:rsid w:val="00B9465E"/>
    <w:rsid w:val="00B963CD"/>
    <w:rsid w:val="00B97DBE"/>
    <w:rsid w:val="00BA0054"/>
    <w:rsid w:val="00BA0C6C"/>
    <w:rsid w:val="00BA102A"/>
    <w:rsid w:val="00BA14DD"/>
    <w:rsid w:val="00BA1A49"/>
    <w:rsid w:val="00BA2047"/>
    <w:rsid w:val="00BA2340"/>
    <w:rsid w:val="00BA2556"/>
    <w:rsid w:val="00BA2A75"/>
    <w:rsid w:val="00BA2A96"/>
    <w:rsid w:val="00BA2BBD"/>
    <w:rsid w:val="00BA3013"/>
    <w:rsid w:val="00BA3197"/>
    <w:rsid w:val="00BA3591"/>
    <w:rsid w:val="00BA370A"/>
    <w:rsid w:val="00BA3EC0"/>
    <w:rsid w:val="00BA4026"/>
    <w:rsid w:val="00BA469B"/>
    <w:rsid w:val="00BA527B"/>
    <w:rsid w:val="00BA5990"/>
    <w:rsid w:val="00BA5B2E"/>
    <w:rsid w:val="00BA5FAF"/>
    <w:rsid w:val="00BA7441"/>
    <w:rsid w:val="00BA7613"/>
    <w:rsid w:val="00BA76BD"/>
    <w:rsid w:val="00BB0760"/>
    <w:rsid w:val="00BB08A3"/>
    <w:rsid w:val="00BB08DC"/>
    <w:rsid w:val="00BB19CC"/>
    <w:rsid w:val="00BB21F4"/>
    <w:rsid w:val="00BB23EF"/>
    <w:rsid w:val="00BB27D9"/>
    <w:rsid w:val="00BB2F91"/>
    <w:rsid w:val="00BB32D6"/>
    <w:rsid w:val="00BB3F01"/>
    <w:rsid w:val="00BB443B"/>
    <w:rsid w:val="00BB444B"/>
    <w:rsid w:val="00BB46BE"/>
    <w:rsid w:val="00BB5A59"/>
    <w:rsid w:val="00BB63DB"/>
    <w:rsid w:val="00BB6408"/>
    <w:rsid w:val="00BB751B"/>
    <w:rsid w:val="00BC0043"/>
    <w:rsid w:val="00BC01CC"/>
    <w:rsid w:val="00BC01D7"/>
    <w:rsid w:val="00BC077A"/>
    <w:rsid w:val="00BC1292"/>
    <w:rsid w:val="00BC13C9"/>
    <w:rsid w:val="00BC148E"/>
    <w:rsid w:val="00BC225E"/>
    <w:rsid w:val="00BC240C"/>
    <w:rsid w:val="00BC266A"/>
    <w:rsid w:val="00BC2902"/>
    <w:rsid w:val="00BC2EF5"/>
    <w:rsid w:val="00BC30FC"/>
    <w:rsid w:val="00BC398A"/>
    <w:rsid w:val="00BC3E80"/>
    <w:rsid w:val="00BC3EBF"/>
    <w:rsid w:val="00BC3F3E"/>
    <w:rsid w:val="00BC476D"/>
    <w:rsid w:val="00BC4B60"/>
    <w:rsid w:val="00BC4D1D"/>
    <w:rsid w:val="00BC4F4C"/>
    <w:rsid w:val="00BC5473"/>
    <w:rsid w:val="00BC5C90"/>
    <w:rsid w:val="00BC6123"/>
    <w:rsid w:val="00BC7671"/>
    <w:rsid w:val="00BD0170"/>
    <w:rsid w:val="00BD05CE"/>
    <w:rsid w:val="00BD165A"/>
    <w:rsid w:val="00BD1EDD"/>
    <w:rsid w:val="00BD2D86"/>
    <w:rsid w:val="00BD3256"/>
    <w:rsid w:val="00BD3334"/>
    <w:rsid w:val="00BD397F"/>
    <w:rsid w:val="00BD3C3E"/>
    <w:rsid w:val="00BD3EAD"/>
    <w:rsid w:val="00BD41B7"/>
    <w:rsid w:val="00BD4343"/>
    <w:rsid w:val="00BD43DC"/>
    <w:rsid w:val="00BD4B60"/>
    <w:rsid w:val="00BD4DB7"/>
    <w:rsid w:val="00BD4F56"/>
    <w:rsid w:val="00BD53BA"/>
    <w:rsid w:val="00BD5FCA"/>
    <w:rsid w:val="00BD65AB"/>
    <w:rsid w:val="00BD67F3"/>
    <w:rsid w:val="00BD6CB0"/>
    <w:rsid w:val="00BD7364"/>
    <w:rsid w:val="00BD7A5F"/>
    <w:rsid w:val="00BD7D59"/>
    <w:rsid w:val="00BD7DAF"/>
    <w:rsid w:val="00BD7EC3"/>
    <w:rsid w:val="00BE02AE"/>
    <w:rsid w:val="00BE0CC3"/>
    <w:rsid w:val="00BE223F"/>
    <w:rsid w:val="00BE2902"/>
    <w:rsid w:val="00BE2D88"/>
    <w:rsid w:val="00BE3114"/>
    <w:rsid w:val="00BE3409"/>
    <w:rsid w:val="00BE424D"/>
    <w:rsid w:val="00BE442B"/>
    <w:rsid w:val="00BE4E8F"/>
    <w:rsid w:val="00BE5436"/>
    <w:rsid w:val="00BE5539"/>
    <w:rsid w:val="00BE681D"/>
    <w:rsid w:val="00BE6A6D"/>
    <w:rsid w:val="00BE77B5"/>
    <w:rsid w:val="00BE7C8B"/>
    <w:rsid w:val="00BF0FAF"/>
    <w:rsid w:val="00BF11F6"/>
    <w:rsid w:val="00BF1301"/>
    <w:rsid w:val="00BF3AE1"/>
    <w:rsid w:val="00BF42A7"/>
    <w:rsid w:val="00BF5088"/>
    <w:rsid w:val="00BF51B0"/>
    <w:rsid w:val="00BF545C"/>
    <w:rsid w:val="00BF5694"/>
    <w:rsid w:val="00BF56AC"/>
    <w:rsid w:val="00BF5A28"/>
    <w:rsid w:val="00BF6125"/>
    <w:rsid w:val="00BF6264"/>
    <w:rsid w:val="00BF6460"/>
    <w:rsid w:val="00BF6516"/>
    <w:rsid w:val="00BF7BD6"/>
    <w:rsid w:val="00BF7D80"/>
    <w:rsid w:val="00C00197"/>
    <w:rsid w:val="00C002A9"/>
    <w:rsid w:val="00C00B22"/>
    <w:rsid w:val="00C00DE5"/>
    <w:rsid w:val="00C00EFD"/>
    <w:rsid w:val="00C01C1D"/>
    <w:rsid w:val="00C02432"/>
    <w:rsid w:val="00C02B63"/>
    <w:rsid w:val="00C0315C"/>
    <w:rsid w:val="00C03861"/>
    <w:rsid w:val="00C03D5A"/>
    <w:rsid w:val="00C03E95"/>
    <w:rsid w:val="00C043BA"/>
    <w:rsid w:val="00C054E6"/>
    <w:rsid w:val="00C054FA"/>
    <w:rsid w:val="00C060B4"/>
    <w:rsid w:val="00C07B7D"/>
    <w:rsid w:val="00C10D6A"/>
    <w:rsid w:val="00C110D5"/>
    <w:rsid w:val="00C11363"/>
    <w:rsid w:val="00C11819"/>
    <w:rsid w:val="00C11C15"/>
    <w:rsid w:val="00C12196"/>
    <w:rsid w:val="00C12283"/>
    <w:rsid w:val="00C12CA2"/>
    <w:rsid w:val="00C134EE"/>
    <w:rsid w:val="00C13704"/>
    <w:rsid w:val="00C13753"/>
    <w:rsid w:val="00C138C6"/>
    <w:rsid w:val="00C145D4"/>
    <w:rsid w:val="00C1461E"/>
    <w:rsid w:val="00C146F5"/>
    <w:rsid w:val="00C14D15"/>
    <w:rsid w:val="00C14FD1"/>
    <w:rsid w:val="00C15C21"/>
    <w:rsid w:val="00C165F9"/>
    <w:rsid w:val="00C16933"/>
    <w:rsid w:val="00C16E99"/>
    <w:rsid w:val="00C17236"/>
    <w:rsid w:val="00C175E8"/>
    <w:rsid w:val="00C176CB"/>
    <w:rsid w:val="00C17DB3"/>
    <w:rsid w:val="00C2079B"/>
    <w:rsid w:val="00C20FCE"/>
    <w:rsid w:val="00C211D5"/>
    <w:rsid w:val="00C2161A"/>
    <w:rsid w:val="00C2267E"/>
    <w:rsid w:val="00C23255"/>
    <w:rsid w:val="00C24217"/>
    <w:rsid w:val="00C24385"/>
    <w:rsid w:val="00C2523E"/>
    <w:rsid w:val="00C254A9"/>
    <w:rsid w:val="00C25846"/>
    <w:rsid w:val="00C25965"/>
    <w:rsid w:val="00C25CB2"/>
    <w:rsid w:val="00C25F57"/>
    <w:rsid w:val="00C26072"/>
    <w:rsid w:val="00C2625E"/>
    <w:rsid w:val="00C26482"/>
    <w:rsid w:val="00C267C7"/>
    <w:rsid w:val="00C27F2B"/>
    <w:rsid w:val="00C30091"/>
    <w:rsid w:val="00C30AD1"/>
    <w:rsid w:val="00C30EBA"/>
    <w:rsid w:val="00C326E7"/>
    <w:rsid w:val="00C333F8"/>
    <w:rsid w:val="00C33E3C"/>
    <w:rsid w:val="00C33FEC"/>
    <w:rsid w:val="00C349A0"/>
    <w:rsid w:val="00C34A6E"/>
    <w:rsid w:val="00C34C0C"/>
    <w:rsid w:val="00C34DD6"/>
    <w:rsid w:val="00C35492"/>
    <w:rsid w:val="00C36559"/>
    <w:rsid w:val="00C36D31"/>
    <w:rsid w:val="00C36EF1"/>
    <w:rsid w:val="00C379B7"/>
    <w:rsid w:val="00C37DAC"/>
    <w:rsid w:val="00C40266"/>
    <w:rsid w:val="00C40447"/>
    <w:rsid w:val="00C40507"/>
    <w:rsid w:val="00C4061E"/>
    <w:rsid w:val="00C40984"/>
    <w:rsid w:val="00C412F1"/>
    <w:rsid w:val="00C4153C"/>
    <w:rsid w:val="00C41D30"/>
    <w:rsid w:val="00C42926"/>
    <w:rsid w:val="00C42DA9"/>
    <w:rsid w:val="00C43203"/>
    <w:rsid w:val="00C432F5"/>
    <w:rsid w:val="00C4358B"/>
    <w:rsid w:val="00C435E8"/>
    <w:rsid w:val="00C436B8"/>
    <w:rsid w:val="00C43BAC"/>
    <w:rsid w:val="00C44D20"/>
    <w:rsid w:val="00C45675"/>
    <w:rsid w:val="00C45B0B"/>
    <w:rsid w:val="00C45ED9"/>
    <w:rsid w:val="00C4614B"/>
    <w:rsid w:val="00C46FE1"/>
    <w:rsid w:val="00C47343"/>
    <w:rsid w:val="00C5039B"/>
    <w:rsid w:val="00C508C7"/>
    <w:rsid w:val="00C50CC0"/>
    <w:rsid w:val="00C50D05"/>
    <w:rsid w:val="00C50FD9"/>
    <w:rsid w:val="00C5217A"/>
    <w:rsid w:val="00C522BD"/>
    <w:rsid w:val="00C525D3"/>
    <w:rsid w:val="00C52770"/>
    <w:rsid w:val="00C52BFA"/>
    <w:rsid w:val="00C5334B"/>
    <w:rsid w:val="00C535EB"/>
    <w:rsid w:val="00C54976"/>
    <w:rsid w:val="00C549FC"/>
    <w:rsid w:val="00C54C8D"/>
    <w:rsid w:val="00C54EFA"/>
    <w:rsid w:val="00C56091"/>
    <w:rsid w:val="00C560DC"/>
    <w:rsid w:val="00C56156"/>
    <w:rsid w:val="00C56A77"/>
    <w:rsid w:val="00C56C3E"/>
    <w:rsid w:val="00C57A0E"/>
    <w:rsid w:val="00C57D8F"/>
    <w:rsid w:val="00C602A8"/>
    <w:rsid w:val="00C60474"/>
    <w:rsid w:val="00C60530"/>
    <w:rsid w:val="00C60595"/>
    <w:rsid w:val="00C60BD1"/>
    <w:rsid w:val="00C613DE"/>
    <w:rsid w:val="00C619EB"/>
    <w:rsid w:val="00C61DA2"/>
    <w:rsid w:val="00C622D5"/>
    <w:rsid w:val="00C626C4"/>
    <w:rsid w:val="00C63139"/>
    <w:rsid w:val="00C6318A"/>
    <w:rsid w:val="00C6327F"/>
    <w:rsid w:val="00C63C84"/>
    <w:rsid w:val="00C6646C"/>
    <w:rsid w:val="00C66527"/>
    <w:rsid w:val="00C667FB"/>
    <w:rsid w:val="00C66BB4"/>
    <w:rsid w:val="00C67137"/>
    <w:rsid w:val="00C674F0"/>
    <w:rsid w:val="00C67640"/>
    <w:rsid w:val="00C67B51"/>
    <w:rsid w:val="00C67E9A"/>
    <w:rsid w:val="00C705C5"/>
    <w:rsid w:val="00C70972"/>
    <w:rsid w:val="00C70B5A"/>
    <w:rsid w:val="00C71417"/>
    <w:rsid w:val="00C71515"/>
    <w:rsid w:val="00C7259D"/>
    <w:rsid w:val="00C725A4"/>
    <w:rsid w:val="00C72A47"/>
    <w:rsid w:val="00C72B00"/>
    <w:rsid w:val="00C7302F"/>
    <w:rsid w:val="00C73487"/>
    <w:rsid w:val="00C734F4"/>
    <w:rsid w:val="00C739F2"/>
    <w:rsid w:val="00C740D2"/>
    <w:rsid w:val="00C744AE"/>
    <w:rsid w:val="00C74725"/>
    <w:rsid w:val="00C74B36"/>
    <w:rsid w:val="00C750C3"/>
    <w:rsid w:val="00C75181"/>
    <w:rsid w:val="00C760D9"/>
    <w:rsid w:val="00C763B2"/>
    <w:rsid w:val="00C7645D"/>
    <w:rsid w:val="00C7698D"/>
    <w:rsid w:val="00C76FEA"/>
    <w:rsid w:val="00C77008"/>
    <w:rsid w:val="00C774CA"/>
    <w:rsid w:val="00C7769D"/>
    <w:rsid w:val="00C8025C"/>
    <w:rsid w:val="00C8028F"/>
    <w:rsid w:val="00C804C1"/>
    <w:rsid w:val="00C804E0"/>
    <w:rsid w:val="00C80702"/>
    <w:rsid w:val="00C80B07"/>
    <w:rsid w:val="00C80EE2"/>
    <w:rsid w:val="00C81A26"/>
    <w:rsid w:val="00C81C19"/>
    <w:rsid w:val="00C81C5D"/>
    <w:rsid w:val="00C821F2"/>
    <w:rsid w:val="00C823C7"/>
    <w:rsid w:val="00C82465"/>
    <w:rsid w:val="00C82575"/>
    <w:rsid w:val="00C8282F"/>
    <w:rsid w:val="00C82CB0"/>
    <w:rsid w:val="00C8341E"/>
    <w:rsid w:val="00C834FA"/>
    <w:rsid w:val="00C83AFC"/>
    <w:rsid w:val="00C842C1"/>
    <w:rsid w:val="00C84633"/>
    <w:rsid w:val="00C84E6A"/>
    <w:rsid w:val="00C84F3E"/>
    <w:rsid w:val="00C85A42"/>
    <w:rsid w:val="00C8709D"/>
    <w:rsid w:val="00C87199"/>
    <w:rsid w:val="00C87A34"/>
    <w:rsid w:val="00C87E38"/>
    <w:rsid w:val="00C9089A"/>
    <w:rsid w:val="00C908A1"/>
    <w:rsid w:val="00C910B6"/>
    <w:rsid w:val="00C91FEE"/>
    <w:rsid w:val="00C92092"/>
    <w:rsid w:val="00C923F8"/>
    <w:rsid w:val="00C927B3"/>
    <w:rsid w:val="00C92E7B"/>
    <w:rsid w:val="00C93386"/>
    <w:rsid w:val="00C937F9"/>
    <w:rsid w:val="00C9392C"/>
    <w:rsid w:val="00C93A27"/>
    <w:rsid w:val="00C93A4A"/>
    <w:rsid w:val="00C93BC4"/>
    <w:rsid w:val="00C94B1D"/>
    <w:rsid w:val="00C94C51"/>
    <w:rsid w:val="00C950D7"/>
    <w:rsid w:val="00C95E17"/>
    <w:rsid w:val="00C9735F"/>
    <w:rsid w:val="00C97843"/>
    <w:rsid w:val="00C97874"/>
    <w:rsid w:val="00CA0CD7"/>
    <w:rsid w:val="00CA11F1"/>
    <w:rsid w:val="00CA121B"/>
    <w:rsid w:val="00CA1A01"/>
    <w:rsid w:val="00CA2ADF"/>
    <w:rsid w:val="00CA2C5B"/>
    <w:rsid w:val="00CA37D0"/>
    <w:rsid w:val="00CA5AFD"/>
    <w:rsid w:val="00CA5E10"/>
    <w:rsid w:val="00CA652F"/>
    <w:rsid w:val="00CA6F56"/>
    <w:rsid w:val="00CA749F"/>
    <w:rsid w:val="00CA7972"/>
    <w:rsid w:val="00CA7BEB"/>
    <w:rsid w:val="00CB0199"/>
    <w:rsid w:val="00CB05EC"/>
    <w:rsid w:val="00CB0892"/>
    <w:rsid w:val="00CB1030"/>
    <w:rsid w:val="00CB112D"/>
    <w:rsid w:val="00CB1BF7"/>
    <w:rsid w:val="00CB1E43"/>
    <w:rsid w:val="00CB217F"/>
    <w:rsid w:val="00CB2A00"/>
    <w:rsid w:val="00CB2A19"/>
    <w:rsid w:val="00CB2F98"/>
    <w:rsid w:val="00CB32E0"/>
    <w:rsid w:val="00CB35A7"/>
    <w:rsid w:val="00CB3836"/>
    <w:rsid w:val="00CB3FB3"/>
    <w:rsid w:val="00CB5FDF"/>
    <w:rsid w:val="00CB61DA"/>
    <w:rsid w:val="00CB6B64"/>
    <w:rsid w:val="00CB6CB7"/>
    <w:rsid w:val="00CB6FC7"/>
    <w:rsid w:val="00CB7CEB"/>
    <w:rsid w:val="00CB7DEF"/>
    <w:rsid w:val="00CC0376"/>
    <w:rsid w:val="00CC0724"/>
    <w:rsid w:val="00CC18A3"/>
    <w:rsid w:val="00CC1C5A"/>
    <w:rsid w:val="00CC3257"/>
    <w:rsid w:val="00CC3409"/>
    <w:rsid w:val="00CC360F"/>
    <w:rsid w:val="00CC3EF5"/>
    <w:rsid w:val="00CC5036"/>
    <w:rsid w:val="00CC5187"/>
    <w:rsid w:val="00CC5361"/>
    <w:rsid w:val="00CC6314"/>
    <w:rsid w:val="00CC6A03"/>
    <w:rsid w:val="00CC6C00"/>
    <w:rsid w:val="00CC6D63"/>
    <w:rsid w:val="00CC6D77"/>
    <w:rsid w:val="00CC6FB1"/>
    <w:rsid w:val="00CC7B75"/>
    <w:rsid w:val="00CD08C9"/>
    <w:rsid w:val="00CD0E98"/>
    <w:rsid w:val="00CD125C"/>
    <w:rsid w:val="00CD1A2A"/>
    <w:rsid w:val="00CD2173"/>
    <w:rsid w:val="00CD2478"/>
    <w:rsid w:val="00CD3121"/>
    <w:rsid w:val="00CD37D8"/>
    <w:rsid w:val="00CD3819"/>
    <w:rsid w:val="00CD3A92"/>
    <w:rsid w:val="00CD3DD1"/>
    <w:rsid w:val="00CD594B"/>
    <w:rsid w:val="00CD59A1"/>
    <w:rsid w:val="00CD5B43"/>
    <w:rsid w:val="00CD656B"/>
    <w:rsid w:val="00CD6CD8"/>
    <w:rsid w:val="00CD7D65"/>
    <w:rsid w:val="00CE03ED"/>
    <w:rsid w:val="00CE070C"/>
    <w:rsid w:val="00CE0CEE"/>
    <w:rsid w:val="00CE17E6"/>
    <w:rsid w:val="00CE1C07"/>
    <w:rsid w:val="00CE1FD9"/>
    <w:rsid w:val="00CE289E"/>
    <w:rsid w:val="00CE2A78"/>
    <w:rsid w:val="00CE336A"/>
    <w:rsid w:val="00CE393C"/>
    <w:rsid w:val="00CE574E"/>
    <w:rsid w:val="00CE5B96"/>
    <w:rsid w:val="00CE5CBE"/>
    <w:rsid w:val="00CE5F3B"/>
    <w:rsid w:val="00CE6FB4"/>
    <w:rsid w:val="00CE72C5"/>
    <w:rsid w:val="00CE7532"/>
    <w:rsid w:val="00CE7FFC"/>
    <w:rsid w:val="00CF0126"/>
    <w:rsid w:val="00CF1F40"/>
    <w:rsid w:val="00CF239C"/>
    <w:rsid w:val="00CF23C1"/>
    <w:rsid w:val="00CF3B90"/>
    <w:rsid w:val="00CF4076"/>
    <w:rsid w:val="00CF4CA8"/>
    <w:rsid w:val="00CF4DC5"/>
    <w:rsid w:val="00CF4F99"/>
    <w:rsid w:val="00CF5730"/>
    <w:rsid w:val="00CF5C40"/>
    <w:rsid w:val="00CF5C6D"/>
    <w:rsid w:val="00CF7F0B"/>
    <w:rsid w:val="00D00A60"/>
    <w:rsid w:val="00D00D71"/>
    <w:rsid w:val="00D010A5"/>
    <w:rsid w:val="00D01114"/>
    <w:rsid w:val="00D013CA"/>
    <w:rsid w:val="00D01548"/>
    <w:rsid w:val="00D01D13"/>
    <w:rsid w:val="00D01D29"/>
    <w:rsid w:val="00D02136"/>
    <w:rsid w:val="00D026C1"/>
    <w:rsid w:val="00D0279F"/>
    <w:rsid w:val="00D02EEF"/>
    <w:rsid w:val="00D02F8C"/>
    <w:rsid w:val="00D03527"/>
    <w:rsid w:val="00D036CA"/>
    <w:rsid w:val="00D03AEF"/>
    <w:rsid w:val="00D03C4D"/>
    <w:rsid w:val="00D03CCA"/>
    <w:rsid w:val="00D0404B"/>
    <w:rsid w:val="00D0474F"/>
    <w:rsid w:val="00D054A7"/>
    <w:rsid w:val="00D05C81"/>
    <w:rsid w:val="00D05D76"/>
    <w:rsid w:val="00D05DBE"/>
    <w:rsid w:val="00D06C82"/>
    <w:rsid w:val="00D0760C"/>
    <w:rsid w:val="00D079D2"/>
    <w:rsid w:val="00D07C4B"/>
    <w:rsid w:val="00D1111A"/>
    <w:rsid w:val="00D11D1B"/>
    <w:rsid w:val="00D1215C"/>
    <w:rsid w:val="00D125F0"/>
    <w:rsid w:val="00D12EF4"/>
    <w:rsid w:val="00D12F3D"/>
    <w:rsid w:val="00D12F9F"/>
    <w:rsid w:val="00D12FEB"/>
    <w:rsid w:val="00D13A34"/>
    <w:rsid w:val="00D13E77"/>
    <w:rsid w:val="00D14E2B"/>
    <w:rsid w:val="00D14F60"/>
    <w:rsid w:val="00D15C8A"/>
    <w:rsid w:val="00D15ED8"/>
    <w:rsid w:val="00D169E7"/>
    <w:rsid w:val="00D16E21"/>
    <w:rsid w:val="00D170E4"/>
    <w:rsid w:val="00D17174"/>
    <w:rsid w:val="00D17E50"/>
    <w:rsid w:val="00D20231"/>
    <w:rsid w:val="00D2073D"/>
    <w:rsid w:val="00D20875"/>
    <w:rsid w:val="00D2094E"/>
    <w:rsid w:val="00D20F51"/>
    <w:rsid w:val="00D210D4"/>
    <w:rsid w:val="00D21E37"/>
    <w:rsid w:val="00D225F1"/>
    <w:rsid w:val="00D22829"/>
    <w:rsid w:val="00D235EF"/>
    <w:rsid w:val="00D236BC"/>
    <w:rsid w:val="00D23DD0"/>
    <w:rsid w:val="00D24808"/>
    <w:rsid w:val="00D24A1C"/>
    <w:rsid w:val="00D2585E"/>
    <w:rsid w:val="00D259A2"/>
    <w:rsid w:val="00D25A09"/>
    <w:rsid w:val="00D266A5"/>
    <w:rsid w:val="00D268D9"/>
    <w:rsid w:val="00D26956"/>
    <w:rsid w:val="00D2773C"/>
    <w:rsid w:val="00D27F14"/>
    <w:rsid w:val="00D30170"/>
    <w:rsid w:val="00D307D6"/>
    <w:rsid w:val="00D30AAA"/>
    <w:rsid w:val="00D30B4C"/>
    <w:rsid w:val="00D314B5"/>
    <w:rsid w:val="00D314EE"/>
    <w:rsid w:val="00D31E2F"/>
    <w:rsid w:val="00D32023"/>
    <w:rsid w:val="00D328E4"/>
    <w:rsid w:val="00D32AB5"/>
    <w:rsid w:val="00D32DF9"/>
    <w:rsid w:val="00D32FB5"/>
    <w:rsid w:val="00D33305"/>
    <w:rsid w:val="00D33AAA"/>
    <w:rsid w:val="00D34BA8"/>
    <w:rsid w:val="00D34F66"/>
    <w:rsid w:val="00D35171"/>
    <w:rsid w:val="00D358B5"/>
    <w:rsid w:val="00D35993"/>
    <w:rsid w:val="00D364ED"/>
    <w:rsid w:val="00D367BD"/>
    <w:rsid w:val="00D36834"/>
    <w:rsid w:val="00D36AEA"/>
    <w:rsid w:val="00D375EC"/>
    <w:rsid w:val="00D4027C"/>
    <w:rsid w:val="00D4069F"/>
    <w:rsid w:val="00D40DAF"/>
    <w:rsid w:val="00D412DD"/>
    <w:rsid w:val="00D41432"/>
    <w:rsid w:val="00D41615"/>
    <w:rsid w:val="00D41929"/>
    <w:rsid w:val="00D42329"/>
    <w:rsid w:val="00D42758"/>
    <w:rsid w:val="00D4278F"/>
    <w:rsid w:val="00D4296C"/>
    <w:rsid w:val="00D42C01"/>
    <w:rsid w:val="00D43BAE"/>
    <w:rsid w:val="00D441C2"/>
    <w:rsid w:val="00D44AF2"/>
    <w:rsid w:val="00D44B4F"/>
    <w:rsid w:val="00D4553B"/>
    <w:rsid w:val="00D459F7"/>
    <w:rsid w:val="00D4610C"/>
    <w:rsid w:val="00D46746"/>
    <w:rsid w:val="00D46B75"/>
    <w:rsid w:val="00D46F94"/>
    <w:rsid w:val="00D47FF1"/>
    <w:rsid w:val="00D5083B"/>
    <w:rsid w:val="00D513BD"/>
    <w:rsid w:val="00D51C30"/>
    <w:rsid w:val="00D52C45"/>
    <w:rsid w:val="00D52FD4"/>
    <w:rsid w:val="00D53097"/>
    <w:rsid w:val="00D53B2A"/>
    <w:rsid w:val="00D53C30"/>
    <w:rsid w:val="00D53D90"/>
    <w:rsid w:val="00D542DD"/>
    <w:rsid w:val="00D54A94"/>
    <w:rsid w:val="00D54D1B"/>
    <w:rsid w:val="00D551A6"/>
    <w:rsid w:val="00D555DA"/>
    <w:rsid w:val="00D5571F"/>
    <w:rsid w:val="00D55889"/>
    <w:rsid w:val="00D5610B"/>
    <w:rsid w:val="00D56D7B"/>
    <w:rsid w:val="00D56F19"/>
    <w:rsid w:val="00D577E6"/>
    <w:rsid w:val="00D57FD7"/>
    <w:rsid w:val="00D6019F"/>
    <w:rsid w:val="00D613F5"/>
    <w:rsid w:val="00D61EB1"/>
    <w:rsid w:val="00D6212D"/>
    <w:rsid w:val="00D623FA"/>
    <w:rsid w:val="00D62874"/>
    <w:rsid w:val="00D62B9D"/>
    <w:rsid w:val="00D62BCF"/>
    <w:rsid w:val="00D646C9"/>
    <w:rsid w:val="00D6534F"/>
    <w:rsid w:val="00D65514"/>
    <w:rsid w:val="00D65729"/>
    <w:rsid w:val="00D6598F"/>
    <w:rsid w:val="00D66588"/>
    <w:rsid w:val="00D67E3D"/>
    <w:rsid w:val="00D702DB"/>
    <w:rsid w:val="00D71672"/>
    <w:rsid w:val="00D7226A"/>
    <w:rsid w:val="00D72923"/>
    <w:rsid w:val="00D732D1"/>
    <w:rsid w:val="00D7338E"/>
    <w:rsid w:val="00D74A4A"/>
    <w:rsid w:val="00D75192"/>
    <w:rsid w:val="00D75A2A"/>
    <w:rsid w:val="00D77B8B"/>
    <w:rsid w:val="00D806DB"/>
    <w:rsid w:val="00D8133F"/>
    <w:rsid w:val="00D81B4E"/>
    <w:rsid w:val="00D82413"/>
    <w:rsid w:val="00D82785"/>
    <w:rsid w:val="00D829A1"/>
    <w:rsid w:val="00D82EBA"/>
    <w:rsid w:val="00D8317C"/>
    <w:rsid w:val="00D83247"/>
    <w:rsid w:val="00D83A44"/>
    <w:rsid w:val="00D8407B"/>
    <w:rsid w:val="00D84236"/>
    <w:rsid w:val="00D8448B"/>
    <w:rsid w:val="00D86C5B"/>
    <w:rsid w:val="00D86EF1"/>
    <w:rsid w:val="00D873E8"/>
    <w:rsid w:val="00D87538"/>
    <w:rsid w:val="00D87ECF"/>
    <w:rsid w:val="00D90296"/>
    <w:rsid w:val="00D903D3"/>
    <w:rsid w:val="00D90A5E"/>
    <w:rsid w:val="00D91268"/>
    <w:rsid w:val="00D9182C"/>
    <w:rsid w:val="00D92112"/>
    <w:rsid w:val="00D92200"/>
    <w:rsid w:val="00D9225C"/>
    <w:rsid w:val="00D92378"/>
    <w:rsid w:val="00D92484"/>
    <w:rsid w:val="00D9422D"/>
    <w:rsid w:val="00D943E8"/>
    <w:rsid w:val="00D9466F"/>
    <w:rsid w:val="00D94889"/>
    <w:rsid w:val="00D94D91"/>
    <w:rsid w:val="00D951D2"/>
    <w:rsid w:val="00D955FE"/>
    <w:rsid w:val="00DA00A8"/>
    <w:rsid w:val="00DA067A"/>
    <w:rsid w:val="00DA09D5"/>
    <w:rsid w:val="00DA22B8"/>
    <w:rsid w:val="00DA242B"/>
    <w:rsid w:val="00DA32B8"/>
    <w:rsid w:val="00DA334E"/>
    <w:rsid w:val="00DA3518"/>
    <w:rsid w:val="00DA37B8"/>
    <w:rsid w:val="00DA3F74"/>
    <w:rsid w:val="00DA40AD"/>
    <w:rsid w:val="00DA41F2"/>
    <w:rsid w:val="00DA44F8"/>
    <w:rsid w:val="00DA4AFC"/>
    <w:rsid w:val="00DA52F4"/>
    <w:rsid w:val="00DA566B"/>
    <w:rsid w:val="00DA58FD"/>
    <w:rsid w:val="00DA5E75"/>
    <w:rsid w:val="00DA625D"/>
    <w:rsid w:val="00DA6685"/>
    <w:rsid w:val="00DA68B8"/>
    <w:rsid w:val="00DA70EC"/>
    <w:rsid w:val="00DA7133"/>
    <w:rsid w:val="00DA747D"/>
    <w:rsid w:val="00DA7B2B"/>
    <w:rsid w:val="00DB040A"/>
    <w:rsid w:val="00DB0F3C"/>
    <w:rsid w:val="00DB17C1"/>
    <w:rsid w:val="00DB2AD7"/>
    <w:rsid w:val="00DB2D55"/>
    <w:rsid w:val="00DB2DF4"/>
    <w:rsid w:val="00DB2FD3"/>
    <w:rsid w:val="00DB3058"/>
    <w:rsid w:val="00DB3765"/>
    <w:rsid w:val="00DB42D5"/>
    <w:rsid w:val="00DB4B72"/>
    <w:rsid w:val="00DB4F86"/>
    <w:rsid w:val="00DB575B"/>
    <w:rsid w:val="00DB5E3E"/>
    <w:rsid w:val="00DB6175"/>
    <w:rsid w:val="00DB64C4"/>
    <w:rsid w:val="00DB650F"/>
    <w:rsid w:val="00DB6BA0"/>
    <w:rsid w:val="00DB6CC7"/>
    <w:rsid w:val="00DB6CE9"/>
    <w:rsid w:val="00DB70F2"/>
    <w:rsid w:val="00DB756A"/>
    <w:rsid w:val="00DB7F27"/>
    <w:rsid w:val="00DC07D2"/>
    <w:rsid w:val="00DC0BBD"/>
    <w:rsid w:val="00DC1039"/>
    <w:rsid w:val="00DC129B"/>
    <w:rsid w:val="00DC1C26"/>
    <w:rsid w:val="00DC1E74"/>
    <w:rsid w:val="00DC2403"/>
    <w:rsid w:val="00DC328B"/>
    <w:rsid w:val="00DC3D27"/>
    <w:rsid w:val="00DC3E20"/>
    <w:rsid w:val="00DC45EA"/>
    <w:rsid w:val="00DC463F"/>
    <w:rsid w:val="00DC46B5"/>
    <w:rsid w:val="00DC5019"/>
    <w:rsid w:val="00DC5512"/>
    <w:rsid w:val="00DC553C"/>
    <w:rsid w:val="00DC581B"/>
    <w:rsid w:val="00DC5EC3"/>
    <w:rsid w:val="00DC676D"/>
    <w:rsid w:val="00DC68E3"/>
    <w:rsid w:val="00DC730F"/>
    <w:rsid w:val="00DC7375"/>
    <w:rsid w:val="00DC7B4E"/>
    <w:rsid w:val="00DD027A"/>
    <w:rsid w:val="00DD030B"/>
    <w:rsid w:val="00DD0758"/>
    <w:rsid w:val="00DD13AB"/>
    <w:rsid w:val="00DD1937"/>
    <w:rsid w:val="00DD1F38"/>
    <w:rsid w:val="00DD2062"/>
    <w:rsid w:val="00DD24A5"/>
    <w:rsid w:val="00DD2908"/>
    <w:rsid w:val="00DD3178"/>
    <w:rsid w:val="00DD3B53"/>
    <w:rsid w:val="00DD3B6B"/>
    <w:rsid w:val="00DD54D9"/>
    <w:rsid w:val="00DD63D8"/>
    <w:rsid w:val="00DD69AD"/>
    <w:rsid w:val="00DD6A87"/>
    <w:rsid w:val="00DD6DC0"/>
    <w:rsid w:val="00DD6EBD"/>
    <w:rsid w:val="00DD6FAD"/>
    <w:rsid w:val="00DD719B"/>
    <w:rsid w:val="00DE01F1"/>
    <w:rsid w:val="00DE083C"/>
    <w:rsid w:val="00DE109A"/>
    <w:rsid w:val="00DE13F3"/>
    <w:rsid w:val="00DE1F80"/>
    <w:rsid w:val="00DE20C3"/>
    <w:rsid w:val="00DE28ED"/>
    <w:rsid w:val="00DE2D23"/>
    <w:rsid w:val="00DE396C"/>
    <w:rsid w:val="00DE3B8F"/>
    <w:rsid w:val="00DE3EE7"/>
    <w:rsid w:val="00DE47F6"/>
    <w:rsid w:val="00DE4C3A"/>
    <w:rsid w:val="00DE5086"/>
    <w:rsid w:val="00DE54BD"/>
    <w:rsid w:val="00DE6229"/>
    <w:rsid w:val="00DE66FB"/>
    <w:rsid w:val="00DE68DB"/>
    <w:rsid w:val="00DE7260"/>
    <w:rsid w:val="00DE76B4"/>
    <w:rsid w:val="00DE7949"/>
    <w:rsid w:val="00DE7A07"/>
    <w:rsid w:val="00DF076B"/>
    <w:rsid w:val="00DF0B9C"/>
    <w:rsid w:val="00DF128B"/>
    <w:rsid w:val="00DF12A6"/>
    <w:rsid w:val="00DF17A4"/>
    <w:rsid w:val="00DF17E5"/>
    <w:rsid w:val="00DF2000"/>
    <w:rsid w:val="00DF3431"/>
    <w:rsid w:val="00DF40B6"/>
    <w:rsid w:val="00DF44DD"/>
    <w:rsid w:val="00DF4DEE"/>
    <w:rsid w:val="00DF5668"/>
    <w:rsid w:val="00DF6018"/>
    <w:rsid w:val="00DF639F"/>
    <w:rsid w:val="00DF6776"/>
    <w:rsid w:val="00DF6A33"/>
    <w:rsid w:val="00DF6C06"/>
    <w:rsid w:val="00DF70C3"/>
    <w:rsid w:val="00DF752C"/>
    <w:rsid w:val="00E00655"/>
    <w:rsid w:val="00E014F9"/>
    <w:rsid w:val="00E015C6"/>
    <w:rsid w:val="00E015E0"/>
    <w:rsid w:val="00E01B3A"/>
    <w:rsid w:val="00E01ECD"/>
    <w:rsid w:val="00E0260B"/>
    <w:rsid w:val="00E0382F"/>
    <w:rsid w:val="00E04038"/>
    <w:rsid w:val="00E0531E"/>
    <w:rsid w:val="00E054C1"/>
    <w:rsid w:val="00E05C17"/>
    <w:rsid w:val="00E05C8F"/>
    <w:rsid w:val="00E0612B"/>
    <w:rsid w:val="00E06E9C"/>
    <w:rsid w:val="00E0735A"/>
    <w:rsid w:val="00E0794C"/>
    <w:rsid w:val="00E1114C"/>
    <w:rsid w:val="00E115CD"/>
    <w:rsid w:val="00E12C42"/>
    <w:rsid w:val="00E12ECE"/>
    <w:rsid w:val="00E1428E"/>
    <w:rsid w:val="00E147C1"/>
    <w:rsid w:val="00E14ABC"/>
    <w:rsid w:val="00E15042"/>
    <w:rsid w:val="00E15E98"/>
    <w:rsid w:val="00E16891"/>
    <w:rsid w:val="00E1699F"/>
    <w:rsid w:val="00E16B1E"/>
    <w:rsid w:val="00E16C01"/>
    <w:rsid w:val="00E1769C"/>
    <w:rsid w:val="00E17A57"/>
    <w:rsid w:val="00E2017A"/>
    <w:rsid w:val="00E20D23"/>
    <w:rsid w:val="00E21BD9"/>
    <w:rsid w:val="00E22BBA"/>
    <w:rsid w:val="00E2340C"/>
    <w:rsid w:val="00E23B2A"/>
    <w:rsid w:val="00E24C3A"/>
    <w:rsid w:val="00E24CC9"/>
    <w:rsid w:val="00E250D5"/>
    <w:rsid w:val="00E25F84"/>
    <w:rsid w:val="00E266C3"/>
    <w:rsid w:val="00E2695F"/>
    <w:rsid w:val="00E27626"/>
    <w:rsid w:val="00E27EC8"/>
    <w:rsid w:val="00E30A25"/>
    <w:rsid w:val="00E30ECC"/>
    <w:rsid w:val="00E30F63"/>
    <w:rsid w:val="00E31493"/>
    <w:rsid w:val="00E3174F"/>
    <w:rsid w:val="00E31F63"/>
    <w:rsid w:val="00E323C0"/>
    <w:rsid w:val="00E324DC"/>
    <w:rsid w:val="00E328DA"/>
    <w:rsid w:val="00E329B9"/>
    <w:rsid w:val="00E33098"/>
    <w:rsid w:val="00E33919"/>
    <w:rsid w:val="00E33A26"/>
    <w:rsid w:val="00E33BE0"/>
    <w:rsid w:val="00E34167"/>
    <w:rsid w:val="00E3741E"/>
    <w:rsid w:val="00E378FE"/>
    <w:rsid w:val="00E4018B"/>
    <w:rsid w:val="00E40F0A"/>
    <w:rsid w:val="00E41244"/>
    <w:rsid w:val="00E418FE"/>
    <w:rsid w:val="00E41A5A"/>
    <w:rsid w:val="00E4237D"/>
    <w:rsid w:val="00E42475"/>
    <w:rsid w:val="00E4251A"/>
    <w:rsid w:val="00E42E6B"/>
    <w:rsid w:val="00E434E9"/>
    <w:rsid w:val="00E43A8A"/>
    <w:rsid w:val="00E440A3"/>
    <w:rsid w:val="00E44179"/>
    <w:rsid w:val="00E44197"/>
    <w:rsid w:val="00E450ED"/>
    <w:rsid w:val="00E45629"/>
    <w:rsid w:val="00E45AE3"/>
    <w:rsid w:val="00E461E3"/>
    <w:rsid w:val="00E4724E"/>
    <w:rsid w:val="00E503C9"/>
    <w:rsid w:val="00E50656"/>
    <w:rsid w:val="00E50903"/>
    <w:rsid w:val="00E51018"/>
    <w:rsid w:val="00E511ED"/>
    <w:rsid w:val="00E52683"/>
    <w:rsid w:val="00E527C2"/>
    <w:rsid w:val="00E52C3C"/>
    <w:rsid w:val="00E530F2"/>
    <w:rsid w:val="00E54504"/>
    <w:rsid w:val="00E5484F"/>
    <w:rsid w:val="00E54A70"/>
    <w:rsid w:val="00E54AAF"/>
    <w:rsid w:val="00E54C96"/>
    <w:rsid w:val="00E54D8F"/>
    <w:rsid w:val="00E558EF"/>
    <w:rsid w:val="00E55F43"/>
    <w:rsid w:val="00E56117"/>
    <w:rsid w:val="00E577DD"/>
    <w:rsid w:val="00E57C8C"/>
    <w:rsid w:val="00E608AC"/>
    <w:rsid w:val="00E60B8D"/>
    <w:rsid w:val="00E60C98"/>
    <w:rsid w:val="00E61927"/>
    <w:rsid w:val="00E62183"/>
    <w:rsid w:val="00E62731"/>
    <w:rsid w:val="00E63600"/>
    <w:rsid w:val="00E63912"/>
    <w:rsid w:val="00E63C5B"/>
    <w:rsid w:val="00E64119"/>
    <w:rsid w:val="00E645DF"/>
    <w:rsid w:val="00E661B2"/>
    <w:rsid w:val="00E6684B"/>
    <w:rsid w:val="00E66D90"/>
    <w:rsid w:val="00E67318"/>
    <w:rsid w:val="00E67357"/>
    <w:rsid w:val="00E67904"/>
    <w:rsid w:val="00E679E5"/>
    <w:rsid w:val="00E67A6E"/>
    <w:rsid w:val="00E703E4"/>
    <w:rsid w:val="00E70AA4"/>
    <w:rsid w:val="00E70E09"/>
    <w:rsid w:val="00E71A3E"/>
    <w:rsid w:val="00E71D6E"/>
    <w:rsid w:val="00E72A3E"/>
    <w:rsid w:val="00E737F3"/>
    <w:rsid w:val="00E73B3F"/>
    <w:rsid w:val="00E7402A"/>
    <w:rsid w:val="00E74475"/>
    <w:rsid w:val="00E74B87"/>
    <w:rsid w:val="00E75668"/>
    <w:rsid w:val="00E7619D"/>
    <w:rsid w:val="00E7655A"/>
    <w:rsid w:val="00E76678"/>
    <w:rsid w:val="00E76F4C"/>
    <w:rsid w:val="00E77406"/>
    <w:rsid w:val="00E77D2A"/>
    <w:rsid w:val="00E803D2"/>
    <w:rsid w:val="00E807FA"/>
    <w:rsid w:val="00E8227E"/>
    <w:rsid w:val="00E83159"/>
    <w:rsid w:val="00E8378B"/>
    <w:rsid w:val="00E83891"/>
    <w:rsid w:val="00E84D05"/>
    <w:rsid w:val="00E850B0"/>
    <w:rsid w:val="00E862DA"/>
    <w:rsid w:val="00E868B2"/>
    <w:rsid w:val="00E86D51"/>
    <w:rsid w:val="00E905D1"/>
    <w:rsid w:val="00E90B39"/>
    <w:rsid w:val="00E90E44"/>
    <w:rsid w:val="00E911A8"/>
    <w:rsid w:val="00E91550"/>
    <w:rsid w:val="00E9180C"/>
    <w:rsid w:val="00E919D1"/>
    <w:rsid w:val="00E92780"/>
    <w:rsid w:val="00E92A27"/>
    <w:rsid w:val="00E937CC"/>
    <w:rsid w:val="00E9410A"/>
    <w:rsid w:val="00E948F1"/>
    <w:rsid w:val="00E94A1A"/>
    <w:rsid w:val="00E94CF7"/>
    <w:rsid w:val="00E94D41"/>
    <w:rsid w:val="00E95E54"/>
    <w:rsid w:val="00E970CF"/>
    <w:rsid w:val="00E970EB"/>
    <w:rsid w:val="00E972C1"/>
    <w:rsid w:val="00E97A6F"/>
    <w:rsid w:val="00E97E13"/>
    <w:rsid w:val="00EA0D16"/>
    <w:rsid w:val="00EA0ED2"/>
    <w:rsid w:val="00EA0F75"/>
    <w:rsid w:val="00EA2B0F"/>
    <w:rsid w:val="00EA2D45"/>
    <w:rsid w:val="00EA2D8B"/>
    <w:rsid w:val="00EA4724"/>
    <w:rsid w:val="00EA4E8C"/>
    <w:rsid w:val="00EA4F71"/>
    <w:rsid w:val="00EA54AA"/>
    <w:rsid w:val="00EA63FD"/>
    <w:rsid w:val="00EA677B"/>
    <w:rsid w:val="00EA6F21"/>
    <w:rsid w:val="00EB0093"/>
    <w:rsid w:val="00EB066B"/>
    <w:rsid w:val="00EB0FA9"/>
    <w:rsid w:val="00EB12B3"/>
    <w:rsid w:val="00EB13AF"/>
    <w:rsid w:val="00EB20AB"/>
    <w:rsid w:val="00EB2959"/>
    <w:rsid w:val="00EB3E3B"/>
    <w:rsid w:val="00EB41CD"/>
    <w:rsid w:val="00EB42B4"/>
    <w:rsid w:val="00EB441F"/>
    <w:rsid w:val="00EB46FA"/>
    <w:rsid w:val="00EB4887"/>
    <w:rsid w:val="00EB4D36"/>
    <w:rsid w:val="00EB5065"/>
    <w:rsid w:val="00EB5C20"/>
    <w:rsid w:val="00EB5D36"/>
    <w:rsid w:val="00EB6A58"/>
    <w:rsid w:val="00EB6AF2"/>
    <w:rsid w:val="00EB722F"/>
    <w:rsid w:val="00EB7303"/>
    <w:rsid w:val="00EB76D4"/>
    <w:rsid w:val="00EC07DB"/>
    <w:rsid w:val="00EC082D"/>
    <w:rsid w:val="00EC13DB"/>
    <w:rsid w:val="00EC15F0"/>
    <w:rsid w:val="00EC1659"/>
    <w:rsid w:val="00EC1AB1"/>
    <w:rsid w:val="00EC2834"/>
    <w:rsid w:val="00EC3351"/>
    <w:rsid w:val="00EC40E6"/>
    <w:rsid w:val="00EC5E5D"/>
    <w:rsid w:val="00EC62E8"/>
    <w:rsid w:val="00EC69AC"/>
    <w:rsid w:val="00EC72AC"/>
    <w:rsid w:val="00EC7467"/>
    <w:rsid w:val="00EC7655"/>
    <w:rsid w:val="00EC7F8D"/>
    <w:rsid w:val="00ED0946"/>
    <w:rsid w:val="00ED0B7A"/>
    <w:rsid w:val="00ED1354"/>
    <w:rsid w:val="00ED181F"/>
    <w:rsid w:val="00ED19B0"/>
    <w:rsid w:val="00ED1EB8"/>
    <w:rsid w:val="00ED2D21"/>
    <w:rsid w:val="00ED3250"/>
    <w:rsid w:val="00ED3471"/>
    <w:rsid w:val="00ED35EB"/>
    <w:rsid w:val="00ED3847"/>
    <w:rsid w:val="00ED3B16"/>
    <w:rsid w:val="00ED3B56"/>
    <w:rsid w:val="00ED4329"/>
    <w:rsid w:val="00ED4E46"/>
    <w:rsid w:val="00ED4EDA"/>
    <w:rsid w:val="00ED553B"/>
    <w:rsid w:val="00ED5795"/>
    <w:rsid w:val="00ED58D3"/>
    <w:rsid w:val="00ED5EA7"/>
    <w:rsid w:val="00ED60DA"/>
    <w:rsid w:val="00ED6388"/>
    <w:rsid w:val="00ED7619"/>
    <w:rsid w:val="00ED7FB1"/>
    <w:rsid w:val="00EE13AC"/>
    <w:rsid w:val="00EE22A7"/>
    <w:rsid w:val="00EE22C1"/>
    <w:rsid w:val="00EE2380"/>
    <w:rsid w:val="00EE2F59"/>
    <w:rsid w:val="00EE3214"/>
    <w:rsid w:val="00EE3FBC"/>
    <w:rsid w:val="00EE437C"/>
    <w:rsid w:val="00EE4F7D"/>
    <w:rsid w:val="00EE56CD"/>
    <w:rsid w:val="00EE5917"/>
    <w:rsid w:val="00EE5C76"/>
    <w:rsid w:val="00EE6515"/>
    <w:rsid w:val="00EE68C7"/>
    <w:rsid w:val="00EE69A1"/>
    <w:rsid w:val="00EE6DCB"/>
    <w:rsid w:val="00EE6E10"/>
    <w:rsid w:val="00EE7378"/>
    <w:rsid w:val="00EF0404"/>
    <w:rsid w:val="00EF0A0E"/>
    <w:rsid w:val="00EF0AFC"/>
    <w:rsid w:val="00EF0D94"/>
    <w:rsid w:val="00EF0DE8"/>
    <w:rsid w:val="00EF1432"/>
    <w:rsid w:val="00EF14B9"/>
    <w:rsid w:val="00EF1B77"/>
    <w:rsid w:val="00EF1DB0"/>
    <w:rsid w:val="00EF2A95"/>
    <w:rsid w:val="00EF3069"/>
    <w:rsid w:val="00EF367F"/>
    <w:rsid w:val="00EF3B3E"/>
    <w:rsid w:val="00EF4013"/>
    <w:rsid w:val="00EF5301"/>
    <w:rsid w:val="00EF5443"/>
    <w:rsid w:val="00EF5A3A"/>
    <w:rsid w:val="00EF652F"/>
    <w:rsid w:val="00EF6863"/>
    <w:rsid w:val="00EF7195"/>
    <w:rsid w:val="00EF7D82"/>
    <w:rsid w:val="00F00069"/>
    <w:rsid w:val="00F00161"/>
    <w:rsid w:val="00F00583"/>
    <w:rsid w:val="00F008DD"/>
    <w:rsid w:val="00F01337"/>
    <w:rsid w:val="00F0174B"/>
    <w:rsid w:val="00F01A1E"/>
    <w:rsid w:val="00F0202E"/>
    <w:rsid w:val="00F030C9"/>
    <w:rsid w:val="00F03411"/>
    <w:rsid w:val="00F035BC"/>
    <w:rsid w:val="00F037EA"/>
    <w:rsid w:val="00F03DBB"/>
    <w:rsid w:val="00F04068"/>
    <w:rsid w:val="00F040C7"/>
    <w:rsid w:val="00F050E2"/>
    <w:rsid w:val="00F052F7"/>
    <w:rsid w:val="00F058C5"/>
    <w:rsid w:val="00F05B18"/>
    <w:rsid w:val="00F05F6D"/>
    <w:rsid w:val="00F05FD2"/>
    <w:rsid w:val="00F06311"/>
    <w:rsid w:val="00F06BD0"/>
    <w:rsid w:val="00F07B10"/>
    <w:rsid w:val="00F1025E"/>
    <w:rsid w:val="00F10263"/>
    <w:rsid w:val="00F119D3"/>
    <w:rsid w:val="00F11F52"/>
    <w:rsid w:val="00F12521"/>
    <w:rsid w:val="00F12533"/>
    <w:rsid w:val="00F12C30"/>
    <w:rsid w:val="00F12EC9"/>
    <w:rsid w:val="00F12F21"/>
    <w:rsid w:val="00F1310F"/>
    <w:rsid w:val="00F1366A"/>
    <w:rsid w:val="00F138CA"/>
    <w:rsid w:val="00F14208"/>
    <w:rsid w:val="00F142A6"/>
    <w:rsid w:val="00F1448A"/>
    <w:rsid w:val="00F147D9"/>
    <w:rsid w:val="00F14A74"/>
    <w:rsid w:val="00F15344"/>
    <w:rsid w:val="00F15CF7"/>
    <w:rsid w:val="00F15D95"/>
    <w:rsid w:val="00F172B8"/>
    <w:rsid w:val="00F17E4C"/>
    <w:rsid w:val="00F17EEE"/>
    <w:rsid w:val="00F17F20"/>
    <w:rsid w:val="00F17F59"/>
    <w:rsid w:val="00F17FEB"/>
    <w:rsid w:val="00F20D95"/>
    <w:rsid w:val="00F2165A"/>
    <w:rsid w:val="00F21C05"/>
    <w:rsid w:val="00F221C6"/>
    <w:rsid w:val="00F22B5E"/>
    <w:rsid w:val="00F22DFF"/>
    <w:rsid w:val="00F23258"/>
    <w:rsid w:val="00F2398B"/>
    <w:rsid w:val="00F242B6"/>
    <w:rsid w:val="00F24322"/>
    <w:rsid w:val="00F2462B"/>
    <w:rsid w:val="00F24C8F"/>
    <w:rsid w:val="00F24E5B"/>
    <w:rsid w:val="00F252E3"/>
    <w:rsid w:val="00F25C94"/>
    <w:rsid w:val="00F26323"/>
    <w:rsid w:val="00F2654F"/>
    <w:rsid w:val="00F267C3"/>
    <w:rsid w:val="00F268E7"/>
    <w:rsid w:val="00F26EEB"/>
    <w:rsid w:val="00F27C10"/>
    <w:rsid w:val="00F306D7"/>
    <w:rsid w:val="00F3170F"/>
    <w:rsid w:val="00F3177E"/>
    <w:rsid w:val="00F320C8"/>
    <w:rsid w:val="00F324FF"/>
    <w:rsid w:val="00F32636"/>
    <w:rsid w:val="00F3411E"/>
    <w:rsid w:val="00F3421D"/>
    <w:rsid w:val="00F34682"/>
    <w:rsid w:val="00F34CA7"/>
    <w:rsid w:val="00F34FB1"/>
    <w:rsid w:val="00F3533B"/>
    <w:rsid w:val="00F36017"/>
    <w:rsid w:val="00F36EC9"/>
    <w:rsid w:val="00F375F3"/>
    <w:rsid w:val="00F37D16"/>
    <w:rsid w:val="00F41754"/>
    <w:rsid w:val="00F41BE4"/>
    <w:rsid w:val="00F4257D"/>
    <w:rsid w:val="00F4281F"/>
    <w:rsid w:val="00F429C9"/>
    <w:rsid w:val="00F429CB"/>
    <w:rsid w:val="00F431D6"/>
    <w:rsid w:val="00F432ED"/>
    <w:rsid w:val="00F43328"/>
    <w:rsid w:val="00F43B05"/>
    <w:rsid w:val="00F4458A"/>
    <w:rsid w:val="00F44636"/>
    <w:rsid w:val="00F44A6B"/>
    <w:rsid w:val="00F45BB8"/>
    <w:rsid w:val="00F462BE"/>
    <w:rsid w:val="00F4635C"/>
    <w:rsid w:val="00F46AF3"/>
    <w:rsid w:val="00F46E8A"/>
    <w:rsid w:val="00F46F74"/>
    <w:rsid w:val="00F470DA"/>
    <w:rsid w:val="00F474A3"/>
    <w:rsid w:val="00F503D1"/>
    <w:rsid w:val="00F51530"/>
    <w:rsid w:val="00F51CA6"/>
    <w:rsid w:val="00F521EB"/>
    <w:rsid w:val="00F5319B"/>
    <w:rsid w:val="00F53335"/>
    <w:rsid w:val="00F5338F"/>
    <w:rsid w:val="00F53502"/>
    <w:rsid w:val="00F53F3E"/>
    <w:rsid w:val="00F541CC"/>
    <w:rsid w:val="00F54ABC"/>
    <w:rsid w:val="00F565CD"/>
    <w:rsid w:val="00F57ED7"/>
    <w:rsid w:val="00F61459"/>
    <w:rsid w:val="00F614CC"/>
    <w:rsid w:val="00F61962"/>
    <w:rsid w:val="00F61AA0"/>
    <w:rsid w:val="00F61BDA"/>
    <w:rsid w:val="00F62CB5"/>
    <w:rsid w:val="00F631D7"/>
    <w:rsid w:val="00F63B05"/>
    <w:rsid w:val="00F6470F"/>
    <w:rsid w:val="00F64AF0"/>
    <w:rsid w:val="00F64D0F"/>
    <w:rsid w:val="00F665AD"/>
    <w:rsid w:val="00F666F7"/>
    <w:rsid w:val="00F6796D"/>
    <w:rsid w:val="00F67AF6"/>
    <w:rsid w:val="00F70DBD"/>
    <w:rsid w:val="00F70F12"/>
    <w:rsid w:val="00F712AB"/>
    <w:rsid w:val="00F7132D"/>
    <w:rsid w:val="00F722B6"/>
    <w:rsid w:val="00F7254A"/>
    <w:rsid w:val="00F73F60"/>
    <w:rsid w:val="00F7403B"/>
    <w:rsid w:val="00F742CD"/>
    <w:rsid w:val="00F7490D"/>
    <w:rsid w:val="00F7504E"/>
    <w:rsid w:val="00F765CB"/>
    <w:rsid w:val="00F770AC"/>
    <w:rsid w:val="00F772FB"/>
    <w:rsid w:val="00F7744D"/>
    <w:rsid w:val="00F776F7"/>
    <w:rsid w:val="00F80D37"/>
    <w:rsid w:val="00F80E76"/>
    <w:rsid w:val="00F80ECD"/>
    <w:rsid w:val="00F81351"/>
    <w:rsid w:val="00F814F9"/>
    <w:rsid w:val="00F82775"/>
    <w:rsid w:val="00F82811"/>
    <w:rsid w:val="00F82F2D"/>
    <w:rsid w:val="00F836FB"/>
    <w:rsid w:val="00F83F4F"/>
    <w:rsid w:val="00F8421E"/>
    <w:rsid w:val="00F84609"/>
    <w:rsid w:val="00F848B7"/>
    <w:rsid w:val="00F84CE4"/>
    <w:rsid w:val="00F858BB"/>
    <w:rsid w:val="00F863A8"/>
    <w:rsid w:val="00F870FA"/>
    <w:rsid w:val="00F8730E"/>
    <w:rsid w:val="00F87F65"/>
    <w:rsid w:val="00F90024"/>
    <w:rsid w:val="00F90489"/>
    <w:rsid w:val="00F92835"/>
    <w:rsid w:val="00F9285E"/>
    <w:rsid w:val="00F92A29"/>
    <w:rsid w:val="00F92D34"/>
    <w:rsid w:val="00F92F4F"/>
    <w:rsid w:val="00F92F97"/>
    <w:rsid w:val="00F931D8"/>
    <w:rsid w:val="00F93398"/>
    <w:rsid w:val="00F94257"/>
    <w:rsid w:val="00F942C4"/>
    <w:rsid w:val="00F94342"/>
    <w:rsid w:val="00F956B4"/>
    <w:rsid w:val="00F95933"/>
    <w:rsid w:val="00F97F1A"/>
    <w:rsid w:val="00FA0144"/>
    <w:rsid w:val="00FA080F"/>
    <w:rsid w:val="00FA1FC0"/>
    <w:rsid w:val="00FA2620"/>
    <w:rsid w:val="00FA2843"/>
    <w:rsid w:val="00FA2A5C"/>
    <w:rsid w:val="00FA2B9F"/>
    <w:rsid w:val="00FA3014"/>
    <w:rsid w:val="00FA3198"/>
    <w:rsid w:val="00FA38C4"/>
    <w:rsid w:val="00FA413C"/>
    <w:rsid w:val="00FA50BE"/>
    <w:rsid w:val="00FA5394"/>
    <w:rsid w:val="00FA61A9"/>
    <w:rsid w:val="00FA6560"/>
    <w:rsid w:val="00FA6C5E"/>
    <w:rsid w:val="00FA6CAB"/>
    <w:rsid w:val="00FA6CEF"/>
    <w:rsid w:val="00FA6CFF"/>
    <w:rsid w:val="00FA75B6"/>
    <w:rsid w:val="00FB0EBB"/>
    <w:rsid w:val="00FB16D3"/>
    <w:rsid w:val="00FB1E0C"/>
    <w:rsid w:val="00FB2CD9"/>
    <w:rsid w:val="00FB31EA"/>
    <w:rsid w:val="00FB388C"/>
    <w:rsid w:val="00FB3ABA"/>
    <w:rsid w:val="00FB3E40"/>
    <w:rsid w:val="00FB4364"/>
    <w:rsid w:val="00FB50EC"/>
    <w:rsid w:val="00FB5159"/>
    <w:rsid w:val="00FB5552"/>
    <w:rsid w:val="00FB5815"/>
    <w:rsid w:val="00FB58FB"/>
    <w:rsid w:val="00FB5904"/>
    <w:rsid w:val="00FB6453"/>
    <w:rsid w:val="00FB6AEB"/>
    <w:rsid w:val="00FB71C2"/>
    <w:rsid w:val="00FC01F2"/>
    <w:rsid w:val="00FC05C7"/>
    <w:rsid w:val="00FC05E6"/>
    <w:rsid w:val="00FC0B4F"/>
    <w:rsid w:val="00FC0DF0"/>
    <w:rsid w:val="00FC1752"/>
    <w:rsid w:val="00FC1E03"/>
    <w:rsid w:val="00FC20E3"/>
    <w:rsid w:val="00FC227F"/>
    <w:rsid w:val="00FC247E"/>
    <w:rsid w:val="00FC26E3"/>
    <w:rsid w:val="00FC2C2C"/>
    <w:rsid w:val="00FC2DED"/>
    <w:rsid w:val="00FC3042"/>
    <w:rsid w:val="00FC3C1F"/>
    <w:rsid w:val="00FC43F7"/>
    <w:rsid w:val="00FC45AA"/>
    <w:rsid w:val="00FC4A3F"/>
    <w:rsid w:val="00FC4EFD"/>
    <w:rsid w:val="00FC54F0"/>
    <w:rsid w:val="00FC56BA"/>
    <w:rsid w:val="00FC58E5"/>
    <w:rsid w:val="00FC6069"/>
    <w:rsid w:val="00FC64B7"/>
    <w:rsid w:val="00FC73C0"/>
    <w:rsid w:val="00FC7742"/>
    <w:rsid w:val="00FC7AF4"/>
    <w:rsid w:val="00FC7D11"/>
    <w:rsid w:val="00FC7E94"/>
    <w:rsid w:val="00FD08A3"/>
    <w:rsid w:val="00FD1824"/>
    <w:rsid w:val="00FD1C9F"/>
    <w:rsid w:val="00FD23A7"/>
    <w:rsid w:val="00FD2BB6"/>
    <w:rsid w:val="00FD4225"/>
    <w:rsid w:val="00FD42FB"/>
    <w:rsid w:val="00FD49AB"/>
    <w:rsid w:val="00FD4DE2"/>
    <w:rsid w:val="00FD552A"/>
    <w:rsid w:val="00FD5A71"/>
    <w:rsid w:val="00FD5FC0"/>
    <w:rsid w:val="00FD605A"/>
    <w:rsid w:val="00FD656A"/>
    <w:rsid w:val="00FD6732"/>
    <w:rsid w:val="00FD6AF9"/>
    <w:rsid w:val="00FD6D9E"/>
    <w:rsid w:val="00FD6EC3"/>
    <w:rsid w:val="00FE033F"/>
    <w:rsid w:val="00FE08F1"/>
    <w:rsid w:val="00FE1167"/>
    <w:rsid w:val="00FE1275"/>
    <w:rsid w:val="00FE18DD"/>
    <w:rsid w:val="00FE260D"/>
    <w:rsid w:val="00FE28B2"/>
    <w:rsid w:val="00FE2D35"/>
    <w:rsid w:val="00FE33F7"/>
    <w:rsid w:val="00FE49B0"/>
    <w:rsid w:val="00FE4EBB"/>
    <w:rsid w:val="00FE52B1"/>
    <w:rsid w:val="00FE7262"/>
    <w:rsid w:val="00FE774B"/>
    <w:rsid w:val="00FE7B21"/>
    <w:rsid w:val="00FF0652"/>
    <w:rsid w:val="00FF0755"/>
    <w:rsid w:val="00FF19FD"/>
    <w:rsid w:val="00FF28B5"/>
    <w:rsid w:val="00FF2C71"/>
    <w:rsid w:val="00FF3070"/>
    <w:rsid w:val="00FF3325"/>
    <w:rsid w:val="00FF3722"/>
    <w:rsid w:val="00FF464C"/>
    <w:rsid w:val="00FF4F71"/>
    <w:rsid w:val="00FF5479"/>
    <w:rsid w:val="00FF67F5"/>
    <w:rsid w:val="00FF6BF7"/>
    <w:rsid w:val="00FF6E19"/>
    <w:rsid w:val="00FF6F04"/>
    <w:rsid w:val="00FF7B00"/>
    <w:rsid w:val="00FF7DAB"/>
    <w:rsid w:val="00FF7EF2"/>
    <w:rsid w:val="00FF7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FE190BA"/>
  <w15:chartTrackingRefBased/>
  <w15:docId w15:val="{8406CE49-31EB-446B-A649-68B839A29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559"/>
    <w:pPr>
      <w:spacing w:after="0" w:line="240" w:lineRule="auto"/>
      <w:jc w:val="both"/>
    </w:pPr>
    <w:rPr>
      <w:rFonts w:ascii="Times New Roman" w:hAnsi="Times New Roman"/>
      <w:sz w:val="28"/>
      <w:szCs w:val="24"/>
      <w:lang w:val="ro-RO" w:eastAsia="ro-RO"/>
    </w:rPr>
  </w:style>
  <w:style w:type="paragraph" w:styleId="Heading1">
    <w:name w:val="heading 1"/>
    <w:basedOn w:val="Normal"/>
    <w:next w:val="Normal"/>
    <w:link w:val="Heading1Char"/>
    <w:uiPriority w:val="9"/>
    <w:qFormat/>
    <w:rsid w:val="004C0E45"/>
    <w:pPr>
      <w:keepNext/>
      <w:keepLines/>
      <w:spacing w:line="360" w:lineRule="auto"/>
      <w:jc w:val="center"/>
      <w:outlineLvl w:val="0"/>
    </w:pPr>
    <w:rPr>
      <w:rFonts w:eastAsia="Times New Roman" w:cs="Times New Roman"/>
      <w:b/>
      <w:bCs/>
      <w:color w:val="365F91"/>
      <w:sz w:val="32"/>
      <w:szCs w:val="28"/>
      <w:lang w:val="en-US" w:eastAsia="en-US"/>
    </w:rPr>
  </w:style>
  <w:style w:type="paragraph" w:styleId="Heading2">
    <w:name w:val="heading 2"/>
    <w:basedOn w:val="Normal"/>
    <w:next w:val="Normal"/>
    <w:link w:val="Heading2Char"/>
    <w:uiPriority w:val="9"/>
    <w:unhideWhenUsed/>
    <w:qFormat/>
    <w:rsid w:val="004C0E45"/>
    <w:pPr>
      <w:keepNext/>
      <w:keepLines/>
      <w:spacing w:before="120" w:after="120"/>
      <w:outlineLvl w:val="1"/>
    </w:pPr>
    <w:rPr>
      <w:rFonts w:eastAsia="Times New Roman" w:cs="Times New Roman"/>
      <w:b/>
      <w:color w:val="2E74B5"/>
      <w:szCs w:val="26"/>
      <w:lang w:val="en-US" w:eastAsia="en-US"/>
    </w:rPr>
  </w:style>
  <w:style w:type="paragraph" w:styleId="Heading3">
    <w:name w:val="heading 3"/>
    <w:basedOn w:val="Normal"/>
    <w:next w:val="Normal"/>
    <w:link w:val="Heading3Char"/>
    <w:uiPriority w:val="9"/>
    <w:unhideWhenUsed/>
    <w:qFormat/>
    <w:rsid w:val="004C0E45"/>
    <w:pPr>
      <w:keepNext/>
      <w:keepLines/>
      <w:spacing w:before="40" w:line="259" w:lineRule="auto"/>
      <w:jc w:val="left"/>
      <w:outlineLvl w:val="2"/>
    </w:pPr>
    <w:rPr>
      <w:rFonts w:asciiTheme="majorHAnsi" w:eastAsiaTheme="majorEastAsia" w:hAnsiTheme="majorHAnsi" w:cstheme="majorBidi"/>
      <w:color w:val="1F4D78" w:themeColor="accent1" w:themeShade="7F"/>
      <w:sz w:val="24"/>
      <w:lang w:val="en-US" w:eastAsia="en-US"/>
    </w:rPr>
  </w:style>
  <w:style w:type="paragraph" w:styleId="Heading5">
    <w:name w:val="heading 5"/>
    <w:basedOn w:val="Normal"/>
    <w:next w:val="Normal"/>
    <w:link w:val="Heading5Char"/>
    <w:uiPriority w:val="9"/>
    <w:semiHidden/>
    <w:unhideWhenUsed/>
    <w:qFormat/>
    <w:rsid w:val="004C0E45"/>
    <w:pPr>
      <w:keepNext/>
      <w:keepLines/>
      <w:spacing w:before="40" w:line="259" w:lineRule="auto"/>
      <w:jc w:val="left"/>
      <w:outlineLvl w:val="4"/>
    </w:pPr>
    <w:rPr>
      <w:rFonts w:asciiTheme="majorHAnsi" w:eastAsiaTheme="majorEastAsia" w:hAnsiTheme="majorHAnsi" w:cstheme="majorBidi"/>
      <w:color w:val="2E74B5" w:themeColor="accent1" w:themeShade="BF"/>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
    <w:name w:val="Char Char1"/>
    <w:basedOn w:val="Normal"/>
    <w:rsid w:val="00EF0D94"/>
    <w:pPr>
      <w:spacing w:after="160" w:line="240" w:lineRule="exact"/>
    </w:pPr>
    <w:rPr>
      <w:rFonts w:ascii="Arial" w:eastAsia="Batang" w:hAnsi="Arial" w:cs="Arial"/>
      <w:sz w:val="20"/>
      <w:szCs w:val="20"/>
      <w:lang w:val="en-US" w:eastAsia="en-US"/>
    </w:rPr>
  </w:style>
  <w:style w:type="paragraph" w:customStyle="1" w:styleId="1">
    <w:name w:val="Стиль1"/>
    <w:basedOn w:val="NormalWeb"/>
    <w:link w:val="10"/>
    <w:qFormat/>
    <w:rsid w:val="00EF0D94"/>
    <w:pPr>
      <w:ind w:firstLine="0"/>
    </w:pPr>
    <w:rPr>
      <w:rFonts w:eastAsia="Times New Roman"/>
      <w:sz w:val="20"/>
      <w:szCs w:val="20"/>
    </w:rPr>
  </w:style>
  <w:style w:type="character" w:customStyle="1" w:styleId="10">
    <w:name w:val="Стиль1 Знак"/>
    <w:basedOn w:val="NormalWebChar"/>
    <w:link w:val="1"/>
    <w:rsid w:val="00EF0D94"/>
    <w:rPr>
      <w:rFonts w:ascii="Times New Roman" w:eastAsia="Times New Roman" w:hAnsi="Times New Roman" w:cs="Times New Roman"/>
      <w:sz w:val="20"/>
      <w:szCs w:val="20"/>
    </w:rPr>
  </w:style>
  <w:style w:type="paragraph" w:styleId="NormalWeb">
    <w:name w:val="Normal (Web)"/>
    <w:aliases w:val="footnote text,Footnote Text Char2 Char,Footnote Text Char1 Char Char,Footnote Text Char2 Char Char Char,Footnote Text Char1 Char Char Char Char,Cha,Обычный (веб) Знак2,Обычный (веб) Знак1 Знак,Обычный (веб) Знак Знак Знак"/>
    <w:basedOn w:val="Normal"/>
    <w:link w:val="NormalWebChar"/>
    <w:uiPriority w:val="99"/>
    <w:unhideWhenUsed/>
    <w:qFormat/>
    <w:rsid w:val="00EF0D94"/>
    <w:pPr>
      <w:ind w:firstLine="567"/>
    </w:pPr>
    <w:rPr>
      <w:rFonts w:cs="Times New Roman"/>
      <w:sz w:val="24"/>
      <w:lang w:val="en-US" w:eastAsia="en-US"/>
    </w:rPr>
  </w:style>
  <w:style w:type="paragraph" w:styleId="FootnoteText">
    <w:name w:val="footnote text"/>
    <w:aliases w:val=" Char,Char,single space,fn,FOOTNOTES,Footnote Text Char1,Footnote Text Char Char2,Footnote Text Char4 Char Char,Footnote Text Char2 Char1 Char Char,Footnote Text Char1 Char2 Char Char Char,Footnote Text Char Char Char2 Char Char Char, Cha"/>
    <w:basedOn w:val="Normal"/>
    <w:link w:val="FootnoteTextChar"/>
    <w:uiPriority w:val="99"/>
    <w:unhideWhenUsed/>
    <w:qFormat/>
    <w:rsid w:val="00EF0D94"/>
    <w:rPr>
      <w:rFonts w:eastAsia="Times New Roman" w:cs="Times New Roman"/>
      <w:sz w:val="20"/>
      <w:szCs w:val="20"/>
    </w:rPr>
  </w:style>
  <w:style w:type="character" w:customStyle="1" w:styleId="FootnoteTextChar">
    <w:name w:val="Footnote Text Char"/>
    <w:aliases w:val=" Char Char,Char Char,single space Char,fn Char,FOOTNOTES Char,Footnote Text Char1 Char,Footnote Text Char Char2 Char,Footnote Text Char4 Char Char Char,Footnote Text Char2 Char1 Char Char Char, Cha Char"/>
    <w:basedOn w:val="DefaultParagraphFont"/>
    <w:link w:val="FootnoteText"/>
    <w:uiPriority w:val="99"/>
    <w:rsid w:val="00EF0D94"/>
    <w:rPr>
      <w:rFonts w:ascii="Times New Roman" w:eastAsia="Times New Roman" w:hAnsi="Times New Roman" w:cs="Times New Roman"/>
      <w:sz w:val="20"/>
      <w:szCs w:val="20"/>
      <w:lang w:val="ro-RO" w:eastAsia="ro-RO"/>
    </w:rPr>
  </w:style>
  <w:style w:type="paragraph" w:styleId="Header">
    <w:name w:val="header"/>
    <w:basedOn w:val="Normal"/>
    <w:link w:val="HeaderChar"/>
    <w:uiPriority w:val="99"/>
    <w:unhideWhenUsed/>
    <w:rsid w:val="00EF0D94"/>
    <w:pPr>
      <w:tabs>
        <w:tab w:val="center" w:pos="4680"/>
        <w:tab w:val="right" w:pos="9360"/>
      </w:tabs>
    </w:pPr>
    <w:rPr>
      <w:rFonts w:eastAsia="Times New Roman" w:cs="Times New Roman"/>
    </w:rPr>
  </w:style>
  <w:style w:type="character" w:customStyle="1" w:styleId="HeaderChar">
    <w:name w:val="Header Char"/>
    <w:basedOn w:val="DefaultParagraphFont"/>
    <w:link w:val="Header"/>
    <w:uiPriority w:val="99"/>
    <w:rsid w:val="00EF0D94"/>
    <w:rPr>
      <w:rFonts w:ascii="Times New Roman" w:eastAsia="Times New Roman" w:hAnsi="Times New Roman" w:cs="Times New Roman"/>
      <w:sz w:val="28"/>
      <w:szCs w:val="24"/>
      <w:lang w:val="ro-RO" w:eastAsia="ro-RO"/>
    </w:rPr>
  </w:style>
  <w:style w:type="paragraph" w:styleId="Footer">
    <w:name w:val="footer"/>
    <w:basedOn w:val="Normal"/>
    <w:link w:val="FooterChar"/>
    <w:uiPriority w:val="99"/>
    <w:unhideWhenUsed/>
    <w:rsid w:val="00EF0D94"/>
    <w:pPr>
      <w:tabs>
        <w:tab w:val="center" w:pos="4680"/>
        <w:tab w:val="right" w:pos="9360"/>
      </w:tabs>
    </w:pPr>
    <w:rPr>
      <w:rFonts w:eastAsia="Times New Roman" w:cs="Times New Roman"/>
    </w:rPr>
  </w:style>
  <w:style w:type="character" w:customStyle="1" w:styleId="FooterChar">
    <w:name w:val="Footer Char"/>
    <w:basedOn w:val="DefaultParagraphFont"/>
    <w:link w:val="Footer"/>
    <w:uiPriority w:val="99"/>
    <w:rsid w:val="00EF0D94"/>
    <w:rPr>
      <w:rFonts w:ascii="Times New Roman" w:eastAsia="Times New Roman" w:hAnsi="Times New Roman" w:cs="Times New Roman"/>
      <w:sz w:val="28"/>
      <w:szCs w:val="24"/>
      <w:lang w:val="ro-RO" w:eastAsia="ro-RO"/>
    </w:rPr>
  </w:style>
  <w:style w:type="character" w:styleId="FootnoteReference">
    <w:name w:val="footnote reference"/>
    <w:aliases w:val="Footnote symbol,Footnote reference number,BVI fnr,ftref,Times 10 Point,Exposant 3 Point,EN Footnote Reference,note TESI,16 Point,Superscript 6 Point,FOOTNOTES Char1,fn Char1,single space Char1,ft Char1,Ref"/>
    <w:basedOn w:val="DefaultParagraphFont"/>
    <w:link w:val="FNRefeCharChar"/>
    <w:uiPriority w:val="99"/>
    <w:unhideWhenUsed/>
    <w:rsid w:val="00EF0D94"/>
    <w:rPr>
      <w:vertAlign w:val="superscript"/>
    </w:rPr>
  </w:style>
  <w:style w:type="character" w:customStyle="1" w:styleId="NormalWebChar">
    <w:name w:val="Normal (Web) Char"/>
    <w:aliases w:val="footnote text Char,Footnote Text Char2 Char Char,Footnote Text Char1 Char Char Char,Footnote Text Char2 Char Char Char Char,Footnote Text Char1 Char Char Char Char Char,Cha Char,Обычный (веб) Знак2 Char,Обычный (веб) Знак1 Знак Char"/>
    <w:basedOn w:val="DefaultParagraphFont"/>
    <w:link w:val="NormalWeb"/>
    <w:uiPriority w:val="99"/>
    <w:rsid w:val="00EF0D94"/>
    <w:rPr>
      <w:rFonts w:ascii="Times New Roman" w:hAnsi="Times New Roman" w:cs="Times New Roman"/>
      <w:sz w:val="24"/>
      <w:szCs w:val="24"/>
    </w:rPr>
  </w:style>
  <w:style w:type="paragraph" w:styleId="ListParagraph">
    <w:name w:val="List Paragraph"/>
    <w:aliases w:val="List Paragraph 1,standaard met opsomming,Scriptoria bullet points,Абзац списка1,strikethrough"/>
    <w:basedOn w:val="Normal"/>
    <w:link w:val="ListParagraphChar"/>
    <w:uiPriority w:val="34"/>
    <w:qFormat/>
    <w:rsid w:val="00EF0D94"/>
    <w:pPr>
      <w:ind w:left="720"/>
      <w:contextualSpacing/>
    </w:pPr>
    <w:rPr>
      <w:rFonts w:eastAsia="Times New Roman" w:cs="Times New Roman"/>
    </w:rPr>
  </w:style>
  <w:style w:type="character" w:customStyle="1" w:styleId="ListParagraphChar">
    <w:name w:val="List Paragraph Char"/>
    <w:aliases w:val="List Paragraph 1 Char,standaard met opsomming Char,Scriptoria bullet points Char,Абзац списка1 Char,strikethrough Char"/>
    <w:link w:val="ListParagraph"/>
    <w:uiPriority w:val="34"/>
    <w:locked/>
    <w:rsid w:val="00EF0D94"/>
    <w:rPr>
      <w:rFonts w:ascii="Times New Roman" w:eastAsia="Times New Roman" w:hAnsi="Times New Roman" w:cs="Times New Roman"/>
      <w:sz w:val="28"/>
      <w:szCs w:val="24"/>
      <w:lang w:val="ro-RO" w:eastAsia="ro-RO"/>
    </w:rPr>
  </w:style>
  <w:style w:type="paragraph" w:customStyle="1" w:styleId="CharChar11">
    <w:name w:val="Char Char11"/>
    <w:basedOn w:val="Normal"/>
    <w:rsid w:val="00B630D0"/>
    <w:pPr>
      <w:spacing w:after="160" w:line="240" w:lineRule="exact"/>
    </w:pPr>
    <w:rPr>
      <w:rFonts w:ascii="Arial" w:eastAsia="Batang" w:hAnsi="Arial" w:cs="Arial"/>
      <w:sz w:val="20"/>
      <w:szCs w:val="20"/>
      <w:lang w:val="en-US" w:eastAsia="en-US"/>
    </w:rPr>
  </w:style>
  <w:style w:type="paragraph" w:styleId="Subtitle">
    <w:name w:val="Subtitle"/>
    <w:basedOn w:val="Normal"/>
    <w:next w:val="Normal"/>
    <w:link w:val="SubtitleChar"/>
    <w:qFormat/>
    <w:rsid w:val="00B630D0"/>
    <w:pPr>
      <w:spacing w:after="60"/>
      <w:jc w:val="right"/>
      <w:outlineLvl w:val="1"/>
    </w:pPr>
    <w:rPr>
      <w:rFonts w:eastAsia="Times New Roman" w:cs="Times New Roman"/>
    </w:rPr>
  </w:style>
  <w:style w:type="character" w:customStyle="1" w:styleId="SubtitleChar">
    <w:name w:val="Subtitle Char"/>
    <w:basedOn w:val="DefaultParagraphFont"/>
    <w:link w:val="Subtitle"/>
    <w:rsid w:val="00B630D0"/>
    <w:rPr>
      <w:rFonts w:ascii="Times New Roman" w:eastAsia="Times New Roman" w:hAnsi="Times New Roman" w:cs="Times New Roman"/>
      <w:sz w:val="28"/>
      <w:szCs w:val="24"/>
      <w:lang w:val="ro-RO" w:eastAsia="ro-RO"/>
    </w:rPr>
  </w:style>
  <w:style w:type="table" w:styleId="TableGrid">
    <w:name w:val="Table Grid"/>
    <w:basedOn w:val="TableNormal"/>
    <w:uiPriority w:val="39"/>
    <w:rsid w:val="0060715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
    <w:name w:val="tt"/>
    <w:basedOn w:val="Normal"/>
    <w:rsid w:val="005621E8"/>
    <w:pPr>
      <w:jc w:val="center"/>
    </w:pPr>
    <w:rPr>
      <w:rFonts w:eastAsia="Times New Roman" w:cs="Times New Roman"/>
      <w:b/>
      <w:bCs/>
      <w:sz w:val="24"/>
      <w:lang w:val="en-US" w:eastAsia="en-US"/>
    </w:rPr>
  </w:style>
  <w:style w:type="paragraph" w:customStyle="1" w:styleId="cn">
    <w:name w:val="cn"/>
    <w:basedOn w:val="Normal"/>
    <w:rsid w:val="00AB1161"/>
    <w:pPr>
      <w:jc w:val="center"/>
    </w:pPr>
    <w:rPr>
      <w:rFonts w:eastAsia="Times New Roman" w:cs="Times New Roman"/>
      <w:sz w:val="24"/>
      <w:lang w:val="en-US" w:eastAsia="en-US"/>
    </w:rPr>
  </w:style>
  <w:style w:type="paragraph" w:customStyle="1" w:styleId="cb">
    <w:name w:val="cb"/>
    <w:basedOn w:val="Normal"/>
    <w:rsid w:val="00211A26"/>
    <w:pPr>
      <w:jc w:val="center"/>
    </w:pPr>
    <w:rPr>
      <w:rFonts w:eastAsia="Times New Roman" w:cs="Times New Roman"/>
      <w:b/>
      <w:bCs/>
      <w:sz w:val="24"/>
      <w:lang w:val="en-US" w:eastAsia="en-US"/>
    </w:rPr>
  </w:style>
  <w:style w:type="paragraph" w:customStyle="1" w:styleId="md">
    <w:name w:val="md"/>
    <w:basedOn w:val="Normal"/>
    <w:rsid w:val="00774F0C"/>
    <w:pPr>
      <w:ind w:firstLine="567"/>
    </w:pPr>
    <w:rPr>
      <w:rFonts w:eastAsia="Times New Roman" w:cs="Times New Roman"/>
      <w:i/>
      <w:iCs/>
      <w:color w:val="663300"/>
      <w:sz w:val="20"/>
      <w:szCs w:val="20"/>
      <w:lang w:val="en-US" w:eastAsia="en-US"/>
    </w:rPr>
  </w:style>
  <w:style w:type="paragraph" w:customStyle="1" w:styleId="cp">
    <w:name w:val="cp"/>
    <w:basedOn w:val="Normal"/>
    <w:rsid w:val="00795EF6"/>
    <w:pPr>
      <w:jc w:val="center"/>
    </w:pPr>
    <w:rPr>
      <w:rFonts w:eastAsia="Times New Roman" w:cs="Times New Roman"/>
      <w:b/>
      <w:bCs/>
      <w:sz w:val="24"/>
      <w:lang w:val="en-US" w:eastAsia="en-US"/>
    </w:rPr>
  </w:style>
  <w:style w:type="paragraph" w:styleId="NoSpacing">
    <w:name w:val="No Spacing"/>
    <w:uiPriority w:val="1"/>
    <w:qFormat/>
    <w:rsid w:val="00C40266"/>
    <w:pPr>
      <w:spacing w:after="0" w:line="240" w:lineRule="auto"/>
    </w:pPr>
  </w:style>
  <w:style w:type="character" w:styleId="Strong">
    <w:name w:val="Strong"/>
    <w:basedOn w:val="DefaultParagraphFont"/>
    <w:uiPriority w:val="22"/>
    <w:qFormat/>
    <w:rsid w:val="00572650"/>
    <w:rPr>
      <w:b/>
      <w:bCs/>
    </w:rPr>
  </w:style>
  <w:style w:type="character" w:customStyle="1" w:styleId="apple-converted-space">
    <w:name w:val="apple-converted-space"/>
    <w:basedOn w:val="DefaultParagraphFont"/>
    <w:rsid w:val="00572650"/>
  </w:style>
  <w:style w:type="character" w:styleId="Hyperlink">
    <w:name w:val="Hyperlink"/>
    <w:basedOn w:val="DefaultParagraphFont"/>
    <w:uiPriority w:val="99"/>
    <w:unhideWhenUsed/>
    <w:rsid w:val="006E6E6F"/>
    <w:rPr>
      <w:color w:val="0000FF"/>
      <w:u w:val="single"/>
    </w:rPr>
  </w:style>
  <w:style w:type="character" w:customStyle="1" w:styleId="highlight">
    <w:name w:val="highlight"/>
    <w:basedOn w:val="DefaultParagraphFont"/>
    <w:rsid w:val="009444F4"/>
  </w:style>
  <w:style w:type="character" w:customStyle="1" w:styleId="Heading1Char">
    <w:name w:val="Heading 1 Char"/>
    <w:basedOn w:val="DefaultParagraphFont"/>
    <w:link w:val="Heading1"/>
    <w:uiPriority w:val="9"/>
    <w:rsid w:val="004C0E45"/>
    <w:rPr>
      <w:rFonts w:ascii="Times New Roman" w:eastAsia="Times New Roman" w:hAnsi="Times New Roman" w:cs="Times New Roman"/>
      <w:b/>
      <w:bCs/>
      <w:color w:val="365F91"/>
      <w:sz w:val="32"/>
      <w:szCs w:val="28"/>
    </w:rPr>
  </w:style>
  <w:style w:type="character" w:customStyle="1" w:styleId="Heading2Char">
    <w:name w:val="Heading 2 Char"/>
    <w:basedOn w:val="DefaultParagraphFont"/>
    <w:link w:val="Heading2"/>
    <w:uiPriority w:val="9"/>
    <w:rsid w:val="004C0E45"/>
    <w:rPr>
      <w:rFonts w:ascii="Times New Roman" w:eastAsia="Times New Roman" w:hAnsi="Times New Roman" w:cs="Times New Roman"/>
      <w:b/>
      <w:color w:val="2E74B5"/>
      <w:sz w:val="28"/>
      <w:szCs w:val="26"/>
    </w:rPr>
  </w:style>
  <w:style w:type="character" w:customStyle="1" w:styleId="Heading3Char">
    <w:name w:val="Heading 3 Char"/>
    <w:basedOn w:val="DefaultParagraphFont"/>
    <w:link w:val="Heading3"/>
    <w:uiPriority w:val="9"/>
    <w:rsid w:val="004C0E45"/>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4C0E45"/>
    <w:rPr>
      <w:rFonts w:asciiTheme="majorHAnsi" w:eastAsiaTheme="majorEastAsia" w:hAnsiTheme="majorHAnsi" w:cstheme="majorBidi"/>
      <w:color w:val="2E74B5" w:themeColor="accent1" w:themeShade="BF"/>
    </w:rPr>
  </w:style>
  <w:style w:type="paragraph" w:styleId="IntenseQuote">
    <w:name w:val="Intense Quote"/>
    <w:basedOn w:val="Normal"/>
    <w:next w:val="Normal"/>
    <w:link w:val="IntenseQuoteChar"/>
    <w:uiPriority w:val="30"/>
    <w:qFormat/>
    <w:rsid w:val="004C0E45"/>
    <w:pPr>
      <w:pBdr>
        <w:top w:val="single" w:sz="4" w:space="10" w:color="5B9BD5" w:themeColor="accent1"/>
        <w:bottom w:val="single" w:sz="4" w:space="10" w:color="5B9BD5" w:themeColor="accent1"/>
      </w:pBdr>
      <w:spacing w:before="360" w:after="360"/>
      <w:ind w:left="1416" w:right="864"/>
      <w:jc w:val="center"/>
    </w:pPr>
    <w:rPr>
      <w:rFonts w:ascii="Calibri" w:eastAsia="Calibri" w:hAnsi="Calibri" w:cs="Times New Roman"/>
      <w:b/>
      <w:i/>
      <w:iCs/>
      <w:color w:val="44546A" w:themeColor="text2"/>
      <w:szCs w:val="22"/>
      <w:lang w:val="en-US" w:eastAsia="en-US"/>
    </w:rPr>
  </w:style>
  <w:style w:type="character" w:customStyle="1" w:styleId="IntenseQuoteChar">
    <w:name w:val="Intense Quote Char"/>
    <w:basedOn w:val="DefaultParagraphFont"/>
    <w:link w:val="IntenseQuote"/>
    <w:uiPriority w:val="30"/>
    <w:rsid w:val="004C0E45"/>
    <w:rPr>
      <w:rFonts w:ascii="Calibri" w:eastAsia="Calibri" w:hAnsi="Calibri" w:cs="Times New Roman"/>
      <w:b/>
      <w:i/>
      <w:iCs/>
      <w:color w:val="44546A" w:themeColor="text2"/>
      <w:sz w:val="28"/>
    </w:rPr>
  </w:style>
  <w:style w:type="paragraph" w:customStyle="1" w:styleId="Default">
    <w:name w:val="Default"/>
    <w:rsid w:val="004C0E45"/>
    <w:pPr>
      <w:autoSpaceDE w:val="0"/>
      <w:autoSpaceDN w:val="0"/>
      <w:adjustRightInd w:val="0"/>
      <w:spacing w:after="0" w:line="240" w:lineRule="auto"/>
    </w:pPr>
    <w:rPr>
      <w:rFonts w:ascii="Times New Roman" w:eastAsia="Calibri" w:hAnsi="Times New Roman" w:cs="Times New Roman"/>
      <w:color w:val="000000"/>
      <w:sz w:val="24"/>
      <w:szCs w:val="24"/>
      <w:lang w:val="ro-RO" w:eastAsia="ro-RO" w:bidi="ro-RO"/>
    </w:rPr>
  </w:style>
  <w:style w:type="paragraph" w:styleId="Caption">
    <w:name w:val="caption"/>
    <w:basedOn w:val="Normal"/>
    <w:next w:val="Normal"/>
    <w:uiPriority w:val="35"/>
    <w:unhideWhenUsed/>
    <w:qFormat/>
    <w:rsid w:val="004C0E45"/>
    <w:pPr>
      <w:spacing w:after="160" w:line="259" w:lineRule="auto"/>
      <w:jc w:val="left"/>
    </w:pPr>
    <w:rPr>
      <w:rFonts w:ascii="Calibri" w:eastAsia="Calibri" w:hAnsi="Calibri" w:cs="Times New Roman"/>
      <w:b/>
      <w:bCs/>
      <w:sz w:val="20"/>
      <w:szCs w:val="20"/>
      <w:lang w:val="en-US" w:eastAsia="en-US"/>
    </w:rPr>
  </w:style>
  <w:style w:type="character" w:customStyle="1" w:styleId="CommentTextChar">
    <w:name w:val="Comment Text Char"/>
    <w:link w:val="CommentText"/>
    <w:uiPriority w:val="99"/>
    <w:rsid w:val="004C0E45"/>
    <w:rPr>
      <w:rFonts w:eastAsia="Times New Roman" w:cs="Times New Roman"/>
      <w:sz w:val="20"/>
      <w:szCs w:val="20"/>
      <w:lang w:eastAsia="ru-RU"/>
    </w:rPr>
  </w:style>
  <w:style w:type="paragraph" w:styleId="CommentText">
    <w:name w:val="annotation text"/>
    <w:basedOn w:val="Normal"/>
    <w:link w:val="CommentTextChar"/>
    <w:uiPriority w:val="99"/>
    <w:unhideWhenUsed/>
    <w:rsid w:val="004C0E45"/>
    <w:pPr>
      <w:jc w:val="left"/>
    </w:pPr>
    <w:rPr>
      <w:rFonts w:asciiTheme="minorHAnsi" w:eastAsia="Times New Roman" w:hAnsiTheme="minorHAnsi" w:cs="Times New Roman"/>
      <w:sz w:val="20"/>
      <w:szCs w:val="20"/>
      <w:lang w:val="en-US" w:eastAsia="ru-RU"/>
    </w:rPr>
  </w:style>
  <w:style w:type="character" w:customStyle="1" w:styleId="11">
    <w:name w:val="Текст примечания Знак1"/>
    <w:basedOn w:val="DefaultParagraphFont"/>
    <w:uiPriority w:val="99"/>
    <w:semiHidden/>
    <w:rsid w:val="004C0E45"/>
    <w:rPr>
      <w:rFonts w:ascii="Times New Roman" w:hAnsi="Times New Roman"/>
      <w:sz w:val="20"/>
      <w:szCs w:val="20"/>
      <w:lang w:val="ro-RO" w:eastAsia="ro-RO"/>
    </w:rPr>
  </w:style>
  <w:style w:type="character" w:customStyle="1" w:styleId="CommentTextChar1">
    <w:name w:val="Comment Text Char1"/>
    <w:basedOn w:val="DefaultParagraphFont"/>
    <w:uiPriority w:val="99"/>
    <w:semiHidden/>
    <w:rsid w:val="004C0E45"/>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4C0E45"/>
    <w:rPr>
      <w:sz w:val="16"/>
      <w:szCs w:val="16"/>
    </w:rPr>
  </w:style>
  <w:style w:type="paragraph" w:styleId="BalloonText">
    <w:name w:val="Balloon Text"/>
    <w:basedOn w:val="Normal"/>
    <w:link w:val="BalloonTextChar"/>
    <w:uiPriority w:val="99"/>
    <w:semiHidden/>
    <w:unhideWhenUsed/>
    <w:rsid w:val="004C0E45"/>
    <w:pPr>
      <w:jc w:val="left"/>
    </w:pPr>
    <w:rPr>
      <w:rFonts w:ascii="Segoe UI" w:eastAsia="Calibr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4C0E45"/>
    <w:rPr>
      <w:rFonts w:ascii="Segoe UI" w:eastAsia="Calibri" w:hAnsi="Segoe UI" w:cs="Segoe UI"/>
      <w:sz w:val="18"/>
      <w:szCs w:val="18"/>
    </w:rPr>
  </w:style>
  <w:style w:type="paragraph" w:styleId="HTMLPreformatted">
    <w:name w:val="HTML Preformatted"/>
    <w:basedOn w:val="Normal"/>
    <w:link w:val="HTMLPreformattedChar"/>
    <w:uiPriority w:val="99"/>
    <w:semiHidden/>
    <w:unhideWhenUsed/>
    <w:rsid w:val="004C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4C0E45"/>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unhideWhenUsed/>
    <w:rsid w:val="004C0E45"/>
    <w:pPr>
      <w:spacing w:after="160"/>
    </w:pPr>
    <w:rPr>
      <w:rFonts w:ascii="Calibri" w:eastAsia="Calibri" w:hAnsi="Calibri"/>
      <w:b/>
      <w:bCs/>
      <w:lang w:eastAsia="en-US"/>
    </w:rPr>
  </w:style>
  <w:style w:type="character" w:customStyle="1" w:styleId="CommentSubjectChar">
    <w:name w:val="Comment Subject Char"/>
    <w:basedOn w:val="11"/>
    <w:link w:val="CommentSubject"/>
    <w:uiPriority w:val="99"/>
    <w:semiHidden/>
    <w:rsid w:val="004C0E45"/>
    <w:rPr>
      <w:rFonts w:ascii="Calibri" w:eastAsia="Calibri" w:hAnsi="Calibri" w:cs="Times New Roman"/>
      <w:b/>
      <w:bCs/>
      <w:sz w:val="20"/>
      <w:szCs w:val="20"/>
      <w:lang w:val="ro-RO" w:eastAsia="ro-RO"/>
    </w:rPr>
  </w:style>
  <w:style w:type="paragraph" w:styleId="Revision">
    <w:name w:val="Revision"/>
    <w:hidden/>
    <w:uiPriority w:val="99"/>
    <w:semiHidden/>
    <w:rsid w:val="004C0E45"/>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4C0E45"/>
    <w:rPr>
      <w:color w:val="954F72" w:themeColor="followedHyperlink"/>
      <w:u w:val="single"/>
    </w:rPr>
  </w:style>
  <w:style w:type="character" w:customStyle="1" w:styleId="docheader">
    <w:name w:val="doc_header"/>
    <w:basedOn w:val="DefaultParagraphFont"/>
    <w:rsid w:val="004C0E45"/>
  </w:style>
  <w:style w:type="paragraph" w:customStyle="1" w:styleId="CharChar15">
    <w:name w:val="Char Char15"/>
    <w:basedOn w:val="Normal"/>
    <w:rsid w:val="005255F6"/>
    <w:pPr>
      <w:spacing w:after="160" w:line="240" w:lineRule="exact"/>
    </w:pPr>
    <w:rPr>
      <w:rFonts w:ascii="Arial" w:eastAsia="Batang" w:hAnsi="Arial" w:cs="Arial"/>
      <w:sz w:val="20"/>
      <w:szCs w:val="20"/>
      <w:lang w:val="en-US" w:eastAsia="en-US"/>
    </w:rPr>
  </w:style>
  <w:style w:type="paragraph" w:customStyle="1" w:styleId="CharChar14">
    <w:name w:val="Char Char14"/>
    <w:basedOn w:val="Normal"/>
    <w:rsid w:val="00AA3BA5"/>
    <w:pPr>
      <w:spacing w:after="160" w:line="240" w:lineRule="exact"/>
    </w:pPr>
    <w:rPr>
      <w:rFonts w:ascii="Arial" w:eastAsia="Batang" w:hAnsi="Arial" w:cs="Arial"/>
      <w:sz w:val="20"/>
      <w:szCs w:val="20"/>
      <w:lang w:val="en-US" w:eastAsia="en-US"/>
    </w:rPr>
  </w:style>
  <w:style w:type="paragraph" w:customStyle="1" w:styleId="CharChar13">
    <w:name w:val="Char Char13"/>
    <w:basedOn w:val="Normal"/>
    <w:rsid w:val="00F36017"/>
    <w:pPr>
      <w:spacing w:after="160" w:line="240" w:lineRule="exact"/>
    </w:pPr>
    <w:rPr>
      <w:rFonts w:ascii="Arial" w:eastAsia="Batang" w:hAnsi="Arial" w:cs="Arial"/>
      <w:sz w:val="20"/>
      <w:szCs w:val="20"/>
      <w:lang w:val="en-US" w:eastAsia="en-US"/>
    </w:rPr>
  </w:style>
  <w:style w:type="paragraph" w:customStyle="1" w:styleId="2">
    <w:name w:val="Стиль2"/>
    <w:basedOn w:val="ListParagraph"/>
    <w:link w:val="20"/>
    <w:qFormat/>
    <w:rsid w:val="003F6742"/>
    <w:pPr>
      <w:numPr>
        <w:numId w:val="1"/>
      </w:numPr>
      <w:spacing w:line="276" w:lineRule="auto"/>
      <w:ind w:left="0" w:firstLine="360"/>
      <w:jc w:val="center"/>
    </w:pPr>
    <w:rPr>
      <w:b/>
      <w:szCs w:val="28"/>
    </w:rPr>
  </w:style>
  <w:style w:type="paragraph" w:customStyle="1" w:styleId="3">
    <w:name w:val="Стиль3"/>
    <w:basedOn w:val="ListParagraph"/>
    <w:link w:val="30"/>
    <w:qFormat/>
    <w:rsid w:val="003F6742"/>
    <w:pPr>
      <w:numPr>
        <w:ilvl w:val="1"/>
        <w:numId w:val="1"/>
      </w:numPr>
      <w:spacing w:before="120"/>
      <w:ind w:left="0" w:firstLine="360"/>
    </w:pPr>
    <w:rPr>
      <w:b/>
      <w:bCs/>
      <w:szCs w:val="28"/>
      <w:lang w:eastAsia="ru-RU"/>
    </w:rPr>
  </w:style>
  <w:style w:type="character" w:customStyle="1" w:styleId="20">
    <w:name w:val="Стиль2 Знак"/>
    <w:basedOn w:val="ListParagraphChar"/>
    <w:link w:val="2"/>
    <w:rsid w:val="003F6742"/>
    <w:rPr>
      <w:rFonts w:ascii="Times New Roman" w:eastAsia="Times New Roman" w:hAnsi="Times New Roman" w:cs="Times New Roman"/>
      <w:b/>
      <w:sz w:val="28"/>
      <w:szCs w:val="28"/>
      <w:lang w:val="ro-RO" w:eastAsia="ro-RO"/>
    </w:rPr>
  </w:style>
  <w:style w:type="paragraph" w:customStyle="1" w:styleId="4">
    <w:name w:val="Стиль4"/>
    <w:basedOn w:val="Normal"/>
    <w:link w:val="40"/>
    <w:qFormat/>
    <w:rsid w:val="003F6742"/>
    <w:pPr>
      <w:jc w:val="right"/>
    </w:pPr>
    <w:rPr>
      <w:b/>
      <w:lang w:val="en-US"/>
    </w:rPr>
  </w:style>
  <w:style w:type="character" w:customStyle="1" w:styleId="30">
    <w:name w:val="Стиль3 Знак"/>
    <w:basedOn w:val="ListParagraphChar"/>
    <w:link w:val="3"/>
    <w:rsid w:val="003F6742"/>
    <w:rPr>
      <w:rFonts w:ascii="Times New Roman" w:eastAsia="Times New Roman" w:hAnsi="Times New Roman" w:cs="Times New Roman"/>
      <w:b/>
      <w:bCs/>
      <w:sz w:val="28"/>
      <w:szCs w:val="28"/>
      <w:lang w:val="ro-RO" w:eastAsia="ru-RU"/>
    </w:rPr>
  </w:style>
  <w:style w:type="paragraph" w:styleId="TOCHeading">
    <w:name w:val="TOC Heading"/>
    <w:basedOn w:val="Heading1"/>
    <w:next w:val="Normal"/>
    <w:uiPriority w:val="39"/>
    <w:unhideWhenUsed/>
    <w:qFormat/>
    <w:rsid w:val="00390CAC"/>
    <w:pPr>
      <w:spacing w:before="240" w:line="259" w:lineRule="auto"/>
      <w:jc w:val="left"/>
      <w:outlineLvl w:val="9"/>
    </w:pPr>
    <w:rPr>
      <w:rFonts w:asciiTheme="majorHAnsi" w:eastAsiaTheme="majorEastAsia" w:hAnsiTheme="majorHAnsi" w:cstheme="majorBidi"/>
      <w:b w:val="0"/>
      <w:bCs w:val="0"/>
      <w:color w:val="2E74B5" w:themeColor="accent1" w:themeShade="BF"/>
      <w:szCs w:val="32"/>
    </w:rPr>
  </w:style>
  <w:style w:type="character" w:customStyle="1" w:styleId="40">
    <w:name w:val="Стиль4 Знак"/>
    <w:basedOn w:val="DefaultParagraphFont"/>
    <w:link w:val="4"/>
    <w:rsid w:val="003F6742"/>
    <w:rPr>
      <w:rFonts w:ascii="Times New Roman" w:hAnsi="Times New Roman"/>
      <w:b/>
      <w:sz w:val="28"/>
      <w:szCs w:val="24"/>
      <w:lang w:eastAsia="ro-RO"/>
    </w:rPr>
  </w:style>
  <w:style w:type="paragraph" w:styleId="TOC2">
    <w:name w:val="toc 2"/>
    <w:basedOn w:val="Normal"/>
    <w:next w:val="Normal"/>
    <w:autoRedefine/>
    <w:uiPriority w:val="39"/>
    <w:unhideWhenUsed/>
    <w:rsid w:val="004D06FA"/>
    <w:pPr>
      <w:tabs>
        <w:tab w:val="left" w:pos="426"/>
        <w:tab w:val="right" w:leader="dot" w:pos="9678"/>
      </w:tabs>
    </w:pPr>
  </w:style>
  <w:style w:type="paragraph" w:customStyle="1" w:styleId="CharChar12">
    <w:name w:val="Char Char12"/>
    <w:basedOn w:val="Normal"/>
    <w:rsid w:val="00D32AB5"/>
    <w:pPr>
      <w:spacing w:after="160" w:line="240" w:lineRule="exact"/>
    </w:pPr>
    <w:rPr>
      <w:rFonts w:ascii="Arial" w:eastAsia="Batang" w:hAnsi="Arial" w:cs="Arial"/>
      <w:sz w:val="20"/>
      <w:szCs w:val="20"/>
      <w:lang w:val="en-US" w:eastAsia="en-US"/>
    </w:rPr>
  </w:style>
  <w:style w:type="table" w:customStyle="1" w:styleId="TableGrid1">
    <w:name w:val="Table Grid1"/>
    <w:basedOn w:val="TableNormal"/>
    <w:next w:val="TableGrid"/>
    <w:uiPriority w:val="59"/>
    <w:rsid w:val="006E387B"/>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8642F"/>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642F"/>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E2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760D9"/>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1656AC"/>
    <w:rPr>
      <w:b/>
      <w:bCs/>
      <w:smallCaps/>
      <w:spacing w:val="5"/>
    </w:rPr>
  </w:style>
  <w:style w:type="table" w:customStyle="1" w:styleId="TableGrid8">
    <w:name w:val="Table Grid8"/>
    <w:basedOn w:val="TableNormal"/>
    <w:next w:val="TableGrid"/>
    <w:uiPriority w:val="59"/>
    <w:rsid w:val="00B7789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7E7F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39"/>
    <w:rsid w:val="003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rsid w:val="00D05D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C9392C"/>
    <w:pPr>
      <w:tabs>
        <w:tab w:val="right" w:leader="dot" w:pos="9678"/>
      </w:tabs>
      <w:spacing w:after="100"/>
    </w:pPr>
    <w:rPr>
      <w:b/>
      <w:noProof/>
      <w:sz w:val="20"/>
      <w:szCs w:val="20"/>
    </w:rPr>
  </w:style>
  <w:style w:type="paragraph" w:styleId="TOC3">
    <w:name w:val="toc 3"/>
    <w:basedOn w:val="Normal"/>
    <w:next w:val="Normal"/>
    <w:autoRedefine/>
    <w:uiPriority w:val="39"/>
    <w:unhideWhenUsed/>
    <w:rsid w:val="009333D8"/>
    <w:pPr>
      <w:numPr>
        <w:numId w:val="4"/>
      </w:numPr>
      <w:tabs>
        <w:tab w:val="left" w:pos="142"/>
        <w:tab w:val="left" w:pos="1100"/>
        <w:tab w:val="right" w:leader="dot" w:pos="9678"/>
      </w:tabs>
    </w:pPr>
    <w:rPr>
      <w:rFonts w:cs="Times New Roman"/>
      <w:i/>
      <w:noProof/>
      <w:sz w:val="20"/>
      <w:szCs w:val="20"/>
    </w:rPr>
  </w:style>
  <w:style w:type="paragraph" w:customStyle="1" w:styleId="gmail-msolistparagraph">
    <w:name w:val="gmail-msolistparagraph"/>
    <w:basedOn w:val="Normal"/>
    <w:rsid w:val="002129B4"/>
    <w:pPr>
      <w:spacing w:before="100" w:beforeAutospacing="1" w:after="100" w:afterAutospacing="1"/>
      <w:jc w:val="left"/>
    </w:pPr>
    <w:rPr>
      <w:rFonts w:cs="Times New Roman"/>
      <w:sz w:val="24"/>
      <w:lang w:val="en-US" w:eastAsia="en-US"/>
    </w:rPr>
  </w:style>
  <w:style w:type="character" w:styleId="Emphasis">
    <w:name w:val="Emphasis"/>
    <w:basedOn w:val="DefaultParagraphFont"/>
    <w:uiPriority w:val="20"/>
    <w:qFormat/>
    <w:rsid w:val="00C71515"/>
    <w:rPr>
      <w:i/>
      <w:iCs/>
    </w:rPr>
  </w:style>
  <w:style w:type="table" w:customStyle="1" w:styleId="TableGrid7">
    <w:name w:val="Table Grid7"/>
    <w:basedOn w:val="TableNormal"/>
    <w:next w:val="TableGrid"/>
    <w:uiPriority w:val="39"/>
    <w:rsid w:val="00852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0112A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DA09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5">
    <w:name w:val="Grid Table 5 Dark Accent 5"/>
    <w:basedOn w:val="TableNormal"/>
    <w:uiPriority w:val="50"/>
    <w:rsid w:val="007D2B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9">
    <w:name w:val="Table Grid9"/>
    <w:basedOn w:val="TableNormal"/>
    <w:next w:val="TableGrid"/>
    <w:uiPriority w:val="39"/>
    <w:rsid w:val="00EA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F4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rsid w:val="006D1B3C"/>
    <w:pPr>
      <w:spacing w:after="160" w:line="240" w:lineRule="exact"/>
      <w:jc w:val="left"/>
    </w:pPr>
    <w:rPr>
      <w:rFonts w:asciiTheme="minorHAnsi" w:hAnsiTheme="minorHAnsi"/>
      <w:sz w:val="22"/>
      <w:szCs w:val="22"/>
      <w:vertAlign w:val="superscript"/>
      <w:lang w:val="en-US" w:eastAsia="en-US"/>
    </w:rPr>
  </w:style>
  <w:style w:type="table" w:customStyle="1" w:styleId="GridTable5Dark-Accent11">
    <w:name w:val="Grid Table 5 Dark - Accent 11"/>
    <w:basedOn w:val="TableNormal"/>
    <w:uiPriority w:val="50"/>
    <w:rsid w:val="00D01D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11">
    <w:name w:val="Table Grid11"/>
    <w:basedOn w:val="TableNormal"/>
    <w:next w:val="TableGrid"/>
    <w:uiPriority w:val="39"/>
    <w:rsid w:val="00637DD4"/>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6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54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uiPriority w:val="50"/>
    <w:rsid w:val="00DA22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2">
    <w:name w:val="Grid Table 5 Dark - Accent 12"/>
    <w:basedOn w:val="TableNormal"/>
    <w:next w:val="GridTable5Dark-Accent1"/>
    <w:uiPriority w:val="50"/>
    <w:rsid w:val="000D60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3">
    <w:name w:val="Grid Table 5 Dark - Accent 13"/>
    <w:basedOn w:val="TableNormal"/>
    <w:next w:val="GridTable5Dark-Accent1"/>
    <w:uiPriority w:val="50"/>
    <w:rsid w:val="00572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14">
    <w:name w:val="Table Grid14"/>
    <w:basedOn w:val="TableNormal"/>
    <w:next w:val="TableGrid"/>
    <w:uiPriority w:val="39"/>
    <w:rsid w:val="0068005B"/>
    <w:pPr>
      <w:spacing w:after="0" w:line="240" w:lineRule="auto"/>
      <w:ind w:firstLine="709"/>
      <w:jc w:val="both"/>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1248">
      <w:bodyDiv w:val="1"/>
      <w:marLeft w:val="0"/>
      <w:marRight w:val="0"/>
      <w:marTop w:val="0"/>
      <w:marBottom w:val="0"/>
      <w:divBdr>
        <w:top w:val="none" w:sz="0" w:space="0" w:color="auto"/>
        <w:left w:val="none" w:sz="0" w:space="0" w:color="auto"/>
        <w:bottom w:val="none" w:sz="0" w:space="0" w:color="auto"/>
        <w:right w:val="none" w:sz="0" w:space="0" w:color="auto"/>
      </w:divBdr>
      <w:divsChild>
        <w:div w:id="2825424">
          <w:marLeft w:val="0"/>
          <w:marRight w:val="0"/>
          <w:marTop w:val="0"/>
          <w:marBottom w:val="0"/>
          <w:divBdr>
            <w:top w:val="none" w:sz="0" w:space="0" w:color="auto"/>
            <w:left w:val="none" w:sz="0" w:space="0" w:color="auto"/>
            <w:bottom w:val="none" w:sz="0" w:space="0" w:color="auto"/>
            <w:right w:val="none" w:sz="0" w:space="0" w:color="auto"/>
          </w:divBdr>
        </w:div>
        <w:div w:id="13920678">
          <w:marLeft w:val="0"/>
          <w:marRight w:val="0"/>
          <w:marTop w:val="0"/>
          <w:marBottom w:val="0"/>
          <w:divBdr>
            <w:top w:val="none" w:sz="0" w:space="0" w:color="auto"/>
            <w:left w:val="none" w:sz="0" w:space="0" w:color="auto"/>
            <w:bottom w:val="none" w:sz="0" w:space="0" w:color="auto"/>
            <w:right w:val="none" w:sz="0" w:space="0" w:color="auto"/>
          </w:divBdr>
        </w:div>
        <w:div w:id="24411051">
          <w:marLeft w:val="0"/>
          <w:marRight w:val="0"/>
          <w:marTop w:val="0"/>
          <w:marBottom w:val="0"/>
          <w:divBdr>
            <w:top w:val="none" w:sz="0" w:space="0" w:color="auto"/>
            <w:left w:val="none" w:sz="0" w:space="0" w:color="auto"/>
            <w:bottom w:val="none" w:sz="0" w:space="0" w:color="auto"/>
            <w:right w:val="none" w:sz="0" w:space="0" w:color="auto"/>
          </w:divBdr>
        </w:div>
        <w:div w:id="197472542">
          <w:marLeft w:val="0"/>
          <w:marRight w:val="0"/>
          <w:marTop w:val="0"/>
          <w:marBottom w:val="0"/>
          <w:divBdr>
            <w:top w:val="none" w:sz="0" w:space="0" w:color="auto"/>
            <w:left w:val="none" w:sz="0" w:space="0" w:color="auto"/>
            <w:bottom w:val="none" w:sz="0" w:space="0" w:color="auto"/>
            <w:right w:val="none" w:sz="0" w:space="0" w:color="auto"/>
          </w:divBdr>
        </w:div>
        <w:div w:id="207690490">
          <w:marLeft w:val="0"/>
          <w:marRight w:val="0"/>
          <w:marTop w:val="0"/>
          <w:marBottom w:val="0"/>
          <w:divBdr>
            <w:top w:val="none" w:sz="0" w:space="0" w:color="auto"/>
            <w:left w:val="none" w:sz="0" w:space="0" w:color="auto"/>
            <w:bottom w:val="none" w:sz="0" w:space="0" w:color="auto"/>
            <w:right w:val="none" w:sz="0" w:space="0" w:color="auto"/>
          </w:divBdr>
        </w:div>
        <w:div w:id="236748539">
          <w:marLeft w:val="0"/>
          <w:marRight w:val="0"/>
          <w:marTop w:val="0"/>
          <w:marBottom w:val="0"/>
          <w:divBdr>
            <w:top w:val="none" w:sz="0" w:space="0" w:color="auto"/>
            <w:left w:val="none" w:sz="0" w:space="0" w:color="auto"/>
            <w:bottom w:val="none" w:sz="0" w:space="0" w:color="auto"/>
            <w:right w:val="none" w:sz="0" w:space="0" w:color="auto"/>
          </w:divBdr>
        </w:div>
        <w:div w:id="408158732">
          <w:marLeft w:val="0"/>
          <w:marRight w:val="0"/>
          <w:marTop w:val="0"/>
          <w:marBottom w:val="0"/>
          <w:divBdr>
            <w:top w:val="none" w:sz="0" w:space="0" w:color="auto"/>
            <w:left w:val="none" w:sz="0" w:space="0" w:color="auto"/>
            <w:bottom w:val="none" w:sz="0" w:space="0" w:color="auto"/>
            <w:right w:val="none" w:sz="0" w:space="0" w:color="auto"/>
          </w:divBdr>
        </w:div>
        <w:div w:id="450897855">
          <w:marLeft w:val="0"/>
          <w:marRight w:val="0"/>
          <w:marTop w:val="0"/>
          <w:marBottom w:val="0"/>
          <w:divBdr>
            <w:top w:val="none" w:sz="0" w:space="0" w:color="auto"/>
            <w:left w:val="none" w:sz="0" w:space="0" w:color="auto"/>
            <w:bottom w:val="none" w:sz="0" w:space="0" w:color="auto"/>
            <w:right w:val="none" w:sz="0" w:space="0" w:color="auto"/>
          </w:divBdr>
        </w:div>
        <w:div w:id="690648733">
          <w:marLeft w:val="0"/>
          <w:marRight w:val="0"/>
          <w:marTop w:val="0"/>
          <w:marBottom w:val="0"/>
          <w:divBdr>
            <w:top w:val="none" w:sz="0" w:space="0" w:color="auto"/>
            <w:left w:val="none" w:sz="0" w:space="0" w:color="auto"/>
            <w:bottom w:val="none" w:sz="0" w:space="0" w:color="auto"/>
            <w:right w:val="none" w:sz="0" w:space="0" w:color="auto"/>
          </w:divBdr>
        </w:div>
        <w:div w:id="769669220">
          <w:marLeft w:val="0"/>
          <w:marRight w:val="0"/>
          <w:marTop w:val="0"/>
          <w:marBottom w:val="0"/>
          <w:divBdr>
            <w:top w:val="none" w:sz="0" w:space="0" w:color="auto"/>
            <w:left w:val="none" w:sz="0" w:space="0" w:color="auto"/>
            <w:bottom w:val="none" w:sz="0" w:space="0" w:color="auto"/>
            <w:right w:val="none" w:sz="0" w:space="0" w:color="auto"/>
          </w:divBdr>
        </w:div>
        <w:div w:id="937710224">
          <w:marLeft w:val="0"/>
          <w:marRight w:val="0"/>
          <w:marTop w:val="0"/>
          <w:marBottom w:val="0"/>
          <w:divBdr>
            <w:top w:val="none" w:sz="0" w:space="0" w:color="auto"/>
            <w:left w:val="none" w:sz="0" w:space="0" w:color="auto"/>
            <w:bottom w:val="none" w:sz="0" w:space="0" w:color="auto"/>
            <w:right w:val="none" w:sz="0" w:space="0" w:color="auto"/>
          </w:divBdr>
        </w:div>
        <w:div w:id="980620718">
          <w:marLeft w:val="0"/>
          <w:marRight w:val="0"/>
          <w:marTop w:val="0"/>
          <w:marBottom w:val="0"/>
          <w:divBdr>
            <w:top w:val="none" w:sz="0" w:space="0" w:color="auto"/>
            <w:left w:val="none" w:sz="0" w:space="0" w:color="auto"/>
            <w:bottom w:val="none" w:sz="0" w:space="0" w:color="auto"/>
            <w:right w:val="none" w:sz="0" w:space="0" w:color="auto"/>
          </w:divBdr>
        </w:div>
        <w:div w:id="1072000763">
          <w:marLeft w:val="0"/>
          <w:marRight w:val="0"/>
          <w:marTop w:val="0"/>
          <w:marBottom w:val="0"/>
          <w:divBdr>
            <w:top w:val="none" w:sz="0" w:space="0" w:color="auto"/>
            <w:left w:val="none" w:sz="0" w:space="0" w:color="auto"/>
            <w:bottom w:val="none" w:sz="0" w:space="0" w:color="auto"/>
            <w:right w:val="none" w:sz="0" w:space="0" w:color="auto"/>
          </w:divBdr>
        </w:div>
        <w:div w:id="1223179485">
          <w:marLeft w:val="0"/>
          <w:marRight w:val="0"/>
          <w:marTop w:val="0"/>
          <w:marBottom w:val="0"/>
          <w:divBdr>
            <w:top w:val="none" w:sz="0" w:space="0" w:color="auto"/>
            <w:left w:val="none" w:sz="0" w:space="0" w:color="auto"/>
            <w:bottom w:val="none" w:sz="0" w:space="0" w:color="auto"/>
            <w:right w:val="none" w:sz="0" w:space="0" w:color="auto"/>
          </w:divBdr>
        </w:div>
        <w:div w:id="1472402258">
          <w:marLeft w:val="0"/>
          <w:marRight w:val="0"/>
          <w:marTop w:val="0"/>
          <w:marBottom w:val="0"/>
          <w:divBdr>
            <w:top w:val="none" w:sz="0" w:space="0" w:color="auto"/>
            <w:left w:val="none" w:sz="0" w:space="0" w:color="auto"/>
            <w:bottom w:val="none" w:sz="0" w:space="0" w:color="auto"/>
            <w:right w:val="none" w:sz="0" w:space="0" w:color="auto"/>
          </w:divBdr>
        </w:div>
        <w:div w:id="1498955515">
          <w:marLeft w:val="0"/>
          <w:marRight w:val="0"/>
          <w:marTop w:val="0"/>
          <w:marBottom w:val="0"/>
          <w:divBdr>
            <w:top w:val="none" w:sz="0" w:space="0" w:color="auto"/>
            <w:left w:val="none" w:sz="0" w:space="0" w:color="auto"/>
            <w:bottom w:val="none" w:sz="0" w:space="0" w:color="auto"/>
            <w:right w:val="none" w:sz="0" w:space="0" w:color="auto"/>
          </w:divBdr>
        </w:div>
        <w:div w:id="1553229404">
          <w:marLeft w:val="0"/>
          <w:marRight w:val="0"/>
          <w:marTop w:val="0"/>
          <w:marBottom w:val="0"/>
          <w:divBdr>
            <w:top w:val="none" w:sz="0" w:space="0" w:color="auto"/>
            <w:left w:val="none" w:sz="0" w:space="0" w:color="auto"/>
            <w:bottom w:val="none" w:sz="0" w:space="0" w:color="auto"/>
            <w:right w:val="none" w:sz="0" w:space="0" w:color="auto"/>
          </w:divBdr>
        </w:div>
        <w:div w:id="1567572750">
          <w:marLeft w:val="0"/>
          <w:marRight w:val="0"/>
          <w:marTop w:val="0"/>
          <w:marBottom w:val="0"/>
          <w:divBdr>
            <w:top w:val="none" w:sz="0" w:space="0" w:color="auto"/>
            <w:left w:val="none" w:sz="0" w:space="0" w:color="auto"/>
            <w:bottom w:val="none" w:sz="0" w:space="0" w:color="auto"/>
            <w:right w:val="none" w:sz="0" w:space="0" w:color="auto"/>
          </w:divBdr>
        </w:div>
        <w:div w:id="1778677833">
          <w:marLeft w:val="0"/>
          <w:marRight w:val="0"/>
          <w:marTop w:val="0"/>
          <w:marBottom w:val="0"/>
          <w:divBdr>
            <w:top w:val="none" w:sz="0" w:space="0" w:color="auto"/>
            <w:left w:val="none" w:sz="0" w:space="0" w:color="auto"/>
            <w:bottom w:val="none" w:sz="0" w:space="0" w:color="auto"/>
            <w:right w:val="none" w:sz="0" w:space="0" w:color="auto"/>
          </w:divBdr>
        </w:div>
        <w:div w:id="1859152832">
          <w:marLeft w:val="0"/>
          <w:marRight w:val="0"/>
          <w:marTop w:val="0"/>
          <w:marBottom w:val="0"/>
          <w:divBdr>
            <w:top w:val="none" w:sz="0" w:space="0" w:color="auto"/>
            <w:left w:val="none" w:sz="0" w:space="0" w:color="auto"/>
            <w:bottom w:val="none" w:sz="0" w:space="0" w:color="auto"/>
            <w:right w:val="none" w:sz="0" w:space="0" w:color="auto"/>
          </w:divBdr>
        </w:div>
        <w:div w:id="1903979367">
          <w:marLeft w:val="0"/>
          <w:marRight w:val="0"/>
          <w:marTop w:val="0"/>
          <w:marBottom w:val="0"/>
          <w:divBdr>
            <w:top w:val="none" w:sz="0" w:space="0" w:color="auto"/>
            <w:left w:val="none" w:sz="0" w:space="0" w:color="auto"/>
            <w:bottom w:val="none" w:sz="0" w:space="0" w:color="auto"/>
            <w:right w:val="none" w:sz="0" w:space="0" w:color="auto"/>
          </w:divBdr>
        </w:div>
        <w:div w:id="2135322298">
          <w:marLeft w:val="0"/>
          <w:marRight w:val="0"/>
          <w:marTop w:val="0"/>
          <w:marBottom w:val="0"/>
          <w:divBdr>
            <w:top w:val="none" w:sz="0" w:space="0" w:color="auto"/>
            <w:left w:val="none" w:sz="0" w:space="0" w:color="auto"/>
            <w:bottom w:val="none" w:sz="0" w:space="0" w:color="auto"/>
            <w:right w:val="none" w:sz="0" w:space="0" w:color="auto"/>
          </w:divBdr>
        </w:div>
      </w:divsChild>
    </w:div>
    <w:div w:id="113642942">
      <w:bodyDiv w:val="1"/>
      <w:marLeft w:val="0"/>
      <w:marRight w:val="0"/>
      <w:marTop w:val="0"/>
      <w:marBottom w:val="0"/>
      <w:divBdr>
        <w:top w:val="none" w:sz="0" w:space="0" w:color="auto"/>
        <w:left w:val="none" w:sz="0" w:space="0" w:color="auto"/>
        <w:bottom w:val="none" w:sz="0" w:space="0" w:color="auto"/>
        <w:right w:val="none" w:sz="0" w:space="0" w:color="auto"/>
      </w:divBdr>
    </w:div>
    <w:div w:id="121583437">
      <w:bodyDiv w:val="1"/>
      <w:marLeft w:val="0"/>
      <w:marRight w:val="0"/>
      <w:marTop w:val="0"/>
      <w:marBottom w:val="0"/>
      <w:divBdr>
        <w:top w:val="none" w:sz="0" w:space="0" w:color="auto"/>
        <w:left w:val="none" w:sz="0" w:space="0" w:color="auto"/>
        <w:bottom w:val="none" w:sz="0" w:space="0" w:color="auto"/>
        <w:right w:val="none" w:sz="0" w:space="0" w:color="auto"/>
      </w:divBdr>
    </w:div>
    <w:div w:id="136653660">
      <w:bodyDiv w:val="1"/>
      <w:marLeft w:val="0"/>
      <w:marRight w:val="0"/>
      <w:marTop w:val="0"/>
      <w:marBottom w:val="0"/>
      <w:divBdr>
        <w:top w:val="none" w:sz="0" w:space="0" w:color="auto"/>
        <w:left w:val="none" w:sz="0" w:space="0" w:color="auto"/>
        <w:bottom w:val="none" w:sz="0" w:space="0" w:color="auto"/>
        <w:right w:val="none" w:sz="0" w:space="0" w:color="auto"/>
      </w:divBdr>
    </w:div>
    <w:div w:id="209850323">
      <w:bodyDiv w:val="1"/>
      <w:marLeft w:val="0"/>
      <w:marRight w:val="0"/>
      <w:marTop w:val="0"/>
      <w:marBottom w:val="0"/>
      <w:divBdr>
        <w:top w:val="none" w:sz="0" w:space="0" w:color="auto"/>
        <w:left w:val="none" w:sz="0" w:space="0" w:color="auto"/>
        <w:bottom w:val="none" w:sz="0" w:space="0" w:color="auto"/>
        <w:right w:val="none" w:sz="0" w:space="0" w:color="auto"/>
      </w:divBdr>
    </w:div>
    <w:div w:id="232812376">
      <w:bodyDiv w:val="1"/>
      <w:marLeft w:val="0"/>
      <w:marRight w:val="0"/>
      <w:marTop w:val="0"/>
      <w:marBottom w:val="0"/>
      <w:divBdr>
        <w:top w:val="none" w:sz="0" w:space="0" w:color="auto"/>
        <w:left w:val="none" w:sz="0" w:space="0" w:color="auto"/>
        <w:bottom w:val="none" w:sz="0" w:space="0" w:color="auto"/>
        <w:right w:val="none" w:sz="0" w:space="0" w:color="auto"/>
      </w:divBdr>
    </w:div>
    <w:div w:id="242421755">
      <w:bodyDiv w:val="1"/>
      <w:marLeft w:val="0"/>
      <w:marRight w:val="0"/>
      <w:marTop w:val="0"/>
      <w:marBottom w:val="0"/>
      <w:divBdr>
        <w:top w:val="none" w:sz="0" w:space="0" w:color="auto"/>
        <w:left w:val="none" w:sz="0" w:space="0" w:color="auto"/>
        <w:bottom w:val="none" w:sz="0" w:space="0" w:color="auto"/>
        <w:right w:val="none" w:sz="0" w:space="0" w:color="auto"/>
      </w:divBdr>
    </w:div>
    <w:div w:id="272827138">
      <w:bodyDiv w:val="1"/>
      <w:marLeft w:val="0"/>
      <w:marRight w:val="0"/>
      <w:marTop w:val="0"/>
      <w:marBottom w:val="0"/>
      <w:divBdr>
        <w:top w:val="none" w:sz="0" w:space="0" w:color="auto"/>
        <w:left w:val="none" w:sz="0" w:space="0" w:color="auto"/>
        <w:bottom w:val="none" w:sz="0" w:space="0" w:color="auto"/>
        <w:right w:val="none" w:sz="0" w:space="0" w:color="auto"/>
      </w:divBdr>
    </w:div>
    <w:div w:id="281107669">
      <w:bodyDiv w:val="1"/>
      <w:marLeft w:val="0"/>
      <w:marRight w:val="0"/>
      <w:marTop w:val="0"/>
      <w:marBottom w:val="0"/>
      <w:divBdr>
        <w:top w:val="none" w:sz="0" w:space="0" w:color="auto"/>
        <w:left w:val="none" w:sz="0" w:space="0" w:color="auto"/>
        <w:bottom w:val="none" w:sz="0" w:space="0" w:color="auto"/>
        <w:right w:val="none" w:sz="0" w:space="0" w:color="auto"/>
      </w:divBdr>
    </w:div>
    <w:div w:id="284193392">
      <w:bodyDiv w:val="1"/>
      <w:marLeft w:val="0"/>
      <w:marRight w:val="0"/>
      <w:marTop w:val="0"/>
      <w:marBottom w:val="0"/>
      <w:divBdr>
        <w:top w:val="none" w:sz="0" w:space="0" w:color="auto"/>
        <w:left w:val="none" w:sz="0" w:space="0" w:color="auto"/>
        <w:bottom w:val="none" w:sz="0" w:space="0" w:color="auto"/>
        <w:right w:val="none" w:sz="0" w:space="0" w:color="auto"/>
      </w:divBdr>
    </w:div>
    <w:div w:id="325665905">
      <w:bodyDiv w:val="1"/>
      <w:marLeft w:val="0"/>
      <w:marRight w:val="0"/>
      <w:marTop w:val="0"/>
      <w:marBottom w:val="0"/>
      <w:divBdr>
        <w:top w:val="none" w:sz="0" w:space="0" w:color="auto"/>
        <w:left w:val="none" w:sz="0" w:space="0" w:color="auto"/>
        <w:bottom w:val="none" w:sz="0" w:space="0" w:color="auto"/>
        <w:right w:val="none" w:sz="0" w:space="0" w:color="auto"/>
      </w:divBdr>
    </w:div>
    <w:div w:id="331299005">
      <w:bodyDiv w:val="1"/>
      <w:marLeft w:val="0"/>
      <w:marRight w:val="0"/>
      <w:marTop w:val="0"/>
      <w:marBottom w:val="0"/>
      <w:divBdr>
        <w:top w:val="none" w:sz="0" w:space="0" w:color="auto"/>
        <w:left w:val="none" w:sz="0" w:space="0" w:color="auto"/>
        <w:bottom w:val="none" w:sz="0" w:space="0" w:color="auto"/>
        <w:right w:val="none" w:sz="0" w:space="0" w:color="auto"/>
      </w:divBdr>
    </w:div>
    <w:div w:id="351035349">
      <w:bodyDiv w:val="1"/>
      <w:marLeft w:val="0"/>
      <w:marRight w:val="0"/>
      <w:marTop w:val="0"/>
      <w:marBottom w:val="0"/>
      <w:divBdr>
        <w:top w:val="none" w:sz="0" w:space="0" w:color="auto"/>
        <w:left w:val="none" w:sz="0" w:space="0" w:color="auto"/>
        <w:bottom w:val="none" w:sz="0" w:space="0" w:color="auto"/>
        <w:right w:val="none" w:sz="0" w:space="0" w:color="auto"/>
      </w:divBdr>
    </w:div>
    <w:div w:id="368117304">
      <w:bodyDiv w:val="1"/>
      <w:marLeft w:val="0"/>
      <w:marRight w:val="0"/>
      <w:marTop w:val="0"/>
      <w:marBottom w:val="0"/>
      <w:divBdr>
        <w:top w:val="none" w:sz="0" w:space="0" w:color="auto"/>
        <w:left w:val="none" w:sz="0" w:space="0" w:color="auto"/>
        <w:bottom w:val="none" w:sz="0" w:space="0" w:color="auto"/>
        <w:right w:val="none" w:sz="0" w:space="0" w:color="auto"/>
      </w:divBdr>
    </w:div>
    <w:div w:id="379939954">
      <w:bodyDiv w:val="1"/>
      <w:marLeft w:val="0"/>
      <w:marRight w:val="0"/>
      <w:marTop w:val="0"/>
      <w:marBottom w:val="0"/>
      <w:divBdr>
        <w:top w:val="none" w:sz="0" w:space="0" w:color="auto"/>
        <w:left w:val="none" w:sz="0" w:space="0" w:color="auto"/>
        <w:bottom w:val="none" w:sz="0" w:space="0" w:color="auto"/>
        <w:right w:val="none" w:sz="0" w:space="0" w:color="auto"/>
      </w:divBdr>
    </w:div>
    <w:div w:id="401413715">
      <w:bodyDiv w:val="1"/>
      <w:marLeft w:val="0"/>
      <w:marRight w:val="0"/>
      <w:marTop w:val="0"/>
      <w:marBottom w:val="0"/>
      <w:divBdr>
        <w:top w:val="none" w:sz="0" w:space="0" w:color="auto"/>
        <w:left w:val="none" w:sz="0" w:space="0" w:color="auto"/>
        <w:bottom w:val="none" w:sz="0" w:space="0" w:color="auto"/>
        <w:right w:val="none" w:sz="0" w:space="0" w:color="auto"/>
      </w:divBdr>
    </w:div>
    <w:div w:id="404451096">
      <w:bodyDiv w:val="1"/>
      <w:marLeft w:val="0"/>
      <w:marRight w:val="0"/>
      <w:marTop w:val="0"/>
      <w:marBottom w:val="0"/>
      <w:divBdr>
        <w:top w:val="none" w:sz="0" w:space="0" w:color="auto"/>
        <w:left w:val="none" w:sz="0" w:space="0" w:color="auto"/>
        <w:bottom w:val="none" w:sz="0" w:space="0" w:color="auto"/>
        <w:right w:val="none" w:sz="0" w:space="0" w:color="auto"/>
      </w:divBdr>
    </w:div>
    <w:div w:id="404763496">
      <w:bodyDiv w:val="1"/>
      <w:marLeft w:val="0"/>
      <w:marRight w:val="0"/>
      <w:marTop w:val="0"/>
      <w:marBottom w:val="0"/>
      <w:divBdr>
        <w:top w:val="none" w:sz="0" w:space="0" w:color="auto"/>
        <w:left w:val="none" w:sz="0" w:space="0" w:color="auto"/>
        <w:bottom w:val="none" w:sz="0" w:space="0" w:color="auto"/>
        <w:right w:val="none" w:sz="0" w:space="0" w:color="auto"/>
      </w:divBdr>
      <w:divsChild>
        <w:div w:id="162938718">
          <w:marLeft w:val="547"/>
          <w:marRight w:val="0"/>
          <w:marTop w:val="0"/>
          <w:marBottom w:val="0"/>
          <w:divBdr>
            <w:top w:val="none" w:sz="0" w:space="0" w:color="auto"/>
            <w:left w:val="none" w:sz="0" w:space="0" w:color="auto"/>
            <w:bottom w:val="none" w:sz="0" w:space="0" w:color="auto"/>
            <w:right w:val="none" w:sz="0" w:space="0" w:color="auto"/>
          </w:divBdr>
        </w:div>
      </w:divsChild>
    </w:div>
    <w:div w:id="474638823">
      <w:bodyDiv w:val="1"/>
      <w:marLeft w:val="0"/>
      <w:marRight w:val="0"/>
      <w:marTop w:val="0"/>
      <w:marBottom w:val="0"/>
      <w:divBdr>
        <w:top w:val="none" w:sz="0" w:space="0" w:color="auto"/>
        <w:left w:val="none" w:sz="0" w:space="0" w:color="auto"/>
        <w:bottom w:val="none" w:sz="0" w:space="0" w:color="auto"/>
        <w:right w:val="none" w:sz="0" w:space="0" w:color="auto"/>
      </w:divBdr>
    </w:div>
    <w:div w:id="477110798">
      <w:bodyDiv w:val="1"/>
      <w:marLeft w:val="0"/>
      <w:marRight w:val="0"/>
      <w:marTop w:val="0"/>
      <w:marBottom w:val="0"/>
      <w:divBdr>
        <w:top w:val="none" w:sz="0" w:space="0" w:color="auto"/>
        <w:left w:val="none" w:sz="0" w:space="0" w:color="auto"/>
        <w:bottom w:val="none" w:sz="0" w:space="0" w:color="auto"/>
        <w:right w:val="none" w:sz="0" w:space="0" w:color="auto"/>
      </w:divBdr>
    </w:div>
    <w:div w:id="478038908">
      <w:bodyDiv w:val="1"/>
      <w:marLeft w:val="0"/>
      <w:marRight w:val="0"/>
      <w:marTop w:val="0"/>
      <w:marBottom w:val="0"/>
      <w:divBdr>
        <w:top w:val="none" w:sz="0" w:space="0" w:color="auto"/>
        <w:left w:val="none" w:sz="0" w:space="0" w:color="auto"/>
        <w:bottom w:val="none" w:sz="0" w:space="0" w:color="auto"/>
        <w:right w:val="none" w:sz="0" w:space="0" w:color="auto"/>
      </w:divBdr>
    </w:div>
    <w:div w:id="497114969">
      <w:bodyDiv w:val="1"/>
      <w:marLeft w:val="0"/>
      <w:marRight w:val="0"/>
      <w:marTop w:val="0"/>
      <w:marBottom w:val="0"/>
      <w:divBdr>
        <w:top w:val="none" w:sz="0" w:space="0" w:color="auto"/>
        <w:left w:val="none" w:sz="0" w:space="0" w:color="auto"/>
        <w:bottom w:val="none" w:sz="0" w:space="0" w:color="auto"/>
        <w:right w:val="none" w:sz="0" w:space="0" w:color="auto"/>
      </w:divBdr>
    </w:div>
    <w:div w:id="499348747">
      <w:bodyDiv w:val="1"/>
      <w:marLeft w:val="0"/>
      <w:marRight w:val="0"/>
      <w:marTop w:val="0"/>
      <w:marBottom w:val="0"/>
      <w:divBdr>
        <w:top w:val="none" w:sz="0" w:space="0" w:color="auto"/>
        <w:left w:val="none" w:sz="0" w:space="0" w:color="auto"/>
        <w:bottom w:val="none" w:sz="0" w:space="0" w:color="auto"/>
        <w:right w:val="none" w:sz="0" w:space="0" w:color="auto"/>
      </w:divBdr>
    </w:div>
    <w:div w:id="500849336">
      <w:bodyDiv w:val="1"/>
      <w:marLeft w:val="0"/>
      <w:marRight w:val="0"/>
      <w:marTop w:val="0"/>
      <w:marBottom w:val="0"/>
      <w:divBdr>
        <w:top w:val="none" w:sz="0" w:space="0" w:color="auto"/>
        <w:left w:val="none" w:sz="0" w:space="0" w:color="auto"/>
        <w:bottom w:val="none" w:sz="0" w:space="0" w:color="auto"/>
        <w:right w:val="none" w:sz="0" w:space="0" w:color="auto"/>
      </w:divBdr>
    </w:div>
    <w:div w:id="505636136">
      <w:bodyDiv w:val="1"/>
      <w:marLeft w:val="0"/>
      <w:marRight w:val="0"/>
      <w:marTop w:val="0"/>
      <w:marBottom w:val="0"/>
      <w:divBdr>
        <w:top w:val="none" w:sz="0" w:space="0" w:color="auto"/>
        <w:left w:val="none" w:sz="0" w:space="0" w:color="auto"/>
        <w:bottom w:val="none" w:sz="0" w:space="0" w:color="auto"/>
        <w:right w:val="none" w:sz="0" w:space="0" w:color="auto"/>
      </w:divBdr>
    </w:div>
    <w:div w:id="530264908">
      <w:bodyDiv w:val="1"/>
      <w:marLeft w:val="0"/>
      <w:marRight w:val="0"/>
      <w:marTop w:val="0"/>
      <w:marBottom w:val="0"/>
      <w:divBdr>
        <w:top w:val="none" w:sz="0" w:space="0" w:color="auto"/>
        <w:left w:val="none" w:sz="0" w:space="0" w:color="auto"/>
        <w:bottom w:val="none" w:sz="0" w:space="0" w:color="auto"/>
        <w:right w:val="none" w:sz="0" w:space="0" w:color="auto"/>
      </w:divBdr>
      <w:divsChild>
        <w:div w:id="893272104">
          <w:marLeft w:val="0"/>
          <w:marRight w:val="0"/>
          <w:marTop w:val="0"/>
          <w:marBottom w:val="0"/>
          <w:divBdr>
            <w:top w:val="none" w:sz="0" w:space="0" w:color="auto"/>
            <w:left w:val="none" w:sz="0" w:space="0" w:color="auto"/>
            <w:bottom w:val="none" w:sz="0" w:space="0" w:color="auto"/>
            <w:right w:val="none" w:sz="0" w:space="0" w:color="auto"/>
          </w:divBdr>
        </w:div>
        <w:div w:id="1656251890">
          <w:marLeft w:val="0"/>
          <w:marRight w:val="0"/>
          <w:marTop w:val="0"/>
          <w:marBottom w:val="0"/>
          <w:divBdr>
            <w:top w:val="none" w:sz="0" w:space="0" w:color="auto"/>
            <w:left w:val="none" w:sz="0" w:space="0" w:color="auto"/>
            <w:bottom w:val="none" w:sz="0" w:space="0" w:color="auto"/>
            <w:right w:val="none" w:sz="0" w:space="0" w:color="auto"/>
          </w:divBdr>
        </w:div>
      </w:divsChild>
    </w:div>
    <w:div w:id="538397757">
      <w:bodyDiv w:val="1"/>
      <w:marLeft w:val="0"/>
      <w:marRight w:val="0"/>
      <w:marTop w:val="0"/>
      <w:marBottom w:val="0"/>
      <w:divBdr>
        <w:top w:val="none" w:sz="0" w:space="0" w:color="auto"/>
        <w:left w:val="none" w:sz="0" w:space="0" w:color="auto"/>
        <w:bottom w:val="none" w:sz="0" w:space="0" w:color="auto"/>
        <w:right w:val="none" w:sz="0" w:space="0" w:color="auto"/>
      </w:divBdr>
      <w:divsChild>
        <w:div w:id="292709366">
          <w:marLeft w:val="0"/>
          <w:marRight w:val="0"/>
          <w:marTop w:val="0"/>
          <w:marBottom w:val="0"/>
          <w:divBdr>
            <w:top w:val="none" w:sz="0" w:space="0" w:color="auto"/>
            <w:left w:val="none" w:sz="0" w:space="0" w:color="auto"/>
            <w:bottom w:val="none" w:sz="0" w:space="0" w:color="auto"/>
            <w:right w:val="none" w:sz="0" w:space="0" w:color="auto"/>
          </w:divBdr>
        </w:div>
        <w:div w:id="320500007">
          <w:marLeft w:val="0"/>
          <w:marRight w:val="0"/>
          <w:marTop w:val="0"/>
          <w:marBottom w:val="0"/>
          <w:divBdr>
            <w:top w:val="none" w:sz="0" w:space="0" w:color="auto"/>
            <w:left w:val="none" w:sz="0" w:space="0" w:color="auto"/>
            <w:bottom w:val="none" w:sz="0" w:space="0" w:color="auto"/>
            <w:right w:val="none" w:sz="0" w:space="0" w:color="auto"/>
          </w:divBdr>
        </w:div>
        <w:div w:id="427778664">
          <w:marLeft w:val="0"/>
          <w:marRight w:val="0"/>
          <w:marTop w:val="0"/>
          <w:marBottom w:val="0"/>
          <w:divBdr>
            <w:top w:val="none" w:sz="0" w:space="0" w:color="auto"/>
            <w:left w:val="none" w:sz="0" w:space="0" w:color="auto"/>
            <w:bottom w:val="none" w:sz="0" w:space="0" w:color="auto"/>
            <w:right w:val="none" w:sz="0" w:space="0" w:color="auto"/>
          </w:divBdr>
        </w:div>
        <w:div w:id="479227089">
          <w:marLeft w:val="0"/>
          <w:marRight w:val="0"/>
          <w:marTop w:val="0"/>
          <w:marBottom w:val="0"/>
          <w:divBdr>
            <w:top w:val="none" w:sz="0" w:space="0" w:color="auto"/>
            <w:left w:val="none" w:sz="0" w:space="0" w:color="auto"/>
            <w:bottom w:val="none" w:sz="0" w:space="0" w:color="auto"/>
            <w:right w:val="none" w:sz="0" w:space="0" w:color="auto"/>
          </w:divBdr>
        </w:div>
        <w:div w:id="629702479">
          <w:marLeft w:val="0"/>
          <w:marRight w:val="0"/>
          <w:marTop w:val="0"/>
          <w:marBottom w:val="0"/>
          <w:divBdr>
            <w:top w:val="none" w:sz="0" w:space="0" w:color="auto"/>
            <w:left w:val="none" w:sz="0" w:space="0" w:color="auto"/>
            <w:bottom w:val="none" w:sz="0" w:space="0" w:color="auto"/>
            <w:right w:val="none" w:sz="0" w:space="0" w:color="auto"/>
          </w:divBdr>
        </w:div>
        <w:div w:id="634943589">
          <w:marLeft w:val="0"/>
          <w:marRight w:val="0"/>
          <w:marTop w:val="0"/>
          <w:marBottom w:val="0"/>
          <w:divBdr>
            <w:top w:val="none" w:sz="0" w:space="0" w:color="auto"/>
            <w:left w:val="none" w:sz="0" w:space="0" w:color="auto"/>
            <w:bottom w:val="none" w:sz="0" w:space="0" w:color="auto"/>
            <w:right w:val="none" w:sz="0" w:space="0" w:color="auto"/>
          </w:divBdr>
        </w:div>
        <w:div w:id="647326518">
          <w:marLeft w:val="0"/>
          <w:marRight w:val="0"/>
          <w:marTop w:val="0"/>
          <w:marBottom w:val="0"/>
          <w:divBdr>
            <w:top w:val="none" w:sz="0" w:space="0" w:color="auto"/>
            <w:left w:val="none" w:sz="0" w:space="0" w:color="auto"/>
            <w:bottom w:val="none" w:sz="0" w:space="0" w:color="auto"/>
            <w:right w:val="none" w:sz="0" w:space="0" w:color="auto"/>
          </w:divBdr>
        </w:div>
        <w:div w:id="679041204">
          <w:marLeft w:val="0"/>
          <w:marRight w:val="0"/>
          <w:marTop w:val="0"/>
          <w:marBottom w:val="0"/>
          <w:divBdr>
            <w:top w:val="none" w:sz="0" w:space="0" w:color="auto"/>
            <w:left w:val="none" w:sz="0" w:space="0" w:color="auto"/>
            <w:bottom w:val="none" w:sz="0" w:space="0" w:color="auto"/>
            <w:right w:val="none" w:sz="0" w:space="0" w:color="auto"/>
          </w:divBdr>
        </w:div>
        <w:div w:id="911282671">
          <w:marLeft w:val="0"/>
          <w:marRight w:val="0"/>
          <w:marTop w:val="0"/>
          <w:marBottom w:val="0"/>
          <w:divBdr>
            <w:top w:val="none" w:sz="0" w:space="0" w:color="auto"/>
            <w:left w:val="none" w:sz="0" w:space="0" w:color="auto"/>
            <w:bottom w:val="none" w:sz="0" w:space="0" w:color="auto"/>
            <w:right w:val="none" w:sz="0" w:space="0" w:color="auto"/>
          </w:divBdr>
        </w:div>
        <w:div w:id="1326516667">
          <w:marLeft w:val="0"/>
          <w:marRight w:val="0"/>
          <w:marTop w:val="0"/>
          <w:marBottom w:val="0"/>
          <w:divBdr>
            <w:top w:val="none" w:sz="0" w:space="0" w:color="auto"/>
            <w:left w:val="none" w:sz="0" w:space="0" w:color="auto"/>
            <w:bottom w:val="none" w:sz="0" w:space="0" w:color="auto"/>
            <w:right w:val="none" w:sz="0" w:space="0" w:color="auto"/>
          </w:divBdr>
        </w:div>
        <w:div w:id="1565679527">
          <w:marLeft w:val="0"/>
          <w:marRight w:val="0"/>
          <w:marTop w:val="0"/>
          <w:marBottom w:val="0"/>
          <w:divBdr>
            <w:top w:val="none" w:sz="0" w:space="0" w:color="auto"/>
            <w:left w:val="none" w:sz="0" w:space="0" w:color="auto"/>
            <w:bottom w:val="none" w:sz="0" w:space="0" w:color="auto"/>
            <w:right w:val="none" w:sz="0" w:space="0" w:color="auto"/>
          </w:divBdr>
        </w:div>
        <w:div w:id="1741059388">
          <w:marLeft w:val="0"/>
          <w:marRight w:val="0"/>
          <w:marTop w:val="0"/>
          <w:marBottom w:val="0"/>
          <w:divBdr>
            <w:top w:val="none" w:sz="0" w:space="0" w:color="auto"/>
            <w:left w:val="none" w:sz="0" w:space="0" w:color="auto"/>
            <w:bottom w:val="none" w:sz="0" w:space="0" w:color="auto"/>
            <w:right w:val="none" w:sz="0" w:space="0" w:color="auto"/>
          </w:divBdr>
        </w:div>
        <w:div w:id="1973896920">
          <w:marLeft w:val="0"/>
          <w:marRight w:val="0"/>
          <w:marTop w:val="0"/>
          <w:marBottom w:val="0"/>
          <w:divBdr>
            <w:top w:val="none" w:sz="0" w:space="0" w:color="auto"/>
            <w:left w:val="none" w:sz="0" w:space="0" w:color="auto"/>
            <w:bottom w:val="none" w:sz="0" w:space="0" w:color="auto"/>
            <w:right w:val="none" w:sz="0" w:space="0" w:color="auto"/>
          </w:divBdr>
        </w:div>
        <w:div w:id="1995134126">
          <w:marLeft w:val="0"/>
          <w:marRight w:val="0"/>
          <w:marTop w:val="0"/>
          <w:marBottom w:val="0"/>
          <w:divBdr>
            <w:top w:val="none" w:sz="0" w:space="0" w:color="auto"/>
            <w:left w:val="none" w:sz="0" w:space="0" w:color="auto"/>
            <w:bottom w:val="none" w:sz="0" w:space="0" w:color="auto"/>
            <w:right w:val="none" w:sz="0" w:space="0" w:color="auto"/>
          </w:divBdr>
        </w:div>
        <w:div w:id="2031031626">
          <w:marLeft w:val="0"/>
          <w:marRight w:val="0"/>
          <w:marTop w:val="0"/>
          <w:marBottom w:val="0"/>
          <w:divBdr>
            <w:top w:val="none" w:sz="0" w:space="0" w:color="auto"/>
            <w:left w:val="none" w:sz="0" w:space="0" w:color="auto"/>
            <w:bottom w:val="none" w:sz="0" w:space="0" w:color="auto"/>
            <w:right w:val="none" w:sz="0" w:space="0" w:color="auto"/>
          </w:divBdr>
        </w:div>
        <w:div w:id="2118597405">
          <w:marLeft w:val="0"/>
          <w:marRight w:val="0"/>
          <w:marTop w:val="0"/>
          <w:marBottom w:val="0"/>
          <w:divBdr>
            <w:top w:val="none" w:sz="0" w:space="0" w:color="auto"/>
            <w:left w:val="none" w:sz="0" w:space="0" w:color="auto"/>
            <w:bottom w:val="none" w:sz="0" w:space="0" w:color="auto"/>
            <w:right w:val="none" w:sz="0" w:space="0" w:color="auto"/>
          </w:divBdr>
        </w:div>
      </w:divsChild>
    </w:div>
    <w:div w:id="560865600">
      <w:bodyDiv w:val="1"/>
      <w:marLeft w:val="0"/>
      <w:marRight w:val="0"/>
      <w:marTop w:val="0"/>
      <w:marBottom w:val="0"/>
      <w:divBdr>
        <w:top w:val="none" w:sz="0" w:space="0" w:color="auto"/>
        <w:left w:val="none" w:sz="0" w:space="0" w:color="auto"/>
        <w:bottom w:val="none" w:sz="0" w:space="0" w:color="auto"/>
        <w:right w:val="none" w:sz="0" w:space="0" w:color="auto"/>
      </w:divBdr>
    </w:div>
    <w:div w:id="567307251">
      <w:bodyDiv w:val="1"/>
      <w:marLeft w:val="0"/>
      <w:marRight w:val="0"/>
      <w:marTop w:val="0"/>
      <w:marBottom w:val="0"/>
      <w:divBdr>
        <w:top w:val="none" w:sz="0" w:space="0" w:color="auto"/>
        <w:left w:val="none" w:sz="0" w:space="0" w:color="auto"/>
        <w:bottom w:val="none" w:sz="0" w:space="0" w:color="auto"/>
        <w:right w:val="none" w:sz="0" w:space="0" w:color="auto"/>
      </w:divBdr>
    </w:div>
    <w:div w:id="575938316">
      <w:bodyDiv w:val="1"/>
      <w:marLeft w:val="0"/>
      <w:marRight w:val="0"/>
      <w:marTop w:val="0"/>
      <w:marBottom w:val="0"/>
      <w:divBdr>
        <w:top w:val="none" w:sz="0" w:space="0" w:color="auto"/>
        <w:left w:val="none" w:sz="0" w:space="0" w:color="auto"/>
        <w:bottom w:val="none" w:sz="0" w:space="0" w:color="auto"/>
        <w:right w:val="none" w:sz="0" w:space="0" w:color="auto"/>
      </w:divBdr>
    </w:div>
    <w:div w:id="653877854">
      <w:bodyDiv w:val="1"/>
      <w:marLeft w:val="0"/>
      <w:marRight w:val="0"/>
      <w:marTop w:val="0"/>
      <w:marBottom w:val="0"/>
      <w:divBdr>
        <w:top w:val="none" w:sz="0" w:space="0" w:color="auto"/>
        <w:left w:val="none" w:sz="0" w:space="0" w:color="auto"/>
        <w:bottom w:val="none" w:sz="0" w:space="0" w:color="auto"/>
        <w:right w:val="none" w:sz="0" w:space="0" w:color="auto"/>
      </w:divBdr>
    </w:div>
    <w:div w:id="664169161">
      <w:bodyDiv w:val="1"/>
      <w:marLeft w:val="0"/>
      <w:marRight w:val="0"/>
      <w:marTop w:val="0"/>
      <w:marBottom w:val="0"/>
      <w:divBdr>
        <w:top w:val="none" w:sz="0" w:space="0" w:color="auto"/>
        <w:left w:val="none" w:sz="0" w:space="0" w:color="auto"/>
        <w:bottom w:val="none" w:sz="0" w:space="0" w:color="auto"/>
        <w:right w:val="none" w:sz="0" w:space="0" w:color="auto"/>
      </w:divBdr>
    </w:div>
    <w:div w:id="782573577">
      <w:bodyDiv w:val="1"/>
      <w:marLeft w:val="0"/>
      <w:marRight w:val="0"/>
      <w:marTop w:val="0"/>
      <w:marBottom w:val="0"/>
      <w:divBdr>
        <w:top w:val="none" w:sz="0" w:space="0" w:color="auto"/>
        <w:left w:val="none" w:sz="0" w:space="0" w:color="auto"/>
        <w:bottom w:val="none" w:sz="0" w:space="0" w:color="auto"/>
        <w:right w:val="none" w:sz="0" w:space="0" w:color="auto"/>
      </w:divBdr>
    </w:div>
    <w:div w:id="783698262">
      <w:bodyDiv w:val="1"/>
      <w:marLeft w:val="0"/>
      <w:marRight w:val="0"/>
      <w:marTop w:val="0"/>
      <w:marBottom w:val="0"/>
      <w:divBdr>
        <w:top w:val="none" w:sz="0" w:space="0" w:color="auto"/>
        <w:left w:val="none" w:sz="0" w:space="0" w:color="auto"/>
        <w:bottom w:val="none" w:sz="0" w:space="0" w:color="auto"/>
        <w:right w:val="none" w:sz="0" w:space="0" w:color="auto"/>
      </w:divBdr>
    </w:div>
    <w:div w:id="795875729">
      <w:bodyDiv w:val="1"/>
      <w:marLeft w:val="0"/>
      <w:marRight w:val="0"/>
      <w:marTop w:val="0"/>
      <w:marBottom w:val="0"/>
      <w:divBdr>
        <w:top w:val="none" w:sz="0" w:space="0" w:color="auto"/>
        <w:left w:val="none" w:sz="0" w:space="0" w:color="auto"/>
        <w:bottom w:val="none" w:sz="0" w:space="0" w:color="auto"/>
        <w:right w:val="none" w:sz="0" w:space="0" w:color="auto"/>
      </w:divBdr>
    </w:div>
    <w:div w:id="804006660">
      <w:bodyDiv w:val="1"/>
      <w:marLeft w:val="0"/>
      <w:marRight w:val="0"/>
      <w:marTop w:val="0"/>
      <w:marBottom w:val="0"/>
      <w:divBdr>
        <w:top w:val="none" w:sz="0" w:space="0" w:color="auto"/>
        <w:left w:val="none" w:sz="0" w:space="0" w:color="auto"/>
        <w:bottom w:val="none" w:sz="0" w:space="0" w:color="auto"/>
        <w:right w:val="none" w:sz="0" w:space="0" w:color="auto"/>
      </w:divBdr>
    </w:div>
    <w:div w:id="817377138">
      <w:bodyDiv w:val="1"/>
      <w:marLeft w:val="0"/>
      <w:marRight w:val="0"/>
      <w:marTop w:val="0"/>
      <w:marBottom w:val="0"/>
      <w:divBdr>
        <w:top w:val="none" w:sz="0" w:space="0" w:color="auto"/>
        <w:left w:val="none" w:sz="0" w:space="0" w:color="auto"/>
        <w:bottom w:val="none" w:sz="0" w:space="0" w:color="auto"/>
        <w:right w:val="none" w:sz="0" w:space="0" w:color="auto"/>
      </w:divBdr>
    </w:div>
    <w:div w:id="824712044">
      <w:bodyDiv w:val="1"/>
      <w:marLeft w:val="0"/>
      <w:marRight w:val="0"/>
      <w:marTop w:val="0"/>
      <w:marBottom w:val="0"/>
      <w:divBdr>
        <w:top w:val="none" w:sz="0" w:space="0" w:color="auto"/>
        <w:left w:val="none" w:sz="0" w:space="0" w:color="auto"/>
        <w:bottom w:val="none" w:sz="0" w:space="0" w:color="auto"/>
        <w:right w:val="none" w:sz="0" w:space="0" w:color="auto"/>
      </w:divBdr>
    </w:div>
    <w:div w:id="830606875">
      <w:bodyDiv w:val="1"/>
      <w:marLeft w:val="0"/>
      <w:marRight w:val="0"/>
      <w:marTop w:val="0"/>
      <w:marBottom w:val="0"/>
      <w:divBdr>
        <w:top w:val="none" w:sz="0" w:space="0" w:color="auto"/>
        <w:left w:val="none" w:sz="0" w:space="0" w:color="auto"/>
        <w:bottom w:val="none" w:sz="0" w:space="0" w:color="auto"/>
        <w:right w:val="none" w:sz="0" w:space="0" w:color="auto"/>
      </w:divBdr>
    </w:div>
    <w:div w:id="863245876">
      <w:bodyDiv w:val="1"/>
      <w:marLeft w:val="0"/>
      <w:marRight w:val="0"/>
      <w:marTop w:val="0"/>
      <w:marBottom w:val="0"/>
      <w:divBdr>
        <w:top w:val="none" w:sz="0" w:space="0" w:color="auto"/>
        <w:left w:val="none" w:sz="0" w:space="0" w:color="auto"/>
        <w:bottom w:val="none" w:sz="0" w:space="0" w:color="auto"/>
        <w:right w:val="none" w:sz="0" w:space="0" w:color="auto"/>
      </w:divBdr>
    </w:div>
    <w:div w:id="869534895">
      <w:bodyDiv w:val="1"/>
      <w:marLeft w:val="0"/>
      <w:marRight w:val="0"/>
      <w:marTop w:val="0"/>
      <w:marBottom w:val="0"/>
      <w:divBdr>
        <w:top w:val="none" w:sz="0" w:space="0" w:color="auto"/>
        <w:left w:val="none" w:sz="0" w:space="0" w:color="auto"/>
        <w:bottom w:val="none" w:sz="0" w:space="0" w:color="auto"/>
        <w:right w:val="none" w:sz="0" w:space="0" w:color="auto"/>
      </w:divBdr>
    </w:div>
    <w:div w:id="888228473">
      <w:bodyDiv w:val="1"/>
      <w:marLeft w:val="0"/>
      <w:marRight w:val="0"/>
      <w:marTop w:val="0"/>
      <w:marBottom w:val="0"/>
      <w:divBdr>
        <w:top w:val="none" w:sz="0" w:space="0" w:color="auto"/>
        <w:left w:val="none" w:sz="0" w:space="0" w:color="auto"/>
        <w:bottom w:val="none" w:sz="0" w:space="0" w:color="auto"/>
        <w:right w:val="none" w:sz="0" w:space="0" w:color="auto"/>
      </w:divBdr>
    </w:div>
    <w:div w:id="914901036">
      <w:bodyDiv w:val="1"/>
      <w:marLeft w:val="0"/>
      <w:marRight w:val="0"/>
      <w:marTop w:val="0"/>
      <w:marBottom w:val="0"/>
      <w:divBdr>
        <w:top w:val="none" w:sz="0" w:space="0" w:color="auto"/>
        <w:left w:val="none" w:sz="0" w:space="0" w:color="auto"/>
        <w:bottom w:val="none" w:sz="0" w:space="0" w:color="auto"/>
        <w:right w:val="none" w:sz="0" w:space="0" w:color="auto"/>
      </w:divBdr>
    </w:div>
    <w:div w:id="921334607">
      <w:bodyDiv w:val="1"/>
      <w:marLeft w:val="0"/>
      <w:marRight w:val="0"/>
      <w:marTop w:val="0"/>
      <w:marBottom w:val="0"/>
      <w:divBdr>
        <w:top w:val="none" w:sz="0" w:space="0" w:color="auto"/>
        <w:left w:val="none" w:sz="0" w:space="0" w:color="auto"/>
        <w:bottom w:val="none" w:sz="0" w:space="0" w:color="auto"/>
        <w:right w:val="none" w:sz="0" w:space="0" w:color="auto"/>
      </w:divBdr>
    </w:div>
    <w:div w:id="923538251">
      <w:bodyDiv w:val="1"/>
      <w:marLeft w:val="0"/>
      <w:marRight w:val="0"/>
      <w:marTop w:val="0"/>
      <w:marBottom w:val="0"/>
      <w:divBdr>
        <w:top w:val="none" w:sz="0" w:space="0" w:color="auto"/>
        <w:left w:val="none" w:sz="0" w:space="0" w:color="auto"/>
        <w:bottom w:val="none" w:sz="0" w:space="0" w:color="auto"/>
        <w:right w:val="none" w:sz="0" w:space="0" w:color="auto"/>
      </w:divBdr>
    </w:div>
    <w:div w:id="953634755">
      <w:bodyDiv w:val="1"/>
      <w:marLeft w:val="0"/>
      <w:marRight w:val="0"/>
      <w:marTop w:val="0"/>
      <w:marBottom w:val="0"/>
      <w:divBdr>
        <w:top w:val="none" w:sz="0" w:space="0" w:color="auto"/>
        <w:left w:val="none" w:sz="0" w:space="0" w:color="auto"/>
        <w:bottom w:val="none" w:sz="0" w:space="0" w:color="auto"/>
        <w:right w:val="none" w:sz="0" w:space="0" w:color="auto"/>
      </w:divBdr>
    </w:div>
    <w:div w:id="998577012">
      <w:bodyDiv w:val="1"/>
      <w:marLeft w:val="0"/>
      <w:marRight w:val="0"/>
      <w:marTop w:val="0"/>
      <w:marBottom w:val="0"/>
      <w:divBdr>
        <w:top w:val="none" w:sz="0" w:space="0" w:color="auto"/>
        <w:left w:val="none" w:sz="0" w:space="0" w:color="auto"/>
        <w:bottom w:val="none" w:sz="0" w:space="0" w:color="auto"/>
        <w:right w:val="none" w:sz="0" w:space="0" w:color="auto"/>
      </w:divBdr>
    </w:div>
    <w:div w:id="1022510397">
      <w:bodyDiv w:val="1"/>
      <w:marLeft w:val="0"/>
      <w:marRight w:val="0"/>
      <w:marTop w:val="0"/>
      <w:marBottom w:val="0"/>
      <w:divBdr>
        <w:top w:val="none" w:sz="0" w:space="0" w:color="auto"/>
        <w:left w:val="none" w:sz="0" w:space="0" w:color="auto"/>
        <w:bottom w:val="none" w:sz="0" w:space="0" w:color="auto"/>
        <w:right w:val="none" w:sz="0" w:space="0" w:color="auto"/>
      </w:divBdr>
    </w:div>
    <w:div w:id="1046415433">
      <w:bodyDiv w:val="1"/>
      <w:marLeft w:val="0"/>
      <w:marRight w:val="0"/>
      <w:marTop w:val="0"/>
      <w:marBottom w:val="0"/>
      <w:divBdr>
        <w:top w:val="none" w:sz="0" w:space="0" w:color="auto"/>
        <w:left w:val="none" w:sz="0" w:space="0" w:color="auto"/>
        <w:bottom w:val="none" w:sz="0" w:space="0" w:color="auto"/>
        <w:right w:val="none" w:sz="0" w:space="0" w:color="auto"/>
      </w:divBdr>
    </w:div>
    <w:div w:id="1051465798">
      <w:bodyDiv w:val="1"/>
      <w:marLeft w:val="0"/>
      <w:marRight w:val="0"/>
      <w:marTop w:val="0"/>
      <w:marBottom w:val="0"/>
      <w:divBdr>
        <w:top w:val="none" w:sz="0" w:space="0" w:color="auto"/>
        <w:left w:val="none" w:sz="0" w:space="0" w:color="auto"/>
        <w:bottom w:val="none" w:sz="0" w:space="0" w:color="auto"/>
        <w:right w:val="none" w:sz="0" w:space="0" w:color="auto"/>
      </w:divBdr>
    </w:div>
    <w:div w:id="1061438657">
      <w:bodyDiv w:val="1"/>
      <w:marLeft w:val="0"/>
      <w:marRight w:val="0"/>
      <w:marTop w:val="0"/>
      <w:marBottom w:val="0"/>
      <w:divBdr>
        <w:top w:val="none" w:sz="0" w:space="0" w:color="auto"/>
        <w:left w:val="none" w:sz="0" w:space="0" w:color="auto"/>
        <w:bottom w:val="none" w:sz="0" w:space="0" w:color="auto"/>
        <w:right w:val="none" w:sz="0" w:space="0" w:color="auto"/>
      </w:divBdr>
    </w:div>
    <w:div w:id="1122722842">
      <w:bodyDiv w:val="1"/>
      <w:marLeft w:val="0"/>
      <w:marRight w:val="0"/>
      <w:marTop w:val="0"/>
      <w:marBottom w:val="0"/>
      <w:divBdr>
        <w:top w:val="none" w:sz="0" w:space="0" w:color="auto"/>
        <w:left w:val="none" w:sz="0" w:space="0" w:color="auto"/>
        <w:bottom w:val="none" w:sz="0" w:space="0" w:color="auto"/>
        <w:right w:val="none" w:sz="0" w:space="0" w:color="auto"/>
      </w:divBdr>
    </w:div>
    <w:div w:id="1176919173">
      <w:bodyDiv w:val="1"/>
      <w:marLeft w:val="0"/>
      <w:marRight w:val="0"/>
      <w:marTop w:val="0"/>
      <w:marBottom w:val="0"/>
      <w:divBdr>
        <w:top w:val="none" w:sz="0" w:space="0" w:color="auto"/>
        <w:left w:val="none" w:sz="0" w:space="0" w:color="auto"/>
        <w:bottom w:val="none" w:sz="0" w:space="0" w:color="auto"/>
        <w:right w:val="none" w:sz="0" w:space="0" w:color="auto"/>
      </w:divBdr>
    </w:div>
    <w:div w:id="1180700117">
      <w:bodyDiv w:val="1"/>
      <w:marLeft w:val="0"/>
      <w:marRight w:val="0"/>
      <w:marTop w:val="0"/>
      <w:marBottom w:val="0"/>
      <w:divBdr>
        <w:top w:val="none" w:sz="0" w:space="0" w:color="auto"/>
        <w:left w:val="none" w:sz="0" w:space="0" w:color="auto"/>
        <w:bottom w:val="none" w:sz="0" w:space="0" w:color="auto"/>
        <w:right w:val="none" w:sz="0" w:space="0" w:color="auto"/>
      </w:divBdr>
      <w:divsChild>
        <w:div w:id="85736471">
          <w:marLeft w:val="547"/>
          <w:marRight w:val="0"/>
          <w:marTop w:val="0"/>
          <w:marBottom w:val="0"/>
          <w:divBdr>
            <w:top w:val="none" w:sz="0" w:space="0" w:color="auto"/>
            <w:left w:val="none" w:sz="0" w:space="0" w:color="auto"/>
            <w:bottom w:val="none" w:sz="0" w:space="0" w:color="auto"/>
            <w:right w:val="none" w:sz="0" w:space="0" w:color="auto"/>
          </w:divBdr>
        </w:div>
      </w:divsChild>
    </w:div>
    <w:div w:id="1191917182">
      <w:bodyDiv w:val="1"/>
      <w:marLeft w:val="0"/>
      <w:marRight w:val="0"/>
      <w:marTop w:val="0"/>
      <w:marBottom w:val="0"/>
      <w:divBdr>
        <w:top w:val="none" w:sz="0" w:space="0" w:color="auto"/>
        <w:left w:val="none" w:sz="0" w:space="0" w:color="auto"/>
        <w:bottom w:val="none" w:sz="0" w:space="0" w:color="auto"/>
        <w:right w:val="none" w:sz="0" w:space="0" w:color="auto"/>
      </w:divBdr>
    </w:div>
    <w:div w:id="1197111352">
      <w:bodyDiv w:val="1"/>
      <w:marLeft w:val="0"/>
      <w:marRight w:val="0"/>
      <w:marTop w:val="0"/>
      <w:marBottom w:val="0"/>
      <w:divBdr>
        <w:top w:val="none" w:sz="0" w:space="0" w:color="auto"/>
        <w:left w:val="none" w:sz="0" w:space="0" w:color="auto"/>
        <w:bottom w:val="none" w:sz="0" w:space="0" w:color="auto"/>
        <w:right w:val="none" w:sz="0" w:space="0" w:color="auto"/>
      </w:divBdr>
    </w:div>
    <w:div w:id="1203204657">
      <w:bodyDiv w:val="1"/>
      <w:marLeft w:val="0"/>
      <w:marRight w:val="0"/>
      <w:marTop w:val="0"/>
      <w:marBottom w:val="0"/>
      <w:divBdr>
        <w:top w:val="none" w:sz="0" w:space="0" w:color="auto"/>
        <w:left w:val="none" w:sz="0" w:space="0" w:color="auto"/>
        <w:bottom w:val="none" w:sz="0" w:space="0" w:color="auto"/>
        <w:right w:val="none" w:sz="0" w:space="0" w:color="auto"/>
      </w:divBdr>
    </w:div>
    <w:div w:id="1269848004">
      <w:bodyDiv w:val="1"/>
      <w:marLeft w:val="0"/>
      <w:marRight w:val="0"/>
      <w:marTop w:val="0"/>
      <w:marBottom w:val="0"/>
      <w:divBdr>
        <w:top w:val="none" w:sz="0" w:space="0" w:color="auto"/>
        <w:left w:val="none" w:sz="0" w:space="0" w:color="auto"/>
        <w:bottom w:val="none" w:sz="0" w:space="0" w:color="auto"/>
        <w:right w:val="none" w:sz="0" w:space="0" w:color="auto"/>
      </w:divBdr>
    </w:div>
    <w:div w:id="1314258991">
      <w:bodyDiv w:val="1"/>
      <w:marLeft w:val="0"/>
      <w:marRight w:val="0"/>
      <w:marTop w:val="0"/>
      <w:marBottom w:val="0"/>
      <w:divBdr>
        <w:top w:val="none" w:sz="0" w:space="0" w:color="auto"/>
        <w:left w:val="none" w:sz="0" w:space="0" w:color="auto"/>
        <w:bottom w:val="none" w:sz="0" w:space="0" w:color="auto"/>
        <w:right w:val="none" w:sz="0" w:space="0" w:color="auto"/>
      </w:divBdr>
    </w:div>
    <w:div w:id="1326127550">
      <w:bodyDiv w:val="1"/>
      <w:marLeft w:val="0"/>
      <w:marRight w:val="0"/>
      <w:marTop w:val="0"/>
      <w:marBottom w:val="0"/>
      <w:divBdr>
        <w:top w:val="none" w:sz="0" w:space="0" w:color="auto"/>
        <w:left w:val="none" w:sz="0" w:space="0" w:color="auto"/>
        <w:bottom w:val="none" w:sz="0" w:space="0" w:color="auto"/>
        <w:right w:val="none" w:sz="0" w:space="0" w:color="auto"/>
      </w:divBdr>
    </w:div>
    <w:div w:id="1343973157">
      <w:bodyDiv w:val="1"/>
      <w:marLeft w:val="0"/>
      <w:marRight w:val="0"/>
      <w:marTop w:val="0"/>
      <w:marBottom w:val="0"/>
      <w:divBdr>
        <w:top w:val="none" w:sz="0" w:space="0" w:color="auto"/>
        <w:left w:val="none" w:sz="0" w:space="0" w:color="auto"/>
        <w:bottom w:val="none" w:sz="0" w:space="0" w:color="auto"/>
        <w:right w:val="none" w:sz="0" w:space="0" w:color="auto"/>
      </w:divBdr>
    </w:div>
    <w:div w:id="1348827781">
      <w:bodyDiv w:val="1"/>
      <w:marLeft w:val="0"/>
      <w:marRight w:val="0"/>
      <w:marTop w:val="0"/>
      <w:marBottom w:val="0"/>
      <w:divBdr>
        <w:top w:val="none" w:sz="0" w:space="0" w:color="auto"/>
        <w:left w:val="none" w:sz="0" w:space="0" w:color="auto"/>
        <w:bottom w:val="none" w:sz="0" w:space="0" w:color="auto"/>
        <w:right w:val="none" w:sz="0" w:space="0" w:color="auto"/>
      </w:divBdr>
    </w:div>
    <w:div w:id="1349139169">
      <w:bodyDiv w:val="1"/>
      <w:marLeft w:val="0"/>
      <w:marRight w:val="0"/>
      <w:marTop w:val="0"/>
      <w:marBottom w:val="0"/>
      <w:divBdr>
        <w:top w:val="none" w:sz="0" w:space="0" w:color="auto"/>
        <w:left w:val="none" w:sz="0" w:space="0" w:color="auto"/>
        <w:bottom w:val="none" w:sz="0" w:space="0" w:color="auto"/>
        <w:right w:val="none" w:sz="0" w:space="0" w:color="auto"/>
      </w:divBdr>
    </w:div>
    <w:div w:id="1361051936">
      <w:bodyDiv w:val="1"/>
      <w:marLeft w:val="0"/>
      <w:marRight w:val="0"/>
      <w:marTop w:val="0"/>
      <w:marBottom w:val="0"/>
      <w:divBdr>
        <w:top w:val="none" w:sz="0" w:space="0" w:color="auto"/>
        <w:left w:val="none" w:sz="0" w:space="0" w:color="auto"/>
        <w:bottom w:val="none" w:sz="0" w:space="0" w:color="auto"/>
        <w:right w:val="none" w:sz="0" w:space="0" w:color="auto"/>
      </w:divBdr>
    </w:div>
    <w:div w:id="1370758589">
      <w:bodyDiv w:val="1"/>
      <w:marLeft w:val="0"/>
      <w:marRight w:val="0"/>
      <w:marTop w:val="0"/>
      <w:marBottom w:val="0"/>
      <w:divBdr>
        <w:top w:val="none" w:sz="0" w:space="0" w:color="auto"/>
        <w:left w:val="none" w:sz="0" w:space="0" w:color="auto"/>
        <w:bottom w:val="none" w:sz="0" w:space="0" w:color="auto"/>
        <w:right w:val="none" w:sz="0" w:space="0" w:color="auto"/>
      </w:divBdr>
    </w:div>
    <w:div w:id="1391612527">
      <w:bodyDiv w:val="1"/>
      <w:marLeft w:val="0"/>
      <w:marRight w:val="0"/>
      <w:marTop w:val="0"/>
      <w:marBottom w:val="0"/>
      <w:divBdr>
        <w:top w:val="none" w:sz="0" w:space="0" w:color="auto"/>
        <w:left w:val="none" w:sz="0" w:space="0" w:color="auto"/>
        <w:bottom w:val="none" w:sz="0" w:space="0" w:color="auto"/>
        <w:right w:val="none" w:sz="0" w:space="0" w:color="auto"/>
      </w:divBdr>
    </w:div>
    <w:div w:id="1401828098">
      <w:bodyDiv w:val="1"/>
      <w:marLeft w:val="0"/>
      <w:marRight w:val="0"/>
      <w:marTop w:val="0"/>
      <w:marBottom w:val="0"/>
      <w:divBdr>
        <w:top w:val="none" w:sz="0" w:space="0" w:color="auto"/>
        <w:left w:val="none" w:sz="0" w:space="0" w:color="auto"/>
        <w:bottom w:val="none" w:sz="0" w:space="0" w:color="auto"/>
        <w:right w:val="none" w:sz="0" w:space="0" w:color="auto"/>
      </w:divBdr>
    </w:div>
    <w:div w:id="1426683061">
      <w:bodyDiv w:val="1"/>
      <w:marLeft w:val="0"/>
      <w:marRight w:val="0"/>
      <w:marTop w:val="0"/>
      <w:marBottom w:val="0"/>
      <w:divBdr>
        <w:top w:val="none" w:sz="0" w:space="0" w:color="auto"/>
        <w:left w:val="none" w:sz="0" w:space="0" w:color="auto"/>
        <w:bottom w:val="none" w:sz="0" w:space="0" w:color="auto"/>
        <w:right w:val="none" w:sz="0" w:space="0" w:color="auto"/>
      </w:divBdr>
    </w:div>
    <w:div w:id="1492601141">
      <w:bodyDiv w:val="1"/>
      <w:marLeft w:val="0"/>
      <w:marRight w:val="0"/>
      <w:marTop w:val="0"/>
      <w:marBottom w:val="0"/>
      <w:divBdr>
        <w:top w:val="none" w:sz="0" w:space="0" w:color="auto"/>
        <w:left w:val="none" w:sz="0" w:space="0" w:color="auto"/>
        <w:bottom w:val="none" w:sz="0" w:space="0" w:color="auto"/>
        <w:right w:val="none" w:sz="0" w:space="0" w:color="auto"/>
      </w:divBdr>
    </w:div>
    <w:div w:id="1568612392">
      <w:bodyDiv w:val="1"/>
      <w:marLeft w:val="0"/>
      <w:marRight w:val="0"/>
      <w:marTop w:val="0"/>
      <w:marBottom w:val="0"/>
      <w:divBdr>
        <w:top w:val="none" w:sz="0" w:space="0" w:color="auto"/>
        <w:left w:val="none" w:sz="0" w:space="0" w:color="auto"/>
        <w:bottom w:val="none" w:sz="0" w:space="0" w:color="auto"/>
        <w:right w:val="none" w:sz="0" w:space="0" w:color="auto"/>
      </w:divBdr>
    </w:div>
    <w:div w:id="1576479164">
      <w:bodyDiv w:val="1"/>
      <w:marLeft w:val="0"/>
      <w:marRight w:val="0"/>
      <w:marTop w:val="0"/>
      <w:marBottom w:val="0"/>
      <w:divBdr>
        <w:top w:val="none" w:sz="0" w:space="0" w:color="auto"/>
        <w:left w:val="none" w:sz="0" w:space="0" w:color="auto"/>
        <w:bottom w:val="none" w:sz="0" w:space="0" w:color="auto"/>
        <w:right w:val="none" w:sz="0" w:space="0" w:color="auto"/>
      </w:divBdr>
    </w:div>
    <w:div w:id="1586259629">
      <w:bodyDiv w:val="1"/>
      <w:marLeft w:val="0"/>
      <w:marRight w:val="0"/>
      <w:marTop w:val="0"/>
      <w:marBottom w:val="0"/>
      <w:divBdr>
        <w:top w:val="none" w:sz="0" w:space="0" w:color="auto"/>
        <w:left w:val="none" w:sz="0" w:space="0" w:color="auto"/>
        <w:bottom w:val="none" w:sz="0" w:space="0" w:color="auto"/>
        <w:right w:val="none" w:sz="0" w:space="0" w:color="auto"/>
      </w:divBdr>
    </w:div>
    <w:div w:id="1633247150">
      <w:bodyDiv w:val="1"/>
      <w:marLeft w:val="0"/>
      <w:marRight w:val="0"/>
      <w:marTop w:val="0"/>
      <w:marBottom w:val="0"/>
      <w:divBdr>
        <w:top w:val="none" w:sz="0" w:space="0" w:color="auto"/>
        <w:left w:val="none" w:sz="0" w:space="0" w:color="auto"/>
        <w:bottom w:val="none" w:sz="0" w:space="0" w:color="auto"/>
        <w:right w:val="none" w:sz="0" w:space="0" w:color="auto"/>
      </w:divBdr>
    </w:div>
    <w:div w:id="1677265652">
      <w:bodyDiv w:val="1"/>
      <w:marLeft w:val="0"/>
      <w:marRight w:val="0"/>
      <w:marTop w:val="0"/>
      <w:marBottom w:val="0"/>
      <w:divBdr>
        <w:top w:val="none" w:sz="0" w:space="0" w:color="auto"/>
        <w:left w:val="none" w:sz="0" w:space="0" w:color="auto"/>
        <w:bottom w:val="none" w:sz="0" w:space="0" w:color="auto"/>
        <w:right w:val="none" w:sz="0" w:space="0" w:color="auto"/>
      </w:divBdr>
    </w:div>
    <w:div w:id="1686247350">
      <w:bodyDiv w:val="1"/>
      <w:marLeft w:val="0"/>
      <w:marRight w:val="0"/>
      <w:marTop w:val="0"/>
      <w:marBottom w:val="0"/>
      <w:divBdr>
        <w:top w:val="none" w:sz="0" w:space="0" w:color="auto"/>
        <w:left w:val="none" w:sz="0" w:space="0" w:color="auto"/>
        <w:bottom w:val="none" w:sz="0" w:space="0" w:color="auto"/>
        <w:right w:val="none" w:sz="0" w:space="0" w:color="auto"/>
      </w:divBdr>
    </w:div>
    <w:div w:id="1714233560">
      <w:bodyDiv w:val="1"/>
      <w:marLeft w:val="0"/>
      <w:marRight w:val="0"/>
      <w:marTop w:val="0"/>
      <w:marBottom w:val="0"/>
      <w:divBdr>
        <w:top w:val="none" w:sz="0" w:space="0" w:color="auto"/>
        <w:left w:val="none" w:sz="0" w:space="0" w:color="auto"/>
        <w:bottom w:val="none" w:sz="0" w:space="0" w:color="auto"/>
        <w:right w:val="none" w:sz="0" w:space="0" w:color="auto"/>
      </w:divBdr>
    </w:div>
    <w:div w:id="1736782592">
      <w:bodyDiv w:val="1"/>
      <w:marLeft w:val="0"/>
      <w:marRight w:val="0"/>
      <w:marTop w:val="0"/>
      <w:marBottom w:val="0"/>
      <w:divBdr>
        <w:top w:val="none" w:sz="0" w:space="0" w:color="auto"/>
        <w:left w:val="none" w:sz="0" w:space="0" w:color="auto"/>
        <w:bottom w:val="none" w:sz="0" w:space="0" w:color="auto"/>
        <w:right w:val="none" w:sz="0" w:space="0" w:color="auto"/>
      </w:divBdr>
    </w:div>
    <w:div w:id="1828664460">
      <w:bodyDiv w:val="1"/>
      <w:marLeft w:val="0"/>
      <w:marRight w:val="0"/>
      <w:marTop w:val="0"/>
      <w:marBottom w:val="0"/>
      <w:divBdr>
        <w:top w:val="none" w:sz="0" w:space="0" w:color="auto"/>
        <w:left w:val="none" w:sz="0" w:space="0" w:color="auto"/>
        <w:bottom w:val="none" w:sz="0" w:space="0" w:color="auto"/>
        <w:right w:val="none" w:sz="0" w:space="0" w:color="auto"/>
      </w:divBdr>
    </w:div>
    <w:div w:id="1844465088">
      <w:bodyDiv w:val="1"/>
      <w:marLeft w:val="0"/>
      <w:marRight w:val="0"/>
      <w:marTop w:val="0"/>
      <w:marBottom w:val="0"/>
      <w:divBdr>
        <w:top w:val="none" w:sz="0" w:space="0" w:color="auto"/>
        <w:left w:val="none" w:sz="0" w:space="0" w:color="auto"/>
        <w:bottom w:val="none" w:sz="0" w:space="0" w:color="auto"/>
        <w:right w:val="none" w:sz="0" w:space="0" w:color="auto"/>
      </w:divBdr>
    </w:div>
    <w:div w:id="1894001821">
      <w:bodyDiv w:val="1"/>
      <w:marLeft w:val="0"/>
      <w:marRight w:val="0"/>
      <w:marTop w:val="0"/>
      <w:marBottom w:val="0"/>
      <w:divBdr>
        <w:top w:val="none" w:sz="0" w:space="0" w:color="auto"/>
        <w:left w:val="none" w:sz="0" w:space="0" w:color="auto"/>
        <w:bottom w:val="none" w:sz="0" w:space="0" w:color="auto"/>
        <w:right w:val="none" w:sz="0" w:space="0" w:color="auto"/>
      </w:divBdr>
    </w:div>
    <w:div w:id="1901940829">
      <w:bodyDiv w:val="1"/>
      <w:marLeft w:val="0"/>
      <w:marRight w:val="0"/>
      <w:marTop w:val="0"/>
      <w:marBottom w:val="0"/>
      <w:divBdr>
        <w:top w:val="none" w:sz="0" w:space="0" w:color="auto"/>
        <w:left w:val="none" w:sz="0" w:space="0" w:color="auto"/>
        <w:bottom w:val="none" w:sz="0" w:space="0" w:color="auto"/>
        <w:right w:val="none" w:sz="0" w:space="0" w:color="auto"/>
      </w:divBdr>
    </w:div>
    <w:div w:id="1999728484">
      <w:bodyDiv w:val="1"/>
      <w:marLeft w:val="0"/>
      <w:marRight w:val="0"/>
      <w:marTop w:val="0"/>
      <w:marBottom w:val="0"/>
      <w:divBdr>
        <w:top w:val="none" w:sz="0" w:space="0" w:color="auto"/>
        <w:left w:val="none" w:sz="0" w:space="0" w:color="auto"/>
        <w:bottom w:val="none" w:sz="0" w:space="0" w:color="auto"/>
        <w:right w:val="none" w:sz="0" w:space="0" w:color="auto"/>
      </w:divBdr>
    </w:div>
    <w:div w:id="2022656280">
      <w:bodyDiv w:val="1"/>
      <w:marLeft w:val="0"/>
      <w:marRight w:val="0"/>
      <w:marTop w:val="0"/>
      <w:marBottom w:val="0"/>
      <w:divBdr>
        <w:top w:val="none" w:sz="0" w:space="0" w:color="auto"/>
        <w:left w:val="none" w:sz="0" w:space="0" w:color="auto"/>
        <w:bottom w:val="none" w:sz="0" w:space="0" w:color="auto"/>
        <w:right w:val="none" w:sz="0" w:space="0" w:color="auto"/>
      </w:divBdr>
    </w:div>
    <w:div w:id="2031759987">
      <w:bodyDiv w:val="1"/>
      <w:marLeft w:val="0"/>
      <w:marRight w:val="0"/>
      <w:marTop w:val="0"/>
      <w:marBottom w:val="0"/>
      <w:divBdr>
        <w:top w:val="none" w:sz="0" w:space="0" w:color="auto"/>
        <w:left w:val="none" w:sz="0" w:space="0" w:color="auto"/>
        <w:bottom w:val="none" w:sz="0" w:space="0" w:color="auto"/>
        <w:right w:val="none" w:sz="0" w:space="0" w:color="auto"/>
      </w:divBdr>
    </w:div>
    <w:div w:id="2035419332">
      <w:bodyDiv w:val="1"/>
      <w:marLeft w:val="0"/>
      <w:marRight w:val="0"/>
      <w:marTop w:val="0"/>
      <w:marBottom w:val="0"/>
      <w:divBdr>
        <w:top w:val="none" w:sz="0" w:space="0" w:color="auto"/>
        <w:left w:val="none" w:sz="0" w:space="0" w:color="auto"/>
        <w:bottom w:val="none" w:sz="0" w:space="0" w:color="auto"/>
        <w:right w:val="none" w:sz="0" w:space="0" w:color="auto"/>
      </w:divBdr>
    </w:div>
    <w:div w:id="2066026740">
      <w:bodyDiv w:val="1"/>
      <w:marLeft w:val="0"/>
      <w:marRight w:val="0"/>
      <w:marTop w:val="0"/>
      <w:marBottom w:val="0"/>
      <w:divBdr>
        <w:top w:val="none" w:sz="0" w:space="0" w:color="auto"/>
        <w:left w:val="none" w:sz="0" w:space="0" w:color="auto"/>
        <w:bottom w:val="none" w:sz="0" w:space="0" w:color="auto"/>
        <w:right w:val="none" w:sz="0" w:space="0" w:color="auto"/>
      </w:divBdr>
    </w:div>
    <w:div w:id="2067950390">
      <w:bodyDiv w:val="1"/>
      <w:marLeft w:val="0"/>
      <w:marRight w:val="0"/>
      <w:marTop w:val="0"/>
      <w:marBottom w:val="0"/>
      <w:divBdr>
        <w:top w:val="none" w:sz="0" w:space="0" w:color="auto"/>
        <w:left w:val="none" w:sz="0" w:space="0" w:color="auto"/>
        <w:bottom w:val="none" w:sz="0" w:space="0" w:color="auto"/>
        <w:right w:val="none" w:sz="0" w:space="0" w:color="auto"/>
      </w:divBdr>
    </w:div>
    <w:div w:id="2095126177">
      <w:bodyDiv w:val="1"/>
      <w:marLeft w:val="0"/>
      <w:marRight w:val="0"/>
      <w:marTop w:val="0"/>
      <w:marBottom w:val="0"/>
      <w:divBdr>
        <w:top w:val="none" w:sz="0" w:space="0" w:color="auto"/>
        <w:left w:val="none" w:sz="0" w:space="0" w:color="auto"/>
        <w:bottom w:val="none" w:sz="0" w:space="0" w:color="auto"/>
        <w:right w:val="none" w:sz="0" w:space="0" w:color="auto"/>
      </w:divBdr>
    </w:div>
    <w:div w:id="213032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crm@ccrm.md" TargetMode="External"/><Relationship Id="rId18" Type="http://schemas.openxmlformats.org/officeDocument/2006/relationships/diagramQuickStyle" Target="diagrams/quickStyle1.xml"/><Relationship Id="rId26" Type="http://schemas.openxmlformats.org/officeDocument/2006/relationships/chart" Target="charts/chart6.xml"/><Relationship Id="rId21" Type="http://schemas.openxmlformats.org/officeDocument/2006/relationships/chart" Target="charts/chart1.xm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ccrm.md" TargetMode="External"/><Relationship Id="rId17" Type="http://schemas.openxmlformats.org/officeDocument/2006/relationships/diagramLayout" Target="diagrams/layout1.xml"/><Relationship Id="rId25" Type="http://schemas.openxmlformats.org/officeDocument/2006/relationships/chart" Target="charts/chart5.xml"/><Relationship Id="rId33" Type="http://schemas.openxmlformats.org/officeDocument/2006/relationships/chart" Target="charts/chart13.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chart" Target="charts/chart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cancelaria.gov.md/sites/default/files/document/attachments/intr92.pdf" TargetMode="External"/><Relationship Id="rId1" Type="http://schemas.openxmlformats.org/officeDocument/2006/relationships/hyperlink" Target="https://cancelaria.gov.md/sites/default/files/document/attachments/proiectul_168.pdf"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n_balaban\Desktop\Diagrame.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n_balaban\Desktop\Diagram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'[Chart in Microsoft Word]grafic'!$B$66</c:f>
              <c:strCache>
                <c:ptCount val="1"/>
                <c:pt idx="0">
                  <c:v>nr.SI de stat în 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'[Chart in Microsoft Word]grafic'!$A$68:$A$70</c:f>
              <c:strCache>
                <c:ptCount val="3"/>
                <c:pt idx="0">
                  <c:v>Ministere și instituții din subordine</c:v>
                </c:pt>
                <c:pt idx="1">
                  <c:v> AAPC</c:v>
                </c:pt>
                <c:pt idx="2">
                  <c:v> APC</c:v>
                </c:pt>
              </c:strCache>
            </c:strRef>
          </c:cat>
          <c:val>
            <c:numRef>
              <c:f>'[Chart in Microsoft Word]grafic'!$B$68:$B$70</c:f>
              <c:numCache>
                <c:formatCode>0%</c:formatCode>
                <c:ptCount val="3"/>
                <c:pt idx="0">
                  <c:v>0.3</c:v>
                </c:pt>
                <c:pt idx="1">
                  <c:v>0.41</c:v>
                </c:pt>
                <c:pt idx="2">
                  <c:v>0.13</c:v>
                </c:pt>
              </c:numCache>
            </c:numRef>
          </c:val>
          <c:extLst>
            <c:ext xmlns:c16="http://schemas.microsoft.com/office/drawing/2014/chart" uri="{C3380CC4-5D6E-409C-BE32-E72D297353CC}">
              <c16:uniqueId val="{00000000-E097-474C-8989-4595EC05D975}"/>
            </c:ext>
          </c:extLst>
        </c:ser>
        <c:ser>
          <c:idx val="1"/>
          <c:order val="1"/>
          <c:tx>
            <c:strRef>
              <c:f>'[Chart in Microsoft Word]grafic'!$C$66</c:f>
              <c:strCache>
                <c:ptCount val="1"/>
                <c:pt idx="0">
                  <c:v>cost achiziție SI de stat în total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'[Chart in Microsoft Word]grafic'!$A$68:$A$70</c:f>
              <c:strCache>
                <c:ptCount val="3"/>
                <c:pt idx="0">
                  <c:v>Ministere și instituții din subordine</c:v>
                </c:pt>
                <c:pt idx="1">
                  <c:v> AAPC</c:v>
                </c:pt>
                <c:pt idx="2">
                  <c:v> APC</c:v>
                </c:pt>
              </c:strCache>
            </c:strRef>
          </c:cat>
          <c:val>
            <c:numRef>
              <c:f>'[Chart in Microsoft Word]grafic'!$C$68:$C$70</c:f>
              <c:numCache>
                <c:formatCode>0%</c:formatCode>
                <c:ptCount val="3"/>
                <c:pt idx="0">
                  <c:v>0.92</c:v>
                </c:pt>
                <c:pt idx="1">
                  <c:v>0.92</c:v>
                </c:pt>
                <c:pt idx="2">
                  <c:v>0.59</c:v>
                </c:pt>
              </c:numCache>
            </c:numRef>
          </c:val>
          <c:extLst>
            <c:ext xmlns:c16="http://schemas.microsoft.com/office/drawing/2014/chart" uri="{C3380CC4-5D6E-409C-BE32-E72D297353CC}">
              <c16:uniqueId val="{00000001-E097-474C-8989-4595EC05D975}"/>
            </c:ext>
          </c:extLst>
        </c:ser>
        <c:ser>
          <c:idx val="2"/>
          <c:order val="2"/>
          <c:tx>
            <c:strRef>
              <c:f>'[Chart in Microsoft Word]grafic'!$D$66</c:f>
              <c:strCache>
                <c:ptCount val="1"/>
                <c:pt idx="0">
                  <c:v> cost mentenanță/dezvoltare SI în total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'[Chart in Microsoft Word]grafic'!$A$68:$A$70</c:f>
              <c:strCache>
                <c:ptCount val="3"/>
                <c:pt idx="0">
                  <c:v>Ministere și instituții din subordine</c:v>
                </c:pt>
                <c:pt idx="1">
                  <c:v> AAPC</c:v>
                </c:pt>
                <c:pt idx="2">
                  <c:v> APC</c:v>
                </c:pt>
              </c:strCache>
            </c:strRef>
          </c:cat>
          <c:val>
            <c:numRef>
              <c:f>'[Chart in Microsoft Word]grafic'!$D$68:$D$70</c:f>
              <c:numCache>
                <c:formatCode>0%</c:formatCode>
                <c:ptCount val="3"/>
                <c:pt idx="0">
                  <c:v>0.73</c:v>
                </c:pt>
                <c:pt idx="1">
                  <c:v>0.79</c:v>
                </c:pt>
                <c:pt idx="2">
                  <c:v>0.59</c:v>
                </c:pt>
              </c:numCache>
            </c:numRef>
          </c:val>
          <c:extLst>
            <c:ext xmlns:c16="http://schemas.microsoft.com/office/drawing/2014/chart" uri="{C3380CC4-5D6E-409C-BE32-E72D297353CC}">
              <c16:uniqueId val="{00000002-E097-474C-8989-4595EC05D975}"/>
            </c:ext>
          </c:extLst>
        </c:ser>
        <c:dLbls>
          <c:dLblPos val="inEnd"/>
          <c:showLegendKey val="0"/>
          <c:showVal val="1"/>
          <c:showCatName val="0"/>
          <c:showSerName val="0"/>
          <c:showPercent val="0"/>
          <c:showBubbleSize val="0"/>
        </c:dLbls>
        <c:gapWidth val="100"/>
        <c:axId val="1146466527"/>
        <c:axId val="1146467359"/>
      </c:barChart>
      <c:catAx>
        <c:axId val="1146466527"/>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146467359"/>
        <c:crosses val="autoZero"/>
        <c:auto val="1"/>
        <c:lblAlgn val="ctr"/>
        <c:lblOffset val="100"/>
        <c:noMultiLvlLbl val="0"/>
      </c:catAx>
      <c:valAx>
        <c:axId val="1146467359"/>
        <c:scaling>
          <c:orientation val="minMax"/>
        </c:scaling>
        <c:delete val="1"/>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1146466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Sheet1!$G$1</c:f>
              <c:strCache>
                <c:ptCount val="1"/>
                <c:pt idx="0">
                  <c:v>nr.SI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Sheet1!$F$2:$F$13</c:f>
              <c:strCache>
                <c:ptCount val="12"/>
                <c:pt idx="0">
                  <c:v>MF</c:v>
                </c:pt>
                <c:pt idx="1">
                  <c:v>MECC</c:v>
                </c:pt>
                <c:pt idx="2">
                  <c:v>MAI</c:v>
                </c:pt>
                <c:pt idx="3">
                  <c:v>MSMPS</c:v>
                </c:pt>
                <c:pt idx="4">
                  <c:v>MADRM</c:v>
                </c:pt>
                <c:pt idx="5">
                  <c:v>MAEIE</c:v>
                </c:pt>
                <c:pt idx="6">
                  <c:v>MA</c:v>
                </c:pt>
                <c:pt idx="7">
                  <c:v>MECC</c:v>
                </c:pt>
                <c:pt idx="8">
                  <c:v>MEI</c:v>
                </c:pt>
                <c:pt idx="9">
                  <c:v>MJ</c:v>
                </c:pt>
                <c:pt idx="10">
                  <c:v>AAPC</c:v>
                </c:pt>
                <c:pt idx="11">
                  <c:v>APC</c:v>
                </c:pt>
              </c:strCache>
            </c:strRef>
          </c:cat>
          <c:val>
            <c:numRef>
              <c:f>Sheet1!$G$2:$G$13</c:f>
              <c:numCache>
                <c:formatCode>General</c:formatCode>
                <c:ptCount val="12"/>
                <c:pt idx="0">
                  <c:v>60</c:v>
                </c:pt>
                <c:pt idx="1">
                  <c:v>6</c:v>
                </c:pt>
                <c:pt idx="2">
                  <c:v>21</c:v>
                </c:pt>
                <c:pt idx="3">
                  <c:v>29</c:v>
                </c:pt>
                <c:pt idx="4">
                  <c:v>17</c:v>
                </c:pt>
                <c:pt idx="5">
                  <c:v>2</c:v>
                </c:pt>
                <c:pt idx="6">
                  <c:v>1</c:v>
                </c:pt>
                <c:pt idx="7">
                  <c:v>6</c:v>
                </c:pt>
                <c:pt idx="8">
                  <c:v>19</c:v>
                </c:pt>
                <c:pt idx="9">
                  <c:v>18</c:v>
                </c:pt>
                <c:pt idx="10">
                  <c:v>78</c:v>
                </c:pt>
                <c:pt idx="11">
                  <c:v>14</c:v>
                </c:pt>
              </c:numCache>
            </c:numRef>
          </c:val>
          <c:extLst>
            <c:ext xmlns:c16="http://schemas.microsoft.com/office/drawing/2014/chart" uri="{C3380CC4-5D6E-409C-BE32-E72D297353CC}">
              <c16:uniqueId val="{00000000-CF15-4B3D-936C-1615ECD73E62}"/>
            </c:ext>
          </c:extLst>
        </c:ser>
        <c:ser>
          <c:idx val="1"/>
          <c:order val="1"/>
          <c:tx>
            <c:strRef>
              <c:f>Sheet1!$H$1</c:f>
              <c:strCache>
                <c:ptCount val="1"/>
                <c:pt idx="0">
                  <c:v>nr.SI cu serviciile guvernamentale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Sheet1!$F$2:$F$13</c:f>
              <c:strCache>
                <c:ptCount val="12"/>
                <c:pt idx="0">
                  <c:v>MF</c:v>
                </c:pt>
                <c:pt idx="1">
                  <c:v>MECC</c:v>
                </c:pt>
                <c:pt idx="2">
                  <c:v>MAI</c:v>
                </c:pt>
                <c:pt idx="3">
                  <c:v>MSMPS</c:v>
                </c:pt>
                <c:pt idx="4">
                  <c:v>MADRM</c:v>
                </c:pt>
                <c:pt idx="5">
                  <c:v>MAEIE</c:v>
                </c:pt>
                <c:pt idx="6">
                  <c:v>MA</c:v>
                </c:pt>
                <c:pt idx="7">
                  <c:v>MECC</c:v>
                </c:pt>
                <c:pt idx="8">
                  <c:v>MEI</c:v>
                </c:pt>
                <c:pt idx="9">
                  <c:v>MJ</c:v>
                </c:pt>
                <c:pt idx="10">
                  <c:v>AAPC</c:v>
                </c:pt>
                <c:pt idx="11">
                  <c:v>APC</c:v>
                </c:pt>
              </c:strCache>
            </c:strRef>
          </c:cat>
          <c:val>
            <c:numRef>
              <c:f>Sheet1!$H$2:$H$13</c:f>
              <c:numCache>
                <c:formatCode>General</c:formatCode>
                <c:ptCount val="12"/>
                <c:pt idx="0">
                  <c:v>12</c:v>
                </c:pt>
                <c:pt idx="1">
                  <c:v>3</c:v>
                </c:pt>
                <c:pt idx="2">
                  <c:v>6</c:v>
                </c:pt>
                <c:pt idx="3">
                  <c:v>6</c:v>
                </c:pt>
                <c:pt idx="4">
                  <c:v>6</c:v>
                </c:pt>
                <c:pt idx="5">
                  <c:v>1</c:v>
                </c:pt>
                <c:pt idx="6">
                  <c:v>1</c:v>
                </c:pt>
                <c:pt idx="7">
                  <c:v>3</c:v>
                </c:pt>
                <c:pt idx="8">
                  <c:v>8</c:v>
                </c:pt>
                <c:pt idx="9">
                  <c:v>4</c:v>
                </c:pt>
                <c:pt idx="10">
                  <c:v>27</c:v>
                </c:pt>
                <c:pt idx="11">
                  <c:v>7</c:v>
                </c:pt>
              </c:numCache>
            </c:numRef>
          </c:val>
          <c:extLst>
            <c:ext xmlns:c16="http://schemas.microsoft.com/office/drawing/2014/chart" uri="{C3380CC4-5D6E-409C-BE32-E72D297353CC}">
              <c16:uniqueId val="{00000001-CF15-4B3D-936C-1615ECD73E62}"/>
            </c:ext>
          </c:extLst>
        </c:ser>
        <c:ser>
          <c:idx val="2"/>
          <c:order val="2"/>
          <c:tx>
            <c:strRef>
              <c:f>Sheet1!$I$1</c:f>
              <c:strCache>
                <c:ptCount val="1"/>
                <c:pt idx="0">
                  <c:v>nr. SI cu alte SI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Sheet1!$F$2:$F$13</c:f>
              <c:strCache>
                <c:ptCount val="12"/>
                <c:pt idx="0">
                  <c:v>MF</c:v>
                </c:pt>
                <c:pt idx="1">
                  <c:v>MECC</c:v>
                </c:pt>
                <c:pt idx="2">
                  <c:v>MAI</c:v>
                </c:pt>
                <c:pt idx="3">
                  <c:v>MSMPS</c:v>
                </c:pt>
                <c:pt idx="4">
                  <c:v>MADRM</c:v>
                </c:pt>
                <c:pt idx="5">
                  <c:v>MAEIE</c:v>
                </c:pt>
                <c:pt idx="6">
                  <c:v>MA</c:v>
                </c:pt>
                <c:pt idx="7">
                  <c:v>MECC</c:v>
                </c:pt>
                <c:pt idx="8">
                  <c:v>MEI</c:v>
                </c:pt>
                <c:pt idx="9">
                  <c:v>MJ</c:v>
                </c:pt>
                <c:pt idx="10">
                  <c:v>AAPC</c:v>
                </c:pt>
                <c:pt idx="11">
                  <c:v>APC</c:v>
                </c:pt>
              </c:strCache>
            </c:strRef>
          </c:cat>
          <c:val>
            <c:numRef>
              <c:f>Sheet1!$I$2:$I$13</c:f>
              <c:numCache>
                <c:formatCode>General</c:formatCode>
                <c:ptCount val="12"/>
                <c:pt idx="0">
                  <c:v>12</c:v>
                </c:pt>
                <c:pt idx="1">
                  <c:v>3</c:v>
                </c:pt>
                <c:pt idx="2">
                  <c:v>13</c:v>
                </c:pt>
                <c:pt idx="3">
                  <c:v>5</c:v>
                </c:pt>
                <c:pt idx="4">
                  <c:v>2</c:v>
                </c:pt>
                <c:pt idx="5">
                  <c:v>0</c:v>
                </c:pt>
                <c:pt idx="6">
                  <c:v>1</c:v>
                </c:pt>
                <c:pt idx="7">
                  <c:v>3</c:v>
                </c:pt>
                <c:pt idx="8">
                  <c:v>6</c:v>
                </c:pt>
                <c:pt idx="9">
                  <c:v>2</c:v>
                </c:pt>
                <c:pt idx="10">
                  <c:v>32</c:v>
                </c:pt>
                <c:pt idx="11">
                  <c:v>8</c:v>
                </c:pt>
              </c:numCache>
            </c:numRef>
          </c:val>
          <c:extLst>
            <c:ext xmlns:c16="http://schemas.microsoft.com/office/drawing/2014/chart" uri="{C3380CC4-5D6E-409C-BE32-E72D297353CC}">
              <c16:uniqueId val="{00000002-CF15-4B3D-936C-1615ECD73E62}"/>
            </c:ext>
          </c:extLst>
        </c:ser>
        <c:dLbls>
          <c:dLblPos val="outEnd"/>
          <c:showLegendKey val="0"/>
          <c:showVal val="1"/>
          <c:showCatName val="0"/>
          <c:showSerName val="0"/>
          <c:showPercent val="0"/>
          <c:showBubbleSize val="0"/>
        </c:dLbls>
        <c:gapWidth val="267"/>
        <c:overlap val="-43"/>
        <c:axId val="502000639"/>
        <c:axId val="502005215"/>
      </c:barChart>
      <c:catAx>
        <c:axId val="50200063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502005215"/>
        <c:crosses val="autoZero"/>
        <c:auto val="1"/>
        <c:lblAlgn val="ctr"/>
        <c:lblOffset val="100"/>
        <c:noMultiLvlLbl val="0"/>
      </c:catAx>
      <c:valAx>
        <c:axId val="502005215"/>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02000639"/>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69164935671383"/>
          <c:y val="5.4644808743169397E-2"/>
          <c:w val="0.79574597845514705"/>
          <c:h val="0.6192517864649012"/>
        </c:manualLayout>
      </c:layout>
      <c:barChart>
        <c:barDir val="bar"/>
        <c:grouping val="percentStacked"/>
        <c:varyColors val="0"/>
        <c:ser>
          <c:idx val="0"/>
          <c:order val="0"/>
          <c:tx>
            <c:strRef>
              <c:f>'Figura nr.10'!$B$2</c:f>
              <c:strCache>
                <c:ptCount val="1"/>
                <c:pt idx="0">
                  <c:v>SI de Stat ce dețin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'Figura nr.10'!$A$3:$A$4</c:f>
              <c:strCache>
                <c:ptCount val="2"/>
                <c:pt idx="0">
                  <c:v>Concept</c:v>
                </c:pt>
                <c:pt idx="1">
                  <c:v>Regulament </c:v>
                </c:pt>
              </c:strCache>
            </c:strRef>
          </c:cat>
          <c:val>
            <c:numRef>
              <c:f>'Figura nr.10'!$B$3:$B$4</c:f>
              <c:numCache>
                <c:formatCode>0.00%</c:formatCode>
                <c:ptCount val="2"/>
                <c:pt idx="0">
                  <c:v>0.28320000000000001</c:v>
                </c:pt>
                <c:pt idx="1">
                  <c:v>0.3226</c:v>
                </c:pt>
              </c:numCache>
            </c:numRef>
          </c:val>
          <c:extLst>
            <c:ext xmlns:c16="http://schemas.microsoft.com/office/drawing/2014/chart" uri="{C3380CC4-5D6E-409C-BE32-E72D297353CC}">
              <c16:uniqueId val="{00000000-BDCF-4D14-A38C-2980F705AA2C}"/>
            </c:ext>
          </c:extLst>
        </c:ser>
        <c:ser>
          <c:idx val="1"/>
          <c:order val="1"/>
          <c:tx>
            <c:strRef>
              <c:f>'Figura nr.10'!$C$2</c:f>
              <c:strCache>
                <c:ptCount val="1"/>
                <c:pt idx="0">
                  <c:v>SI de Stat ce nu dețin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'Figura nr.10'!$A$3:$A$4</c:f>
              <c:strCache>
                <c:ptCount val="2"/>
                <c:pt idx="0">
                  <c:v>Concept</c:v>
                </c:pt>
                <c:pt idx="1">
                  <c:v>Regulament </c:v>
                </c:pt>
              </c:strCache>
            </c:strRef>
          </c:cat>
          <c:val>
            <c:numRef>
              <c:f>'Figura nr.10'!$C$3:$C$4</c:f>
              <c:numCache>
                <c:formatCode>0.00%</c:formatCode>
                <c:ptCount val="2"/>
                <c:pt idx="0">
                  <c:v>0.71679999999999999</c:v>
                </c:pt>
                <c:pt idx="1">
                  <c:v>0.6774</c:v>
                </c:pt>
              </c:numCache>
            </c:numRef>
          </c:val>
          <c:extLst>
            <c:ext xmlns:c16="http://schemas.microsoft.com/office/drawing/2014/chart" uri="{C3380CC4-5D6E-409C-BE32-E72D297353CC}">
              <c16:uniqueId val="{00000001-BDCF-4D14-A38C-2980F705AA2C}"/>
            </c:ext>
          </c:extLst>
        </c:ser>
        <c:dLbls>
          <c:dLblPos val="ctr"/>
          <c:showLegendKey val="0"/>
          <c:showVal val="1"/>
          <c:showCatName val="0"/>
          <c:showSerName val="0"/>
          <c:showPercent val="0"/>
          <c:showBubbleSize val="0"/>
        </c:dLbls>
        <c:gapWidth val="150"/>
        <c:overlap val="100"/>
        <c:axId val="165567040"/>
        <c:axId val="165564960"/>
      </c:barChart>
      <c:catAx>
        <c:axId val="1655670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5564960"/>
        <c:crosses val="autoZero"/>
        <c:auto val="1"/>
        <c:lblAlgn val="ctr"/>
        <c:lblOffset val="100"/>
        <c:noMultiLvlLbl val="0"/>
      </c:catAx>
      <c:valAx>
        <c:axId val="165564960"/>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6556704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9180250590063528"/>
          <c:y val="0.79781051562103122"/>
          <c:w val="0.4122661690410086"/>
          <c:h val="7.776552124532820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'Figura nr.10'!$B$20</c:f>
              <c:strCache>
                <c:ptCount val="1"/>
                <c:pt idx="0">
                  <c:v>Concept </c:v>
                </c:pt>
              </c:strCache>
            </c:strRef>
          </c:tx>
          <c:spPr>
            <a:solidFill>
              <a:schemeClr val="accent1"/>
            </a:solidFill>
            <a:ln>
              <a:noFill/>
            </a:ln>
            <a:effectLst/>
          </c:spPr>
          <c:invertIfNegative val="0"/>
          <c:cat>
            <c:strRef>
              <c:f>'Figura nr.10'!$A$21:$A$30</c:f>
              <c:strCache>
                <c:ptCount val="10"/>
                <c:pt idx="0">
                  <c:v>MF</c:v>
                </c:pt>
                <c:pt idx="1">
                  <c:v>MAI</c:v>
                </c:pt>
                <c:pt idx="2">
                  <c:v>MSMPS</c:v>
                </c:pt>
                <c:pt idx="3">
                  <c:v>MADRM</c:v>
                </c:pt>
                <c:pt idx="4">
                  <c:v>MA </c:v>
                </c:pt>
                <c:pt idx="5">
                  <c:v>MECC</c:v>
                </c:pt>
                <c:pt idx="6">
                  <c:v>MEI</c:v>
                </c:pt>
                <c:pt idx="7">
                  <c:v>MJ</c:v>
                </c:pt>
                <c:pt idx="8">
                  <c:v>AAPC</c:v>
                </c:pt>
                <c:pt idx="9">
                  <c:v>APC</c:v>
                </c:pt>
              </c:strCache>
            </c:strRef>
          </c:cat>
          <c:val>
            <c:numRef>
              <c:f>'Figura nr.10'!$B$21:$B$30</c:f>
              <c:numCache>
                <c:formatCode>0%</c:formatCode>
                <c:ptCount val="10"/>
                <c:pt idx="0">
                  <c:v>0.3548</c:v>
                </c:pt>
                <c:pt idx="1">
                  <c:v>0.2</c:v>
                </c:pt>
                <c:pt idx="2">
                  <c:v>0.27579999999999999</c:v>
                </c:pt>
                <c:pt idx="3">
                  <c:v>0.33329999999999999</c:v>
                </c:pt>
                <c:pt idx="4">
                  <c:v>0.5</c:v>
                </c:pt>
                <c:pt idx="5">
                  <c:v>0.28570000000000001</c:v>
                </c:pt>
                <c:pt idx="6">
                  <c:v>0.12189999999999999</c:v>
                </c:pt>
                <c:pt idx="7">
                  <c:v>0.3</c:v>
                </c:pt>
                <c:pt idx="8">
                  <c:v>0.30259999999999998</c:v>
                </c:pt>
                <c:pt idx="9">
                  <c:v>0.5</c:v>
                </c:pt>
              </c:numCache>
            </c:numRef>
          </c:val>
          <c:extLst>
            <c:ext xmlns:c16="http://schemas.microsoft.com/office/drawing/2014/chart" uri="{C3380CC4-5D6E-409C-BE32-E72D297353CC}">
              <c16:uniqueId val="{00000000-FFDB-4C9E-8A3A-C96319E1932D}"/>
            </c:ext>
          </c:extLst>
        </c:ser>
        <c:ser>
          <c:idx val="1"/>
          <c:order val="1"/>
          <c:tx>
            <c:strRef>
              <c:f>'Figura nr.10'!$D$20</c:f>
              <c:strCache>
                <c:ptCount val="1"/>
                <c:pt idx="0">
                  <c:v>Regulament</c:v>
                </c:pt>
              </c:strCache>
            </c:strRef>
          </c:tx>
          <c:spPr>
            <a:solidFill>
              <a:schemeClr val="accent2"/>
            </a:solidFill>
            <a:ln>
              <a:noFill/>
            </a:ln>
            <a:effectLst/>
          </c:spPr>
          <c:invertIfNegative val="0"/>
          <c:cat>
            <c:strRef>
              <c:f>'Figura nr.10'!$A$21:$A$30</c:f>
              <c:strCache>
                <c:ptCount val="10"/>
                <c:pt idx="0">
                  <c:v>MF</c:v>
                </c:pt>
                <c:pt idx="1">
                  <c:v>MAI</c:v>
                </c:pt>
                <c:pt idx="2">
                  <c:v>MSMPS</c:v>
                </c:pt>
                <c:pt idx="3">
                  <c:v>MADRM</c:v>
                </c:pt>
                <c:pt idx="4">
                  <c:v>MA </c:v>
                </c:pt>
                <c:pt idx="5">
                  <c:v>MECC</c:v>
                </c:pt>
                <c:pt idx="6">
                  <c:v>MEI</c:v>
                </c:pt>
                <c:pt idx="7">
                  <c:v>MJ</c:v>
                </c:pt>
                <c:pt idx="8">
                  <c:v>AAPC</c:v>
                </c:pt>
                <c:pt idx="9">
                  <c:v>APC</c:v>
                </c:pt>
              </c:strCache>
            </c:strRef>
          </c:cat>
          <c:val>
            <c:numRef>
              <c:f>'Figura nr.10'!$D$21:$D$30</c:f>
              <c:numCache>
                <c:formatCode>0%</c:formatCode>
                <c:ptCount val="10"/>
                <c:pt idx="0">
                  <c:v>0.4839</c:v>
                </c:pt>
                <c:pt idx="1">
                  <c:v>0.12</c:v>
                </c:pt>
                <c:pt idx="2">
                  <c:v>0.37930000000000003</c:v>
                </c:pt>
                <c:pt idx="3">
                  <c:v>0.33329999999999999</c:v>
                </c:pt>
                <c:pt idx="4">
                  <c:v>1</c:v>
                </c:pt>
                <c:pt idx="5">
                  <c:v>0.28570000000000001</c:v>
                </c:pt>
                <c:pt idx="6">
                  <c:v>4.8800000000000003E-2</c:v>
                </c:pt>
                <c:pt idx="7">
                  <c:v>0.35</c:v>
                </c:pt>
                <c:pt idx="8">
                  <c:v>0.40789999999999998</c:v>
                </c:pt>
                <c:pt idx="9">
                  <c:v>0.4375</c:v>
                </c:pt>
              </c:numCache>
            </c:numRef>
          </c:val>
          <c:extLst>
            <c:ext xmlns:c16="http://schemas.microsoft.com/office/drawing/2014/chart" uri="{C3380CC4-5D6E-409C-BE32-E72D297353CC}">
              <c16:uniqueId val="{00000001-FFDB-4C9E-8A3A-C96319E1932D}"/>
            </c:ext>
          </c:extLst>
        </c:ser>
        <c:dLbls>
          <c:showLegendKey val="0"/>
          <c:showVal val="0"/>
          <c:showCatName val="0"/>
          <c:showSerName val="0"/>
          <c:showPercent val="0"/>
          <c:showBubbleSize val="0"/>
        </c:dLbls>
        <c:gapWidth val="219"/>
        <c:overlap val="100"/>
        <c:axId val="137274016"/>
        <c:axId val="137260704"/>
      </c:barChart>
      <c:catAx>
        <c:axId val="13727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260704"/>
        <c:crosses val="autoZero"/>
        <c:auto val="1"/>
        <c:lblAlgn val="ctr"/>
        <c:lblOffset val="100"/>
        <c:noMultiLvlLbl val="0"/>
      </c:catAx>
      <c:valAx>
        <c:axId val="1372607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7274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'Figura nr.2 '!$C$3</c:f>
              <c:strCache>
                <c:ptCount val="1"/>
                <c:pt idx="0">
                  <c:v>Cost mentenanță Alte SI (mil lei)</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'Figura nr.2 '!$A$4:$A$6</c:f>
              <c:strCache>
                <c:ptCount val="3"/>
                <c:pt idx="0">
                  <c:v>Ministere și Instituții din subordine</c:v>
                </c:pt>
                <c:pt idx="1">
                  <c:v> AAPC</c:v>
                </c:pt>
                <c:pt idx="2">
                  <c:v> APC</c:v>
                </c:pt>
              </c:strCache>
            </c:strRef>
          </c:cat>
          <c:val>
            <c:numRef>
              <c:f>'Figura nr.2 '!$C$4:$C$6</c:f>
              <c:numCache>
                <c:formatCode>General</c:formatCode>
                <c:ptCount val="3"/>
                <c:pt idx="0">
                  <c:v>257.89999999999998</c:v>
                </c:pt>
                <c:pt idx="1">
                  <c:v>49.8</c:v>
                </c:pt>
                <c:pt idx="2">
                  <c:v>8.6</c:v>
                </c:pt>
              </c:numCache>
            </c:numRef>
          </c:val>
          <c:extLst>
            <c:ext xmlns:c16="http://schemas.microsoft.com/office/drawing/2014/chart" uri="{C3380CC4-5D6E-409C-BE32-E72D297353CC}">
              <c16:uniqueId val="{00000000-A732-40F4-8488-A8D9D98A9309}"/>
            </c:ext>
          </c:extLst>
        </c:ser>
        <c:ser>
          <c:idx val="1"/>
          <c:order val="1"/>
          <c:tx>
            <c:strRef>
              <c:f>'Figura nr.2 '!$D$3</c:f>
              <c:strCache>
                <c:ptCount val="1"/>
                <c:pt idx="0">
                  <c:v>Cost mentenanță SI contabile (mil lei)</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'Figura nr.2 '!$A$4:$A$6</c:f>
              <c:strCache>
                <c:ptCount val="3"/>
                <c:pt idx="0">
                  <c:v>Ministere și Instituții din subordine</c:v>
                </c:pt>
                <c:pt idx="1">
                  <c:v> AAPC</c:v>
                </c:pt>
                <c:pt idx="2">
                  <c:v> APC</c:v>
                </c:pt>
              </c:strCache>
            </c:strRef>
          </c:cat>
          <c:val>
            <c:numRef>
              <c:f>'Figura nr.2 '!$D$4:$D$6</c:f>
              <c:numCache>
                <c:formatCode>General</c:formatCode>
                <c:ptCount val="3"/>
                <c:pt idx="0">
                  <c:v>14.9</c:v>
                </c:pt>
                <c:pt idx="1">
                  <c:v>13.2</c:v>
                </c:pt>
                <c:pt idx="2">
                  <c:v>1.5</c:v>
                </c:pt>
              </c:numCache>
            </c:numRef>
          </c:val>
          <c:extLst>
            <c:ext xmlns:c16="http://schemas.microsoft.com/office/drawing/2014/chart" uri="{C3380CC4-5D6E-409C-BE32-E72D297353CC}">
              <c16:uniqueId val="{00000001-A732-40F4-8488-A8D9D98A9309}"/>
            </c:ext>
          </c:extLst>
        </c:ser>
        <c:dLbls>
          <c:dLblPos val="ctr"/>
          <c:showLegendKey val="0"/>
          <c:showVal val="1"/>
          <c:showCatName val="0"/>
          <c:showSerName val="0"/>
          <c:showPercent val="0"/>
          <c:showBubbleSize val="0"/>
        </c:dLbls>
        <c:gapWidth val="150"/>
        <c:overlap val="100"/>
        <c:axId val="126831520"/>
        <c:axId val="126836512"/>
      </c:barChart>
      <c:catAx>
        <c:axId val="12683152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6836512"/>
        <c:crosses val="autoZero"/>
        <c:auto val="1"/>
        <c:lblAlgn val="ctr"/>
        <c:lblOffset val="100"/>
        <c:noMultiLvlLbl val="0"/>
      </c:catAx>
      <c:valAx>
        <c:axId val="126836512"/>
        <c:scaling>
          <c:orientation val="minMax"/>
        </c:scaling>
        <c:delete val="0"/>
        <c:axPos val="b"/>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68315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427965121381089E-2"/>
          <c:y val="0.11342592592592593"/>
          <c:w val="0.7838147891088082"/>
          <c:h val="0.7407407407407407"/>
        </c:manualLayout>
      </c:layout>
      <c:pie3DChart>
        <c:varyColors val="1"/>
        <c:ser>
          <c:idx val="0"/>
          <c:order val="0"/>
          <c:dPt>
            <c:idx val="0"/>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43E7-4F5A-8C86-7D8CA25C2AC3}"/>
              </c:ext>
            </c:extLst>
          </c:dPt>
          <c:dPt>
            <c:idx val="1"/>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43E7-4F5A-8C86-7D8CA25C2AC3}"/>
              </c:ext>
            </c:extLst>
          </c:dPt>
          <c:dLbls>
            <c:dLbl>
              <c:idx val="1"/>
              <c:layout>
                <c:manualLayout>
                  <c:x val="-1.5197568389057751E-2"/>
                  <c:y val="-4.16666666666666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3E7-4F5A-8C86-7D8CA25C2AC3}"/>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'Figura nr.7'!$K$2:$L$2</c:f>
              <c:strCache>
                <c:ptCount val="2"/>
                <c:pt idx="0">
                  <c:v>Surse interne</c:v>
                </c:pt>
                <c:pt idx="1">
                  <c:v>Surse externe </c:v>
                </c:pt>
              </c:strCache>
            </c:strRef>
          </c:cat>
          <c:val>
            <c:numRef>
              <c:f>'Figura nr.7'!$K$3:$L$3</c:f>
              <c:numCache>
                <c:formatCode>0%</c:formatCode>
                <c:ptCount val="2"/>
                <c:pt idx="0">
                  <c:v>0.62</c:v>
                </c:pt>
                <c:pt idx="1">
                  <c:v>0.38</c:v>
                </c:pt>
              </c:numCache>
            </c:numRef>
          </c:val>
          <c:extLst>
            <c:ext xmlns:c16="http://schemas.microsoft.com/office/drawing/2014/chart" uri="{C3380CC4-5D6E-409C-BE32-E72D297353CC}">
              <c16:uniqueId val="{00000004-43E7-4F5A-8C86-7D8CA25C2AC3}"/>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'[Chart in Microsoft Word]Figura nr.7'!$C$2</c:f>
              <c:strCache>
                <c:ptCount val="1"/>
                <c:pt idx="0">
                  <c:v>Surse interne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Word]Figura nr.7'!$B$3:$B$13</c:f>
              <c:strCache>
                <c:ptCount val="11"/>
                <c:pt idx="0">
                  <c:v>MF</c:v>
                </c:pt>
                <c:pt idx="1">
                  <c:v>MAI</c:v>
                </c:pt>
                <c:pt idx="2">
                  <c:v>MSMPS</c:v>
                </c:pt>
                <c:pt idx="3">
                  <c:v>MADRM</c:v>
                </c:pt>
                <c:pt idx="4">
                  <c:v>MAEIE</c:v>
                </c:pt>
                <c:pt idx="5">
                  <c:v>MA </c:v>
                </c:pt>
                <c:pt idx="6">
                  <c:v>MECC</c:v>
                </c:pt>
                <c:pt idx="7">
                  <c:v>MEI</c:v>
                </c:pt>
                <c:pt idx="8">
                  <c:v>MJ</c:v>
                </c:pt>
                <c:pt idx="9">
                  <c:v>AAPC</c:v>
                </c:pt>
                <c:pt idx="10">
                  <c:v>APC</c:v>
                </c:pt>
              </c:strCache>
            </c:strRef>
          </c:cat>
          <c:val>
            <c:numRef>
              <c:f>'[Chart in Microsoft Word]Figura nr.7'!$C$3:$C$13</c:f>
              <c:numCache>
                <c:formatCode>0%</c:formatCode>
                <c:ptCount val="11"/>
                <c:pt idx="0">
                  <c:v>0.81</c:v>
                </c:pt>
                <c:pt idx="1">
                  <c:v>0.64</c:v>
                </c:pt>
                <c:pt idx="2">
                  <c:v>0.74</c:v>
                </c:pt>
                <c:pt idx="3">
                  <c:v>0.61</c:v>
                </c:pt>
                <c:pt idx="4">
                  <c:v>0.5</c:v>
                </c:pt>
                <c:pt idx="5">
                  <c:v>1</c:v>
                </c:pt>
                <c:pt idx="6">
                  <c:v>0.375</c:v>
                </c:pt>
                <c:pt idx="7">
                  <c:v>0.81</c:v>
                </c:pt>
                <c:pt idx="8">
                  <c:v>0.8095</c:v>
                </c:pt>
                <c:pt idx="9">
                  <c:v>0.44290000000000002</c:v>
                </c:pt>
                <c:pt idx="10">
                  <c:v>0.5</c:v>
                </c:pt>
              </c:numCache>
            </c:numRef>
          </c:val>
          <c:extLst>
            <c:ext xmlns:c16="http://schemas.microsoft.com/office/drawing/2014/chart" uri="{C3380CC4-5D6E-409C-BE32-E72D297353CC}">
              <c16:uniqueId val="{00000000-E36E-4545-ADCF-94CC6EA8AC61}"/>
            </c:ext>
          </c:extLst>
        </c:ser>
        <c:ser>
          <c:idx val="1"/>
          <c:order val="1"/>
          <c:tx>
            <c:strRef>
              <c:f>'[Chart in Microsoft Word]Figura nr.7'!$D$2</c:f>
              <c:strCache>
                <c:ptCount val="1"/>
                <c:pt idx="0">
                  <c:v>Surse externe </c:v>
                </c:pt>
              </c:strCache>
            </c:strRef>
          </c:tx>
          <c:spPr>
            <a:solidFill>
              <a:schemeClr val="accent2">
                <a:alpha val="70000"/>
              </a:schemeClr>
            </a:solidFill>
            <a:ln>
              <a:noFill/>
            </a:ln>
            <a:effectLst/>
          </c:spPr>
          <c:invertIfNegative val="0"/>
          <c:dLbls>
            <c:dLbl>
              <c:idx val="6"/>
              <c:tx>
                <c:rich>
                  <a:bodyPr/>
                  <a:lstStyle/>
                  <a:p>
                    <a:r>
                      <a:rPr lang="en-US"/>
                      <a:t>62%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BE-4AB4-8F14-E482133108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Word]Figura nr.7'!$B$3:$B$13</c:f>
              <c:strCache>
                <c:ptCount val="11"/>
                <c:pt idx="0">
                  <c:v>MF</c:v>
                </c:pt>
                <c:pt idx="1">
                  <c:v>MAI</c:v>
                </c:pt>
                <c:pt idx="2">
                  <c:v>MSMPS</c:v>
                </c:pt>
                <c:pt idx="3">
                  <c:v>MADRM</c:v>
                </c:pt>
                <c:pt idx="4">
                  <c:v>MAEIE</c:v>
                </c:pt>
                <c:pt idx="5">
                  <c:v>MA </c:v>
                </c:pt>
                <c:pt idx="6">
                  <c:v>MECC</c:v>
                </c:pt>
                <c:pt idx="7">
                  <c:v>MEI</c:v>
                </c:pt>
                <c:pt idx="8">
                  <c:v>MJ</c:v>
                </c:pt>
                <c:pt idx="9">
                  <c:v>AAPC</c:v>
                </c:pt>
                <c:pt idx="10">
                  <c:v>APC</c:v>
                </c:pt>
              </c:strCache>
            </c:strRef>
          </c:cat>
          <c:val>
            <c:numRef>
              <c:f>'[Chart in Microsoft Word]Figura nr.7'!$D$3:$D$13</c:f>
              <c:numCache>
                <c:formatCode>0%</c:formatCode>
                <c:ptCount val="11"/>
                <c:pt idx="0">
                  <c:v>0.19</c:v>
                </c:pt>
                <c:pt idx="1">
                  <c:v>0.36</c:v>
                </c:pt>
                <c:pt idx="2">
                  <c:v>0.26</c:v>
                </c:pt>
                <c:pt idx="3">
                  <c:v>0.28999999999999998</c:v>
                </c:pt>
                <c:pt idx="4">
                  <c:v>0.5</c:v>
                </c:pt>
                <c:pt idx="5">
                  <c:v>0</c:v>
                </c:pt>
                <c:pt idx="6">
                  <c:v>0.625</c:v>
                </c:pt>
                <c:pt idx="7">
                  <c:v>0.19</c:v>
                </c:pt>
                <c:pt idx="8">
                  <c:v>0.1905</c:v>
                </c:pt>
                <c:pt idx="9">
                  <c:v>0.55710000000000004</c:v>
                </c:pt>
                <c:pt idx="10">
                  <c:v>0.5</c:v>
                </c:pt>
              </c:numCache>
            </c:numRef>
          </c:val>
          <c:extLst>
            <c:ext xmlns:c16="http://schemas.microsoft.com/office/drawing/2014/chart" uri="{C3380CC4-5D6E-409C-BE32-E72D297353CC}">
              <c16:uniqueId val="{00000001-E36E-4545-ADCF-94CC6EA8AC61}"/>
            </c:ext>
          </c:extLst>
        </c:ser>
        <c:dLbls>
          <c:dLblPos val="ctr"/>
          <c:showLegendKey val="0"/>
          <c:showVal val="1"/>
          <c:showCatName val="0"/>
          <c:showSerName val="0"/>
          <c:showPercent val="0"/>
          <c:showBubbleSize val="0"/>
        </c:dLbls>
        <c:gapWidth val="50"/>
        <c:overlap val="100"/>
        <c:axId val="165537920"/>
        <c:axId val="165549984"/>
      </c:barChart>
      <c:catAx>
        <c:axId val="16553792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5549984"/>
        <c:crosses val="autoZero"/>
        <c:auto val="1"/>
        <c:lblAlgn val="ctr"/>
        <c:lblOffset val="100"/>
        <c:noMultiLvlLbl val="0"/>
      </c:catAx>
      <c:valAx>
        <c:axId val="165549984"/>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3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5B0D-46C6-B5A0-A55D4050F42E}"/>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5B0D-46C6-B5A0-A55D4050F42E}"/>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'[Chart in Microsoft Word]Figura nr.7'!$K$22:$L$22</c:f>
              <c:strCache>
                <c:ptCount val="2"/>
                <c:pt idx="0">
                  <c:v>Surse interne</c:v>
                </c:pt>
                <c:pt idx="1">
                  <c:v>Surse externe </c:v>
                </c:pt>
              </c:strCache>
            </c:strRef>
          </c:cat>
          <c:val>
            <c:numRef>
              <c:f>'[Chart in Microsoft Word]Figura nr.7'!$K$23:$L$23</c:f>
              <c:numCache>
                <c:formatCode>0%</c:formatCode>
                <c:ptCount val="2"/>
                <c:pt idx="0">
                  <c:v>0.64670000000000005</c:v>
                </c:pt>
                <c:pt idx="1">
                  <c:v>0.3533</c:v>
                </c:pt>
              </c:numCache>
            </c:numRef>
          </c:val>
          <c:extLst>
            <c:ext xmlns:c16="http://schemas.microsoft.com/office/drawing/2014/chart" uri="{C3380CC4-5D6E-409C-BE32-E72D297353CC}">
              <c16:uniqueId val="{00000004-5B0D-46C6-B5A0-A55D4050F42E}"/>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'[Chart 2 in Microsoft Word]Figura nr.6'!$C$4</c:f>
              <c:strCache>
                <c:ptCount val="1"/>
                <c:pt idx="0">
                  <c:v>Interne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'[Chart 2 in Microsoft Word]Figura nr.6'!$B$5:$B$15</c:f>
              <c:strCache>
                <c:ptCount val="11"/>
                <c:pt idx="0">
                  <c:v>MF</c:v>
                </c:pt>
                <c:pt idx="1">
                  <c:v>MAI</c:v>
                </c:pt>
                <c:pt idx="2">
                  <c:v>MSMPS</c:v>
                </c:pt>
                <c:pt idx="3">
                  <c:v>MADRM</c:v>
                </c:pt>
                <c:pt idx="4">
                  <c:v>MAEIE</c:v>
                </c:pt>
                <c:pt idx="5">
                  <c:v>MA </c:v>
                </c:pt>
                <c:pt idx="6">
                  <c:v>MECC</c:v>
                </c:pt>
                <c:pt idx="7">
                  <c:v>MEI</c:v>
                </c:pt>
                <c:pt idx="8">
                  <c:v>MJ</c:v>
                </c:pt>
                <c:pt idx="9">
                  <c:v>AAPC</c:v>
                </c:pt>
                <c:pt idx="10">
                  <c:v>APC</c:v>
                </c:pt>
              </c:strCache>
            </c:strRef>
          </c:cat>
          <c:val>
            <c:numRef>
              <c:f>'[Chart 2 in Microsoft Word]Figura nr.6'!$C$5:$C$15</c:f>
              <c:numCache>
                <c:formatCode>0%</c:formatCode>
                <c:ptCount val="11"/>
                <c:pt idx="0">
                  <c:v>0.81599999999999995</c:v>
                </c:pt>
                <c:pt idx="1">
                  <c:v>0.25340000000000001</c:v>
                </c:pt>
                <c:pt idx="2">
                  <c:v>0.76539999999999997</c:v>
                </c:pt>
                <c:pt idx="3">
                  <c:v>0.1045</c:v>
                </c:pt>
                <c:pt idx="4">
                  <c:v>0.27479999999999999</c:v>
                </c:pt>
                <c:pt idx="5">
                  <c:v>0</c:v>
                </c:pt>
                <c:pt idx="6">
                  <c:v>7.6899999999999996E-2</c:v>
                </c:pt>
                <c:pt idx="7">
                  <c:v>0.9325</c:v>
                </c:pt>
                <c:pt idx="8">
                  <c:v>0.95</c:v>
                </c:pt>
                <c:pt idx="9">
                  <c:v>0.40710000000000002</c:v>
                </c:pt>
                <c:pt idx="10">
                  <c:v>0.1905</c:v>
                </c:pt>
              </c:numCache>
            </c:numRef>
          </c:val>
          <c:extLst>
            <c:ext xmlns:c16="http://schemas.microsoft.com/office/drawing/2014/chart" uri="{C3380CC4-5D6E-409C-BE32-E72D297353CC}">
              <c16:uniqueId val="{00000000-88AD-408A-A89E-3EB0D3ED912B}"/>
            </c:ext>
          </c:extLst>
        </c:ser>
        <c:ser>
          <c:idx val="1"/>
          <c:order val="1"/>
          <c:tx>
            <c:strRef>
              <c:f>'[Chart 2 in Microsoft Word]Figura nr.6'!$D$4</c:f>
              <c:strCache>
                <c:ptCount val="1"/>
                <c:pt idx="0">
                  <c:v>Externe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'[Chart 2 in Microsoft Word]Figura nr.6'!$B$5:$B$15</c:f>
              <c:strCache>
                <c:ptCount val="11"/>
                <c:pt idx="0">
                  <c:v>MF</c:v>
                </c:pt>
                <c:pt idx="1">
                  <c:v>MAI</c:v>
                </c:pt>
                <c:pt idx="2">
                  <c:v>MSMPS</c:v>
                </c:pt>
                <c:pt idx="3">
                  <c:v>MADRM</c:v>
                </c:pt>
                <c:pt idx="4">
                  <c:v>MAEIE</c:v>
                </c:pt>
                <c:pt idx="5">
                  <c:v>MA </c:v>
                </c:pt>
                <c:pt idx="6">
                  <c:v>MECC</c:v>
                </c:pt>
                <c:pt idx="7">
                  <c:v>MEI</c:v>
                </c:pt>
                <c:pt idx="8">
                  <c:v>MJ</c:v>
                </c:pt>
                <c:pt idx="9">
                  <c:v>AAPC</c:v>
                </c:pt>
                <c:pt idx="10">
                  <c:v>APC</c:v>
                </c:pt>
              </c:strCache>
            </c:strRef>
          </c:cat>
          <c:val>
            <c:numRef>
              <c:f>'[Chart 2 in Microsoft Word]Figura nr.6'!$D$5:$D$15</c:f>
              <c:numCache>
                <c:formatCode>0%</c:formatCode>
                <c:ptCount val="11"/>
                <c:pt idx="0">
                  <c:v>0.184</c:v>
                </c:pt>
                <c:pt idx="1">
                  <c:v>0.74639999999999995</c:v>
                </c:pt>
                <c:pt idx="2">
                  <c:v>0.2346</c:v>
                </c:pt>
                <c:pt idx="3">
                  <c:v>0.89549999999999996</c:v>
                </c:pt>
                <c:pt idx="4">
                  <c:v>0.72519999999999996</c:v>
                </c:pt>
                <c:pt idx="5">
                  <c:v>1</c:v>
                </c:pt>
                <c:pt idx="6">
                  <c:v>0.92310000000000003</c:v>
                </c:pt>
                <c:pt idx="7">
                  <c:v>6.7500000000000004E-2</c:v>
                </c:pt>
                <c:pt idx="8">
                  <c:v>0.05</c:v>
                </c:pt>
                <c:pt idx="9">
                  <c:v>0.59289999999999998</c:v>
                </c:pt>
                <c:pt idx="10">
                  <c:v>0.8095</c:v>
                </c:pt>
              </c:numCache>
            </c:numRef>
          </c:val>
          <c:extLst>
            <c:ext xmlns:c16="http://schemas.microsoft.com/office/drawing/2014/chart" uri="{C3380CC4-5D6E-409C-BE32-E72D297353CC}">
              <c16:uniqueId val="{00000001-88AD-408A-A89E-3EB0D3ED912B}"/>
            </c:ext>
          </c:extLst>
        </c:ser>
        <c:dLbls>
          <c:dLblPos val="ctr"/>
          <c:showLegendKey val="0"/>
          <c:showVal val="1"/>
          <c:showCatName val="0"/>
          <c:showSerName val="0"/>
          <c:showPercent val="0"/>
          <c:showBubbleSize val="0"/>
        </c:dLbls>
        <c:gapWidth val="150"/>
        <c:overlap val="100"/>
        <c:axId val="129687312"/>
        <c:axId val="129692720"/>
      </c:barChart>
      <c:catAx>
        <c:axId val="1296873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mn-lt"/>
                <a:ea typeface="+mn-ea"/>
                <a:cs typeface="+mn-cs"/>
              </a:defRPr>
            </a:pPr>
            <a:endParaRPr lang="en-US"/>
          </a:p>
        </c:txPr>
        <c:crossAx val="129692720"/>
        <c:crosses val="autoZero"/>
        <c:auto val="1"/>
        <c:lblAlgn val="ctr"/>
        <c:lblOffset val="100"/>
        <c:noMultiLvlLbl val="0"/>
      </c:catAx>
      <c:valAx>
        <c:axId val="129692720"/>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968731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A3E-43CA-ADA7-DB24C3EE8E1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A3E-43CA-ADA7-DB24C3EE8E1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A3E-43CA-ADA7-DB24C3EE8E1C}"/>
              </c:ext>
            </c:extLst>
          </c:dPt>
          <c:dLbls>
            <c:dLbl>
              <c:idx val="0"/>
              <c:tx>
                <c:rich>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fld id="{D9E29CB7-776F-4B4F-8A01-E5D4AFE499ED}" type="CATEGORYNAME">
                      <a:rPr lang="en-US"/>
                      <a:pPr>
                        <a:defRPr sz="900">
                          <a:solidFill>
                            <a:sysClr val="windowText" lastClr="000000"/>
                          </a:solidFill>
                        </a:defRPr>
                      </a:pPr>
                      <a:t>[CATEGORY NAME]</a:t>
                    </a:fld>
                    <a:r>
                      <a:rPr lang="en-US" baseline="0"/>
                      <a:t>
</a:t>
                    </a:r>
                    <a:fld id="{FB8EE51B-8340-40D5-8C06-292D8BF80EE7}" type="PERCENTAGE">
                      <a:rPr lang="en-US" baseline="0"/>
                      <a:pPr>
                        <a:defRPr sz="900">
                          <a:solidFill>
                            <a:sysClr val="windowText" lastClr="000000"/>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A3E-43CA-ADA7-DB24C3EE8E1C}"/>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8A3E-43CA-ADA7-DB24C3EE8E1C}"/>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8A3E-43CA-ADA7-DB24C3EE8E1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Sheet2!$A$2:$A$4</c:f>
              <c:strCache>
                <c:ptCount val="3"/>
                <c:pt idx="0">
                  <c:v>Ministere și instituții subordine</c:v>
                </c:pt>
                <c:pt idx="1">
                  <c:v>AAPC</c:v>
                </c:pt>
                <c:pt idx="2">
                  <c:v>APC</c:v>
                </c:pt>
              </c:strCache>
            </c:strRef>
          </c:cat>
          <c:val>
            <c:numRef>
              <c:f>Sheet2!$B$2:$B$4</c:f>
              <c:numCache>
                <c:formatCode>General</c:formatCode>
                <c:ptCount val="3"/>
                <c:pt idx="0">
                  <c:v>0.79</c:v>
                </c:pt>
                <c:pt idx="1">
                  <c:v>0.19</c:v>
                </c:pt>
                <c:pt idx="2">
                  <c:v>0.2</c:v>
                </c:pt>
              </c:numCache>
            </c:numRef>
          </c:val>
          <c:extLst>
            <c:ext xmlns:c16="http://schemas.microsoft.com/office/drawing/2014/chart" uri="{C3380CC4-5D6E-409C-BE32-E72D297353CC}">
              <c16:uniqueId val="{00000006-8A3E-43CA-ADA7-DB24C3EE8E1C}"/>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'Figura nr.5'!$B$2</c:f>
              <c:strCache>
                <c:ptCount val="1"/>
                <c:pt idx="0">
                  <c:v>Total cost SI</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'Figura nr.5'!$A$3:$A$6</c:f>
              <c:strCache>
                <c:ptCount val="4"/>
                <c:pt idx="0">
                  <c:v>SI utilizate</c:v>
                </c:pt>
                <c:pt idx="1">
                  <c:v>SI neutilizate</c:v>
                </c:pt>
                <c:pt idx="2">
                  <c:v>SI parțial utilizate</c:v>
                </c:pt>
                <c:pt idx="3">
                  <c:v>SI neutilizate finanțate din surse externe </c:v>
                </c:pt>
              </c:strCache>
            </c:strRef>
          </c:cat>
          <c:val>
            <c:numRef>
              <c:f>'Figura nr.5'!$B$3:$B$6</c:f>
              <c:numCache>
                <c:formatCode>0.00%</c:formatCode>
                <c:ptCount val="4"/>
                <c:pt idx="0">
                  <c:v>0.82130000000000003</c:v>
                </c:pt>
                <c:pt idx="1">
                  <c:v>0.1217</c:v>
                </c:pt>
                <c:pt idx="2">
                  <c:v>5.7000000000000002E-2</c:v>
                </c:pt>
                <c:pt idx="3">
                  <c:v>6.8400000000000002E-2</c:v>
                </c:pt>
              </c:numCache>
            </c:numRef>
          </c:val>
          <c:extLst>
            <c:ext xmlns:c16="http://schemas.microsoft.com/office/drawing/2014/chart" uri="{C3380CC4-5D6E-409C-BE32-E72D297353CC}">
              <c16:uniqueId val="{00000000-8C2D-4EA5-989F-B8137B86656A}"/>
            </c:ext>
          </c:extLst>
        </c:ser>
        <c:ser>
          <c:idx val="1"/>
          <c:order val="1"/>
          <c:tx>
            <c:strRef>
              <c:f>'Figura nr.5'!$C$2</c:f>
              <c:strCache>
                <c:ptCount val="1"/>
                <c:pt idx="0">
                  <c:v>Total nr. SI</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'Figura nr.5'!$A$3:$A$6</c:f>
              <c:strCache>
                <c:ptCount val="4"/>
                <c:pt idx="0">
                  <c:v>SI utilizate</c:v>
                </c:pt>
                <c:pt idx="1">
                  <c:v>SI neutilizate</c:v>
                </c:pt>
                <c:pt idx="2">
                  <c:v>SI parțial utilizate</c:v>
                </c:pt>
                <c:pt idx="3">
                  <c:v>SI neutilizate finanțate din surse externe </c:v>
                </c:pt>
              </c:strCache>
            </c:strRef>
          </c:cat>
          <c:val>
            <c:numRef>
              <c:f>'Figura nr.5'!$C$3:$C$6</c:f>
              <c:numCache>
                <c:formatCode>0.00%</c:formatCode>
                <c:ptCount val="4"/>
                <c:pt idx="0">
                  <c:v>0.90559999999999996</c:v>
                </c:pt>
                <c:pt idx="1">
                  <c:v>7.0499999999999993E-2</c:v>
                </c:pt>
                <c:pt idx="2">
                  <c:v>2.3900000000000001E-2</c:v>
                </c:pt>
                <c:pt idx="3">
                  <c:v>4.2500000000000003E-2</c:v>
                </c:pt>
              </c:numCache>
            </c:numRef>
          </c:val>
          <c:extLst>
            <c:ext xmlns:c16="http://schemas.microsoft.com/office/drawing/2014/chart" uri="{C3380CC4-5D6E-409C-BE32-E72D297353CC}">
              <c16:uniqueId val="{00000001-8C2D-4EA5-989F-B8137B86656A}"/>
            </c:ext>
          </c:extLst>
        </c:ser>
        <c:dLbls>
          <c:dLblPos val="inEnd"/>
          <c:showLegendKey val="0"/>
          <c:showVal val="1"/>
          <c:showCatName val="0"/>
          <c:showSerName val="0"/>
          <c:showPercent val="0"/>
          <c:showBubbleSize val="0"/>
        </c:dLbls>
        <c:gapWidth val="65"/>
        <c:axId val="165543328"/>
        <c:axId val="165553312"/>
      </c:barChart>
      <c:catAx>
        <c:axId val="1655433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65553312"/>
        <c:crosses val="autoZero"/>
        <c:auto val="1"/>
        <c:lblAlgn val="ctr"/>
        <c:lblOffset val="100"/>
        <c:noMultiLvlLbl val="0"/>
      </c:catAx>
      <c:valAx>
        <c:axId val="165553312"/>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655433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40775476343501"/>
          <c:y val="0.22319571088241999"/>
          <c:w val="0.81385933043733816"/>
          <c:h val="0.56878996925349079"/>
        </c:manualLayout>
      </c:layout>
      <c:pie3DChart>
        <c:varyColors val="1"/>
        <c:ser>
          <c:idx val="0"/>
          <c:order val="0"/>
          <c:tx>
            <c:strRef>
              <c:f>'Figura nr.4'!$B$18</c:f>
              <c:strCache>
                <c:ptCount val="1"/>
                <c:pt idx="0">
                  <c:v>SI de Stat</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060-426A-98F7-363CEF43C94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060-426A-98F7-363CEF43C94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060-426A-98F7-363CEF43C949}"/>
              </c:ext>
            </c:extLst>
          </c:dPt>
          <c:dLbls>
            <c:dLbl>
              <c:idx val="0"/>
              <c:layout>
                <c:manualLayout>
                  <c:x val="7.6784101174345074E-2"/>
                  <c:y val="-0.2732240437158470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60-426A-98F7-363CEF43C949}"/>
                </c:ext>
              </c:extLst>
            </c:dLbl>
            <c:dLbl>
              <c:idx val="1"/>
              <c:layout>
                <c:manualLayout>
                  <c:x val="-6.1687041573927515E-2"/>
                  <c:y val="3.84528432900293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060-426A-98F7-363CEF43C949}"/>
                </c:ext>
              </c:extLst>
            </c:dLbl>
            <c:dLbl>
              <c:idx val="2"/>
              <c:layout>
                <c:manualLayout>
                  <c:x val="0.22302238107496863"/>
                  <c:y val="-1.70901525733463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060-426A-98F7-363CEF43C94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'Figura nr.4'!$C$17:$E$17</c:f>
              <c:strCache>
                <c:ptCount val="3"/>
                <c:pt idx="0">
                  <c:v>Utilizate</c:v>
                </c:pt>
                <c:pt idx="1">
                  <c:v>Neutilizate </c:v>
                </c:pt>
                <c:pt idx="2">
                  <c:v>Parțial utilizate</c:v>
                </c:pt>
              </c:strCache>
            </c:strRef>
          </c:cat>
          <c:val>
            <c:numRef>
              <c:f>'Figura nr.4'!$C$18:$E$18</c:f>
              <c:numCache>
                <c:formatCode>General</c:formatCode>
                <c:ptCount val="3"/>
                <c:pt idx="0">
                  <c:v>212</c:v>
                </c:pt>
                <c:pt idx="1">
                  <c:v>32</c:v>
                </c:pt>
                <c:pt idx="2">
                  <c:v>15</c:v>
                </c:pt>
              </c:numCache>
            </c:numRef>
          </c:val>
          <c:extLst>
            <c:ext xmlns:c16="http://schemas.microsoft.com/office/drawing/2014/chart" uri="{C3380CC4-5D6E-409C-BE32-E72D297353CC}">
              <c16:uniqueId val="{00000006-9060-426A-98F7-363CEF43C949}"/>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'Figura nr.9'!$D$5</c:f>
              <c:strCache>
                <c:ptCount val="1"/>
                <c:pt idx="0">
                  <c:v>Local</c:v>
                </c:pt>
              </c:strCache>
            </c:strRef>
          </c:tx>
          <c:spPr>
            <a:solidFill>
              <a:schemeClr val="accent1"/>
            </a:solidFill>
            <a:ln>
              <a:noFill/>
            </a:ln>
            <a:effectLst/>
          </c:spPr>
          <c:invertIfNegative val="0"/>
          <c:cat>
            <c:strRef>
              <c:f>'Figura nr.9'!$C$6:$C$16</c:f>
              <c:strCache>
                <c:ptCount val="11"/>
                <c:pt idx="0">
                  <c:v>MF</c:v>
                </c:pt>
                <c:pt idx="1">
                  <c:v>MAI</c:v>
                </c:pt>
                <c:pt idx="2">
                  <c:v>MSMPS</c:v>
                </c:pt>
                <c:pt idx="3">
                  <c:v>MADRM</c:v>
                </c:pt>
                <c:pt idx="4">
                  <c:v>MAEIE</c:v>
                </c:pt>
                <c:pt idx="5">
                  <c:v>MA </c:v>
                </c:pt>
                <c:pt idx="6">
                  <c:v>MECC</c:v>
                </c:pt>
                <c:pt idx="7">
                  <c:v>MEI</c:v>
                </c:pt>
                <c:pt idx="8">
                  <c:v>MJ</c:v>
                </c:pt>
                <c:pt idx="9">
                  <c:v>AAPC</c:v>
                </c:pt>
                <c:pt idx="10">
                  <c:v>APC</c:v>
                </c:pt>
              </c:strCache>
            </c:strRef>
          </c:cat>
          <c:val>
            <c:numRef>
              <c:f>'Figura nr.9'!$D$6:$D$16</c:f>
              <c:numCache>
                <c:formatCode>General</c:formatCode>
                <c:ptCount val="11"/>
                <c:pt idx="0">
                  <c:v>28</c:v>
                </c:pt>
                <c:pt idx="1">
                  <c:v>16</c:v>
                </c:pt>
                <c:pt idx="2">
                  <c:v>14</c:v>
                </c:pt>
                <c:pt idx="3">
                  <c:v>18</c:v>
                </c:pt>
                <c:pt idx="4">
                  <c:v>0</c:v>
                </c:pt>
                <c:pt idx="5">
                  <c:v>1</c:v>
                </c:pt>
                <c:pt idx="6">
                  <c:v>1</c:v>
                </c:pt>
                <c:pt idx="7">
                  <c:v>31</c:v>
                </c:pt>
                <c:pt idx="8">
                  <c:v>3</c:v>
                </c:pt>
                <c:pt idx="9">
                  <c:v>37</c:v>
                </c:pt>
                <c:pt idx="10">
                  <c:v>9</c:v>
                </c:pt>
              </c:numCache>
            </c:numRef>
          </c:val>
          <c:extLst>
            <c:ext xmlns:c16="http://schemas.microsoft.com/office/drawing/2014/chart" uri="{C3380CC4-5D6E-409C-BE32-E72D297353CC}">
              <c16:uniqueId val="{00000000-1A05-4208-9887-9E45C411A40C}"/>
            </c:ext>
          </c:extLst>
        </c:ser>
        <c:ser>
          <c:idx val="1"/>
          <c:order val="1"/>
          <c:tx>
            <c:strRef>
              <c:f>'Figura nr.9'!$E$5</c:f>
              <c:strCache>
                <c:ptCount val="1"/>
                <c:pt idx="0">
                  <c:v>Mcloud</c:v>
                </c:pt>
              </c:strCache>
            </c:strRef>
          </c:tx>
          <c:spPr>
            <a:solidFill>
              <a:schemeClr val="accent2"/>
            </a:solidFill>
            <a:ln>
              <a:noFill/>
            </a:ln>
            <a:effectLst/>
          </c:spPr>
          <c:invertIfNegative val="0"/>
          <c:cat>
            <c:strRef>
              <c:f>'Figura nr.9'!$C$6:$C$16</c:f>
              <c:strCache>
                <c:ptCount val="11"/>
                <c:pt idx="0">
                  <c:v>MF</c:v>
                </c:pt>
                <c:pt idx="1">
                  <c:v>MAI</c:v>
                </c:pt>
                <c:pt idx="2">
                  <c:v>MSMPS</c:v>
                </c:pt>
                <c:pt idx="3">
                  <c:v>MADRM</c:v>
                </c:pt>
                <c:pt idx="4">
                  <c:v>MAEIE</c:v>
                </c:pt>
                <c:pt idx="5">
                  <c:v>MA </c:v>
                </c:pt>
                <c:pt idx="6">
                  <c:v>MECC</c:v>
                </c:pt>
                <c:pt idx="7">
                  <c:v>MEI</c:v>
                </c:pt>
                <c:pt idx="8">
                  <c:v>MJ</c:v>
                </c:pt>
                <c:pt idx="9">
                  <c:v>AAPC</c:v>
                </c:pt>
                <c:pt idx="10">
                  <c:v>APC</c:v>
                </c:pt>
              </c:strCache>
            </c:strRef>
          </c:cat>
          <c:val>
            <c:numRef>
              <c:f>'Figura nr.9'!$E$6:$E$16</c:f>
              <c:numCache>
                <c:formatCode>General</c:formatCode>
                <c:ptCount val="11"/>
                <c:pt idx="0">
                  <c:v>2</c:v>
                </c:pt>
                <c:pt idx="1">
                  <c:v>8</c:v>
                </c:pt>
                <c:pt idx="2">
                  <c:v>16</c:v>
                </c:pt>
                <c:pt idx="3">
                  <c:v>4</c:v>
                </c:pt>
                <c:pt idx="4">
                  <c:v>2</c:v>
                </c:pt>
                <c:pt idx="5">
                  <c:v>1</c:v>
                </c:pt>
                <c:pt idx="6">
                  <c:v>6</c:v>
                </c:pt>
                <c:pt idx="7">
                  <c:v>8</c:v>
                </c:pt>
                <c:pt idx="8">
                  <c:v>16</c:v>
                </c:pt>
                <c:pt idx="9">
                  <c:v>35</c:v>
                </c:pt>
                <c:pt idx="10">
                  <c:v>8</c:v>
                </c:pt>
              </c:numCache>
            </c:numRef>
          </c:val>
          <c:extLst>
            <c:ext xmlns:c16="http://schemas.microsoft.com/office/drawing/2014/chart" uri="{C3380CC4-5D6E-409C-BE32-E72D297353CC}">
              <c16:uniqueId val="{00000001-1A05-4208-9887-9E45C411A40C}"/>
            </c:ext>
          </c:extLst>
        </c:ser>
        <c:dLbls>
          <c:showLegendKey val="0"/>
          <c:showVal val="0"/>
          <c:showCatName val="0"/>
          <c:showSerName val="0"/>
          <c:showPercent val="0"/>
          <c:showBubbleSize val="0"/>
        </c:dLbls>
        <c:gapWidth val="150"/>
        <c:overlap val="100"/>
        <c:axId val="165567872"/>
        <c:axId val="165548320"/>
      </c:barChart>
      <c:catAx>
        <c:axId val="16556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65548320"/>
        <c:crosses val="autoZero"/>
        <c:auto val="1"/>
        <c:lblAlgn val="ctr"/>
        <c:lblOffset val="100"/>
        <c:noMultiLvlLbl val="0"/>
      </c:catAx>
      <c:valAx>
        <c:axId val="1655483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5678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61CC2B-0233-4B00-9264-4C480F5A02A1}" type="doc">
      <dgm:prSet loTypeId="urn:microsoft.com/office/officeart/2005/8/layout/pyramid2" loCatId="pyramid" qsTypeId="urn:microsoft.com/office/officeart/2005/8/quickstyle/3d2" qsCatId="3D" csTypeId="urn:microsoft.com/office/officeart/2005/8/colors/accent1_2" csCatId="accent1" phldr="1"/>
      <dgm:spPr/>
    </dgm:pt>
    <dgm:pt modelId="{8088B75D-C643-4025-92BC-E75BB6B3AF0E}">
      <dgm:prSet phldrT="[Text]" custT="1"/>
      <dgm:spPr/>
      <dgm:t>
        <a:bodyPr/>
        <a:lstStyle/>
        <a:p>
          <a:r>
            <a:rPr lang="ro-MD" sz="1050" b="1"/>
            <a:t>Guvern, MEI (stabilește politica în domeniul TIC)</a:t>
          </a:r>
        </a:p>
      </dgm:t>
    </dgm:pt>
    <dgm:pt modelId="{70926C46-AA15-47E9-A9C8-0EB1CD539FE6}" type="parTrans" cxnId="{C25445F6-9BC5-48B0-8A28-AB8A95129696}">
      <dgm:prSet/>
      <dgm:spPr/>
      <dgm:t>
        <a:bodyPr/>
        <a:lstStyle/>
        <a:p>
          <a:endParaRPr lang="en-US"/>
        </a:p>
      </dgm:t>
    </dgm:pt>
    <dgm:pt modelId="{3493668D-A304-494B-A627-B21C4465BACC}" type="sibTrans" cxnId="{C25445F6-9BC5-48B0-8A28-AB8A95129696}">
      <dgm:prSet/>
      <dgm:spPr/>
      <dgm:t>
        <a:bodyPr/>
        <a:lstStyle/>
        <a:p>
          <a:endParaRPr lang="en-US"/>
        </a:p>
      </dgm:t>
    </dgm:pt>
    <dgm:pt modelId="{F6C493BF-EC6B-4329-9FD5-DABBFB4BA1A3}">
      <dgm:prSet phldrT="[Text]" custT="1"/>
      <dgm:spPr/>
      <dgm:t>
        <a:bodyPr/>
        <a:lstStyle/>
        <a:p>
          <a:r>
            <a:rPr lang="ro-MD" sz="1000" b="1"/>
            <a:t>AAPC, </a:t>
          </a:r>
          <a:r>
            <a:rPr lang="ro-MD" sz="900" b="1"/>
            <a:t>instituțiile</a:t>
          </a:r>
          <a:r>
            <a:rPr lang="ro-MD" sz="1000" b="1"/>
            <a:t> </a:t>
          </a:r>
          <a:r>
            <a:rPr lang="ro-MD" sz="900" b="1"/>
            <a:t>publice</a:t>
          </a:r>
          <a:endParaRPr lang="en-US" sz="900" b="1"/>
        </a:p>
      </dgm:t>
    </dgm:pt>
    <dgm:pt modelId="{03798CC2-5ADD-44A1-93EE-AB39BB5C6FD3}" type="parTrans" cxnId="{096EF8FF-DDA2-49C3-A4B6-E6E3BF055597}">
      <dgm:prSet/>
      <dgm:spPr/>
      <dgm:t>
        <a:bodyPr/>
        <a:lstStyle/>
        <a:p>
          <a:endParaRPr lang="en-US"/>
        </a:p>
      </dgm:t>
    </dgm:pt>
    <dgm:pt modelId="{ED66BAC4-CEE0-435D-8547-F316072FF0A3}" type="sibTrans" cxnId="{096EF8FF-DDA2-49C3-A4B6-E6E3BF055597}">
      <dgm:prSet/>
      <dgm:spPr/>
      <dgm:t>
        <a:bodyPr/>
        <a:lstStyle/>
        <a:p>
          <a:endParaRPr lang="en-US"/>
        </a:p>
      </dgm:t>
    </dgm:pt>
    <dgm:pt modelId="{BD6D39C7-A425-46B0-AD5B-4243C1A428D0}">
      <dgm:prSet phldrT="[Text]" custT="1"/>
      <dgm:spPr/>
      <dgm:t>
        <a:bodyPr/>
        <a:lstStyle/>
        <a:p>
          <a:r>
            <a:rPr lang="ro-MD" sz="900" b="1"/>
            <a:t>entități din subordinea și sfera de competență a ministerelor, AAPC</a:t>
          </a:r>
          <a:endParaRPr lang="en-US" sz="900" b="1"/>
        </a:p>
      </dgm:t>
    </dgm:pt>
    <dgm:pt modelId="{F78AB3C0-CC16-4A51-9C92-01BAB976C427}" type="parTrans" cxnId="{A458230C-984A-400D-9539-2E760FC5858F}">
      <dgm:prSet/>
      <dgm:spPr/>
      <dgm:t>
        <a:bodyPr/>
        <a:lstStyle/>
        <a:p>
          <a:endParaRPr lang="en-US"/>
        </a:p>
      </dgm:t>
    </dgm:pt>
    <dgm:pt modelId="{D0344FC9-8063-4AB6-BB0B-57848DBEC5F1}" type="sibTrans" cxnId="{A458230C-984A-400D-9539-2E760FC5858F}">
      <dgm:prSet/>
      <dgm:spPr/>
      <dgm:t>
        <a:bodyPr/>
        <a:lstStyle/>
        <a:p>
          <a:endParaRPr lang="en-US"/>
        </a:p>
      </dgm:t>
    </dgm:pt>
    <dgm:pt modelId="{866A2D65-5278-41CE-AD2D-A76D053CD275}" type="pres">
      <dgm:prSet presAssocID="{2661CC2B-0233-4B00-9264-4C480F5A02A1}" presName="compositeShape" presStyleCnt="0">
        <dgm:presLayoutVars>
          <dgm:dir/>
          <dgm:resizeHandles/>
        </dgm:presLayoutVars>
      </dgm:prSet>
      <dgm:spPr/>
    </dgm:pt>
    <dgm:pt modelId="{A7C02D16-E2D1-4E58-B9D6-6DA53FE78866}" type="pres">
      <dgm:prSet presAssocID="{2661CC2B-0233-4B00-9264-4C480F5A02A1}" presName="pyramid" presStyleLbl="node1" presStyleIdx="0" presStyleCnt="1"/>
      <dgm:spPr/>
    </dgm:pt>
    <dgm:pt modelId="{8EF95F66-32AF-4C3E-8B35-4FAD3A9EFE7A}" type="pres">
      <dgm:prSet presAssocID="{2661CC2B-0233-4B00-9264-4C480F5A02A1}" presName="theList" presStyleCnt="0"/>
      <dgm:spPr/>
    </dgm:pt>
    <dgm:pt modelId="{283D826F-1729-4AEC-830A-AE2A13A8251D}" type="pres">
      <dgm:prSet presAssocID="{8088B75D-C643-4025-92BC-E75BB6B3AF0E}" presName="aNode" presStyleLbl="fgAcc1" presStyleIdx="0" presStyleCnt="3" custAng="0" custScaleX="146256" custScaleY="50615" custLinFactY="-13989" custLinFactNeighborX="-5610" custLinFactNeighborY="-100000">
        <dgm:presLayoutVars>
          <dgm:bulletEnabled val="1"/>
        </dgm:presLayoutVars>
      </dgm:prSet>
      <dgm:spPr/>
      <dgm:t>
        <a:bodyPr/>
        <a:lstStyle/>
        <a:p>
          <a:endParaRPr lang="en-US"/>
        </a:p>
      </dgm:t>
    </dgm:pt>
    <dgm:pt modelId="{E1998B73-DF96-4778-8FA6-4AD497A66089}" type="pres">
      <dgm:prSet presAssocID="{8088B75D-C643-4025-92BC-E75BB6B3AF0E}" presName="aSpace" presStyleCnt="0"/>
      <dgm:spPr/>
    </dgm:pt>
    <dgm:pt modelId="{5F5610F8-9064-4130-978D-ACDE1669DC48}" type="pres">
      <dgm:prSet presAssocID="{F6C493BF-EC6B-4329-9FD5-DABBFB4BA1A3}" presName="aNode" presStyleLbl="fgAcc1" presStyleIdx="1" presStyleCnt="3" custScaleX="114560" custScaleY="25282" custLinFactY="29829" custLinFactNeighborX="-41739" custLinFactNeighborY="100000">
        <dgm:presLayoutVars>
          <dgm:bulletEnabled val="1"/>
        </dgm:presLayoutVars>
      </dgm:prSet>
      <dgm:spPr/>
      <dgm:t>
        <a:bodyPr/>
        <a:lstStyle/>
        <a:p>
          <a:endParaRPr lang="en-US"/>
        </a:p>
      </dgm:t>
    </dgm:pt>
    <dgm:pt modelId="{67BFC085-C4E5-42C4-882F-31780B656117}" type="pres">
      <dgm:prSet presAssocID="{F6C493BF-EC6B-4329-9FD5-DABBFB4BA1A3}" presName="aSpace" presStyleCnt="0"/>
      <dgm:spPr/>
    </dgm:pt>
    <dgm:pt modelId="{BFC7F304-5E99-4EA7-A0EE-27D50FDDA235}" type="pres">
      <dgm:prSet presAssocID="{BD6D39C7-A425-46B0-AD5B-4243C1A428D0}" presName="aNode" presStyleLbl="fgAcc1" presStyleIdx="2" presStyleCnt="3" custScaleY="38219" custLinFactY="33559" custLinFactNeighborX="-22712" custLinFactNeighborY="100000">
        <dgm:presLayoutVars>
          <dgm:bulletEnabled val="1"/>
        </dgm:presLayoutVars>
      </dgm:prSet>
      <dgm:spPr/>
      <dgm:t>
        <a:bodyPr/>
        <a:lstStyle/>
        <a:p>
          <a:endParaRPr lang="en-US"/>
        </a:p>
      </dgm:t>
    </dgm:pt>
    <dgm:pt modelId="{8D334849-2052-4FCF-9B24-9783D4B0DB31}" type="pres">
      <dgm:prSet presAssocID="{BD6D39C7-A425-46B0-AD5B-4243C1A428D0}" presName="aSpace" presStyleCnt="0"/>
      <dgm:spPr/>
    </dgm:pt>
  </dgm:ptLst>
  <dgm:cxnLst>
    <dgm:cxn modelId="{096EF8FF-DDA2-49C3-A4B6-E6E3BF055597}" srcId="{2661CC2B-0233-4B00-9264-4C480F5A02A1}" destId="{F6C493BF-EC6B-4329-9FD5-DABBFB4BA1A3}" srcOrd="1" destOrd="0" parTransId="{03798CC2-5ADD-44A1-93EE-AB39BB5C6FD3}" sibTransId="{ED66BAC4-CEE0-435D-8547-F316072FF0A3}"/>
    <dgm:cxn modelId="{91B136AD-8C04-4C3C-931C-57503FE706BE}" type="presOf" srcId="{2661CC2B-0233-4B00-9264-4C480F5A02A1}" destId="{866A2D65-5278-41CE-AD2D-A76D053CD275}" srcOrd="0" destOrd="0" presId="urn:microsoft.com/office/officeart/2005/8/layout/pyramid2"/>
    <dgm:cxn modelId="{A458230C-984A-400D-9539-2E760FC5858F}" srcId="{2661CC2B-0233-4B00-9264-4C480F5A02A1}" destId="{BD6D39C7-A425-46B0-AD5B-4243C1A428D0}" srcOrd="2" destOrd="0" parTransId="{F78AB3C0-CC16-4A51-9C92-01BAB976C427}" sibTransId="{D0344FC9-8063-4AB6-BB0B-57848DBEC5F1}"/>
    <dgm:cxn modelId="{87DE197B-3DD3-4608-BE60-CB57298CDC4B}" type="presOf" srcId="{8088B75D-C643-4025-92BC-E75BB6B3AF0E}" destId="{283D826F-1729-4AEC-830A-AE2A13A8251D}" srcOrd="0" destOrd="0" presId="urn:microsoft.com/office/officeart/2005/8/layout/pyramid2"/>
    <dgm:cxn modelId="{07A03CEB-F149-4308-A3C6-957432940C2D}" type="presOf" srcId="{F6C493BF-EC6B-4329-9FD5-DABBFB4BA1A3}" destId="{5F5610F8-9064-4130-978D-ACDE1669DC48}" srcOrd="0" destOrd="0" presId="urn:microsoft.com/office/officeart/2005/8/layout/pyramid2"/>
    <dgm:cxn modelId="{6C2E3329-D7B6-407F-84EF-DA1AD48C239E}" type="presOf" srcId="{BD6D39C7-A425-46B0-AD5B-4243C1A428D0}" destId="{BFC7F304-5E99-4EA7-A0EE-27D50FDDA235}" srcOrd="0" destOrd="0" presId="urn:microsoft.com/office/officeart/2005/8/layout/pyramid2"/>
    <dgm:cxn modelId="{C25445F6-9BC5-48B0-8A28-AB8A95129696}" srcId="{2661CC2B-0233-4B00-9264-4C480F5A02A1}" destId="{8088B75D-C643-4025-92BC-E75BB6B3AF0E}" srcOrd="0" destOrd="0" parTransId="{70926C46-AA15-47E9-A9C8-0EB1CD539FE6}" sibTransId="{3493668D-A304-494B-A627-B21C4465BACC}"/>
    <dgm:cxn modelId="{D8FFD403-83EA-4A43-B305-A519036375E7}" type="presParOf" srcId="{866A2D65-5278-41CE-AD2D-A76D053CD275}" destId="{A7C02D16-E2D1-4E58-B9D6-6DA53FE78866}" srcOrd="0" destOrd="0" presId="urn:microsoft.com/office/officeart/2005/8/layout/pyramid2"/>
    <dgm:cxn modelId="{9C904FBE-1EB3-4C3A-9209-6E64280FED11}" type="presParOf" srcId="{866A2D65-5278-41CE-AD2D-A76D053CD275}" destId="{8EF95F66-32AF-4C3E-8B35-4FAD3A9EFE7A}" srcOrd="1" destOrd="0" presId="urn:microsoft.com/office/officeart/2005/8/layout/pyramid2"/>
    <dgm:cxn modelId="{724961B3-98B7-4DB0-854A-8F460E16E75C}" type="presParOf" srcId="{8EF95F66-32AF-4C3E-8B35-4FAD3A9EFE7A}" destId="{283D826F-1729-4AEC-830A-AE2A13A8251D}" srcOrd="0" destOrd="0" presId="urn:microsoft.com/office/officeart/2005/8/layout/pyramid2"/>
    <dgm:cxn modelId="{5F92F769-EC07-497C-BBF8-7D8ABE0E3A6B}" type="presParOf" srcId="{8EF95F66-32AF-4C3E-8B35-4FAD3A9EFE7A}" destId="{E1998B73-DF96-4778-8FA6-4AD497A66089}" srcOrd="1" destOrd="0" presId="urn:microsoft.com/office/officeart/2005/8/layout/pyramid2"/>
    <dgm:cxn modelId="{40118DF8-748A-4823-B445-490219D727D9}" type="presParOf" srcId="{8EF95F66-32AF-4C3E-8B35-4FAD3A9EFE7A}" destId="{5F5610F8-9064-4130-978D-ACDE1669DC48}" srcOrd="2" destOrd="0" presId="urn:microsoft.com/office/officeart/2005/8/layout/pyramid2"/>
    <dgm:cxn modelId="{FE748739-5EB5-4611-A3C8-4B3C4C7D61A1}" type="presParOf" srcId="{8EF95F66-32AF-4C3E-8B35-4FAD3A9EFE7A}" destId="{67BFC085-C4E5-42C4-882F-31780B656117}" srcOrd="3" destOrd="0" presId="urn:microsoft.com/office/officeart/2005/8/layout/pyramid2"/>
    <dgm:cxn modelId="{0AB5347E-BC60-4838-BF25-408BC445E03F}" type="presParOf" srcId="{8EF95F66-32AF-4C3E-8B35-4FAD3A9EFE7A}" destId="{BFC7F304-5E99-4EA7-A0EE-27D50FDDA235}" srcOrd="4" destOrd="0" presId="urn:microsoft.com/office/officeart/2005/8/layout/pyramid2"/>
    <dgm:cxn modelId="{941A711C-C046-4D75-B89F-292EC6B9D003}" type="presParOf" srcId="{8EF95F66-32AF-4C3E-8B35-4FAD3A9EFE7A}" destId="{8D334849-2052-4FCF-9B24-9783D4B0DB31}" srcOrd="5" destOrd="0" presId="urn:microsoft.com/office/officeart/2005/8/layout/pyramid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C02D16-E2D1-4E58-B9D6-6DA53FE78866}">
      <dsp:nvSpPr>
        <dsp:cNvPr id="0" name=""/>
        <dsp:cNvSpPr/>
      </dsp:nvSpPr>
      <dsp:spPr>
        <a:xfrm>
          <a:off x="1353729" y="0"/>
          <a:ext cx="2072640" cy="2072640"/>
        </a:xfrm>
        <a:prstGeom prst="triangl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83D826F-1729-4AEC-830A-AE2A13A8251D}">
      <dsp:nvSpPr>
        <dsp:cNvPr id="0" name=""/>
        <dsp:cNvSpPr/>
      </dsp:nvSpPr>
      <dsp:spPr>
        <a:xfrm>
          <a:off x="2002887" y="0"/>
          <a:ext cx="1970384" cy="553218"/>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o-MD" sz="1050" b="1" kern="1200"/>
            <a:t>Guvern, MEI (stabilește politica în domeniul TIC)</a:t>
          </a:r>
        </a:p>
      </dsp:txBody>
      <dsp:txXfrm>
        <a:off x="2029893" y="27006"/>
        <a:ext cx="1916372" cy="499206"/>
      </dsp:txXfrm>
    </dsp:sp>
    <dsp:sp modelId="{5F5610F8-9064-4130-978D-ACDE1669DC48}">
      <dsp:nvSpPr>
        <dsp:cNvPr id="0" name=""/>
        <dsp:cNvSpPr/>
      </dsp:nvSpPr>
      <dsp:spPr>
        <a:xfrm>
          <a:off x="1729658" y="1360239"/>
          <a:ext cx="1543370" cy="276330"/>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MD" sz="1000" b="1" kern="1200"/>
            <a:t>AAPC, </a:t>
          </a:r>
          <a:r>
            <a:rPr lang="ro-MD" sz="900" b="1" kern="1200"/>
            <a:t>instituțiile</a:t>
          </a:r>
          <a:r>
            <a:rPr lang="ro-MD" sz="1000" b="1" kern="1200"/>
            <a:t> </a:t>
          </a:r>
          <a:r>
            <a:rPr lang="ro-MD" sz="900" b="1" kern="1200"/>
            <a:t>publice</a:t>
          </a:r>
          <a:endParaRPr lang="en-US" sz="900" b="1" kern="1200"/>
        </a:p>
      </dsp:txBody>
      <dsp:txXfrm>
        <a:off x="1743147" y="1373728"/>
        <a:ext cx="1516392" cy="249352"/>
      </dsp:txXfrm>
    </dsp:sp>
    <dsp:sp modelId="{BFC7F304-5E99-4EA7-A0EE-27D50FDDA235}">
      <dsp:nvSpPr>
        <dsp:cNvPr id="0" name=""/>
        <dsp:cNvSpPr/>
      </dsp:nvSpPr>
      <dsp:spPr>
        <a:xfrm>
          <a:off x="2084070" y="1654908"/>
          <a:ext cx="1347216" cy="417731"/>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MD" sz="900" b="1" kern="1200"/>
            <a:t>entități din subordinea și sfera de competență a ministerelor, AAPC</a:t>
          </a:r>
          <a:endParaRPr lang="en-US" sz="900" b="1" kern="1200"/>
        </a:p>
      </dsp:txBody>
      <dsp:txXfrm>
        <a:off x="2104462" y="1675300"/>
        <a:ext cx="1306432" cy="37694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38D0ECB21F9148A5C2F0ECA916DFB6" ma:contentTypeVersion="0" ma:contentTypeDescription="Create a new document." ma:contentTypeScope="" ma:versionID="a6d68baddff02b1cd1fff6b5920983d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16A43-94F9-473A-81BE-0A05AB293808}">
  <ds:schemaRefs>
    <ds:schemaRef ds:uri="http://schemas.microsoft.com/sharepoint/v3/contenttype/forms"/>
  </ds:schemaRefs>
</ds:datastoreItem>
</file>

<file path=customXml/itemProps2.xml><?xml version="1.0" encoding="utf-8"?>
<ds:datastoreItem xmlns:ds="http://schemas.openxmlformats.org/officeDocument/2006/customXml" ds:itemID="{BBB6C423-B47A-4489-B0C3-915213CE01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6228CBF-9CA0-4CB9-B069-9C23F31B56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27862D4-109D-4598-866B-C4BC978B4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60</Pages>
  <Words>31455</Words>
  <Characters>179294</Characters>
  <Application>Microsoft Office Word</Application>
  <DocSecurity>0</DocSecurity>
  <Lines>1494</Lines>
  <Paragraphs>420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n_balaban</dc:creator>
  <cp:keywords/>
  <dc:description/>
  <cp:lastModifiedBy>Balaban Natalia</cp:lastModifiedBy>
  <cp:revision>31</cp:revision>
  <cp:lastPrinted>2021-01-04T09:50:00Z</cp:lastPrinted>
  <dcterms:created xsi:type="dcterms:W3CDTF">2021-01-04T09:21:00Z</dcterms:created>
  <dcterms:modified xsi:type="dcterms:W3CDTF">2021-01-05T12:05:00Z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0x0101003338D0ECB21F9148A5C2F0ECA916DFB6</vt:lpwstr>
  </property>
</Properties>
</file>