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9A1D7" w14:textId="77777777" w:rsidR="00F72549" w:rsidRPr="004F3213" w:rsidRDefault="00F72549" w:rsidP="00F72549">
      <w:pPr>
        <w:tabs>
          <w:tab w:val="left" w:pos="720"/>
        </w:tabs>
        <w:spacing w:after="0" w:line="276" w:lineRule="auto"/>
        <w:jc w:val="right"/>
        <w:rPr>
          <w:rFonts w:asciiTheme="majorHAnsi" w:eastAsia="Times New Roman" w:hAnsiTheme="majorHAnsi" w:cs="Times New Roman"/>
          <w:bCs/>
          <w:sz w:val="28"/>
          <w:szCs w:val="28"/>
          <w:lang w:val="ru-MD"/>
        </w:rPr>
      </w:pPr>
      <w:bookmarkStart w:id="0" w:name="_GoBack"/>
      <w:bookmarkEnd w:id="0"/>
      <w:r w:rsidRPr="004F3213">
        <w:rPr>
          <w:rFonts w:asciiTheme="majorHAnsi" w:eastAsia="Times New Roman" w:hAnsiTheme="majorHAnsi" w:cs="Times New Roman"/>
          <w:bCs/>
          <w:sz w:val="28"/>
          <w:szCs w:val="28"/>
          <w:lang w:val="ru-MD"/>
        </w:rPr>
        <w:t xml:space="preserve">Приложение </w:t>
      </w:r>
    </w:p>
    <w:p w14:paraId="5FE28607" w14:textId="77777777" w:rsidR="00F72549" w:rsidRPr="004F3213" w:rsidRDefault="00F72549" w:rsidP="00F72549">
      <w:pPr>
        <w:tabs>
          <w:tab w:val="left" w:pos="720"/>
        </w:tabs>
        <w:spacing w:after="0" w:line="276" w:lineRule="auto"/>
        <w:jc w:val="right"/>
        <w:rPr>
          <w:rFonts w:asciiTheme="majorHAnsi" w:eastAsia="Times New Roman" w:hAnsiTheme="majorHAnsi" w:cs="Times New Roman"/>
          <w:bCs/>
          <w:sz w:val="28"/>
          <w:szCs w:val="28"/>
          <w:lang w:val="ru-MD"/>
        </w:rPr>
      </w:pPr>
      <w:r w:rsidRPr="004F3213">
        <w:rPr>
          <w:rFonts w:asciiTheme="majorHAnsi" w:eastAsia="Times New Roman" w:hAnsiTheme="majorHAnsi" w:cs="Times New Roman"/>
          <w:bCs/>
          <w:sz w:val="28"/>
          <w:szCs w:val="28"/>
          <w:lang w:val="ru-MD"/>
        </w:rPr>
        <w:t xml:space="preserve">к Постановлению Счетной палаты </w:t>
      </w:r>
    </w:p>
    <w:p w14:paraId="103C9AFB" w14:textId="77777777" w:rsidR="00F72549" w:rsidRPr="004F3213" w:rsidRDefault="00F72549" w:rsidP="00F72549">
      <w:pPr>
        <w:tabs>
          <w:tab w:val="left" w:pos="720"/>
        </w:tabs>
        <w:spacing w:after="0" w:line="276" w:lineRule="auto"/>
        <w:jc w:val="right"/>
        <w:rPr>
          <w:rFonts w:asciiTheme="majorHAnsi" w:eastAsia="Times New Roman" w:hAnsiTheme="majorHAnsi" w:cs="Times New Roman"/>
          <w:bCs/>
          <w:color w:val="1F4E79" w:themeColor="accent1" w:themeShade="80"/>
          <w:sz w:val="28"/>
          <w:szCs w:val="28"/>
          <w:lang w:val="ru-MD"/>
        </w:rPr>
      </w:pPr>
      <w:r w:rsidRPr="004F3213">
        <w:rPr>
          <w:rFonts w:asciiTheme="majorHAnsi" w:eastAsia="Times New Roman" w:hAnsiTheme="majorHAnsi" w:cs="Times New Roman"/>
          <w:bCs/>
          <w:sz w:val="28"/>
          <w:szCs w:val="28"/>
          <w:lang w:val="ru-MD"/>
        </w:rPr>
        <w:t>№58 от 25 октября 2019 года</w:t>
      </w:r>
    </w:p>
    <w:p w14:paraId="001239E6" w14:textId="77777777" w:rsidR="00F72549" w:rsidRPr="004F3213" w:rsidRDefault="00F72549" w:rsidP="00F72549">
      <w:pPr>
        <w:spacing w:after="0" w:line="276" w:lineRule="auto"/>
        <w:rPr>
          <w:rFonts w:asciiTheme="majorHAnsi" w:hAnsiTheme="majorHAnsi"/>
          <w:lang w:val="ru-MD"/>
        </w:rPr>
      </w:pPr>
    </w:p>
    <w:p w14:paraId="5643CE32" w14:textId="77777777" w:rsidR="00F72549" w:rsidRPr="004F3213" w:rsidRDefault="00F72549" w:rsidP="00F72549">
      <w:pPr>
        <w:spacing w:after="0" w:line="276" w:lineRule="auto"/>
        <w:rPr>
          <w:rFonts w:asciiTheme="majorHAnsi" w:hAnsiTheme="majorHAnsi"/>
          <w:lang w:val="ru-MD"/>
        </w:rPr>
      </w:pPr>
    </w:p>
    <w:p w14:paraId="024A435D" w14:textId="77777777" w:rsidR="00F72549" w:rsidRPr="004F3213" w:rsidRDefault="00F72549" w:rsidP="00F72549">
      <w:pPr>
        <w:spacing w:after="0" w:line="276" w:lineRule="auto"/>
        <w:rPr>
          <w:rFonts w:asciiTheme="majorHAnsi" w:hAnsiTheme="majorHAnsi"/>
          <w:lang w:val="ru-MD"/>
        </w:rPr>
      </w:pPr>
    </w:p>
    <w:p w14:paraId="7606F6D0" w14:textId="77777777" w:rsidR="00F72549" w:rsidRPr="004F3213" w:rsidRDefault="00F72549" w:rsidP="00F72549">
      <w:pPr>
        <w:spacing w:after="0" w:line="276" w:lineRule="auto"/>
        <w:rPr>
          <w:rFonts w:asciiTheme="majorHAnsi" w:hAnsiTheme="majorHAnsi"/>
          <w:lang w:val="ru-MD"/>
        </w:rPr>
      </w:pPr>
    </w:p>
    <w:p w14:paraId="043773F8" w14:textId="77777777" w:rsidR="00F72549" w:rsidRPr="004F3213" w:rsidRDefault="00F72549" w:rsidP="00F72549">
      <w:pPr>
        <w:spacing w:after="0" w:line="276" w:lineRule="auto"/>
        <w:jc w:val="center"/>
        <w:rPr>
          <w:rFonts w:asciiTheme="majorHAnsi" w:hAnsiTheme="majorHAnsi" w:cs="Times New Roman"/>
          <w:b/>
          <w:sz w:val="28"/>
          <w:szCs w:val="28"/>
          <w:lang w:val="ru-MD"/>
        </w:rPr>
      </w:pPr>
      <w:r w:rsidRPr="004F3213">
        <w:rPr>
          <w:rFonts w:asciiTheme="majorHAnsi" w:hAnsiTheme="majorHAnsi"/>
          <w:noProof/>
          <w:lang w:val="ru-RU" w:eastAsia="ru-RU"/>
        </w:rPr>
        <w:drawing>
          <wp:inline distT="0" distB="0" distL="0" distR="0" wp14:anchorId="7D941093" wp14:editId="344CD176">
            <wp:extent cx="944880" cy="944880"/>
            <wp:effectExtent l="0" t="0" r="7620" b="7620"/>
            <wp:docPr id="1" name="Picture 1"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5E689296" w14:textId="77777777" w:rsidR="00F72549" w:rsidRPr="004F3213" w:rsidRDefault="00F72549" w:rsidP="00F72549">
      <w:pPr>
        <w:spacing w:after="0" w:line="276" w:lineRule="auto"/>
        <w:jc w:val="center"/>
        <w:rPr>
          <w:rFonts w:asciiTheme="majorHAnsi" w:hAnsiTheme="majorHAnsi" w:cs="Times New Roman"/>
          <w:b/>
          <w:sz w:val="28"/>
          <w:szCs w:val="28"/>
          <w:lang w:val="ru-MD"/>
        </w:rPr>
      </w:pPr>
    </w:p>
    <w:p w14:paraId="6CCC65BF" w14:textId="77777777" w:rsidR="00F72549" w:rsidRPr="004F3213" w:rsidRDefault="00F72549" w:rsidP="00F72549">
      <w:pPr>
        <w:spacing w:after="0" w:line="276" w:lineRule="auto"/>
        <w:jc w:val="center"/>
        <w:rPr>
          <w:rFonts w:asciiTheme="majorHAnsi" w:hAnsiTheme="majorHAnsi" w:cs="Times New Roman"/>
          <w:b/>
          <w:sz w:val="28"/>
          <w:szCs w:val="28"/>
          <w:lang w:val="ru-MD"/>
        </w:rPr>
      </w:pPr>
      <w:r w:rsidRPr="004F3213">
        <w:rPr>
          <w:rFonts w:asciiTheme="majorHAnsi" w:hAnsiTheme="majorHAnsi" w:cs="Times New Roman"/>
          <w:b/>
          <w:sz w:val="28"/>
          <w:szCs w:val="28"/>
          <w:lang w:val="ru-MD"/>
        </w:rPr>
        <w:t>СЧЕТНАЯ ПАЛАТА РЕСПУБЛИКИ МОЛДОВА</w:t>
      </w:r>
    </w:p>
    <w:p w14:paraId="786847BF" w14:textId="77777777" w:rsidR="00F72549" w:rsidRPr="004F3213" w:rsidRDefault="00F72549" w:rsidP="00F72549">
      <w:pPr>
        <w:spacing w:after="0" w:line="276" w:lineRule="auto"/>
        <w:rPr>
          <w:rFonts w:asciiTheme="majorHAnsi" w:hAnsiTheme="majorHAnsi"/>
          <w:lang w:val="ru-MD"/>
        </w:rPr>
      </w:pPr>
    </w:p>
    <w:p w14:paraId="539551DD" w14:textId="77777777" w:rsidR="00F72549" w:rsidRPr="004F3213" w:rsidRDefault="00F72549" w:rsidP="00F72549">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p w14:paraId="22725F48" w14:textId="77777777" w:rsidR="00F72549" w:rsidRPr="004F3213" w:rsidRDefault="00F72549" w:rsidP="00F72549">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2549" w:rsidRPr="004F3213" w14:paraId="3989C569" w14:textId="77777777" w:rsidTr="00C14A23">
        <w:trPr>
          <w:trHeight w:val="435"/>
        </w:trPr>
        <w:tc>
          <w:tcPr>
            <w:tcW w:w="9350" w:type="dxa"/>
          </w:tcPr>
          <w:p w14:paraId="18BE1863" w14:textId="77777777" w:rsidR="00F72549" w:rsidRPr="009F3E7D" w:rsidRDefault="00F72549" w:rsidP="00C14A23">
            <w:pPr>
              <w:tabs>
                <w:tab w:val="left" w:pos="720"/>
              </w:tabs>
              <w:spacing w:line="276" w:lineRule="auto"/>
              <w:jc w:val="both"/>
              <w:rPr>
                <w:rStyle w:val="a4"/>
                <w:rFonts w:asciiTheme="majorHAnsi" w:hAnsiTheme="majorHAnsi" w:cs="Times New Roman"/>
                <w:sz w:val="18"/>
                <w:szCs w:val="18"/>
              </w:rPr>
            </w:pPr>
            <w:r w:rsidRPr="009F3E7D">
              <w:rPr>
                <w:rFonts w:asciiTheme="majorHAnsi" w:hAnsiTheme="majorHAnsi" w:cs="Times New Roman"/>
                <w:sz w:val="18"/>
                <w:szCs w:val="18"/>
              </w:rPr>
              <w:t xml:space="preserve">MD-2001, mun. Chișinău, bd. Ștefan cel Mare și Sfânt nr. 69, tel.: (+373) 22 23 25 79, fax: (+373) 22 23 30 20, </w:t>
            </w:r>
            <w:r w:rsidRPr="009F3E7D">
              <w:rPr>
                <w:rFonts w:asciiTheme="majorHAnsi" w:hAnsiTheme="majorHAnsi" w:cs="Times New Roman"/>
                <w:b/>
                <w:color w:val="4472C4" w:themeColor="accent5"/>
                <w:sz w:val="18"/>
                <w:szCs w:val="18"/>
                <w:u w:val="single"/>
              </w:rPr>
              <w:t>www.ccrm.md</w:t>
            </w:r>
            <w:r w:rsidRPr="009F3E7D">
              <w:rPr>
                <w:rStyle w:val="a4"/>
                <w:rFonts w:asciiTheme="majorHAnsi" w:hAnsiTheme="majorHAnsi" w:cs="Times New Roman"/>
                <w:color w:val="4472C4" w:themeColor="accent5"/>
                <w:sz w:val="18"/>
                <w:szCs w:val="18"/>
              </w:rPr>
              <w:t>;</w:t>
            </w:r>
          </w:p>
          <w:p w14:paraId="4FBA4F87" w14:textId="77777777" w:rsidR="00F72549" w:rsidRPr="009F3E7D" w:rsidRDefault="00F72549" w:rsidP="00C14A23">
            <w:pPr>
              <w:tabs>
                <w:tab w:val="left" w:pos="720"/>
              </w:tabs>
              <w:spacing w:line="276" w:lineRule="auto"/>
              <w:jc w:val="center"/>
              <w:rPr>
                <w:rFonts w:asciiTheme="majorHAnsi" w:eastAsia="Times New Roman" w:hAnsiTheme="majorHAnsi" w:cs="Times New Roman"/>
                <w:b/>
                <w:bCs/>
                <w:color w:val="1F4E79" w:themeColor="accent1" w:themeShade="80"/>
                <w:sz w:val="24"/>
                <w:szCs w:val="24"/>
              </w:rPr>
            </w:pPr>
            <w:r w:rsidRPr="009F3E7D">
              <w:rPr>
                <w:rFonts w:asciiTheme="majorHAnsi" w:hAnsiTheme="majorHAnsi" w:cs="Times New Roman"/>
                <w:sz w:val="18"/>
                <w:szCs w:val="18"/>
              </w:rPr>
              <w:t xml:space="preserve">e-mail: </w:t>
            </w:r>
            <w:hyperlink r:id="rId13" w:history="1">
              <w:r w:rsidRPr="009F3E7D">
                <w:rPr>
                  <w:rStyle w:val="a4"/>
                  <w:rFonts w:asciiTheme="majorHAnsi" w:hAnsiTheme="majorHAnsi" w:cs="Times New Roman"/>
                  <w:b/>
                  <w:sz w:val="18"/>
                  <w:szCs w:val="18"/>
                </w:rPr>
                <w:t>ccrm@</w:t>
              </w:r>
              <w:r w:rsidRPr="009F3E7D">
                <w:rPr>
                  <w:rStyle w:val="a4"/>
                  <w:rFonts w:asciiTheme="majorHAnsi" w:hAnsiTheme="majorHAnsi" w:cs="Times New Roman"/>
                  <w:b/>
                  <w:color w:val="4472C4" w:themeColor="accent5"/>
                  <w:sz w:val="18"/>
                  <w:szCs w:val="18"/>
                </w:rPr>
                <w:t>ccrm</w:t>
              </w:r>
              <w:r w:rsidRPr="009F3E7D">
                <w:rPr>
                  <w:rStyle w:val="a4"/>
                  <w:rFonts w:asciiTheme="majorHAnsi" w:hAnsiTheme="majorHAnsi" w:cs="Times New Roman"/>
                  <w:b/>
                  <w:sz w:val="18"/>
                  <w:szCs w:val="18"/>
                </w:rPr>
                <w:t>.md</w:t>
              </w:r>
            </w:hyperlink>
          </w:p>
        </w:tc>
      </w:tr>
    </w:tbl>
    <w:p w14:paraId="75671F0A" w14:textId="77777777" w:rsidR="00F72549" w:rsidRPr="009F3E7D" w:rsidRDefault="00F72549" w:rsidP="00F72549">
      <w:pPr>
        <w:tabs>
          <w:tab w:val="left" w:pos="720"/>
        </w:tabs>
        <w:spacing w:after="0" w:line="276" w:lineRule="auto"/>
        <w:jc w:val="right"/>
        <w:rPr>
          <w:rFonts w:asciiTheme="majorHAnsi" w:eastAsia="Times New Roman" w:hAnsiTheme="majorHAnsi" w:cs="Times New Roman"/>
          <w:b/>
          <w:bCs/>
          <w:color w:val="1F4E79" w:themeColor="accent1" w:themeShade="80"/>
          <w:sz w:val="24"/>
          <w:szCs w:val="24"/>
        </w:rPr>
      </w:pPr>
    </w:p>
    <w:p w14:paraId="101EB0EE" w14:textId="77777777" w:rsidR="00F72549" w:rsidRPr="009F3E7D" w:rsidRDefault="00F72549" w:rsidP="00F72549">
      <w:pPr>
        <w:tabs>
          <w:tab w:val="left" w:pos="720"/>
        </w:tabs>
        <w:spacing w:after="0" w:line="276" w:lineRule="auto"/>
        <w:jc w:val="right"/>
        <w:rPr>
          <w:rFonts w:asciiTheme="majorHAnsi" w:eastAsia="Times New Roman" w:hAnsiTheme="majorHAnsi" w:cs="Times New Roman"/>
          <w:b/>
          <w:bCs/>
          <w:color w:val="1F4E79" w:themeColor="accent1" w:themeShade="80"/>
          <w:sz w:val="24"/>
          <w:szCs w:val="24"/>
        </w:rPr>
      </w:pPr>
    </w:p>
    <w:p w14:paraId="04765C54" w14:textId="77777777" w:rsidR="00F72549" w:rsidRPr="009F3E7D" w:rsidRDefault="00F72549" w:rsidP="00F72549">
      <w:pPr>
        <w:tabs>
          <w:tab w:val="left" w:pos="720"/>
        </w:tabs>
        <w:spacing w:after="0" w:line="276" w:lineRule="auto"/>
        <w:jc w:val="right"/>
        <w:rPr>
          <w:rFonts w:asciiTheme="majorHAnsi" w:eastAsia="Times New Roman" w:hAnsiTheme="majorHAnsi" w:cs="Times New Roman"/>
          <w:b/>
          <w:bCs/>
          <w:color w:val="1F4E79" w:themeColor="accent1" w:themeShade="80"/>
          <w:sz w:val="24"/>
          <w:szCs w:val="24"/>
        </w:rPr>
      </w:pPr>
    </w:p>
    <w:p w14:paraId="4BC0A907" w14:textId="77777777" w:rsidR="00F72549" w:rsidRPr="009F3E7D"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rPr>
      </w:pPr>
    </w:p>
    <w:p w14:paraId="39215952" w14:textId="77777777" w:rsidR="00F72549" w:rsidRPr="004F3213" w:rsidRDefault="00F72549" w:rsidP="00F72549">
      <w:pPr>
        <w:tabs>
          <w:tab w:val="left" w:pos="720"/>
        </w:tabs>
        <w:spacing w:after="0" w:line="276" w:lineRule="auto"/>
        <w:jc w:val="center"/>
        <w:rPr>
          <w:rFonts w:asciiTheme="majorHAnsi" w:eastAsia="Times New Roman" w:hAnsiTheme="majorHAnsi" w:cs="Times New Roman"/>
          <w:b/>
          <w:bCs/>
          <w:sz w:val="32"/>
          <w:szCs w:val="32"/>
          <w:lang w:val="ru-MD"/>
        </w:rPr>
      </w:pPr>
      <w:r w:rsidRPr="004F3213">
        <w:rPr>
          <w:rFonts w:asciiTheme="majorHAnsi" w:eastAsia="Times New Roman" w:hAnsiTheme="majorHAnsi" w:cs="Times New Roman"/>
          <w:b/>
          <w:bCs/>
          <w:sz w:val="32"/>
          <w:szCs w:val="32"/>
          <w:lang w:val="ru-MD"/>
        </w:rPr>
        <w:t xml:space="preserve">ОТЧЕТ </w:t>
      </w:r>
    </w:p>
    <w:p w14:paraId="4F6C6838" w14:textId="77777777" w:rsidR="00F72549" w:rsidRPr="00E54681" w:rsidRDefault="00F72549" w:rsidP="00F72549">
      <w:pPr>
        <w:spacing w:after="0" w:line="276" w:lineRule="auto"/>
        <w:jc w:val="center"/>
        <w:rPr>
          <w:rFonts w:asciiTheme="majorHAnsi" w:hAnsiTheme="majorHAnsi"/>
          <w:b/>
          <w:sz w:val="32"/>
          <w:szCs w:val="32"/>
          <w:lang w:val="ru-MD"/>
        </w:rPr>
      </w:pPr>
      <w:r w:rsidRPr="00E54681">
        <w:rPr>
          <w:rFonts w:asciiTheme="majorHAnsi" w:hAnsiTheme="majorHAnsi"/>
          <w:b/>
          <w:sz w:val="32"/>
          <w:szCs w:val="32"/>
          <w:lang w:val="ru-MD"/>
        </w:rPr>
        <w:t>аудита соответствия управления публичными фондами</w:t>
      </w:r>
    </w:p>
    <w:p w14:paraId="0CE7067C" w14:textId="77777777" w:rsidR="00F72549" w:rsidRPr="00E54681" w:rsidRDefault="00F72549" w:rsidP="00F72549">
      <w:pPr>
        <w:spacing w:after="0" w:line="276" w:lineRule="auto"/>
        <w:jc w:val="center"/>
        <w:rPr>
          <w:rFonts w:asciiTheme="majorHAnsi" w:hAnsiTheme="majorHAnsi"/>
          <w:b/>
          <w:sz w:val="32"/>
          <w:szCs w:val="32"/>
          <w:lang w:val="ru-MD"/>
        </w:rPr>
      </w:pPr>
      <w:r w:rsidRPr="00E54681">
        <w:rPr>
          <w:rFonts w:asciiTheme="majorHAnsi" w:hAnsiTheme="majorHAnsi"/>
          <w:b/>
          <w:sz w:val="32"/>
          <w:szCs w:val="32"/>
          <w:lang w:val="ru-MD"/>
        </w:rPr>
        <w:t xml:space="preserve"> в рамках Национального агентства по регулированию в энергетике за 2018 год</w:t>
      </w:r>
    </w:p>
    <w:p w14:paraId="15F08A3B" w14:textId="77777777" w:rsidR="00F72549" w:rsidRPr="004F3213" w:rsidRDefault="00F72549" w:rsidP="00F72549">
      <w:pPr>
        <w:tabs>
          <w:tab w:val="left" w:pos="720"/>
        </w:tabs>
        <w:spacing w:after="0" w:line="276" w:lineRule="auto"/>
        <w:jc w:val="center"/>
        <w:rPr>
          <w:rFonts w:asciiTheme="majorHAnsi" w:eastAsia="Times New Roman" w:hAnsiTheme="majorHAnsi" w:cs="Times New Roman"/>
          <w:bCs/>
          <w:sz w:val="32"/>
          <w:szCs w:val="32"/>
          <w:lang w:val="ru-MD"/>
        </w:rPr>
      </w:pPr>
    </w:p>
    <w:p w14:paraId="47F3C257" w14:textId="77777777" w:rsidR="00F72549" w:rsidRPr="004F3213" w:rsidRDefault="00F72549" w:rsidP="00F72549">
      <w:pPr>
        <w:tabs>
          <w:tab w:val="left" w:pos="720"/>
        </w:tabs>
        <w:spacing w:after="0" w:line="276" w:lineRule="auto"/>
        <w:jc w:val="center"/>
        <w:rPr>
          <w:rFonts w:asciiTheme="majorHAnsi" w:eastAsia="Times New Roman" w:hAnsiTheme="majorHAnsi" w:cs="Times New Roman"/>
          <w:b/>
          <w:bCs/>
          <w:sz w:val="32"/>
          <w:szCs w:val="32"/>
          <w:lang w:val="ru-MD"/>
        </w:rPr>
      </w:pPr>
    </w:p>
    <w:p w14:paraId="6D735354"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7C50A18B"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3C523E38"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3A29B366"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6CD42DB6"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22EAA145"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1E399B2D"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2302CF49"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3DD6F75D"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32"/>
          <w:szCs w:val="32"/>
          <w:lang w:val="ru-MD"/>
        </w:rPr>
      </w:pPr>
    </w:p>
    <w:p w14:paraId="7ADC8E70" w14:textId="77777777" w:rsidR="00F72549" w:rsidRPr="004F3213" w:rsidRDefault="00F72549" w:rsidP="00F72549">
      <w:pPr>
        <w:tabs>
          <w:tab w:val="left" w:pos="720"/>
        </w:tabs>
        <w:spacing w:after="0" w:line="276" w:lineRule="auto"/>
        <w:ind w:firstLine="720"/>
        <w:jc w:val="center"/>
        <w:rPr>
          <w:rFonts w:asciiTheme="majorHAnsi" w:eastAsia="Times New Roman" w:hAnsiTheme="majorHAnsi" w:cs="Times New Roman"/>
          <w:b/>
          <w:bCs/>
          <w:sz w:val="28"/>
          <w:szCs w:val="28"/>
          <w:lang w:val="ru-MD"/>
        </w:rPr>
      </w:pPr>
      <w:r w:rsidRPr="004F3213">
        <w:rPr>
          <w:rFonts w:asciiTheme="majorHAnsi" w:eastAsia="Times New Roman" w:hAnsiTheme="majorHAnsi" w:cs="Times New Roman"/>
          <w:b/>
          <w:bCs/>
          <w:sz w:val="28"/>
          <w:szCs w:val="28"/>
          <w:lang w:val="ru-MD"/>
        </w:rPr>
        <w:t>Содержание:</w:t>
      </w:r>
    </w:p>
    <w:sdt>
      <w:sdtPr>
        <w:rPr>
          <w:rFonts w:asciiTheme="minorHAnsi" w:eastAsiaTheme="minorHAnsi" w:hAnsiTheme="minorHAnsi" w:cstheme="minorBidi"/>
          <w:color w:val="auto"/>
          <w:sz w:val="22"/>
          <w:szCs w:val="22"/>
          <w:lang w:val="ru-MD"/>
        </w:rPr>
        <w:id w:val="-752824449"/>
        <w:docPartObj>
          <w:docPartGallery w:val="Table of Contents"/>
          <w:docPartUnique/>
        </w:docPartObj>
      </w:sdtPr>
      <w:sdtEndPr>
        <w:rPr>
          <w:b/>
          <w:bCs/>
        </w:rPr>
      </w:sdtEndPr>
      <w:sdtContent>
        <w:p w14:paraId="7A514EDA" w14:textId="77777777" w:rsidR="00F72549" w:rsidRPr="004F3213" w:rsidRDefault="00F72549" w:rsidP="00F72549">
          <w:pPr>
            <w:pStyle w:val="af2"/>
            <w:rPr>
              <w:lang w:val="ru-MD"/>
            </w:rPr>
          </w:pPr>
        </w:p>
        <w:p w14:paraId="21D68761" w14:textId="298E55EB" w:rsidR="00D553D4" w:rsidRDefault="00F72549">
          <w:pPr>
            <w:pStyle w:val="11"/>
            <w:tabs>
              <w:tab w:val="right" w:leader="dot" w:pos="9344"/>
            </w:tabs>
            <w:rPr>
              <w:rFonts w:eastAsiaTheme="minorEastAsia"/>
              <w:noProof/>
              <w:lang w:val="ro-MD" w:eastAsia="ro-MD"/>
            </w:rPr>
          </w:pPr>
          <w:r w:rsidRPr="004F3213">
            <w:rPr>
              <w:rFonts w:asciiTheme="majorHAnsi" w:hAnsiTheme="majorHAnsi"/>
              <w:lang w:val="ru-MD"/>
            </w:rPr>
            <w:fldChar w:fldCharType="begin"/>
          </w:r>
          <w:r w:rsidRPr="004F3213">
            <w:rPr>
              <w:rFonts w:asciiTheme="majorHAnsi" w:hAnsiTheme="majorHAnsi"/>
              <w:lang w:val="ru-MD"/>
            </w:rPr>
            <w:instrText xml:space="preserve"> TOC \o "1-3" \h \z \u </w:instrText>
          </w:r>
          <w:r w:rsidRPr="004F3213">
            <w:rPr>
              <w:rFonts w:asciiTheme="majorHAnsi" w:hAnsiTheme="majorHAnsi"/>
              <w:lang w:val="ru-MD"/>
            </w:rPr>
            <w:fldChar w:fldCharType="separate"/>
          </w:r>
          <w:hyperlink w:anchor="_Toc24372705" w:history="1">
            <w:r w:rsidR="00D553D4" w:rsidRPr="00724B30">
              <w:rPr>
                <w:rStyle w:val="a4"/>
                <w:rFonts w:eastAsia="Times New Roman" w:cs="Times New Roman"/>
                <w:b/>
                <w:bCs/>
                <w:noProof/>
                <w:lang w:val="ru-MD"/>
              </w:rPr>
              <w:t>Список акронимов</w:t>
            </w:r>
            <w:r w:rsidR="00D553D4">
              <w:rPr>
                <w:noProof/>
                <w:webHidden/>
              </w:rPr>
              <w:tab/>
            </w:r>
            <w:r w:rsidR="00D553D4">
              <w:rPr>
                <w:noProof/>
                <w:webHidden/>
              </w:rPr>
              <w:fldChar w:fldCharType="begin"/>
            </w:r>
            <w:r w:rsidR="00D553D4">
              <w:rPr>
                <w:noProof/>
                <w:webHidden/>
              </w:rPr>
              <w:instrText xml:space="preserve"> PAGEREF _Toc24372705 \h </w:instrText>
            </w:r>
            <w:r w:rsidR="00D553D4">
              <w:rPr>
                <w:noProof/>
                <w:webHidden/>
              </w:rPr>
            </w:r>
            <w:r w:rsidR="00D553D4">
              <w:rPr>
                <w:noProof/>
                <w:webHidden/>
              </w:rPr>
              <w:fldChar w:fldCharType="separate"/>
            </w:r>
            <w:r w:rsidR="00411C2B">
              <w:rPr>
                <w:noProof/>
                <w:webHidden/>
              </w:rPr>
              <w:t>4</w:t>
            </w:r>
            <w:r w:rsidR="00D553D4">
              <w:rPr>
                <w:noProof/>
                <w:webHidden/>
              </w:rPr>
              <w:fldChar w:fldCharType="end"/>
            </w:r>
          </w:hyperlink>
        </w:p>
        <w:p w14:paraId="3E145DD1" w14:textId="7358FCCE" w:rsidR="00D553D4" w:rsidRDefault="003454E9">
          <w:pPr>
            <w:pStyle w:val="11"/>
            <w:tabs>
              <w:tab w:val="right" w:leader="dot" w:pos="9344"/>
            </w:tabs>
            <w:rPr>
              <w:rFonts w:eastAsiaTheme="minorEastAsia"/>
              <w:noProof/>
              <w:lang w:val="ro-MD" w:eastAsia="ro-MD"/>
            </w:rPr>
          </w:pPr>
          <w:hyperlink w:anchor="_Toc24372706" w:history="1">
            <w:r w:rsidR="00D553D4" w:rsidRPr="00724B30">
              <w:rPr>
                <w:rStyle w:val="a4"/>
                <w:rFonts w:eastAsia="Times New Roman" w:cs="Times New Roman"/>
                <w:b/>
                <w:bCs/>
                <w:noProof/>
                <w:lang w:val="ru-MD"/>
              </w:rPr>
              <w:t>Глоссарий</w:t>
            </w:r>
            <w:r w:rsidR="00D553D4">
              <w:rPr>
                <w:noProof/>
                <w:webHidden/>
              </w:rPr>
              <w:tab/>
            </w:r>
            <w:r w:rsidR="00D553D4">
              <w:rPr>
                <w:noProof/>
                <w:webHidden/>
              </w:rPr>
              <w:fldChar w:fldCharType="begin"/>
            </w:r>
            <w:r w:rsidR="00D553D4">
              <w:rPr>
                <w:noProof/>
                <w:webHidden/>
              </w:rPr>
              <w:instrText xml:space="preserve"> PAGEREF _Toc24372706 \h </w:instrText>
            </w:r>
            <w:r w:rsidR="00D553D4">
              <w:rPr>
                <w:noProof/>
                <w:webHidden/>
              </w:rPr>
            </w:r>
            <w:r w:rsidR="00D553D4">
              <w:rPr>
                <w:noProof/>
                <w:webHidden/>
              </w:rPr>
              <w:fldChar w:fldCharType="separate"/>
            </w:r>
            <w:r w:rsidR="00411C2B">
              <w:rPr>
                <w:noProof/>
                <w:webHidden/>
              </w:rPr>
              <w:t>4</w:t>
            </w:r>
            <w:r w:rsidR="00D553D4">
              <w:rPr>
                <w:noProof/>
                <w:webHidden/>
              </w:rPr>
              <w:fldChar w:fldCharType="end"/>
            </w:r>
          </w:hyperlink>
        </w:p>
        <w:p w14:paraId="2E600301" w14:textId="41A0CBCC" w:rsidR="00D553D4" w:rsidRDefault="003454E9">
          <w:pPr>
            <w:pStyle w:val="11"/>
            <w:tabs>
              <w:tab w:val="left" w:pos="440"/>
              <w:tab w:val="right" w:leader="dot" w:pos="9344"/>
            </w:tabs>
            <w:rPr>
              <w:rFonts w:eastAsiaTheme="minorEastAsia"/>
              <w:noProof/>
              <w:lang w:val="ro-MD" w:eastAsia="ro-MD"/>
            </w:rPr>
          </w:pPr>
          <w:hyperlink w:anchor="_Toc24372707" w:history="1">
            <w:r w:rsidR="00D553D4" w:rsidRPr="00724B30">
              <w:rPr>
                <w:rStyle w:val="a4"/>
                <w:rFonts w:asciiTheme="majorHAnsi" w:eastAsia="Times New Roman" w:hAnsiTheme="majorHAnsi" w:cs="Times New Roman"/>
                <w:b/>
                <w:bCs/>
                <w:caps/>
                <w:noProof/>
                <w:lang w:val="ru-MD"/>
              </w:rPr>
              <w:t>I.</w:t>
            </w:r>
            <w:r w:rsidR="00D553D4">
              <w:rPr>
                <w:rFonts w:eastAsiaTheme="minorEastAsia"/>
                <w:noProof/>
                <w:lang w:val="ro-MD" w:eastAsia="ro-MD"/>
              </w:rPr>
              <w:tab/>
            </w:r>
            <w:r w:rsidR="00D553D4" w:rsidRPr="00724B30">
              <w:rPr>
                <w:rStyle w:val="a4"/>
                <w:rFonts w:asciiTheme="majorHAnsi" w:eastAsia="Times New Roman" w:hAnsiTheme="majorHAnsi" w:cs="Times New Roman"/>
                <w:b/>
                <w:bCs/>
                <w:caps/>
                <w:noProof/>
                <w:lang w:val="ru-MD"/>
              </w:rPr>
              <w:t>СИНТЕЗ</w:t>
            </w:r>
            <w:r w:rsidR="00D553D4">
              <w:rPr>
                <w:noProof/>
                <w:webHidden/>
              </w:rPr>
              <w:tab/>
            </w:r>
            <w:r w:rsidR="00D553D4">
              <w:rPr>
                <w:noProof/>
                <w:webHidden/>
              </w:rPr>
              <w:fldChar w:fldCharType="begin"/>
            </w:r>
            <w:r w:rsidR="00D553D4">
              <w:rPr>
                <w:noProof/>
                <w:webHidden/>
              </w:rPr>
              <w:instrText xml:space="preserve"> PAGEREF _Toc24372707 \h </w:instrText>
            </w:r>
            <w:r w:rsidR="00D553D4">
              <w:rPr>
                <w:noProof/>
                <w:webHidden/>
              </w:rPr>
            </w:r>
            <w:r w:rsidR="00D553D4">
              <w:rPr>
                <w:noProof/>
                <w:webHidden/>
              </w:rPr>
              <w:fldChar w:fldCharType="separate"/>
            </w:r>
            <w:r w:rsidR="00411C2B">
              <w:rPr>
                <w:noProof/>
                <w:webHidden/>
              </w:rPr>
              <w:t>5</w:t>
            </w:r>
            <w:r w:rsidR="00D553D4">
              <w:rPr>
                <w:noProof/>
                <w:webHidden/>
              </w:rPr>
              <w:fldChar w:fldCharType="end"/>
            </w:r>
          </w:hyperlink>
        </w:p>
        <w:p w14:paraId="345FFC4E" w14:textId="1DA421B4" w:rsidR="00D553D4" w:rsidRDefault="003454E9">
          <w:pPr>
            <w:pStyle w:val="11"/>
            <w:tabs>
              <w:tab w:val="left" w:pos="440"/>
              <w:tab w:val="right" w:leader="dot" w:pos="9344"/>
            </w:tabs>
            <w:rPr>
              <w:rFonts w:eastAsiaTheme="minorEastAsia"/>
              <w:noProof/>
              <w:lang w:val="ro-MD" w:eastAsia="ro-MD"/>
            </w:rPr>
          </w:pPr>
          <w:hyperlink w:anchor="_Toc24372708" w:history="1">
            <w:r w:rsidR="00D553D4" w:rsidRPr="00724B30">
              <w:rPr>
                <w:rStyle w:val="a4"/>
                <w:rFonts w:asciiTheme="majorHAnsi" w:eastAsia="Times New Roman" w:hAnsiTheme="majorHAnsi" w:cs="Times New Roman"/>
                <w:b/>
                <w:bCs/>
                <w:caps/>
                <w:noProof/>
                <w:lang w:val="ru-MD"/>
              </w:rPr>
              <w:t>II.</w:t>
            </w:r>
            <w:r w:rsidR="00D553D4">
              <w:rPr>
                <w:rFonts w:eastAsiaTheme="minorEastAsia"/>
                <w:noProof/>
                <w:lang w:val="ro-MD" w:eastAsia="ro-MD"/>
              </w:rPr>
              <w:tab/>
            </w:r>
            <w:r w:rsidR="00D553D4" w:rsidRPr="00724B30">
              <w:rPr>
                <w:rStyle w:val="a4"/>
                <w:rFonts w:asciiTheme="majorHAnsi" w:eastAsia="Times New Roman" w:hAnsiTheme="majorHAnsi" w:cs="Times New Roman"/>
                <w:b/>
                <w:bCs/>
                <w:caps/>
                <w:noProof/>
                <w:lang w:val="ru-MD"/>
              </w:rPr>
              <w:t>ОБЩЕЕ ПРЕДСТАВЛЕНИЕ</w:t>
            </w:r>
            <w:r w:rsidR="00D553D4">
              <w:rPr>
                <w:noProof/>
                <w:webHidden/>
              </w:rPr>
              <w:tab/>
            </w:r>
            <w:r w:rsidR="00D553D4">
              <w:rPr>
                <w:noProof/>
                <w:webHidden/>
              </w:rPr>
              <w:fldChar w:fldCharType="begin"/>
            </w:r>
            <w:r w:rsidR="00D553D4">
              <w:rPr>
                <w:noProof/>
                <w:webHidden/>
              </w:rPr>
              <w:instrText xml:space="preserve"> PAGEREF _Toc24372708 \h </w:instrText>
            </w:r>
            <w:r w:rsidR="00D553D4">
              <w:rPr>
                <w:noProof/>
                <w:webHidden/>
              </w:rPr>
            </w:r>
            <w:r w:rsidR="00D553D4">
              <w:rPr>
                <w:noProof/>
                <w:webHidden/>
              </w:rPr>
              <w:fldChar w:fldCharType="separate"/>
            </w:r>
            <w:r w:rsidR="00411C2B">
              <w:rPr>
                <w:noProof/>
                <w:webHidden/>
              </w:rPr>
              <w:t>6</w:t>
            </w:r>
            <w:r w:rsidR="00D553D4">
              <w:rPr>
                <w:noProof/>
                <w:webHidden/>
              </w:rPr>
              <w:fldChar w:fldCharType="end"/>
            </w:r>
          </w:hyperlink>
        </w:p>
        <w:p w14:paraId="615F05FD" w14:textId="6DF2D477" w:rsidR="00D553D4" w:rsidRDefault="003454E9">
          <w:pPr>
            <w:pStyle w:val="22"/>
            <w:tabs>
              <w:tab w:val="left" w:pos="880"/>
              <w:tab w:val="right" w:leader="dot" w:pos="9344"/>
            </w:tabs>
            <w:rPr>
              <w:rFonts w:eastAsiaTheme="minorEastAsia"/>
              <w:noProof/>
              <w:lang w:val="ro-MD" w:eastAsia="ro-MD"/>
            </w:rPr>
          </w:pPr>
          <w:hyperlink w:anchor="_Toc24372709" w:history="1">
            <w:r w:rsidR="00D553D4" w:rsidRPr="00724B30">
              <w:rPr>
                <w:rStyle w:val="a4"/>
                <w:rFonts w:asciiTheme="majorHAnsi" w:hAnsiTheme="majorHAnsi"/>
                <w:b/>
                <w:bCs/>
                <w:noProof/>
                <w:lang w:val="ru-MD"/>
              </w:rPr>
              <w:t>2.1.</w:t>
            </w:r>
            <w:r w:rsidR="00D553D4">
              <w:rPr>
                <w:rFonts w:eastAsiaTheme="minorEastAsia"/>
                <w:noProof/>
                <w:lang w:val="ro-MD" w:eastAsia="ro-MD"/>
              </w:rPr>
              <w:tab/>
            </w:r>
            <w:r w:rsidR="00D553D4" w:rsidRPr="00724B30">
              <w:rPr>
                <w:rStyle w:val="a4"/>
                <w:rFonts w:asciiTheme="majorHAnsi" w:hAnsiTheme="majorHAnsi"/>
                <w:b/>
                <w:noProof/>
                <w:lang w:val="ru-MD"/>
              </w:rPr>
              <w:t>Сфера деятельности</w:t>
            </w:r>
            <w:r w:rsidR="00D553D4">
              <w:rPr>
                <w:noProof/>
                <w:webHidden/>
              </w:rPr>
              <w:tab/>
            </w:r>
            <w:r w:rsidR="00D553D4">
              <w:rPr>
                <w:noProof/>
                <w:webHidden/>
              </w:rPr>
              <w:fldChar w:fldCharType="begin"/>
            </w:r>
            <w:r w:rsidR="00D553D4">
              <w:rPr>
                <w:noProof/>
                <w:webHidden/>
              </w:rPr>
              <w:instrText xml:space="preserve"> PAGEREF _Toc24372709 \h </w:instrText>
            </w:r>
            <w:r w:rsidR="00D553D4">
              <w:rPr>
                <w:noProof/>
                <w:webHidden/>
              </w:rPr>
            </w:r>
            <w:r w:rsidR="00D553D4">
              <w:rPr>
                <w:noProof/>
                <w:webHidden/>
              </w:rPr>
              <w:fldChar w:fldCharType="separate"/>
            </w:r>
            <w:r w:rsidR="00411C2B">
              <w:rPr>
                <w:noProof/>
                <w:webHidden/>
              </w:rPr>
              <w:t>6</w:t>
            </w:r>
            <w:r w:rsidR="00D553D4">
              <w:rPr>
                <w:noProof/>
                <w:webHidden/>
              </w:rPr>
              <w:fldChar w:fldCharType="end"/>
            </w:r>
          </w:hyperlink>
        </w:p>
        <w:p w14:paraId="1575A9F5" w14:textId="4B0D97D5" w:rsidR="00D553D4" w:rsidRDefault="003454E9">
          <w:pPr>
            <w:pStyle w:val="22"/>
            <w:tabs>
              <w:tab w:val="left" w:pos="880"/>
              <w:tab w:val="right" w:leader="dot" w:pos="9344"/>
            </w:tabs>
            <w:rPr>
              <w:rFonts w:eastAsiaTheme="minorEastAsia"/>
              <w:noProof/>
              <w:lang w:val="ro-MD" w:eastAsia="ro-MD"/>
            </w:rPr>
          </w:pPr>
          <w:hyperlink w:anchor="_Toc24372710" w:history="1">
            <w:r w:rsidR="00D553D4" w:rsidRPr="00724B30">
              <w:rPr>
                <w:rStyle w:val="a4"/>
                <w:rFonts w:asciiTheme="majorHAnsi" w:hAnsiTheme="majorHAnsi"/>
                <w:b/>
                <w:noProof/>
                <w:lang w:val="ru-MD"/>
              </w:rPr>
              <w:t>2.2.</w:t>
            </w:r>
            <w:r w:rsidR="00D553D4">
              <w:rPr>
                <w:rFonts w:eastAsiaTheme="minorEastAsia"/>
                <w:noProof/>
                <w:lang w:val="ro-MD" w:eastAsia="ro-MD"/>
              </w:rPr>
              <w:tab/>
            </w:r>
            <w:r w:rsidR="00D553D4" w:rsidRPr="00724B30">
              <w:rPr>
                <w:rStyle w:val="a4"/>
                <w:rFonts w:asciiTheme="majorHAnsi" w:hAnsiTheme="majorHAnsi"/>
                <w:b/>
                <w:noProof/>
                <w:lang w:val="ru-MD"/>
              </w:rPr>
              <w:t>Управляемые публичные средства</w:t>
            </w:r>
            <w:r w:rsidR="00D553D4">
              <w:rPr>
                <w:noProof/>
                <w:webHidden/>
              </w:rPr>
              <w:tab/>
            </w:r>
            <w:r w:rsidR="00D553D4">
              <w:rPr>
                <w:noProof/>
                <w:webHidden/>
              </w:rPr>
              <w:fldChar w:fldCharType="begin"/>
            </w:r>
            <w:r w:rsidR="00D553D4">
              <w:rPr>
                <w:noProof/>
                <w:webHidden/>
              </w:rPr>
              <w:instrText xml:space="preserve"> PAGEREF _Toc24372710 \h </w:instrText>
            </w:r>
            <w:r w:rsidR="00D553D4">
              <w:rPr>
                <w:noProof/>
                <w:webHidden/>
              </w:rPr>
            </w:r>
            <w:r w:rsidR="00D553D4">
              <w:rPr>
                <w:noProof/>
                <w:webHidden/>
              </w:rPr>
              <w:fldChar w:fldCharType="separate"/>
            </w:r>
            <w:r w:rsidR="00411C2B">
              <w:rPr>
                <w:noProof/>
                <w:webHidden/>
              </w:rPr>
              <w:t>7</w:t>
            </w:r>
            <w:r w:rsidR="00D553D4">
              <w:rPr>
                <w:noProof/>
                <w:webHidden/>
              </w:rPr>
              <w:fldChar w:fldCharType="end"/>
            </w:r>
          </w:hyperlink>
        </w:p>
        <w:p w14:paraId="5E05D6D2" w14:textId="3F7DED5A" w:rsidR="00D553D4" w:rsidRDefault="003454E9">
          <w:pPr>
            <w:pStyle w:val="22"/>
            <w:tabs>
              <w:tab w:val="left" w:pos="880"/>
              <w:tab w:val="right" w:leader="dot" w:pos="9344"/>
            </w:tabs>
            <w:rPr>
              <w:rFonts w:eastAsiaTheme="minorEastAsia"/>
              <w:noProof/>
              <w:lang w:val="ro-MD" w:eastAsia="ro-MD"/>
            </w:rPr>
          </w:pPr>
          <w:hyperlink w:anchor="_Toc24372711" w:history="1">
            <w:r w:rsidR="00D553D4" w:rsidRPr="00724B30">
              <w:rPr>
                <w:rStyle w:val="a4"/>
                <w:rFonts w:asciiTheme="majorHAnsi" w:hAnsiTheme="majorHAnsi"/>
                <w:b/>
                <w:noProof/>
                <w:lang w:val="ru-MD"/>
              </w:rPr>
              <w:t>2.3.</w:t>
            </w:r>
            <w:r w:rsidR="00D553D4">
              <w:rPr>
                <w:rFonts w:eastAsiaTheme="minorEastAsia"/>
                <w:noProof/>
                <w:lang w:val="ro-MD" w:eastAsia="ro-MD"/>
              </w:rPr>
              <w:tab/>
            </w:r>
            <w:r w:rsidR="00D553D4" w:rsidRPr="00724B30">
              <w:rPr>
                <w:rStyle w:val="a4"/>
                <w:rFonts w:asciiTheme="majorHAnsi" w:hAnsiTheme="majorHAnsi"/>
                <w:b/>
                <w:noProof/>
                <w:lang w:val="ru-MD"/>
              </w:rPr>
              <w:t>Обязанности сторон в рамках аудита соответствия</w:t>
            </w:r>
            <w:r w:rsidR="00D553D4">
              <w:rPr>
                <w:noProof/>
                <w:webHidden/>
              </w:rPr>
              <w:tab/>
            </w:r>
            <w:r w:rsidR="00D553D4">
              <w:rPr>
                <w:noProof/>
                <w:webHidden/>
              </w:rPr>
              <w:fldChar w:fldCharType="begin"/>
            </w:r>
            <w:r w:rsidR="00D553D4">
              <w:rPr>
                <w:noProof/>
                <w:webHidden/>
              </w:rPr>
              <w:instrText xml:space="preserve"> PAGEREF _Toc24372711 \h </w:instrText>
            </w:r>
            <w:r w:rsidR="00D553D4">
              <w:rPr>
                <w:noProof/>
                <w:webHidden/>
              </w:rPr>
            </w:r>
            <w:r w:rsidR="00D553D4">
              <w:rPr>
                <w:noProof/>
                <w:webHidden/>
              </w:rPr>
              <w:fldChar w:fldCharType="separate"/>
            </w:r>
            <w:r w:rsidR="00411C2B">
              <w:rPr>
                <w:noProof/>
                <w:webHidden/>
              </w:rPr>
              <w:t>8</w:t>
            </w:r>
            <w:r w:rsidR="00D553D4">
              <w:rPr>
                <w:noProof/>
                <w:webHidden/>
              </w:rPr>
              <w:fldChar w:fldCharType="end"/>
            </w:r>
          </w:hyperlink>
        </w:p>
        <w:p w14:paraId="210F26AF" w14:textId="001B1A49" w:rsidR="00D553D4" w:rsidRDefault="003454E9">
          <w:pPr>
            <w:pStyle w:val="3"/>
            <w:tabs>
              <w:tab w:val="left" w:pos="1320"/>
              <w:tab w:val="right" w:leader="dot" w:pos="9344"/>
            </w:tabs>
            <w:rPr>
              <w:rFonts w:eastAsiaTheme="minorEastAsia"/>
              <w:noProof/>
              <w:lang w:val="ro-MD" w:eastAsia="ro-MD"/>
            </w:rPr>
          </w:pPr>
          <w:hyperlink w:anchor="_Toc24372712" w:history="1">
            <w:r w:rsidR="00D553D4" w:rsidRPr="00724B30">
              <w:rPr>
                <w:rStyle w:val="a4"/>
                <w:rFonts w:asciiTheme="majorHAnsi" w:hAnsiTheme="majorHAnsi"/>
                <w:b/>
                <w:i/>
                <w:noProof/>
                <w:lang w:val="ru-MD"/>
              </w:rPr>
              <w:t>2.3.1.</w:t>
            </w:r>
            <w:r w:rsidR="00D553D4">
              <w:rPr>
                <w:rFonts w:eastAsiaTheme="minorEastAsia"/>
                <w:noProof/>
                <w:lang w:val="ro-MD" w:eastAsia="ro-MD"/>
              </w:rPr>
              <w:tab/>
            </w:r>
            <w:r w:rsidR="00D553D4" w:rsidRPr="00724B30">
              <w:rPr>
                <w:rStyle w:val="a4"/>
                <w:rFonts w:asciiTheme="majorHAnsi" w:hAnsiTheme="majorHAnsi"/>
                <w:b/>
                <w:i/>
                <w:noProof/>
                <w:lang w:val="ru-MD"/>
              </w:rPr>
              <w:t>Ответственность руководства</w:t>
            </w:r>
            <w:r w:rsidR="00D553D4">
              <w:rPr>
                <w:noProof/>
                <w:webHidden/>
              </w:rPr>
              <w:tab/>
            </w:r>
            <w:r w:rsidR="00D553D4">
              <w:rPr>
                <w:noProof/>
                <w:webHidden/>
              </w:rPr>
              <w:fldChar w:fldCharType="begin"/>
            </w:r>
            <w:r w:rsidR="00D553D4">
              <w:rPr>
                <w:noProof/>
                <w:webHidden/>
              </w:rPr>
              <w:instrText xml:space="preserve"> PAGEREF _Toc24372712 \h </w:instrText>
            </w:r>
            <w:r w:rsidR="00D553D4">
              <w:rPr>
                <w:noProof/>
                <w:webHidden/>
              </w:rPr>
            </w:r>
            <w:r w:rsidR="00D553D4">
              <w:rPr>
                <w:noProof/>
                <w:webHidden/>
              </w:rPr>
              <w:fldChar w:fldCharType="separate"/>
            </w:r>
            <w:r w:rsidR="00411C2B">
              <w:rPr>
                <w:noProof/>
                <w:webHidden/>
              </w:rPr>
              <w:t>8</w:t>
            </w:r>
            <w:r w:rsidR="00D553D4">
              <w:rPr>
                <w:noProof/>
                <w:webHidden/>
              </w:rPr>
              <w:fldChar w:fldCharType="end"/>
            </w:r>
          </w:hyperlink>
        </w:p>
        <w:p w14:paraId="5D4BCCBB" w14:textId="6F7AEB94" w:rsidR="00D553D4" w:rsidRDefault="003454E9">
          <w:pPr>
            <w:pStyle w:val="3"/>
            <w:tabs>
              <w:tab w:val="left" w:pos="1320"/>
              <w:tab w:val="right" w:leader="dot" w:pos="9344"/>
            </w:tabs>
            <w:rPr>
              <w:rFonts w:eastAsiaTheme="minorEastAsia"/>
              <w:noProof/>
              <w:lang w:val="ro-MD" w:eastAsia="ro-MD"/>
            </w:rPr>
          </w:pPr>
          <w:hyperlink w:anchor="_Toc24372713" w:history="1">
            <w:r w:rsidR="00D553D4" w:rsidRPr="00724B30">
              <w:rPr>
                <w:rStyle w:val="a4"/>
                <w:rFonts w:asciiTheme="majorHAnsi" w:hAnsiTheme="majorHAnsi"/>
                <w:b/>
                <w:noProof/>
                <w:lang w:val="ru-MD"/>
              </w:rPr>
              <w:t>2.3.2.</w:t>
            </w:r>
            <w:r w:rsidR="00D553D4">
              <w:rPr>
                <w:rFonts w:eastAsiaTheme="minorEastAsia"/>
                <w:noProof/>
                <w:lang w:val="ro-MD" w:eastAsia="ro-MD"/>
              </w:rPr>
              <w:tab/>
            </w:r>
            <w:r w:rsidR="00D553D4" w:rsidRPr="00724B30">
              <w:rPr>
                <w:rStyle w:val="a4"/>
                <w:rFonts w:asciiTheme="majorHAnsi" w:hAnsiTheme="majorHAnsi"/>
                <w:b/>
                <w:i/>
                <w:noProof/>
                <w:lang w:val="ru-MD"/>
              </w:rPr>
              <w:t>Ответственность аудитора</w:t>
            </w:r>
            <w:r w:rsidR="00D553D4">
              <w:rPr>
                <w:noProof/>
                <w:webHidden/>
              </w:rPr>
              <w:tab/>
            </w:r>
            <w:r w:rsidR="00D553D4">
              <w:rPr>
                <w:noProof/>
                <w:webHidden/>
              </w:rPr>
              <w:fldChar w:fldCharType="begin"/>
            </w:r>
            <w:r w:rsidR="00D553D4">
              <w:rPr>
                <w:noProof/>
                <w:webHidden/>
              </w:rPr>
              <w:instrText xml:space="preserve"> PAGEREF _Toc24372713 \h </w:instrText>
            </w:r>
            <w:r w:rsidR="00D553D4">
              <w:rPr>
                <w:noProof/>
                <w:webHidden/>
              </w:rPr>
            </w:r>
            <w:r w:rsidR="00D553D4">
              <w:rPr>
                <w:noProof/>
                <w:webHidden/>
              </w:rPr>
              <w:fldChar w:fldCharType="separate"/>
            </w:r>
            <w:r w:rsidR="00411C2B">
              <w:rPr>
                <w:noProof/>
                <w:webHidden/>
              </w:rPr>
              <w:t>8</w:t>
            </w:r>
            <w:r w:rsidR="00D553D4">
              <w:rPr>
                <w:noProof/>
                <w:webHidden/>
              </w:rPr>
              <w:fldChar w:fldCharType="end"/>
            </w:r>
          </w:hyperlink>
        </w:p>
        <w:p w14:paraId="3FFA14E0" w14:textId="4AAEC304" w:rsidR="00D553D4" w:rsidRDefault="003454E9">
          <w:pPr>
            <w:pStyle w:val="11"/>
            <w:tabs>
              <w:tab w:val="left" w:pos="440"/>
              <w:tab w:val="right" w:leader="dot" w:pos="9344"/>
            </w:tabs>
            <w:rPr>
              <w:rFonts w:eastAsiaTheme="minorEastAsia"/>
              <w:noProof/>
              <w:lang w:val="ro-MD" w:eastAsia="ro-MD"/>
            </w:rPr>
          </w:pPr>
          <w:hyperlink w:anchor="_Toc24372714" w:history="1">
            <w:r w:rsidR="00D553D4" w:rsidRPr="00724B30">
              <w:rPr>
                <w:rStyle w:val="a4"/>
                <w:rFonts w:asciiTheme="majorHAnsi" w:eastAsia="Times New Roman" w:hAnsiTheme="majorHAnsi" w:cs="Times New Roman"/>
                <w:b/>
                <w:bCs/>
                <w:noProof/>
                <w:lang w:val="ru-MD"/>
              </w:rPr>
              <w:t>III.</w:t>
            </w:r>
            <w:r w:rsidR="00D553D4">
              <w:rPr>
                <w:rFonts w:eastAsiaTheme="minorEastAsia"/>
                <w:noProof/>
                <w:lang w:val="ro-MD" w:eastAsia="ro-MD"/>
              </w:rPr>
              <w:tab/>
            </w:r>
            <w:r w:rsidR="00D553D4" w:rsidRPr="00724B30">
              <w:rPr>
                <w:rStyle w:val="a4"/>
                <w:rFonts w:asciiTheme="majorHAnsi" w:eastAsia="Times New Roman" w:hAnsiTheme="majorHAnsi" w:cs="Times New Roman"/>
                <w:b/>
                <w:bCs/>
                <w:noProof/>
                <w:lang w:val="ru-MD"/>
              </w:rPr>
              <w:t>Сфера и подход к аудиту</w:t>
            </w:r>
            <w:r w:rsidR="00D553D4">
              <w:rPr>
                <w:noProof/>
                <w:webHidden/>
              </w:rPr>
              <w:tab/>
            </w:r>
            <w:r w:rsidR="00D553D4">
              <w:rPr>
                <w:noProof/>
                <w:webHidden/>
              </w:rPr>
              <w:fldChar w:fldCharType="begin"/>
            </w:r>
            <w:r w:rsidR="00D553D4">
              <w:rPr>
                <w:noProof/>
                <w:webHidden/>
              </w:rPr>
              <w:instrText xml:space="preserve"> PAGEREF _Toc24372714 \h </w:instrText>
            </w:r>
            <w:r w:rsidR="00D553D4">
              <w:rPr>
                <w:noProof/>
                <w:webHidden/>
              </w:rPr>
            </w:r>
            <w:r w:rsidR="00D553D4">
              <w:rPr>
                <w:noProof/>
                <w:webHidden/>
              </w:rPr>
              <w:fldChar w:fldCharType="separate"/>
            </w:r>
            <w:r w:rsidR="00411C2B">
              <w:rPr>
                <w:noProof/>
                <w:webHidden/>
              </w:rPr>
              <w:t>9</w:t>
            </w:r>
            <w:r w:rsidR="00D553D4">
              <w:rPr>
                <w:noProof/>
                <w:webHidden/>
              </w:rPr>
              <w:fldChar w:fldCharType="end"/>
            </w:r>
          </w:hyperlink>
        </w:p>
        <w:p w14:paraId="77FFA146" w14:textId="16267ACE" w:rsidR="00D553D4" w:rsidRDefault="003454E9">
          <w:pPr>
            <w:pStyle w:val="11"/>
            <w:tabs>
              <w:tab w:val="left" w:pos="660"/>
              <w:tab w:val="right" w:leader="dot" w:pos="9344"/>
            </w:tabs>
            <w:rPr>
              <w:rFonts w:eastAsiaTheme="minorEastAsia"/>
              <w:noProof/>
              <w:lang w:val="ro-MD" w:eastAsia="ro-MD"/>
            </w:rPr>
          </w:pPr>
          <w:hyperlink w:anchor="_Toc24372715" w:history="1">
            <w:r w:rsidR="00D553D4" w:rsidRPr="00724B30">
              <w:rPr>
                <w:rStyle w:val="a4"/>
                <w:rFonts w:asciiTheme="majorHAnsi" w:eastAsia="Times New Roman" w:hAnsiTheme="majorHAnsi" w:cs="Times New Roman"/>
                <w:b/>
                <w:bCs/>
                <w:caps/>
                <w:noProof/>
                <w:lang w:val="ru-MD"/>
              </w:rPr>
              <w:t>IV.</w:t>
            </w:r>
            <w:r w:rsidR="00D553D4">
              <w:rPr>
                <w:rFonts w:eastAsiaTheme="minorEastAsia"/>
                <w:noProof/>
                <w:lang w:val="ro-MD" w:eastAsia="ro-MD"/>
              </w:rPr>
              <w:tab/>
            </w:r>
            <w:r w:rsidR="00D553D4" w:rsidRPr="00724B30">
              <w:rPr>
                <w:rStyle w:val="a4"/>
                <w:rFonts w:asciiTheme="majorHAnsi" w:eastAsia="Times New Roman" w:hAnsiTheme="majorHAnsi" w:cs="Times New Roman"/>
                <w:b/>
                <w:bCs/>
                <w:caps/>
                <w:noProof/>
                <w:lang w:val="ru-MD"/>
              </w:rPr>
              <w:t>КОНСТАТАЦИИ</w:t>
            </w:r>
            <w:r w:rsidR="00D553D4">
              <w:rPr>
                <w:noProof/>
                <w:webHidden/>
              </w:rPr>
              <w:tab/>
            </w:r>
            <w:r w:rsidR="00D553D4">
              <w:rPr>
                <w:noProof/>
                <w:webHidden/>
              </w:rPr>
              <w:fldChar w:fldCharType="begin"/>
            </w:r>
            <w:r w:rsidR="00D553D4">
              <w:rPr>
                <w:noProof/>
                <w:webHidden/>
              </w:rPr>
              <w:instrText xml:space="preserve"> PAGEREF _Toc24372715 \h </w:instrText>
            </w:r>
            <w:r w:rsidR="00D553D4">
              <w:rPr>
                <w:noProof/>
                <w:webHidden/>
              </w:rPr>
            </w:r>
            <w:r w:rsidR="00D553D4">
              <w:rPr>
                <w:noProof/>
                <w:webHidden/>
              </w:rPr>
              <w:fldChar w:fldCharType="separate"/>
            </w:r>
            <w:r w:rsidR="00411C2B">
              <w:rPr>
                <w:noProof/>
                <w:webHidden/>
              </w:rPr>
              <w:t>10</w:t>
            </w:r>
            <w:r w:rsidR="00D553D4">
              <w:rPr>
                <w:noProof/>
                <w:webHidden/>
              </w:rPr>
              <w:fldChar w:fldCharType="end"/>
            </w:r>
          </w:hyperlink>
        </w:p>
        <w:p w14:paraId="24DAFAB5" w14:textId="476FD9BD" w:rsidR="00D553D4" w:rsidRDefault="003454E9">
          <w:pPr>
            <w:pStyle w:val="22"/>
            <w:tabs>
              <w:tab w:val="left" w:pos="880"/>
              <w:tab w:val="right" w:leader="dot" w:pos="9344"/>
            </w:tabs>
            <w:rPr>
              <w:rFonts w:eastAsiaTheme="minorEastAsia"/>
              <w:noProof/>
              <w:lang w:val="ro-MD" w:eastAsia="ro-MD"/>
            </w:rPr>
          </w:pPr>
          <w:hyperlink w:anchor="_Toc24372716" w:history="1">
            <w:r w:rsidR="00D553D4" w:rsidRPr="00724B30">
              <w:rPr>
                <w:rStyle w:val="a4"/>
                <w:rFonts w:asciiTheme="majorHAnsi" w:hAnsiTheme="majorHAnsi"/>
                <w:b/>
                <w:iCs/>
                <w:noProof/>
                <w:lang w:val="ru-MD" w:eastAsia="ro-MD"/>
              </w:rPr>
              <w:t>4.1.</w:t>
            </w:r>
            <w:r w:rsidR="00D553D4">
              <w:rPr>
                <w:rFonts w:eastAsiaTheme="minorEastAsia"/>
                <w:noProof/>
                <w:lang w:val="ro-MD" w:eastAsia="ro-MD"/>
              </w:rPr>
              <w:tab/>
            </w:r>
            <w:r w:rsidR="00D553D4" w:rsidRPr="00724B30">
              <w:rPr>
                <w:rStyle w:val="a4"/>
                <w:rFonts w:asciiTheme="majorHAnsi" w:eastAsia="Times New Roman" w:hAnsiTheme="majorHAnsi" w:cs="Times New Roman"/>
                <w:b/>
                <w:iCs/>
                <w:noProof/>
                <w:lang w:val="ru-MD" w:eastAsia="ro-MD"/>
              </w:rPr>
              <w:t>Внедрило ли НАРЭ рекомендации предыдущего аудита, проведенного СПРМ?</w:t>
            </w:r>
            <w:r w:rsidR="00D553D4">
              <w:rPr>
                <w:noProof/>
                <w:webHidden/>
              </w:rPr>
              <w:tab/>
            </w:r>
            <w:r w:rsidR="00D553D4">
              <w:rPr>
                <w:noProof/>
                <w:webHidden/>
              </w:rPr>
              <w:fldChar w:fldCharType="begin"/>
            </w:r>
            <w:r w:rsidR="00D553D4">
              <w:rPr>
                <w:noProof/>
                <w:webHidden/>
              </w:rPr>
              <w:instrText xml:space="preserve"> PAGEREF _Toc24372716 \h </w:instrText>
            </w:r>
            <w:r w:rsidR="00D553D4">
              <w:rPr>
                <w:noProof/>
                <w:webHidden/>
              </w:rPr>
            </w:r>
            <w:r w:rsidR="00D553D4">
              <w:rPr>
                <w:noProof/>
                <w:webHidden/>
              </w:rPr>
              <w:fldChar w:fldCharType="separate"/>
            </w:r>
            <w:r w:rsidR="00411C2B">
              <w:rPr>
                <w:noProof/>
                <w:webHidden/>
              </w:rPr>
              <w:t>10</w:t>
            </w:r>
            <w:r w:rsidR="00D553D4">
              <w:rPr>
                <w:noProof/>
                <w:webHidden/>
              </w:rPr>
              <w:fldChar w:fldCharType="end"/>
            </w:r>
          </w:hyperlink>
        </w:p>
        <w:p w14:paraId="7FD0CA64" w14:textId="26448171" w:rsidR="00D553D4" w:rsidRDefault="003454E9">
          <w:pPr>
            <w:pStyle w:val="3"/>
            <w:tabs>
              <w:tab w:val="left" w:pos="1320"/>
              <w:tab w:val="right" w:leader="dot" w:pos="9344"/>
            </w:tabs>
            <w:rPr>
              <w:rFonts w:eastAsiaTheme="minorEastAsia"/>
              <w:noProof/>
              <w:lang w:val="ro-MD" w:eastAsia="ro-MD"/>
            </w:rPr>
          </w:pPr>
          <w:hyperlink w:anchor="_Toc24372717" w:history="1">
            <w:r w:rsidR="00D553D4" w:rsidRPr="00724B30">
              <w:rPr>
                <w:rStyle w:val="a4"/>
                <w:rFonts w:asciiTheme="majorHAnsi" w:hAnsiTheme="majorHAnsi"/>
                <w:b/>
                <w:i/>
                <w:noProof/>
                <w:lang w:val="ro-MD"/>
              </w:rPr>
              <w:t>4.1.1.</w:t>
            </w:r>
            <w:r w:rsidR="00D553D4">
              <w:rPr>
                <w:rFonts w:eastAsiaTheme="minorEastAsia"/>
                <w:noProof/>
                <w:lang w:val="ro-MD" w:eastAsia="ro-MD"/>
              </w:rPr>
              <w:tab/>
            </w:r>
            <w:r w:rsidR="00D553D4" w:rsidRPr="00724B30">
              <w:rPr>
                <w:rStyle w:val="a4"/>
                <w:rFonts w:asciiTheme="majorHAnsi" w:hAnsiTheme="majorHAnsi" w:cs="Times New Roman"/>
                <w:b/>
                <w:i/>
                <w:noProof/>
                <w:lang w:val="ru-MD"/>
              </w:rPr>
              <w:t>Невыполнение в установленные сроки предыдущих рекомендаций Счетной палаты обусловило некоторые несоответствия, касающиеся финансовой отчетности.</w:t>
            </w:r>
            <w:r w:rsidR="00D553D4">
              <w:rPr>
                <w:noProof/>
                <w:webHidden/>
              </w:rPr>
              <w:tab/>
            </w:r>
            <w:r w:rsidR="00D553D4">
              <w:rPr>
                <w:noProof/>
                <w:webHidden/>
              </w:rPr>
              <w:fldChar w:fldCharType="begin"/>
            </w:r>
            <w:r w:rsidR="00D553D4">
              <w:rPr>
                <w:noProof/>
                <w:webHidden/>
              </w:rPr>
              <w:instrText xml:space="preserve"> PAGEREF _Toc24372717 \h </w:instrText>
            </w:r>
            <w:r w:rsidR="00D553D4">
              <w:rPr>
                <w:noProof/>
                <w:webHidden/>
              </w:rPr>
            </w:r>
            <w:r w:rsidR="00D553D4">
              <w:rPr>
                <w:noProof/>
                <w:webHidden/>
              </w:rPr>
              <w:fldChar w:fldCharType="separate"/>
            </w:r>
            <w:r w:rsidR="00411C2B">
              <w:rPr>
                <w:noProof/>
                <w:webHidden/>
              </w:rPr>
              <w:t>10</w:t>
            </w:r>
            <w:r w:rsidR="00D553D4">
              <w:rPr>
                <w:noProof/>
                <w:webHidden/>
              </w:rPr>
              <w:fldChar w:fldCharType="end"/>
            </w:r>
          </w:hyperlink>
        </w:p>
        <w:p w14:paraId="07F159F7" w14:textId="3C07EC69" w:rsidR="00D553D4" w:rsidRDefault="003454E9">
          <w:pPr>
            <w:pStyle w:val="22"/>
            <w:tabs>
              <w:tab w:val="left" w:pos="880"/>
              <w:tab w:val="right" w:leader="dot" w:pos="9344"/>
            </w:tabs>
            <w:rPr>
              <w:rFonts w:eastAsiaTheme="minorEastAsia"/>
              <w:noProof/>
              <w:lang w:val="ro-MD" w:eastAsia="ro-MD"/>
            </w:rPr>
          </w:pPr>
          <w:hyperlink w:anchor="_Toc24372718" w:history="1">
            <w:r w:rsidR="00D553D4" w:rsidRPr="00724B30">
              <w:rPr>
                <w:rStyle w:val="a4"/>
                <w:rFonts w:asciiTheme="majorHAnsi" w:hAnsiTheme="majorHAnsi"/>
                <w:b/>
                <w:iCs/>
                <w:noProof/>
                <w:lang w:val="ru-MD" w:eastAsia="ro-MD"/>
              </w:rPr>
              <w:t>4.2.</w:t>
            </w:r>
            <w:r w:rsidR="00D553D4">
              <w:rPr>
                <w:rFonts w:eastAsiaTheme="minorEastAsia"/>
                <w:noProof/>
                <w:lang w:val="ro-MD" w:eastAsia="ro-MD"/>
              </w:rPr>
              <w:tab/>
            </w:r>
            <w:r w:rsidR="00D553D4" w:rsidRPr="00724B30">
              <w:rPr>
                <w:rStyle w:val="a4"/>
                <w:rFonts w:asciiTheme="majorHAnsi" w:eastAsia="Times New Roman" w:hAnsiTheme="majorHAnsi" w:cs="Times New Roman"/>
                <w:b/>
                <w:iCs/>
                <w:noProof/>
                <w:lang w:val="ru-MD" w:eastAsia="ro-MD"/>
              </w:rPr>
              <w:t>Был ли бюджет НАРЭ разработан, утвержден, изменен на основе четко установленных принципов и критериев, основанных на стандартизованных правилах?</w:t>
            </w:r>
            <w:r w:rsidR="00D553D4">
              <w:rPr>
                <w:noProof/>
                <w:webHidden/>
              </w:rPr>
              <w:tab/>
            </w:r>
            <w:r w:rsidR="00D553D4">
              <w:rPr>
                <w:noProof/>
                <w:webHidden/>
              </w:rPr>
              <w:fldChar w:fldCharType="begin"/>
            </w:r>
            <w:r w:rsidR="00D553D4">
              <w:rPr>
                <w:noProof/>
                <w:webHidden/>
              </w:rPr>
              <w:instrText xml:space="preserve"> PAGEREF _Toc24372718 \h </w:instrText>
            </w:r>
            <w:r w:rsidR="00D553D4">
              <w:rPr>
                <w:noProof/>
                <w:webHidden/>
              </w:rPr>
            </w:r>
            <w:r w:rsidR="00D553D4">
              <w:rPr>
                <w:noProof/>
                <w:webHidden/>
              </w:rPr>
              <w:fldChar w:fldCharType="separate"/>
            </w:r>
            <w:r w:rsidR="00411C2B">
              <w:rPr>
                <w:noProof/>
                <w:webHidden/>
              </w:rPr>
              <w:t>10</w:t>
            </w:r>
            <w:r w:rsidR="00D553D4">
              <w:rPr>
                <w:noProof/>
                <w:webHidden/>
              </w:rPr>
              <w:fldChar w:fldCharType="end"/>
            </w:r>
          </w:hyperlink>
        </w:p>
        <w:p w14:paraId="5115011E" w14:textId="4035B898" w:rsidR="00D553D4" w:rsidRDefault="003454E9">
          <w:pPr>
            <w:pStyle w:val="3"/>
            <w:tabs>
              <w:tab w:val="left" w:pos="1320"/>
              <w:tab w:val="right" w:leader="dot" w:pos="9344"/>
            </w:tabs>
            <w:rPr>
              <w:rFonts w:eastAsiaTheme="minorEastAsia"/>
              <w:noProof/>
              <w:lang w:val="ro-MD" w:eastAsia="ro-MD"/>
            </w:rPr>
          </w:pPr>
          <w:hyperlink w:anchor="_Toc24372719" w:history="1">
            <w:r w:rsidR="00D553D4" w:rsidRPr="00724B30">
              <w:rPr>
                <w:rStyle w:val="a4"/>
                <w:rFonts w:asciiTheme="majorHAnsi" w:hAnsiTheme="majorHAnsi"/>
                <w:b/>
                <w:i/>
                <w:iCs/>
                <w:noProof/>
                <w:lang w:val="ro-MD" w:eastAsia="ro-MD"/>
              </w:rPr>
              <w:t>4.2.1.</w:t>
            </w:r>
            <w:r w:rsidR="00D553D4">
              <w:rPr>
                <w:rFonts w:eastAsiaTheme="minorEastAsia"/>
                <w:noProof/>
                <w:lang w:val="ro-MD" w:eastAsia="ro-MD"/>
              </w:rPr>
              <w:tab/>
            </w:r>
            <w:r w:rsidR="00D553D4" w:rsidRPr="00724B30">
              <w:rPr>
                <w:rStyle w:val="a4"/>
                <w:rFonts w:asciiTheme="majorHAnsi" w:eastAsia="Times New Roman" w:hAnsiTheme="majorHAnsi" w:cs="Times New Roman"/>
                <w:b/>
                <w:i/>
                <w:iCs/>
                <w:noProof/>
                <w:lang w:val="ru-MD" w:eastAsia="ro-MD"/>
              </w:rPr>
              <w:t>Утвержденный бюджет не отражает реальную оценочную и сравнительную ситуацию доходов, что влечет необходимость повысить предсказуемость доходов Агентства</w:t>
            </w:r>
            <w:r w:rsidR="00D553D4" w:rsidRPr="00724B30">
              <w:rPr>
                <w:rStyle w:val="a4"/>
                <w:rFonts w:asciiTheme="majorHAnsi" w:hAnsiTheme="majorHAnsi"/>
                <w:b/>
                <w:i/>
                <w:noProof/>
                <w:lang w:val="ru-MD" w:eastAsia="ru-RU"/>
              </w:rPr>
              <w:t>.</w:t>
            </w:r>
            <w:r w:rsidR="00D553D4">
              <w:rPr>
                <w:noProof/>
                <w:webHidden/>
              </w:rPr>
              <w:tab/>
            </w:r>
            <w:r w:rsidR="00D553D4">
              <w:rPr>
                <w:noProof/>
                <w:webHidden/>
              </w:rPr>
              <w:fldChar w:fldCharType="begin"/>
            </w:r>
            <w:r w:rsidR="00D553D4">
              <w:rPr>
                <w:noProof/>
                <w:webHidden/>
              </w:rPr>
              <w:instrText xml:space="preserve"> PAGEREF _Toc24372719 \h </w:instrText>
            </w:r>
            <w:r w:rsidR="00D553D4">
              <w:rPr>
                <w:noProof/>
                <w:webHidden/>
              </w:rPr>
            </w:r>
            <w:r w:rsidR="00D553D4">
              <w:rPr>
                <w:noProof/>
                <w:webHidden/>
              </w:rPr>
              <w:fldChar w:fldCharType="separate"/>
            </w:r>
            <w:r w:rsidR="00411C2B">
              <w:rPr>
                <w:noProof/>
                <w:webHidden/>
              </w:rPr>
              <w:t>11</w:t>
            </w:r>
            <w:r w:rsidR="00D553D4">
              <w:rPr>
                <w:noProof/>
                <w:webHidden/>
              </w:rPr>
              <w:fldChar w:fldCharType="end"/>
            </w:r>
          </w:hyperlink>
        </w:p>
        <w:p w14:paraId="2DD8B211" w14:textId="19768272" w:rsidR="00D553D4" w:rsidRDefault="003454E9">
          <w:pPr>
            <w:pStyle w:val="3"/>
            <w:tabs>
              <w:tab w:val="left" w:pos="1320"/>
              <w:tab w:val="right" w:leader="dot" w:pos="9344"/>
            </w:tabs>
            <w:rPr>
              <w:rFonts w:eastAsiaTheme="minorEastAsia"/>
              <w:noProof/>
              <w:lang w:val="ro-MD" w:eastAsia="ro-MD"/>
            </w:rPr>
          </w:pPr>
          <w:hyperlink w:anchor="_Toc24372720" w:history="1">
            <w:r w:rsidR="00D553D4" w:rsidRPr="00724B30">
              <w:rPr>
                <w:rStyle w:val="a4"/>
                <w:rFonts w:asciiTheme="majorHAnsi" w:hAnsiTheme="majorHAnsi"/>
                <w:b/>
                <w:i/>
                <w:iCs/>
                <w:noProof/>
                <w:lang w:val="ro-MD" w:eastAsia="ro-MD"/>
              </w:rPr>
              <w:t>4.2.2.</w:t>
            </w:r>
            <w:r w:rsidR="00D553D4">
              <w:rPr>
                <w:rFonts w:eastAsiaTheme="minorEastAsia"/>
                <w:noProof/>
                <w:lang w:val="ro-MD" w:eastAsia="ro-MD"/>
              </w:rPr>
              <w:tab/>
            </w:r>
            <w:r w:rsidR="00D553D4" w:rsidRPr="00724B30">
              <w:rPr>
                <w:rStyle w:val="a4"/>
                <w:rFonts w:asciiTheme="majorHAnsi" w:eastAsia="Times New Roman" w:hAnsiTheme="majorHAnsi" w:cs="Times New Roman"/>
                <w:b/>
                <w:i/>
                <w:iCs/>
                <w:noProof/>
                <w:lang w:val="ru-MD" w:eastAsia="ro-MD"/>
              </w:rPr>
              <w:t>Возможное нелицензирование деятельности некоторых поставщиков/ операторов обусловливает совокупность рисков социально-экономического характера, способствуя при этом нерегистрации и ненакоплению в полном объеме и надлежащем порядке соответствующих доходов НАРЭ.</w:t>
            </w:r>
            <w:r w:rsidR="00D553D4">
              <w:rPr>
                <w:noProof/>
                <w:webHidden/>
              </w:rPr>
              <w:tab/>
            </w:r>
            <w:r w:rsidR="00D553D4">
              <w:rPr>
                <w:noProof/>
                <w:webHidden/>
              </w:rPr>
              <w:fldChar w:fldCharType="begin"/>
            </w:r>
            <w:r w:rsidR="00D553D4">
              <w:rPr>
                <w:noProof/>
                <w:webHidden/>
              </w:rPr>
              <w:instrText xml:space="preserve"> PAGEREF _Toc24372720 \h </w:instrText>
            </w:r>
            <w:r w:rsidR="00D553D4">
              <w:rPr>
                <w:noProof/>
                <w:webHidden/>
              </w:rPr>
            </w:r>
            <w:r w:rsidR="00D553D4">
              <w:rPr>
                <w:noProof/>
                <w:webHidden/>
              </w:rPr>
              <w:fldChar w:fldCharType="separate"/>
            </w:r>
            <w:r w:rsidR="00411C2B">
              <w:rPr>
                <w:noProof/>
                <w:webHidden/>
              </w:rPr>
              <w:t>12</w:t>
            </w:r>
            <w:r w:rsidR="00D553D4">
              <w:rPr>
                <w:noProof/>
                <w:webHidden/>
              </w:rPr>
              <w:fldChar w:fldCharType="end"/>
            </w:r>
          </w:hyperlink>
        </w:p>
        <w:p w14:paraId="6D340BAB" w14:textId="5DAAB47C" w:rsidR="00D553D4" w:rsidRDefault="003454E9">
          <w:pPr>
            <w:pStyle w:val="3"/>
            <w:tabs>
              <w:tab w:val="left" w:pos="1320"/>
              <w:tab w:val="right" w:leader="dot" w:pos="9344"/>
            </w:tabs>
            <w:rPr>
              <w:rFonts w:eastAsiaTheme="minorEastAsia"/>
              <w:noProof/>
              <w:lang w:val="ro-MD" w:eastAsia="ro-MD"/>
            </w:rPr>
          </w:pPr>
          <w:hyperlink w:anchor="_Toc24372721" w:history="1">
            <w:r w:rsidR="00D553D4" w:rsidRPr="00724B30">
              <w:rPr>
                <w:rStyle w:val="a4"/>
                <w:rFonts w:asciiTheme="majorHAnsi" w:hAnsiTheme="majorHAnsi"/>
                <w:b/>
                <w:i/>
                <w:iCs/>
                <w:noProof/>
                <w:lang w:val="ro-MD" w:eastAsia="ro-MD"/>
              </w:rPr>
              <w:t>4.2.3.</w:t>
            </w:r>
            <w:r w:rsidR="00D553D4">
              <w:rPr>
                <w:rFonts w:eastAsiaTheme="minorEastAsia"/>
                <w:noProof/>
                <w:lang w:val="ro-MD" w:eastAsia="ro-MD"/>
              </w:rPr>
              <w:tab/>
            </w:r>
            <w:r w:rsidR="00D553D4" w:rsidRPr="00724B30">
              <w:rPr>
                <w:rStyle w:val="a4"/>
                <w:rFonts w:asciiTheme="majorHAnsi" w:eastAsia="Times New Roman" w:hAnsiTheme="majorHAnsi" w:cs="Times New Roman"/>
                <w:b/>
                <w:i/>
                <w:iCs/>
                <w:noProof/>
                <w:lang w:val="ru-MD" w:eastAsia="ro-MD"/>
              </w:rPr>
              <w:t>Нормативная база, связанная с управлением доходами, требует улучшения ввиду укрепления финансовой дисциплины обладателей лицензий.</w:t>
            </w:r>
            <w:r w:rsidR="00D553D4">
              <w:rPr>
                <w:noProof/>
                <w:webHidden/>
              </w:rPr>
              <w:tab/>
            </w:r>
            <w:r w:rsidR="00D553D4">
              <w:rPr>
                <w:noProof/>
                <w:webHidden/>
              </w:rPr>
              <w:fldChar w:fldCharType="begin"/>
            </w:r>
            <w:r w:rsidR="00D553D4">
              <w:rPr>
                <w:noProof/>
                <w:webHidden/>
              </w:rPr>
              <w:instrText xml:space="preserve"> PAGEREF _Toc24372721 \h </w:instrText>
            </w:r>
            <w:r w:rsidR="00D553D4">
              <w:rPr>
                <w:noProof/>
                <w:webHidden/>
              </w:rPr>
            </w:r>
            <w:r w:rsidR="00D553D4">
              <w:rPr>
                <w:noProof/>
                <w:webHidden/>
              </w:rPr>
              <w:fldChar w:fldCharType="separate"/>
            </w:r>
            <w:r w:rsidR="00411C2B">
              <w:rPr>
                <w:noProof/>
                <w:webHidden/>
              </w:rPr>
              <w:t>14</w:t>
            </w:r>
            <w:r w:rsidR="00D553D4">
              <w:rPr>
                <w:noProof/>
                <w:webHidden/>
              </w:rPr>
              <w:fldChar w:fldCharType="end"/>
            </w:r>
          </w:hyperlink>
        </w:p>
        <w:p w14:paraId="00B082A1" w14:textId="0217AF41" w:rsidR="00D553D4" w:rsidRDefault="003454E9">
          <w:pPr>
            <w:pStyle w:val="22"/>
            <w:tabs>
              <w:tab w:val="left" w:pos="880"/>
              <w:tab w:val="right" w:leader="dot" w:pos="9344"/>
            </w:tabs>
            <w:rPr>
              <w:rFonts w:eastAsiaTheme="minorEastAsia"/>
              <w:noProof/>
              <w:lang w:val="ro-MD" w:eastAsia="ro-MD"/>
            </w:rPr>
          </w:pPr>
          <w:hyperlink w:anchor="_Toc24372722" w:history="1">
            <w:r w:rsidR="00D553D4" w:rsidRPr="00724B30">
              <w:rPr>
                <w:rStyle w:val="a4"/>
                <w:rFonts w:asciiTheme="majorHAnsi" w:hAnsiTheme="majorHAnsi"/>
                <w:b/>
                <w:iCs/>
                <w:noProof/>
                <w:lang w:val="ru-MD" w:eastAsia="ro-MD"/>
              </w:rPr>
              <w:t>4.3.</w:t>
            </w:r>
            <w:r w:rsidR="00D553D4">
              <w:rPr>
                <w:rFonts w:eastAsiaTheme="minorEastAsia"/>
                <w:noProof/>
                <w:lang w:val="ro-MD" w:eastAsia="ro-MD"/>
              </w:rPr>
              <w:tab/>
            </w:r>
            <w:r w:rsidR="00D553D4" w:rsidRPr="00724B30">
              <w:rPr>
                <w:rStyle w:val="a4"/>
                <w:rFonts w:asciiTheme="majorHAnsi" w:eastAsia="Times New Roman" w:hAnsiTheme="majorHAnsi"/>
                <w:b/>
                <w:iCs/>
                <w:noProof/>
                <w:lang w:val="ru-MD" w:eastAsia="ro-MD"/>
              </w:rPr>
              <w:t>Осуществлялось ли распределение и использование публичных средств в соответствии с применяемой нормативной базой?</w:t>
            </w:r>
            <w:r w:rsidR="00D553D4">
              <w:rPr>
                <w:noProof/>
                <w:webHidden/>
              </w:rPr>
              <w:tab/>
            </w:r>
            <w:r w:rsidR="00D553D4">
              <w:rPr>
                <w:noProof/>
                <w:webHidden/>
              </w:rPr>
              <w:fldChar w:fldCharType="begin"/>
            </w:r>
            <w:r w:rsidR="00D553D4">
              <w:rPr>
                <w:noProof/>
                <w:webHidden/>
              </w:rPr>
              <w:instrText xml:space="preserve"> PAGEREF _Toc24372722 \h </w:instrText>
            </w:r>
            <w:r w:rsidR="00D553D4">
              <w:rPr>
                <w:noProof/>
                <w:webHidden/>
              </w:rPr>
            </w:r>
            <w:r w:rsidR="00D553D4">
              <w:rPr>
                <w:noProof/>
                <w:webHidden/>
              </w:rPr>
              <w:fldChar w:fldCharType="separate"/>
            </w:r>
            <w:r w:rsidR="00411C2B">
              <w:rPr>
                <w:noProof/>
                <w:webHidden/>
              </w:rPr>
              <w:t>14</w:t>
            </w:r>
            <w:r w:rsidR="00D553D4">
              <w:rPr>
                <w:noProof/>
                <w:webHidden/>
              </w:rPr>
              <w:fldChar w:fldCharType="end"/>
            </w:r>
          </w:hyperlink>
        </w:p>
        <w:p w14:paraId="0E90165C" w14:textId="7AFC1EAE" w:rsidR="00D553D4" w:rsidRDefault="003454E9">
          <w:pPr>
            <w:pStyle w:val="3"/>
            <w:tabs>
              <w:tab w:val="left" w:pos="1320"/>
              <w:tab w:val="right" w:leader="dot" w:pos="9344"/>
            </w:tabs>
            <w:rPr>
              <w:rFonts w:eastAsiaTheme="minorEastAsia"/>
              <w:noProof/>
              <w:lang w:val="ro-MD" w:eastAsia="ro-MD"/>
            </w:rPr>
          </w:pPr>
          <w:hyperlink w:anchor="_Toc24372723" w:history="1">
            <w:r w:rsidR="00D553D4" w:rsidRPr="00724B30">
              <w:rPr>
                <w:rStyle w:val="a4"/>
                <w:rFonts w:asciiTheme="majorHAnsi" w:hAnsiTheme="majorHAnsi"/>
                <w:b/>
                <w:i/>
                <w:noProof/>
                <w:lang w:val="ro-MD"/>
              </w:rPr>
              <w:t>4.3.1.</w:t>
            </w:r>
            <w:r w:rsidR="00D553D4">
              <w:rPr>
                <w:rFonts w:eastAsiaTheme="minorEastAsia"/>
                <w:noProof/>
                <w:lang w:val="ro-MD" w:eastAsia="ro-MD"/>
              </w:rPr>
              <w:tab/>
            </w:r>
            <w:r w:rsidR="00D553D4" w:rsidRPr="00724B30">
              <w:rPr>
                <w:rStyle w:val="a4"/>
                <w:rFonts w:asciiTheme="majorHAnsi" w:hAnsiTheme="majorHAnsi" w:cs="Times New Roman"/>
                <w:b/>
                <w:i/>
                <w:noProof/>
                <w:lang w:val="ru-MD"/>
              </w:rPr>
              <w:t>Несмотря на то, что расходы НАРЭ, во всех существенных аспектах, были проведены в соответствии с нормативной базой, НАРЭ не обеспечило точность запланированных расходов в соответствии с реальными потребностями.</w:t>
            </w:r>
            <w:r w:rsidR="00D553D4">
              <w:rPr>
                <w:noProof/>
                <w:webHidden/>
              </w:rPr>
              <w:tab/>
            </w:r>
            <w:r w:rsidR="00D553D4">
              <w:rPr>
                <w:noProof/>
                <w:webHidden/>
              </w:rPr>
              <w:fldChar w:fldCharType="begin"/>
            </w:r>
            <w:r w:rsidR="00D553D4">
              <w:rPr>
                <w:noProof/>
                <w:webHidden/>
              </w:rPr>
              <w:instrText xml:space="preserve"> PAGEREF _Toc24372723 \h </w:instrText>
            </w:r>
            <w:r w:rsidR="00D553D4">
              <w:rPr>
                <w:noProof/>
                <w:webHidden/>
              </w:rPr>
            </w:r>
            <w:r w:rsidR="00D553D4">
              <w:rPr>
                <w:noProof/>
                <w:webHidden/>
              </w:rPr>
              <w:fldChar w:fldCharType="separate"/>
            </w:r>
            <w:r w:rsidR="00411C2B">
              <w:rPr>
                <w:noProof/>
                <w:webHidden/>
              </w:rPr>
              <w:t>14</w:t>
            </w:r>
            <w:r w:rsidR="00D553D4">
              <w:rPr>
                <w:noProof/>
                <w:webHidden/>
              </w:rPr>
              <w:fldChar w:fldCharType="end"/>
            </w:r>
          </w:hyperlink>
        </w:p>
        <w:p w14:paraId="48B67FEB" w14:textId="568B2816" w:rsidR="00D553D4" w:rsidRDefault="003454E9">
          <w:pPr>
            <w:pStyle w:val="3"/>
            <w:tabs>
              <w:tab w:val="left" w:pos="1320"/>
              <w:tab w:val="right" w:leader="dot" w:pos="9344"/>
            </w:tabs>
            <w:rPr>
              <w:rFonts w:eastAsiaTheme="minorEastAsia"/>
              <w:noProof/>
              <w:lang w:val="ro-MD" w:eastAsia="ro-MD"/>
            </w:rPr>
          </w:pPr>
          <w:hyperlink w:anchor="_Toc24372724" w:history="1">
            <w:r w:rsidR="00D553D4" w:rsidRPr="00724B30">
              <w:rPr>
                <w:rStyle w:val="a4"/>
                <w:rFonts w:asciiTheme="majorHAnsi" w:hAnsiTheme="majorHAnsi"/>
                <w:b/>
                <w:i/>
                <w:iCs/>
                <w:noProof/>
                <w:lang w:val="ro-MD" w:eastAsia="ro-MD"/>
              </w:rPr>
              <w:t>4.3.2.</w:t>
            </w:r>
            <w:r w:rsidR="00D553D4">
              <w:rPr>
                <w:rFonts w:eastAsiaTheme="minorEastAsia"/>
                <w:noProof/>
                <w:lang w:val="ro-MD" w:eastAsia="ro-MD"/>
              </w:rPr>
              <w:tab/>
            </w:r>
            <w:r w:rsidR="00D553D4" w:rsidRPr="00724B30">
              <w:rPr>
                <w:rStyle w:val="a4"/>
                <w:rFonts w:asciiTheme="majorHAnsi" w:eastAsia="Times New Roman" w:hAnsiTheme="majorHAnsi" w:cs="Times New Roman"/>
                <w:b/>
                <w:i/>
                <w:iCs/>
                <w:noProof/>
                <w:lang w:val="ru-MD" w:eastAsia="ro-MD"/>
              </w:rPr>
              <w:t>Для обеспечения бюджетно-финансового баланса расходы должны рассматриваться с точки зрения принципа осмотрительности.</w:t>
            </w:r>
            <w:r w:rsidR="00D553D4">
              <w:rPr>
                <w:noProof/>
                <w:webHidden/>
              </w:rPr>
              <w:tab/>
            </w:r>
            <w:r w:rsidR="00D553D4">
              <w:rPr>
                <w:noProof/>
                <w:webHidden/>
              </w:rPr>
              <w:fldChar w:fldCharType="begin"/>
            </w:r>
            <w:r w:rsidR="00D553D4">
              <w:rPr>
                <w:noProof/>
                <w:webHidden/>
              </w:rPr>
              <w:instrText xml:space="preserve"> PAGEREF _Toc24372724 \h </w:instrText>
            </w:r>
            <w:r w:rsidR="00D553D4">
              <w:rPr>
                <w:noProof/>
                <w:webHidden/>
              </w:rPr>
            </w:r>
            <w:r w:rsidR="00D553D4">
              <w:rPr>
                <w:noProof/>
                <w:webHidden/>
              </w:rPr>
              <w:fldChar w:fldCharType="separate"/>
            </w:r>
            <w:r w:rsidR="00411C2B">
              <w:rPr>
                <w:noProof/>
                <w:webHidden/>
              </w:rPr>
              <w:t>15</w:t>
            </w:r>
            <w:r w:rsidR="00D553D4">
              <w:rPr>
                <w:noProof/>
                <w:webHidden/>
              </w:rPr>
              <w:fldChar w:fldCharType="end"/>
            </w:r>
          </w:hyperlink>
        </w:p>
        <w:p w14:paraId="1C563E11" w14:textId="61210A35" w:rsidR="00D553D4" w:rsidRDefault="003454E9">
          <w:pPr>
            <w:pStyle w:val="3"/>
            <w:tabs>
              <w:tab w:val="left" w:pos="1320"/>
              <w:tab w:val="right" w:leader="dot" w:pos="9344"/>
            </w:tabs>
            <w:rPr>
              <w:rFonts w:eastAsiaTheme="minorEastAsia"/>
              <w:noProof/>
              <w:lang w:val="ro-MD" w:eastAsia="ro-MD"/>
            </w:rPr>
          </w:pPr>
          <w:hyperlink w:anchor="_Toc24372725" w:history="1">
            <w:r w:rsidR="00D553D4" w:rsidRPr="00724B30">
              <w:rPr>
                <w:rStyle w:val="a4"/>
                <w:rFonts w:asciiTheme="majorHAnsi" w:hAnsiTheme="majorHAnsi"/>
                <w:b/>
                <w:i/>
                <w:iCs/>
                <w:noProof/>
                <w:lang w:val="ro-MD" w:eastAsia="ro-MD"/>
              </w:rPr>
              <w:t>4.3.3.</w:t>
            </w:r>
            <w:r w:rsidR="00D553D4">
              <w:rPr>
                <w:rFonts w:eastAsiaTheme="minorEastAsia"/>
                <w:noProof/>
                <w:lang w:val="ro-MD" w:eastAsia="ro-MD"/>
              </w:rPr>
              <w:tab/>
            </w:r>
            <w:r w:rsidR="00D553D4" w:rsidRPr="00724B30">
              <w:rPr>
                <w:rStyle w:val="a4"/>
                <w:rFonts w:asciiTheme="majorHAnsi" w:eastAsia="Times New Roman" w:hAnsiTheme="majorHAnsi" w:cs="Times New Roman"/>
                <w:b/>
                <w:i/>
                <w:iCs/>
                <w:noProof/>
                <w:lang w:val="ru-MD" w:eastAsia="ro-MD"/>
              </w:rPr>
              <w:t>Внутренний контроль над процессом проведения закупок товаров и услуг требует усиления.</w:t>
            </w:r>
            <w:r w:rsidR="00D553D4">
              <w:rPr>
                <w:noProof/>
                <w:webHidden/>
              </w:rPr>
              <w:tab/>
            </w:r>
            <w:r w:rsidR="00D553D4">
              <w:rPr>
                <w:noProof/>
                <w:webHidden/>
              </w:rPr>
              <w:fldChar w:fldCharType="begin"/>
            </w:r>
            <w:r w:rsidR="00D553D4">
              <w:rPr>
                <w:noProof/>
                <w:webHidden/>
              </w:rPr>
              <w:instrText xml:space="preserve"> PAGEREF _Toc24372725 \h </w:instrText>
            </w:r>
            <w:r w:rsidR="00D553D4">
              <w:rPr>
                <w:noProof/>
                <w:webHidden/>
              </w:rPr>
            </w:r>
            <w:r w:rsidR="00D553D4">
              <w:rPr>
                <w:noProof/>
                <w:webHidden/>
              </w:rPr>
              <w:fldChar w:fldCharType="separate"/>
            </w:r>
            <w:r w:rsidR="00411C2B">
              <w:rPr>
                <w:noProof/>
                <w:webHidden/>
              </w:rPr>
              <w:t>16</w:t>
            </w:r>
            <w:r w:rsidR="00D553D4">
              <w:rPr>
                <w:noProof/>
                <w:webHidden/>
              </w:rPr>
              <w:fldChar w:fldCharType="end"/>
            </w:r>
          </w:hyperlink>
        </w:p>
        <w:p w14:paraId="3397CC52" w14:textId="285D3D80" w:rsidR="00D553D4" w:rsidRDefault="003454E9">
          <w:pPr>
            <w:pStyle w:val="22"/>
            <w:tabs>
              <w:tab w:val="left" w:pos="880"/>
              <w:tab w:val="right" w:leader="dot" w:pos="9344"/>
            </w:tabs>
            <w:rPr>
              <w:rFonts w:eastAsiaTheme="minorEastAsia"/>
              <w:noProof/>
              <w:lang w:val="ro-MD" w:eastAsia="ro-MD"/>
            </w:rPr>
          </w:pPr>
          <w:hyperlink w:anchor="_Toc24372726" w:history="1">
            <w:r w:rsidR="00D553D4" w:rsidRPr="00724B30">
              <w:rPr>
                <w:rStyle w:val="a4"/>
                <w:rFonts w:asciiTheme="majorHAnsi" w:hAnsiTheme="majorHAnsi"/>
                <w:b/>
                <w:iCs/>
                <w:noProof/>
                <w:lang w:val="ru-MD" w:eastAsia="ro-MD"/>
              </w:rPr>
              <w:t>4.4.</w:t>
            </w:r>
            <w:r w:rsidR="00D553D4">
              <w:rPr>
                <w:rFonts w:eastAsiaTheme="minorEastAsia"/>
                <w:noProof/>
                <w:lang w:val="ro-MD" w:eastAsia="ro-MD"/>
              </w:rPr>
              <w:tab/>
            </w:r>
            <w:r w:rsidR="00D553D4" w:rsidRPr="00724B30">
              <w:rPr>
                <w:rStyle w:val="a4"/>
                <w:rFonts w:asciiTheme="majorHAnsi" w:eastAsia="Times New Roman" w:hAnsiTheme="majorHAnsi" w:cs="Times New Roman"/>
                <w:b/>
                <w:iCs/>
                <w:noProof/>
                <w:lang w:val="ru-MD" w:eastAsia="ro-MD"/>
              </w:rPr>
              <w:t>Был ли процесс финансовой отчетности в рамках НАРЭ основан на стандартизованных принципах/правилах?</w:t>
            </w:r>
            <w:r w:rsidR="00D553D4">
              <w:rPr>
                <w:noProof/>
                <w:webHidden/>
              </w:rPr>
              <w:tab/>
            </w:r>
            <w:r w:rsidR="00D553D4">
              <w:rPr>
                <w:noProof/>
                <w:webHidden/>
              </w:rPr>
              <w:fldChar w:fldCharType="begin"/>
            </w:r>
            <w:r w:rsidR="00D553D4">
              <w:rPr>
                <w:noProof/>
                <w:webHidden/>
              </w:rPr>
              <w:instrText xml:space="preserve"> PAGEREF _Toc24372726 \h </w:instrText>
            </w:r>
            <w:r w:rsidR="00D553D4">
              <w:rPr>
                <w:noProof/>
                <w:webHidden/>
              </w:rPr>
            </w:r>
            <w:r w:rsidR="00D553D4">
              <w:rPr>
                <w:noProof/>
                <w:webHidden/>
              </w:rPr>
              <w:fldChar w:fldCharType="separate"/>
            </w:r>
            <w:r w:rsidR="00411C2B">
              <w:rPr>
                <w:noProof/>
                <w:webHidden/>
              </w:rPr>
              <w:t>16</w:t>
            </w:r>
            <w:r w:rsidR="00D553D4">
              <w:rPr>
                <w:noProof/>
                <w:webHidden/>
              </w:rPr>
              <w:fldChar w:fldCharType="end"/>
            </w:r>
          </w:hyperlink>
        </w:p>
        <w:p w14:paraId="61863DD4" w14:textId="3E5EE87B" w:rsidR="00D553D4" w:rsidRDefault="003454E9">
          <w:pPr>
            <w:pStyle w:val="3"/>
            <w:tabs>
              <w:tab w:val="left" w:pos="1320"/>
              <w:tab w:val="right" w:leader="dot" w:pos="9344"/>
            </w:tabs>
            <w:rPr>
              <w:rFonts w:eastAsiaTheme="minorEastAsia"/>
              <w:noProof/>
              <w:lang w:val="ro-MD" w:eastAsia="ro-MD"/>
            </w:rPr>
          </w:pPr>
          <w:hyperlink w:anchor="_Toc24372727" w:history="1">
            <w:r w:rsidR="00D553D4" w:rsidRPr="00724B30">
              <w:rPr>
                <w:rStyle w:val="a4"/>
                <w:rFonts w:asciiTheme="majorHAnsi" w:hAnsiTheme="majorHAnsi"/>
                <w:b/>
                <w:i/>
                <w:noProof/>
                <w:lang w:val="ro-MD"/>
              </w:rPr>
              <w:t>4.4.1.</w:t>
            </w:r>
            <w:r w:rsidR="00D553D4">
              <w:rPr>
                <w:rFonts w:eastAsiaTheme="minorEastAsia"/>
                <w:noProof/>
                <w:lang w:val="ro-MD" w:eastAsia="ro-MD"/>
              </w:rPr>
              <w:tab/>
            </w:r>
            <w:r w:rsidR="00D553D4" w:rsidRPr="00724B30">
              <w:rPr>
                <w:rStyle w:val="a4"/>
                <w:rFonts w:asciiTheme="majorHAnsi" w:hAnsiTheme="majorHAnsi" w:cs="Times New Roman"/>
                <w:b/>
                <w:i/>
                <w:noProof/>
                <w:lang w:val="ru-MD"/>
              </w:rPr>
              <w:t>Финансовая отчетность не проводилась в соответствии с требованиями действующего законодательства.</w:t>
            </w:r>
            <w:r w:rsidR="00D553D4">
              <w:rPr>
                <w:noProof/>
                <w:webHidden/>
              </w:rPr>
              <w:tab/>
            </w:r>
            <w:r w:rsidR="00D553D4">
              <w:rPr>
                <w:noProof/>
                <w:webHidden/>
              </w:rPr>
              <w:fldChar w:fldCharType="begin"/>
            </w:r>
            <w:r w:rsidR="00D553D4">
              <w:rPr>
                <w:noProof/>
                <w:webHidden/>
              </w:rPr>
              <w:instrText xml:space="preserve"> PAGEREF _Toc24372727 \h </w:instrText>
            </w:r>
            <w:r w:rsidR="00D553D4">
              <w:rPr>
                <w:noProof/>
                <w:webHidden/>
              </w:rPr>
            </w:r>
            <w:r w:rsidR="00D553D4">
              <w:rPr>
                <w:noProof/>
                <w:webHidden/>
              </w:rPr>
              <w:fldChar w:fldCharType="separate"/>
            </w:r>
            <w:r w:rsidR="00411C2B">
              <w:rPr>
                <w:noProof/>
                <w:webHidden/>
              </w:rPr>
              <w:t>17</w:t>
            </w:r>
            <w:r w:rsidR="00D553D4">
              <w:rPr>
                <w:noProof/>
                <w:webHidden/>
              </w:rPr>
              <w:fldChar w:fldCharType="end"/>
            </w:r>
          </w:hyperlink>
        </w:p>
        <w:p w14:paraId="75FED843" w14:textId="3A7627D0" w:rsidR="00D553D4" w:rsidRDefault="003454E9">
          <w:pPr>
            <w:pStyle w:val="3"/>
            <w:tabs>
              <w:tab w:val="left" w:pos="1320"/>
              <w:tab w:val="right" w:leader="dot" w:pos="9344"/>
            </w:tabs>
            <w:rPr>
              <w:rFonts w:eastAsiaTheme="minorEastAsia"/>
              <w:noProof/>
              <w:lang w:val="ro-MD" w:eastAsia="ro-MD"/>
            </w:rPr>
          </w:pPr>
          <w:hyperlink w:anchor="_Toc24372728" w:history="1">
            <w:r w:rsidR="00D553D4" w:rsidRPr="00724B30">
              <w:rPr>
                <w:rStyle w:val="a4"/>
                <w:rFonts w:asciiTheme="majorHAnsi" w:hAnsiTheme="majorHAnsi"/>
                <w:b/>
                <w:bCs/>
                <w:i/>
                <w:noProof/>
                <w:lang w:val="ro-MD"/>
              </w:rPr>
              <w:t>4.4.2.</w:t>
            </w:r>
            <w:r w:rsidR="00D553D4">
              <w:rPr>
                <w:rFonts w:eastAsiaTheme="minorEastAsia"/>
                <w:noProof/>
                <w:lang w:val="ro-MD" w:eastAsia="ro-MD"/>
              </w:rPr>
              <w:tab/>
            </w:r>
            <w:r w:rsidR="00D553D4" w:rsidRPr="00724B30">
              <w:rPr>
                <w:rStyle w:val="a4"/>
                <w:rFonts w:asciiTheme="majorHAnsi" w:eastAsia="Times New Roman" w:hAnsiTheme="majorHAnsi" w:cs="Times New Roman"/>
                <w:b/>
                <w:bCs/>
                <w:i/>
                <w:noProof/>
                <w:lang w:val="ru-MD"/>
              </w:rPr>
              <w:t>Процесс финансовой отчетности, применяемый субъектом в течение аудируемого периода, не обеспечил информирование общественности, а также своевременное восприятие Парламентом финансового положения НАРЭ.</w:t>
            </w:r>
            <w:r w:rsidR="00D553D4">
              <w:rPr>
                <w:noProof/>
                <w:webHidden/>
              </w:rPr>
              <w:tab/>
            </w:r>
            <w:r w:rsidR="00D553D4">
              <w:rPr>
                <w:noProof/>
                <w:webHidden/>
              </w:rPr>
              <w:fldChar w:fldCharType="begin"/>
            </w:r>
            <w:r w:rsidR="00D553D4">
              <w:rPr>
                <w:noProof/>
                <w:webHidden/>
              </w:rPr>
              <w:instrText xml:space="preserve"> PAGEREF _Toc24372728 \h </w:instrText>
            </w:r>
            <w:r w:rsidR="00D553D4">
              <w:rPr>
                <w:noProof/>
                <w:webHidden/>
              </w:rPr>
            </w:r>
            <w:r w:rsidR="00D553D4">
              <w:rPr>
                <w:noProof/>
                <w:webHidden/>
              </w:rPr>
              <w:fldChar w:fldCharType="separate"/>
            </w:r>
            <w:r w:rsidR="00411C2B">
              <w:rPr>
                <w:noProof/>
                <w:webHidden/>
              </w:rPr>
              <w:t>17</w:t>
            </w:r>
            <w:r w:rsidR="00D553D4">
              <w:rPr>
                <w:noProof/>
                <w:webHidden/>
              </w:rPr>
              <w:fldChar w:fldCharType="end"/>
            </w:r>
          </w:hyperlink>
        </w:p>
        <w:p w14:paraId="4CBB71E8" w14:textId="3A7972D8" w:rsidR="00D553D4" w:rsidRDefault="003454E9">
          <w:pPr>
            <w:pStyle w:val="11"/>
            <w:tabs>
              <w:tab w:val="left" w:pos="440"/>
              <w:tab w:val="right" w:leader="dot" w:pos="9344"/>
            </w:tabs>
            <w:rPr>
              <w:rFonts w:eastAsiaTheme="minorEastAsia"/>
              <w:noProof/>
              <w:lang w:val="ro-MD" w:eastAsia="ro-MD"/>
            </w:rPr>
          </w:pPr>
          <w:hyperlink w:anchor="_Toc24372729" w:history="1">
            <w:r w:rsidR="00D553D4" w:rsidRPr="00724B30">
              <w:rPr>
                <w:rStyle w:val="a4"/>
                <w:rFonts w:asciiTheme="majorHAnsi" w:eastAsia="Times New Roman" w:hAnsiTheme="majorHAnsi" w:cs="Times New Roman"/>
                <w:b/>
                <w:bCs/>
                <w:caps/>
                <w:noProof/>
                <w:lang w:val="ru-MD"/>
              </w:rPr>
              <w:t>V.</w:t>
            </w:r>
            <w:r w:rsidR="00D553D4">
              <w:rPr>
                <w:rFonts w:eastAsiaTheme="minorEastAsia"/>
                <w:noProof/>
                <w:lang w:val="ro-MD" w:eastAsia="ro-MD"/>
              </w:rPr>
              <w:tab/>
            </w:r>
            <w:r w:rsidR="00D553D4" w:rsidRPr="00724B30">
              <w:rPr>
                <w:rStyle w:val="a4"/>
                <w:rFonts w:asciiTheme="majorHAnsi" w:eastAsia="Times New Roman" w:hAnsiTheme="majorHAnsi" w:cs="Times New Roman"/>
                <w:b/>
                <w:bCs/>
                <w:caps/>
                <w:noProof/>
                <w:lang w:val="ru-MD"/>
              </w:rPr>
              <w:t>ОБЩИЙ ВЫВОД</w:t>
            </w:r>
            <w:r w:rsidR="00D553D4">
              <w:rPr>
                <w:noProof/>
                <w:webHidden/>
              </w:rPr>
              <w:tab/>
            </w:r>
            <w:r w:rsidR="00D553D4">
              <w:rPr>
                <w:noProof/>
                <w:webHidden/>
              </w:rPr>
              <w:fldChar w:fldCharType="begin"/>
            </w:r>
            <w:r w:rsidR="00D553D4">
              <w:rPr>
                <w:noProof/>
                <w:webHidden/>
              </w:rPr>
              <w:instrText xml:space="preserve"> PAGEREF _Toc24372729 \h </w:instrText>
            </w:r>
            <w:r w:rsidR="00D553D4">
              <w:rPr>
                <w:noProof/>
                <w:webHidden/>
              </w:rPr>
            </w:r>
            <w:r w:rsidR="00D553D4">
              <w:rPr>
                <w:noProof/>
                <w:webHidden/>
              </w:rPr>
              <w:fldChar w:fldCharType="separate"/>
            </w:r>
            <w:r w:rsidR="00411C2B">
              <w:rPr>
                <w:noProof/>
                <w:webHidden/>
              </w:rPr>
              <w:t>18</w:t>
            </w:r>
            <w:r w:rsidR="00D553D4">
              <w:rPr>
                <w:noProof/>
                <w:webHidden/>
              </w:rPr>
              <w:fldChar w:fldCharType="end"/>
            </w:r>
          </w:hyperlink>
        </w:p>
        <w:p w14:paraId="4E0DBCF4" w14:textId="517FE0B0" w:rsidR="00D553D4" w:rsidRDefault="003454E9">
          <w:pPr>
            <w:pStyle w:val="11"/>
            <w:tabs>
              <w:tab w:val="left" w:pos="660"/>
              <w:tab w:val="right" w:leader="dot" w:pos="9344"/>
            </w:tabs>
            <w:rPr>
              <w:rFonts w:eastAsiaTheme="minorEastAsia"/>
              <w:noProof/>
              <w:lang w:val="ro-MD" w:eastAsia="ro-MD"/>
            </w:rPr>
          </w:pPr>
          <w:hyperlink w:anchor="_Toc24372730" w:history="1">
            <w:r w:rsidR="00D553D4" w:rsidRPr="00724B30">
              <w:rPr>
                <w:rStyle w:val="a4"/>
                <w:rFonts w:asciiTheme="majorHAnsi" w:eastAsia="Times New Roman" w:hAnsiTheme="majorHAnsi" w:cs="Times New Roman"/>
                <w:b/>
                <w:bCs/>
                <w:caps/>
                <w:noProof/>
                <w:lang w:val="ru-MD"/>
              </w:rPr>
              <w:t>VI.</w:t>
            </w:r>
            <w:r w:rsidR="00D553D4">
              <w:rPr>
                <w:rFonts w:eastAsiaTheme="minorEastAsia"/>
                <w:noProof/>
                <w:lang w:val="ro-MD" w:eastAsia="ro-MD"/>
              </w:rPr>
              <w:tab/>
            </w:r>
            <w:r w:rsidR="00D553D4" w:rsidRPr="00724B30">
              <w:rPr>
                <w:rStyle w:val="a4"/>
                <w:rFonts w:asciiTheme="majorHAnsi" w:eastAsia="Times New Roman" w:hAnsiTheme="majorHAnsi" w:cs="Times New Roman"/>
                <w:b/>
                <w:bCs/>
                <w:caps/>
                <w:noProof/>
                <w:lang w:val="ru-MD"/>
              </w:rPr>
              <w:t>РЕКОМЕНДАЦИИ</w:t>
            </w:r>
            <w:r w:rsidR="00D553D4">
              <w:rPr>
                <w:noProof/>
                <w:webHidden/>
              </w:rPr>
              <w:tab/>
            </w:r>
            <w:r w:rsidR="00D553D4">
              <w:rPr>
                <w:noProof/>
                <w:webHidden/>
              </w:rPr>
              <w:fldChar w:fldCharType="begin"/>
            </w:r>
            <w:r w:rsidR="00D553D4">
              <w:rPr>
                <w:noProof/>
                <w:webHidden/>
              </w:rPr>
              <w:instrText xml:space="preserve"> PAGEREF _Toc24372730 \h </w:instrText>
            </w:r>
            <w:r w:rsidR="00D553D4">
              <w:rPr>
                <w:noProof/>
                <w:webHidden/>
              </w:rPr>
            </w:r>
            <w:r w:rsidR="00D553D4">
              <w:rPr>
                <w:noProof/>
                <w:webHidden/>
              </w:rPr>
              <w:fldChar w:fldCharType="separate"/>
            </w:r>
            <w:r w:rsidR="00411C2B">
              <w:rPr>
                <w:noProof/>
                <w:webHidden/>
              </w:rPr>
              <w:t>18</w:t>
            </w:r>
            <w:r w:rsidR="00D553D4">
              <w:rPr>
                <w:noProof/>
                <w:webHidden/>
              </w:rPr>
              <w:fldChar w:fldCharType="end"/>
            </w:r>
          </w:hyperlink>
        </w:p>
        <w:p w14:paraId="0016B729" w14:textId="540E31C7" w:rsidR="00D553D4" w:rsidRDefault="003454E9">
          <w:pPr>
            <w:pStyle w:val="11"/>
            <w:tabs>
              <w:tab w:val="right" w:leader="dot" w:pos="9344"/>
            </w:tabs>
            <w:rPr>
              <w:rFonts w:eastAsiaTheme="minorEastAsia"/>
              <w:noProof/>
              <w:lang w:val="ro-MD" w:eastAsia="ro-MD"/>
            </w:rPr>
          </w:pPr>
          <w:hyperlink w:anchor="_Toc24372731" w:history="1">
            <w:r w:rsidR="00D553D4" w:rsidRPr="00724B30">
              <w:rPr>
                <w:rStyle w:val="a4"/>
                <w:rFonts w:eastAsia="Times New Roman" w:cs="Times New Roman"/>
                <w:b/>
                <w:bCs/>
                <w:noProof/>
                <w:lang w:val="ru-MD"/>
              </w:rPr>
              <w:t>ПРИЛОЖЕНИЯ</w:t>
            </w:r>
            <w:r w:rsidR="00D553D4">
              <w:rPr>
                <w:noProof/>
                <w:webHidden/>
              </w:rPr>
              <w:tab/>
            </w:r>
            <w:r w:rsidR="00D553D4">
              <w:rPr>
                <w:noProof/>
                <w:webHidden/>
              </w:rPr>
              <w:fldChar w:fldCharType="begin"/>
            </w:r>
            <w:r w:rsidR="00D553D4">
              <w:rPr>
                <w:noProof/>
                <w:webHidden/>
              </w:rPr>
              <w:instrText xml:space="preserve"> PAGEREF _Toc24372731 \h </w:instrText>
            </w:r>
            <w:r w:rsidR="00D553D4">
              <w:rPr>
                <w:noProof/>
                <w:webHidden/>
              </w:rPr>
            </w:r>
            <w:r w:rsidR="00D553D4">
              <w:rPr>
                <w:noProof/>
                <w:webHidden/>
              </w:rPr>
              <w:fldChar w:fldCharType="separate"/>
            </w:r>
            <w:r w:rsidR="00411C2B">
              <w:rPr>
                <w:noProof/>
                <w:webHidden/>
              </w:rPr>
              <w:t>20</w:t>
            </w:r>
            <w:r w:rsidR="00D553D4">
              <w:rPr>
                <w:noProof/>
                <w:webHidden/>
              </w:rPr>
              <w:fldChar w:fldCharType="end"/>
            </w:r>
          </w:hyperlink>
        </w:p>
        <w:p w14:paraId="027D3D32" w14:textId="59F2A1EC" w:rsidR="00D553D4" w:rsidRDefault="003454E9">
          <w:pPr>
            <w:pStyle w:val="22"/>
            <w:tabs>
              <w:tab w:val="right" w:leader="dot" w:pos="9344"/>
            </w:tabs>
            <w:rPr>
              <w:rFonts w:eastAsiaTheme="minorEastAsia"/>
              <w:noProof/>
              <w:lang w:val="ro-MD" w:eastAsia="ro-MD"/>
            </w:rPr>
          </w:pPr>
          <w:hyperlink w:anchor="_Toc24372732" w:history="1">
            <w:r w:rsidR="00D553D4" w:rsidRPr="00724B30">
              <w:rPr>
                <w:rStyle w:val="a4"/>
                <w:rFonts w:cs="Times New Roman"/>
                <w:b/>
                <w:i/>
                <w:noProof/>
                <w:lang w:val="ru-MD"/>
              </w:rPr>
              <w:t>Приложение №1</w:t>
            </w:r>
            <w:r w:rsidR="00D553D4">
              <w:rPr>
                <w:noProof/>
                <w:webHidden/>
              </w:rPr>
              <w:tab/>
            </w:r>
            <w:r w:rsidR="00D553D4">
              <w:rPr>
                <w:noProof/>
                <w:webHidden/>
              </w:rPr>
              <w:fldChar w:fldCharType="begin"/>
            </w:r>
            <w:r w:rsidR="00D553D4">
              <w:rPr>
                <w:noProof/>
                <w:webHidden/>
              </w:rPr>
              <w:instrText xml:space="preserve"> PAGEREF _Toc24372732 \h </w:instrText>
            </w:r>
            <w:r w:rsidR="00D553D4">
              <w:rPr>
                <w:noProof/>
                <w:webHidden/>
              </w:rPr>
            </w:r>
            <w:r w:rsidR="00D553D4">
              <w:rPr>
                <w:noProof/>
                <w:webHidden/>
              </w:rPr>
              <w:fldChar w:fldCharType="separate"/>
            </w:r>
            <w:r w:rsidR="00411C2B">
              <w:rPr>
                <w:noProof/>
                <w:webHidden/>
              </w:rPr>
              <w:t>20</w:t>
            </w:r>
            <w:r w:rsidR="00D553D4">
              <w:rPr>
                <w:noProof/>
                <w:webHidden/>
              </w:rPr>
              <w:fldChar w:fldCharType="end"/>
            </w:r>
          </w:hyperlink>
        </w:p>
        <w:p w14:paraId="19A15B78" w14:textId="07E2A6E4" w:rsidR="00D553D4" w:rsidRDefault="003454E9">
          <w:pPr>
            <w:pStyle w:val="22"/>
            <w:tabs>
              <w:tab w:val="right" w:leader="dot" w:pos="9344"/>
            </w:tabs>
            <w:rPr>
              <w:rFonts w:eastAsiaTheme="minorEastAsia"/>
              <w:noProof/>
              <w:lang w:val="ro-MD" w:eastAsia="ro-MD"/>
            </w:rPr>
          </w:pPr>
          <w:hyperlink w:anchor="_Toc24372733" w:history="1">
            <w:r w:rsidR="00D553D4" w:rsidRPr="00724B30">
              <w:rPr>
                <w:rStyle w:val="a4"/>
                <w:rFonts w:cs="Times New Roman"/>
                <w:b/>
                <w:i/>
                <w:noProof/>
                <w:lang w:val="ru-MD"/>
              </w:rPr>
              <w:t>Приложение №2</w:t>
            </w:r>
            <w:r w:rsidR="00D553D4">
              <w:rPr>
                <w:noProof/>
                <w:webHidden/>
              </w:rPr>
              <w:tab/>
            </w:r>
            <w:r w:rsidR="00D553D4">
              <w:rPr>
                <w:noProof/>
                <w:webHidden/>
              </w:rPr>
              <w:fldChar w:fldCharType="begin"/>
            </w:r>
            <w:r w:rsidR="00D553D4">
              <w:rPr>
                <w:noProof/>
                <w:webHidden/>
              </w:rPr>
              <w:instrText xml:space="preserve"> PAGEREF _Toc24372733 \h </w:instrText>
            </w:r>
            <w:r w:rsidR="00D553D4">
              <w:rPr>
                <w:noProof/>
                <w:webHidden/>
              </w:rPr>
            </w:r>
            <w:r w:rsidR="00D553D4">
              <w:rPr>
                <w:noProof/>
                <w:webHidden/>
              </w:rPr>
              <w:fldChar w:fldCharType="separate"/>
            </w:r>
            <w:r w:rsidR="00411C2B">
              <w:rPr>
                <w:noProof/>
                <w:webHidden/>
              </w:rPr>
              <w:t>24</w:t>
            </w:r>
            <w:r w:rsidR="00D553D4">
              <w:rPr>
                <w:noProof/>
                <w:webHidden/>
              </w:rPr>
              <w:fldChar w:fldCharType="end"/>
            </w:r>
          </w:hyperlink>
        </w:p>
        <w:p w14:paraId="5E3EC37B" w14:textId="4F75DF6E" w:rsidR="00D553D4" w:rsidRDefault="003454E9">
          <w:pPr>
            <w:pStyle w:val="22"/>
            <w:tabs>
              <w:tab w:val="right" w:leader="dot" w:pos="9344"/>
            </w:tabs>
            <w:rPr>
              <w:rFonts w:eastAsiaTheme="minorEastAsia"/>
              <w:noProof/>
              <w:lang w:val="ro-MD" w:eastAsia="ro-MD"/>
            </w:rPr>
          </w:pPr>
          <w:hyperlink w:anchor="_Toc24372734" w:history="1">
            <w:r w:rsidR="00D553D4" w:rsidRPr="00724B30">
              <w:rPr>
                <w:rStyle w:val="a4"/>
                <w:rFonts w:cs="Times New Roman"/>
                <w:b/>
                <w:i/>
                <w:noProof/>
                <w:lang w:val="ru-MD"/>
              </w:rPr>
              <w:t>Приложение №3</w:t>
            </w:r>
            <w:r w:rsidR="00D553D4">
              <w:rPr>
                <w:noProof/>
                <w:webHidden/>
              </w:rPr>
              <w:tab/>
            </w:r>
            <w:r w:rsidR="00D553D4">
              <w:rPr>
                <w:noProof/>
                <w:webHidden/>
              </w:rPr>
              <w:fldChar w:fldCharType="begin"/>
            </w:r>
            <w:r w:rsidR="00D553D4">
              <w:rPr>
                <w:noProof/>
                <w:webHidden/>
              </w:rPr>
              <w:instrText xml:space="preserve"> PAGEREF _Toc24372734 \h </w:instrText>
            </w:r>
            <w:r w:rsidR="00D553D4">
              <w:rPr>
                <w:noProof/>
                <w:webHidden/>
              </w:rPr>
            </w:r>
            <w:r w:rsidR="00D553D4">
              <w:rPr>
                <w:noProof/>
                <w:webHidden/>
              </w:rPr>
              <w:fldChar w:fldCharType="separate"/>
            </w:r>
            <w:r w:rsidR="00411C2B">
              <w:rPr>
                <w:noProof/>
                <w:webHidden/>
              </w:rPr>
              <w:t>28</w:t>
            </w:r>
            <w:r w:rsidR="00D553D4">
              <w:rPr>
                <w:noProof/>
                <w:webHidden/>
              </w:rPr>
              <w:fldChar w:fldCharType="end"/>
            </w:r>
          </w:hyperlink>
        </w:p>
        <w:p w14:paraId="28DE38DE" w14:textId="1A9A96E5" w:rsidR="00D553D4" w:rsidRDefault="003454E9">
          <w:pPr>
            <w:pStyle w:val="22"/>
            <w:tabs>
              <w:tab w:val="right" w:leader="dot" w:pos="9344"/>
            </w:tabs>
            <w:rPr>
              <w:rFonts w:eastAsiaTheme="minorEastAsia"/>
              <w:noProof/>
              <w:lang w:val="ro-MD" w:eastAsia="ro-MD"/>
            </w:rPr>
          </w:pPr>
          <w:hyperlink w:anchor="_Toc24372735" w:history="1">
            <w:r w:rsidR="00D553D4" w:rsidRPr="00724B30">
              <w:rPr>
                <w:rStyle w:val="a4"/>
                <w:rFonts w:cs="Times New Roman"/>
                <w:b/>
                <w:i/>
                <w:noProof/>
                <w:lang w:val="ru-MD"/>
              </w:rPr>
              <w:t>Приложение №4</w:t>
            </w:r>
            <w:r w:rsidR="00D553D4">
              <w:rPr>
                <w:noProof/>
                <w:webHidden/>
              </w:rPr>
              <w:tab/>
            </w:r>
            <w:r w:rsidR="00D553D4">
              <w:rPr>
                <w:noProof/>
                <w:webHidden/>
              </w:rPr>
              <w:fldChar w:fldCharType="begin"/>
            </w:r>
            <w:r w:rsidR="00D553D4">
              <w:rPr>
                <w:noProof/>
                <w:webHidden/>
              </w:rPr>
              <w:instrText xml:space="preserve"> PAGEREF _Toc24372735 \h </w:instrText>
            </w:r>
            <w:r w:rsidR="00D553D4">
              <w:rPr>
                <w:noProof/>
                <w:webHidden/>
              </w:rPr>
            </w:r>
            <w:r w:rsidR="00D553D4">
              <w:rPr>
                <w:noProof/>
                <w:webHidden/>
              </w:rPr>
              <w:fldChar w:fldCharType="separate"/>
            </w:r>
            <w:r w:rsidR="00411C2B">
              <w:rPr>
                <w:noProof/>
                <w:webHidden/>
              </w:rPr>
              <w:t>30</w:t>
            </w:r>
            <w:r w:rsidR="00D553D4">
              <w:rPr>
                <w:noProof/>
                <w:webHidden/>
              </w:rPr>
              <w:fldChar w:fldCharType="end"/>
            </w:r>
          </w:hyperlink>
        </w:p>
        <w:p w14:paraId="70387596" w14:textId="67A5411D" w:rsidR="00D553D4" w:rsidRDefault="003454E9">
          <w:pPr>
            <w:pStyle w:val="22"/>
            <w:tabs>
              <w:tab w:val="right" w:leader="dot" w:pos="9344"/>
            </w:tabs>
            <w:rPr>
              <w:rFonts w:eastAsiaTheme="minorEastAsia"/>
              <w:noProof/>
              <w:lang w:val="ro-MD" w:eastAsia="ro-MD"/>
            </w:rPr>
          </w:pPr>
          <w:hyperlink w:anchor="_Toc24372736" w:history="1">
            <w:r w:rsidR="00D553D4" w:rsidRPr="00724B30">
              <w:rPr>
                <w:rStyle w:val="a4"/>
                <w:rFonts w:cs="Times New Roman"/>
                <w:b/>
                <w:i/>
                <w:noProof/>
                <w:lang w:val="ru-MD"/>
              </w:rPr>
              <w:t>Приложение №5</w:t>
            </w:r>
            <w:r w:rsidR="00D553D4">
              <w:rPr>
                <w:noProof/>
                <w:webHidden/>
              </w:rPr>
              <w:tab/>
            </w:r>
            <w:r w:rsidR="00D553D4">
              <w:rPr>
                <w:noProof/>
                <w:webHidden/>
              </w:rPr>
              <w:fldChar w:fldCharType="begin"/>
            </w:r>
            <w:r w:rsidR="00D553D4">
              <w:rPr>
                <w:noProof/>
                <w:webHidden/>
              </w:rPr>
              <w:instrText xml:space="preserve"> PAGEREF _Toc24372736 \h </w:instrText>
            </w:r>
            <w:r w:rsidR="00D553D4">
              <w:rPr>
                <w:noProof/>
                <w:webHidden/>
              </w:rPr>
            </w:r>
            <w:r w:rsidR="00D553D4">
              <w:rPr>
                <w:noProof/>
                <w:webHidden/>
              </w:rPr>
              <w:fldChar w:fldCharType="separate"/>
            </w:r>
            <w:r w:rsidR="00411C2B">
              <w:rPr>
                <w:noProof/>
                <w:webHidden/>
              </w:rPr>
              <w:t>30</w:t>
            </w:r>
            <w:r w:rsidR="00D553D4">
              <w:rPr>
                <w:noProof/>
                <w:webHidden/>
              </w:rPr>
              <w:fldChar w:fldCharType="end"/>
            </w:r>
          </w:hyperlink>
        </w:p>
        <w:p w14:paraId="0208F1D1" w14:textId="066DDA29" w:rsidR="00F72549" w:rsidRPr="004F3213" w:rsidRDefault="00F72549" w:rsidP="00F72549">
          <w:pPr>
            <w:rPr>
              <w:rFonts w:asciiTheme="majorHAnsi" w:hAnsiTheme="majorHAnsi"/>
              <w:lang w:val="ru-MD"/>
            </w:rPr>
          </w:pPr>
          <w:r w:rsidRPr="004F3213">
            <w:rPr>
              <w:rFonts w:asciiTheme="majorHAnsi" w:hAnsiTheme="majorHAnsi"/>
              <w:b/>
              <w:bCs/>
              <w:lang w:val="ru-MD"/>
            </w:rPr>
            <w:fldChar w:fldCharType="end"/>
          </w:r>
        </w:p>
      </w:sdtContent>
    </w:sdt>
    <w:p w14:paraId="2C317D46"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019FAF91"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661EFC94"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4DCCAEBB"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40580FA1"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0D5C6936"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2D3CE84D"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14A8A7D8"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253BC317"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00B816FC"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31567BEB"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5DDCACF4"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75E3F606"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4562438F"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65C696B2"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0E900B06"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4703AF49"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73684FA5"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03C45BC4"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1F011432"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0770792A"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00E5002D"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6C446F80"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18766156"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p>
    <w:p w14:paraId="1080EB8C" w14:textId="77777777" w:rsidR="00F72549" w:rsidRPr="004F3213" w:rsidRDefault="00F72549" w:rsidP="00F72549">
      <w:pPr>
        <w:pStyle w:val="1"/>
        <w:spacing w:before="0"/>
        <w:rPr>
          <w:rFonts w:eastAsia="Times New Roman" w:cs="Times New Roman"/>
          <w:b/>
          <w:bCs/>
          <w:sz w:val="28"/>
          <w:szCs w:val="28"/>
          <w:lang w:val="ru-MD"/>
        </w:rPr>
      </w:pPr>
      <w:bookmarkStart w:id="1" w:name="_Toc24372705"/>
      <w:r w:rsidRPr="004F3213">
        <w:rPr>
          <w:rFonts w:eastAsia="Times New Roman" w:cs="Times New Roman"/>
          <w:b/>
          <w:bCs/>
          <w:color w:val="auto"/>
          <w:sz w:val="28"/>
          <w:szCs w:val="28"/>
          <w:lang w:val="ru-MD"/>
        </w:rPr>
        <w:t>Список акронимов</w:t>
      </w:r>
      <w:bookmarkEnd w:id="1"/>
    </w:p>
    <w:tbl>
      <w:tblPr>
        <w:tblStyle w:val="21"/>
        <w:tblW w:w="9774" w:type="dxa"/>
        <w:tblLook w:val="04A0" w:firstRow="1" w:lastRow="0" w:firstColumn="1" w:lastColumn="0" w:noHBand="0" w:noVBand="1"/>
      </w:tblPr>
      <w:tblGrid>
        <w:gridCol w:w="1985"/>
        <w:gridCol w:w="7789"/>
      </w:tblGrid>
      <w:tr w:rsidR="00F72549" w:rsidRPr="00D56EFE" w14:paraId="078CBEAD" w14:textId="77777777" w:rsidTr="00C14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D92264" w14:textId="77777777" w:rsidR="00F72549" w:rsidRPr="004F3213" w:rsidRDefault="00F72549" w:rsidP="00C14A23">
            <w:pPr>
              <w:rPr>
                <w:rFonts w:asciiTheme="majorHAnsi" w:hAnsiTheme="majorHAnsi" w:cstheme="majorHAnsi"/>
                <w:b w:val="0"/>
                <w:sz w:val="24"/>
                <w:szCs w:val="24"/>
                <w:lang w:val="ru-MD"/>
              </w:rPr>
            </w:pPr>
            <w:r w:rsidRPr="004F3213">
              <w:rPr>
                <w:rFonts w:asciiTheme="majorHAnsi" w:hAnsiTheme="majorHAnsi" w:cstheme="majorHAnsi"/>
                <w:sz w:val="24"/>
                <w:szCs w:val="24"/>
                <w:lang w:val="ru-MD"/>
              </w:rPr>
              <w:t>НАРЭ, Агентство</w:t>
            </w:r>
          </w:p>
        </w:tc>
        <w:tc>
          <w:tcPr>
            <w:tcW w:w="7789" w:type="dxa"/>
          </w:tcPr>
          <w:p w14:paraId="71092992" w14:textId="77777777" w:rsidR="00F72549" w:rsidRPr="004F3213" w:rsidRDefault="00F72549" w:rsidP="00C14A2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u-MD"/>
              </w:rPr>
            </w:pPr>
            <w:r w:rsidRPr="004F3213">
              <w:rPr>
                <w:rFonts w:asciiTheme="majorHAnsi" w:hAnsiTheme="majorHAnsi" w:cstheme="majorHAnsi"/>
                <w:b w:val="0"/>
                <w:sz w:val="24"/>
                <w:szCs w:val="24"/>
                <w:lang w:val="ru-MD"/>
              </w:rPr>
              <w:t>Национальное агентство по регулированию в энергетике</w:t>
            </w:r>
          </w:p>
        </w:tc>
      </w:tr>
      <w:tr w:rsidR="00F72549" w:rsidRPr="004F3213" w14:paraId="31777A84"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E8C175"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СПРМ</w:t>
            </w:r>
          </w:p>
        </w:tc>
        <w:tc>
          <w:tcPr>
            <w:tcW w:w="7789" w:type="dxa"/>
          </w:tcPr>
          <w:p w14:paraId="35524D97" w14:textId="77777777" w:rsidR="00F72549" w:rsidRPr="004F3213" w:rsidRDefault="00F72549" w:rsidP="00C14A2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Счетная палата Республики Молдовы</w:t>
            </w:r>
          </w:p>
        </w:tc>
      </w:tr>
      <w:tr w:rsidR="00F72549" w:rsidRPr="004F3213" w14:paraId="7FBC1086" w14:textId="77777777" w:rsidTr="00C14A23">
        <w:tc>
          <w:tcPr>
            <w:cnfStyle w:val="001000000000" w:firstRow="0" w:lastRow="0" w:firstColumn="1" w:lastColumn="0" w:oddVBand="0" w:evenVBand="0" w:oddHBand="0" w:evenHBand="0" w:firstRowFirstColumn="0" w:firstRowLastColumn="0" w:lastRowFirstColumn="0" w:lastRowLastColumn="0"/>
            <w:tcW w:w="1985" w:type="dxa"/>
          </w:tcPr>
          <w:p w14:paraId="4FA3D991" w14:textId="77777777" w:rsidR="00F72549" w:rsidRPr="004F3213" w:rsidRDefault="00F72549" w:rsidP="00C14A23">
            <w:pPr>
              <w:rPr>
                <w:rFonts w:asciiTheme="majorHAnsi" w:hAnsiTheme="majorHAnsi"/>
                <w:b w:val="0"/>
                <w:sz w:val="24"/>
                <w:szCs w:val="24"/>
                <w:lang w:val="ru-MD"/>
              </w:rPr>
            </w:pPr>
            <w:r w:rsidRPr="004F3213">
              <w:rPr>
                <w:rFonts w:asciiTheme="majorHAnsi" w:hAnsiTheme="majorHAnsi"/>
                <w:sz w:val="24"/>
                <w:szCs w:val="24"/>
                <w:lang w:val="ru-MD"/>
              </w:rPr>
              <w:t>ПСП</w:t>
            </w:r>
          </w:p>
        </w:tc>
        <w:tc>
          <w:tcPr>
            <w:tcW w:w="7789" w:type="dxa"/>
          </w:tcPr>
          <w:p w14:paraId="5BDE71AE" w14:textId="77777777" w:rsidR="00F72549" w:rsidRPr="004F3213" w:rsidRDefault="00F72549" w:rsidP="00C14A2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Постановление Счетной палаты</w:t>
            </w:r>
          </w:p>
        </w:tc>
      </w:tr>
      <w:tr w:rsidR="00F72549" w:rsidRPr="004F3213" w14:paraId="425E0280"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D2EF98"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ГЭИ</w:t>
            </w:r>
          </w:p>
        </w:tc>
        <w:tc>
          <w:tcPr>
            <w:tcW w:w="7789" w:type="dxa"/>
          </w:tcPr>
          <w:p w14:paraId="733E916D" w14:textId="77777777" w:rsidR="00F72549" w:rsidRPr="004F3213" w:rsidRDefault="00F72549" w:rsidP="00C14A2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Государственная энергетическая инспекция</w:t>
            </w:r>
          </w:p>
        </w:tc>
      </w:tr>
      <w:tr w:rsidR="00F72549" w:rsidRPr="004F3213" w14:paraId="603F9AAF" w14:textId="77777777" w:rsidTr="00C14A23">
        <w:tc>
          <w:tcPr>
            <w:cnfStyle w:val="001000000000" w:firstRow="0" w:lastRow="0" w:firstColumn="1" w:lastColumn="0" w:oddVBand="0" w:evenVBand="0" w:oddHBand="0" w:evenHBand="0" w:firstRowFirstColumn="0" w:firstRowLastColumn="0" w:lastRowFirstColumn="0" w:lastRowLastColumn="0"/>
            <w:tcW w:w="1985" w:type="dxa"/>
          </w:tcPr>
          <w:p w14:paraId="2B92C4BD"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ПМ</w:t>
            </w:r>
          </w:p>
        </w:tc>
        <w:tc>
          <w:tcPr>
            <w:tcW w:w="7789" w:type="dxa"/>
          </w:tcPr>
          <w:p w14:paraId="38925124" w14:textId="77777777" w:rsidR="00F72549" w:rsidRPr="004F3213" w:rsidRDefault="00F72549" w:rsidP="00C14A2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Муниципальное предприятие</w:t>
            </w:r>
          </w:p>
        </w:tc>
      </w:tr>
      <w:tr w:rsidR="00F72549" w:rsidRPr="004F3213" w14:paraId="0C9D1B1B"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D9CEB0" w14:textId="77777777" w:rsidR="00F72549" w:rsidRPr="004F3213" w:rsidRDefault="00F72549" w:rsidP="00C14A23">
            <w:pPr>
              <w:rPr>
                <w:rFonts w:asciiTheme="majorHAnsi" w:hAnsiTheme="majorHAnsi"/>
                <w:b w:val="0"/>
                <w:sz w:val="24"/>
                <w:szCs w:val="24"/>
                <w:lang w:val="ru-MD"/>
              </w:rPr>
            </w:pPr>
            <w:r w:rsidRPr="004F3213">
              <w:rPr>
                <w:rFonts w:asciiTheme="majorHAnsi" w:hAnsiTheme="majorHAnsi"/>
                <w:sz w:val="24"/>
                <w:szCs w:val="24"/>
                <w:lang w:val="ru-MD"/>
              </w:rPr>
              <w:t xml:space="preserve">ФМК </w:t>
            </w:r>
          </w:p>
        </w:tc>
        <w:tc>
          <w:tcPr>
            <w:tcW w:w="7789" w:type="dxa"/>
          </w:tcPr>
          <w:p w14:paraId="36DB0D61" w14:textId="77777777" w:rsidR="00F72549" w:rsidRPr="004F3213" w:rsidRDefault="00F72549" w:rsidP="00C14A2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Финансовый менеджмент и контроль</w:t>
            </w:r>
          </w:p>
        </w:tc>
      </w:tr>
      <w:tr w:rsidR="00F72549" w:rsidRPr="004F3213" w14:paraId="3CCA555C" w14:textId="77777777" w:rsidTr="00C14A23">
        <w:tc>
          <w:tcPr>
            <w:cnfStyle w:val="001000000000" w:firstRow="0" w:lastRow="0" w:firstColumn="1" w:lastColumn="0" w:oddVBand="0" w:evenVBand="0" w:oddHBand="0" w:evenHBand="0" w:firstRowFirstColumn="0" w:firstRowLastColumn="0" w:lastRowFirstColumn="0" w:lastRowLastColumn="0"/>
            <w:tcW w:w="1985" w:type="dxa"/>
          </w:tcPr>
          <w:p w14:paraId="02259E9F"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АО</w:t>
            </w:r>
          </w:p>
        </w:tc>
        <w:tc>
          <w:tcPr>
            <w:tcW w:w="7789" w:type="dxa"/>
          </w:tcPr>
          <w:p w14:paraId="7842FBFF" w14:textId="77777777" w:rsidR="00F72549" w:rsidRPr="004F3213" w:rsidRDefault="00F72549" w:rsidP="00C14A2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Акционерное общество</w:t>
            </w:r>
          </w:p>
        </w:tc>
      </w:tr>
      <w:tr w:rsidR="00F72549" w:rsidRPr="004F3213" w14:paraId="12C240A1"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9396E3C"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ГНС</w:t>
            </w:r>
          </w:p>
        </w:tc>
        <w:tc>
          <w:tcPr>
            <w:tcW w:w="7789" w:type="dxa"/>
          </w:tcPr>
          <w:p w14:paraId="6B46B608" w14:textId="77777777" w:rsidR="00F72549" w:rsidRPr="004F3213" w:rsidRDefault="00F72549" w:rsidP="00C14A2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Государственная налоговая служба</w:t>
            </w:r>
          </w:p>
        </w:tc>
      </w:tr>
      <w:tr w:rsidR="00F72549" w:rsidRPr="004F3213" w14:paraId="58D0D4E8" w14:textId="77777777" w:rsidTr="00C14A23">
        <w:tc>
          <w:tcPr>
            <w:cnfStyle w:val="001000000000" w:firstRow="0" w:lastRow="0" w:firstColumn="1" w:lastColumn="0" w:oddVBand="0" w:evenVBand="0" w:oddHBand="0" w:evenHBand="0" w:firstRowFirstColumn="0" w:firstRowLastColumn="0" w:lastRowFirstColumn="0" w:lastRowLastColumn="0"/>
            <w:tcW w:w="1985" w:type="dxa"/>
          </w:tcPr>
          <w:p w14:paraId="422E0595" w14:textId="77777777" w:rsidR="00F72549" w:rsidRPr="004F3213" w:rsidRDefault="00F72549" w:rsidP="00C14A23">
            <w:pPr>
              <w:rPr>
                <w:rFonts w:asciiTheme="majorHAnsi" w:hAnsiTheme="majorHAnsi"/>
                <w:b w:val="0"/>
                <w:sz w:val="24"/>
                <w:szCs w:val="24"/>
                <w:lang w:val="ru-MD"/>
              </w:rPr>
            </w:pPr>
            <w:r w:rsidRPr="004F3213">
              <w:rPr>
                <w:rFonts w:asciiTheme="majorHAnsi" w:hAnsiTheme="majorHAnsi"/>
                <w:sz w:val="24"/>
                <w:szCs w:val="24"/>
                <w:lang w:val="ru-MD"/>
              </w:rPr>
              <w:t>НСБУ</w:t>
            </w:r>
          </w:p>
        </w:tc>
        <w:tc>
          <w:tcPr>
            <w:tcW w:w="7789" w:type="dxa"/>
          </w:tcPr>
          <w:p w14:paraId="7A98F3E0" w14:textId="77777777" w:rsidR="00F72549" w:rsidRPr="004F3213" w:rsidRDefault="00F72549" w:rsidP="00C14A2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Национальные стандарты бухгалтерского учета</w:t>
            </w:r>
          </w:p>
        </w:tc>
      </w:tr>
    </w:tbl>
    <w:p w14:paraId="5E849DEC" w14:textId="77777777" w:rsidR="00F72549" w:rsidRPr="004F3213" w:rsidRDefault="00F72549" w:rsidP="00F72549">
      <w:pPr>
        <w:pStyle w:val="1"/>
        <w:rPr>
          <w:rFonts w:eastAsia="Times New Roman" w:cs="Times New Roman"/>
          <w:b/>
          <w:bCs/>
          <w:color w:val="auto"/>
          <w:sz w:val="28"/>
          <w:szCs w:val="28"/>
          <w:lang w:val="ru-MD"/>
        </w:rPr>
      </w:pPr>
    </w:p>
    <w:p w14:paraId="20AB582E" w14:textId="77777777" w:rsidR="00F72549" w:rsidRPr="004F3213" w:rsidRDefault="00F72549" w:rsidP="00F72549">
      <w:pPr>
        <w:pStyle w:val="1"/>
        <w:rPr>
          <w:rFonts w:eastAsia="Times New Roman" w:cs="Times New Roman"/>
          <w:b/>
          <w:bCs/>
          <w:sz w:val="28"/>
          <w:szCs w:val="28"/>
          <w:lang w:val="ru-MD"/>
        </w:rPr>
      </w:pPr>
      <w:bookmarkStart w:id="2" w:name="_Toc24372706"/>
      <w:r w:rsidRPr="004F3213">
        <w:rPr>
          <w:rFonts w:eastAsia="Times New Roman" w:cs="Times New Roman"/>
          <w:b/>
          <w:bCs/>
          <w:color w:val="auto"/>
          <w:sz w:val="28"/>
          <w:szCs w:val="28"/>
          <w:lang w:val="ru-MD"/>
        </w:rPr>
        <w:t>Глоссарий</w:t>
      </w:r>
      <w:bookmarkEnd w:id="2"/>
    </w:p>
    <w:tbl>
      <w:tblPr>
        <w:tblStyle w:val="21"/>
        <w:tblW w:w="9781" w:type="dxa"/>
        <w:tblLook w:val="04A0" w:firstRow="1" w:lastRow="0" w:firstColumn="1" w:lastColumn="0" w:noHBand="0" w:noVBand="1"/>
      </w:tblPr>
      <w:tblGrid>
        <w:gridCol w:w="2268"/>
        <w:gridCol w:w="7513"/>
      </w:tblGrid>
      <w:tr w:rsidR="00F72549" w:rsidRPr="00D56EFE" w14:paraId="70080657" w14:textId="77777777" w:rsidTr="00C14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8629056" w14:textId="77777777" w:rsidR="00F72549" w:rsidRPr="004F3213" w:rsidRDefault="00F72549" w:rsidP="00C14A23">
            <w:pPr>
              <w:rPr>
                <w:rFonts w:asciiTheme="majorHAnsi" w:hAnsiTheme="majorHAnsi"/>
                <w:sz w:val="24"/>
                <w:szCs w:val="24"/>
                <w:lang w:val="ru-MD"/>
              </w:rPr>
            </w:pPr>
            <w:r w:rsidRPr="004F3213">
              <w:rPr>
                <w:rFonts w:asciiTheme="majorHAnsi" w:eastAsia="Times New Roman" w:hAnsiTheme="majorHAnsi" w:cs="Times New Roman"/>
                <w:iCs/>
                <w:sz w:val="24"/>
                <w:szCs w:val="24"/>
                <w:lang w:val="ru-MD" w:eastAsia="ro-MD"/>
              </w:rPr>
              <w:t>Надлежащее управление</w:t>
            </w:r>
          </w:p>
        </w:tc>
        <w:tc>
          <w:tcPr>
            <w:tcW w:w="7513" w:type="dxa"/>
          </w:tcPr>
          <w:p w14:paraId="284812DA" w14:textId="77777777" w:rsidR="00F72549" w:rsidRPr="004F3213" w:rsidRDefault="00F72549" w:rsidP="00C14A23">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lang w:val="ru-MD"/>
              </w:rPr>
            </w:pPr>
            <w:r w:rsidRPr="004F3213">
              <w:rPr>
                <w:rFonts w:asciiTheme="majorHAnsi" w:eastAsia="Times New Roman" w:hAnsiTheme="majorHAnsi" w:cs="Times New Roman"/>
                <w:b w:val="0"/>
                <w:sz w:val="24"/>
                <w:szCs w:val="24"/>
                <w:lang w:val="ru-MD" w:eastAsia="ro-MD"/>
              </w:rPr>
              <w:t xml:space="preserve">Способ управления, посредством которого обеспечивается достижение задач на основе соблюдения принципов прозрачности и ответственности, экономичности, эффективности и результативности, законности и справедливости, этики и целостности </w:t>
            </w:r>
          </w:p>
        </w:tc>
      </w:tr>
      <w:tr w:rsidR="00F72549" w:rsidRPr="00D56EFE" w14:paraId="23F0F713"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EE82CF1" w14:textId="77777777" w:rsidR="00F72549" w:rsidRPr="004F3213" w:rsidRDefault="00F72549" w:rsidP="00C14A23">
            <w:pPr>
              <w:rPr>
                <w:rFonts w:asciiTheme="majorHAnsi" w:eastAsia="Times New Roman" w:hAnsiTheme="majorHAnsi" w:cs="Times New Roman"/>
                <w:i/>
                <w:iCs/>
                <w:sz w:val="24"/>
                <w:szCs w:val="24"/>
                <w:lang w:val="ru-MD" w:eastAsia="ro-MD"/>
              </w:rPr>
            </w:pPr>
            <w:r w:rsidRPr="004F3213">
              <w:rPr>
                <w:rFonts w:asciiTheme="majorHAnsi" w:hAnsiTheme="majorHAnsi"/>
                <w:sz w:val="24"/>
                <w:szCs w:val="24"/>
                <w:lang w:val="ru-MD"/>
              </w:rPr>
              <w:t>Утвержденные расходы</w:t>
            </w:r>
          </w:p>
        </w:tc>
        <w:tc>
          <w:tcPr>
            <w:tcW w:w="7513" w:type="dxa"/>
          </w:tcPr>
          <w:p w14:paraId="2C1104C6" w14:textId="77777777" w:rsidR="00F72549" w:rsidRPr="004F3213" w:rsidRDefault="00F72549" w:rsidP="00C14A2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val="ru-MD" w:eastAsia="ro-MD"/>
              </w:rPr>
            </w:pPr>
            <w:r w:rsidRPr="004F3213">
              <w:rPr>
                <w:rFonts w:asciiTheme="majorHAnsi" w:hAnsiTheme="majorHAnsi"/>
                <w:sz w:val="24"/>
                <w:szCs w:val="24"/>
                <w:lang w:val="ru-MD"/>
              </w:rPr>
              <w:t xml:space="preserve">Финансовые ресурсы, предусмотренные в бюджете и утвержденные соответствующим правовым актом для осуществления расходов  </w:t>
            </w:r>
          </w:p>
        </w:tc>
      </w:tr>
      <w:tr w:rsidR="00F72549" w:rsidRPr="00D56EFE" w14:paraId="6FA7BD38" w14:textId="77777777" w:rsidTr="00C14A23">
        <w:tc>
          <w:tcPr>
            <w:cnfStyle w:val="001000000000" w:firstRow="0" w:lastRow="0" w:firstColumn="1" w:lastColumn="0" w:oddVBand="0" w:evenVBand="0" w:oddHBand="0" w:evenHBand="0" w:firstRowFirstColumn="0" w:firstRowLastColumn="0" w:lastRowFirstColumn="0" w:lastRowLastColumn="0"/>
            <w:tcW w:w="2268" w:type="dxa"/>
            <w:vAlign w:val="center"/>
          </w:tcPr>
          <w:p w14:paraId="6E4350E4" w14:textId="77777777" w:rsidR="00F72549" w:rsidRPr="004F3213" w:rsidRDefault="00F72549" w:rsidP="00C14A23">
            <w:pPr>
              <w:rPr>
                <w:rFonts w:asciiTheme="majorHAnsi" w:eastAsia="Times New Roman" w:hAnsiTheme="majorHAnsi" w:cs="Times New Roman"/>
                <w:i/>
                <w:iCs/>
                <w:sz w:val="24"/>
                <w:szCs w:val="24"/>
                <w:lang w:val="ru-MD" w:eastAsia="ro-MD"/>
              </w:rPr>
            </w:pPr>
            <w:r w:rsidRPr="004F3213">
              <w:rPr>
                <w:rFonts w:asciiTheme="majorHAnsi" w:hAnsiTheme="majorHAnsi"/>
                <w:sz w:val="24"/>
                <w:szCs w:val="24"/>
                <w:lang w:val="ru-MD"/>
              </w:rPr>
              <w:t>Фактические расходы</w:t>
            </w:r>
          </w:p>
        </w:tc>
        <w:tc>
          <w:tcPr>
            <w:tcW w:w="7513" w:type="dxa"/>
          </w:tcPr>
          <w:p w14:paraId="2783357D" w14:textId="77777777" w:rsidR="00F72549" w:rsidRPr="004F3213" w:rsidRDefault="00F72549" w:rsidP="00C14A2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 xml:space="preserve">Финансовые ресурсы, связанные с признанием расходов согласно методу начисления (по мере их возникновения, независимо от времени выплаты денежных средств) </w:t>
            </w:r>
          </w:p>
        </w:tc>
      </w:tr>
      <w:tr w:rsidR="00F72549" w:rsidRPr="00D56EFE" w14:paraId="6D05C720"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113121F" w14:textId="77777777" w:rsidR="00F72549" w:rsidRPr="004F3213" w:rsidRDefault="00F72549" w:rsidP="00C14A23">
            <w:pPr>
              <w:rPr>
                <w:rFonts w:asciiTheme="majorHAnsi" w:eastAsia="Times New Roman" w:hAnsiTheme="majorHAnsi" w:cs="Times New Roman"/>
                <w:i/>
                <w:iCs/>
                <w:sz w:val="24"/>
                <w:szCs w:val="24"/>
                <w:lang w:val="ru-MD" w:eastAsia="ro-MD"/>
              </w:rPr>
            </w:pPr>
            <w:r w:rsidRPr="004F3213">
              <w:rPr>
                <w:rFonts w:asciiTheme="majorHAnsi" w:hAnsiTheme="majorHAnsi"/>
                <w:sz w:val="24"/>
                <w:szCs w:val="24"/>
                <w:lang w:val="ru-MD"/>
              </w:rPr>
              <w:t>Исполненные расходы</w:t>
            </w:r>
          </w:p>
        </w:tc>
        <w:tc>
          <w:tcPr>
            <w:tcW w:w="7513" w:type="dxa"/>
          </w:tcPr>
          <w:p w14:paraId="23AADDA5" w14:textId="77777777" w:rsidR="00F72549" w:rsidRPr="004F3213" w:rsidRDefault="00F72549" w:rsidP="00C14A2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Финансовые ресурсы, связанные с кассовым исполнением расходов</w:t>
            </w:r>
          </w:p>
        </w:tc>
      </w:tr>
      <w:tr w:rsidR="00F72549" w:rsidRPr="00D56EFE" w14:paraId="2B7B20C7" w14:textId="77777777" w:rsidTr="00C14A23">
        <w:tc>
          <w:tcPr>
            <w:cnfStyle w:val="001000000000" w:firstRow="0" w:lastRow="0" w:firstColumn="1" w:lastColumn="0" w:oddVBand="0" w:evenVBand="0" w:oddHBand="0" w:evenHBand="0" w:firstRowFirstColumn="0" w:firstRowLastColumn="0" w:lastRowFirstColumn="0" w:lastRowLastColumn="0"/>
            <w:tcW w:w="2268" w:type="dxa"/>
            <w:vAlign w:val="center"/>
          </w:tcPr>
          <w:p w14:paraId="11B4FBB5"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Публичные средства</w:t>
            </w:r>
          </w:p>
        </w:tc>
        <w:tc>
          <w:tcPr>
            <w:tcW w:w="7513" w:type="dxa"/>
          </w:tcPr>
          <w:p w14:paraId="67290394" w14:textId="77777777" w:rsidR="00F72549" w:rsidRPr="004F3213" w:rsidRDefault="00F72549" w:rsidP="00C14A2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 xml:space="preserve">Совокупность финансовых ресурсов, которые являются частью бюджета предприятия </w:t>
            </w:r>
          </w:p>
        </w:tc>
      </w:tr>
      <w:tr w:rsidR="00F72549" w:rsidRPr="00D56EFE" w14:paraId="3CE40282"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DA54E3B" w14:textId="68A8CC53" w:rsidR="00F72549" w:rsidRPr="00FB42DD" w:rsidRDefault="009F3E7D" w:rsidP="009F3E7D">
            <w:pPr>
              <w:rPr>
                <w:rFonts w:asciiTheme="majorHAnsi" w:hAnsiTheme="majorHAnsi"/>
                <w:sz w:val="24"/>
                <w:szCs w:val="24"/>
                <w:lang w:val="ro-RO"/>
              </w:rPr>
            </w:pPr>
            <w:r>
              <w:rPr>
                <w:rFonts w:asciiTheme="majorHAnsi" w:hAnsiTheme="majorHAnsi"/>
                <w:sz w:val="24"/>
                <w:szCs w:val="24"/>
                <w:lang w:val="ru-MD"/>
              </w:rPr>
              <w:t>Принцип осмотрительности</w:t>
            </w:r>
            <w:r w:rsidR="00FB42DD">
              <w:rPr>
                <w:rFonts w:asciiTheme="majorHAnsi" w:hAnsiTheme="majorHAnsi"/>
                <w:sz w:val="24"/>
                <w:szCs w:val="24"/>
                <w:lang w:val="ro-RO"/>
              </w:rPr>
              <w:t xml:space="preserve"> </w:t>
            </w:r>
          </w:p>
        </w:tc>
        <w:tc>
          <w:tcPr>
            <w:tcW w:w="7513" w:type="dxa"/>
          </w:tcPr>
          <w:p w14:paraId="39B70267" w14:textId="2CC77E3D" w:rsidR="00F72549" w:rsidRPr="004F3213" w:rsidRDefault="00F72549" w:rsidP="00046DE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 xml:space="preserve">Принцип, согласно которому не допускается занижать расходы, учитывая возможные обесценивание, риски и убытки, которые могут возникнуть в результате деятельности </w:t>
            </w:r>
            <w:r w:rsidR="00046DEC">
              <w:rPr>
                <w:rFonts w:asciiTheme="majorHAnsi" w:hAnsiTheme="majorHAnsi"/>
                <w:sz w:val="24"/>
                <w:szCs w:val="24"/>
                <w:lang w:val="ru-MD"/>
              </w:rPr>
              <w:t>предприятия</w:t>
            </w:r>
            <w:r w:rsidRPr="004F3213">
              <w:rPr>
                <w:rFonts w:asciiTheme="majorHAnsi" w:hAnsiTheme="majorHAnsi"/>
                <w:sz w:val="24"/>
                <w:szCs w:val="24"/>
                <w:lang w:val="ru-MD"/>
              </w:rPr>
              <w:t xml:space="preserve"> </w:t>
            </w:r>
          </w:p>
        </w:tc>
      </w:tr>
      <w:tr w:rsidR="00F72549" w:rsidRPr="00D56EFE" w14:paraId="4F97B9DC" w14:textId="77777777" w:rsidTr="00C14A23">
        <w:tc>
          <w:tcPr>
            <w:cnfStyle w:val="001000000000" w:firstRow="0" w:lastRow="0" w:firstColumn="1" w:lastColumn="0" w:oddVBand="0" w:evenVBand="0" w:oddHBand="0" w:evenHBand="0" w:firstRowFirstColumn="0" w:firstRowLastColumn="0" w:lastRowFirstColumn="0" w:lastRowLastColumn="0"/>
            <w:tcW w:w="2268" w:type="dxa"/>
            <w:vAlign w:val="center"/>
          </w:tcPr>
          <w:p w14:paraId="12410DF2"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Утвержденные доходы</w:t>
            </w:r>
          </w:p>
        </w:tc>
        <w:tc>
          <w:tcPr>
            <w:tcW w:w="7513" w:type="dxa"/>
          </w:tcPr>
          <w:p w14:paraId="64C0B2C9" w14:textId="77777777" w:rsidR="00F72549" w:rsidRPr="004F3213" w:rsidRDefault="00F72549" w:rsidP="00C14A2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 xml:space="preserve">Финансовые ресурсы, предусмотренные в бюджете и утвержденные соответствующим правовым актом для финансирования расходов  </w:t>
            </w:r>
          </w:p>
        </w:tc>
      </w:tr>
      <w:tr w:rsidR="00F72549" w:rsidRPr="00D56EFE" w14:paraId="5B377825" w14:textId="77777777" w:rsidTr="00C1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AC21BE5"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Фактические доходы</w:t>
            </w:r>
          </w:p>
        </w:tc>
        <w:tc>
          <w:tcPr>
            <w:tcW w:w="7513" w:type="dxa"/>
          </w:tcPr>
          <w:p w14:paraId="53B4D40A" w14:textId="77777777" w:rsidR="00F72549" w:rsidRPr="004F3213" w:rsidRDefault="00F72549" w:rsidP="00C14A2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eastAsia="Times New Roman" w:hAnsiTheme="majorHAnsi" w:cs="Times New Roman"/>
                <w:sz w:val="24"/>
                <w:szCs w:val="24"/>
                <w:lang w:val="ru-MD" w:eastAsia="ro-MD"/>
              </w:rPr>
              <w:t xml:space="preserve">Финансовые ресурсы, связанные с признанием доходов согласно методу начисления (по мере их возникновения, независимо от времени поступления денежных средств) </w:t>
            </w:r>
          </w:p>
        </w:tc>
      </w:tr>
      <w:tr w:rsidR="00F72549" w:rsidRPr="00D56EFE" w14:paraId="2C231F3A" w14:textId="77777777" w:rsidTr="00C14A23">
        <w:tc>
          <w:tcPr>
            <w:cnfStyle w:val="001000000000" w:firstRow="0" w:lastRow="0" w:firstColumn="1" w:lastColumn="0" w:oddVBand="0" w:evenVBand="0" w:oddHBand="0" w:evenHBand="0" w:firstRowFirstColumn="0" w:firstRowLastColumn="0" w:lastRowFirstColumn="0" w:lastRowLastColumn="0"/>
            <w:tcW w:w="2268" w:type="dxa"/>
            <w:vAlign w:val="center"/>
          </w:tcPr>
          <w:p w14:paraId="7A090E96" w14:textId="77777777" w:rsidR="00F72549" w:rsidRPr="004F3213" w:rsidRDefault="00F72549" w:rsidP="00C14A23">
            <w:pPr>
              <w:rPr>
                <w:rFonts w:asciiTheme="majorHAnsi" w:hAnsiTheme="majorHAnsi"/>
                <w:sz w:val="24"/>
                <w:szCs w:val="24"/>
                <w:lang w:val="ru-MD"/>
              </w:rPr>
            </w:pPr>
            <w:r w:rsidRPr="004F3213">
              <w:rPr>
                <w:rFonts w:asciiTheme="majorHAnsi" w:hAnsiTheme="majorHAnsi"/>
                <w:sz w:val="24"/>
                <w:szCs w:val="24"/>
                <w:lang w:val="ru-MD"/>
              </w:rPr>
              <w:t>Исполненные доходы</w:t>
            </w:r>
          </w:p>
        </w:tc>
        <w:tc>
          <w:tcPr>
            <w:tcW w:w="7513" w:type="dxa"/>
          </w:tcPr>
          <w:p w14:paraId="488186F4" w14:textId="77777777" w:rsidR="00F72549" w:rsidRPr="004F3213" w:rsidRDefault="00F72549" w:rsidP="00C14A2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eastAsia="Times New Roman" w:hAnsiTheme="majorHAnsi" w:cs="Times New Roman"/>
                <w:sz w:val="24"/>
                <w:szCs w:val="24"/>
                <w:lang w:val="ru-MD" w:eastAsia="ro-MD"/>
              </w:rPr>
              <w:t xml:space="preserve">Финансовые ресурсы, связанные с кассовым исполнением/ поступлением доходов </w:t>
            </w:r>
          </w:p>
        </w:tc>
      </w:tr>
    </w:tbl>
    <w:p w14:paraId="5A71ACB7" w14:textId="77777777" w:rsidR="00F72549" w:rsidRPr="004F3213" w:rsidRDefault="00F72549" w:rsidP="00F72549">
      <w:pPr>
        <w:spacing w:line="240" w:lineRule="auto"/>
        <w:jc w:val="both"/>
        <w:rPr>
          <w:rFonts w:asciiTheme="majorHAnsi" w:eastAsia="Times New Roman" w:hAnsiTheme="majorHAnsi" w:cs="Times New Roman"/>
          <w:i/>
          <w:sz w:val="20"/>
          <w:szCs w:val="20"/>
          <w:lang w:val="ru-MD" w:eastAsia="ro-MD"/>
        </w:rPr>
      </w:pPr>
      <w:r w:rsidRPr="004F3213">
        <w:rPr>
          <w:rFonts w:asciiTheme="majorHAnsi" w:eastAsia="Times New Roman" w:hAnsiTheme="majorHAnsi" w:cs="Times New Roman"/>
          <w:b/>
          <w:bCs/>
          <w:i/>
          <w:iCs/>
          <w:sz w:val="20"/>
          <w:szCs w:val="20"/>
          <w:lang w:val="ru-MD" w:eastAsia="ro-MD"/>
        </w:rPr>
        <w:t>Примечание:</w:t>
      </w:r>
      <w:r w:rsidRPr="004F3213">
        <w:rPr>
          <w:rFonts w:asciiTheme="majorHAnsi" w:eastAsia="Times New Roman" w:hAnsiTheme="majorHAnsi" w:cs="Times New Roman"/>
          <w:bCs/>
          <w:i/>
          <w:iCs/>
          <w:sz w:val="20"/>
          <w:szCs w:val="20"/>
          <w:lang w:val="ru-MD" w:eastAsia="ro-MD"/>
        </w:rPr>
        <w:t xml:space="preserve"> Представленный глоссарий терминов несет информативный характер и не имеет юридических последствий. </w:t>
      </w:r>
    </w:p>
    <w:p w14:paraId="55FBCE9B" w14:textId="77777777" w:rsidR="00F72549" w:rsidRPr="004F3213" w:rsidRDefault="00F72549" w:rsidP="00F72549">
      <w:pPr>
        <w:tabs>
          <w:tab w:val="left" w:pos="720"/>
        </w:tabs>
        <w:spacing w:after="0" w:line="276" w:lineRule="auto"/>
        <w:ind w:firstLine="720"/>
        <w:rPr>
          <w:rFonts w:asciiTheme="majorHAnsi" w:eastAsia="Times New Roman" w:hAnsiTheme="majorHAnsi" w:cs="Times New Roman"/>
          <w:b/>
          <w:bCs/>
          <w:sz w:val="28"/>
          <w:szCs w:val="28"/>
          <w:lang w:val="ru-MD"/>
        </w:rPr>
      </w:pPr>
      <w:r w:rsidRPr="004F3213">
        <w:rPr>
          <w:rFonts w:asciiTheme="majorHAnsi" w:eastAsia="Times New Roman" w:hAnsiTheme="majorHAnsi" w:cs="Times New Roman"/>
          <w:b/>
          <w:bCs/>
          <w:sz w:val="28"/>
          <w:szCs w:val="28"/>
          <w:lang w:val="ru-MD"/>
        </w:rPr>
        <w:br w:type="page"/>
      </w:r>
    </w:p>
    <w:p w14:paraId="38320041" w14:textId="77777777" w:rsidR="00F72549" w:rsidRPr="004F3213" w:rsidRDefault="00F72549" w:rsidP="00F72549">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u-MD"/>
        </w:rPr>
      </w:pPr>
      <w:bookmarkStart w:id="3" w:name="_Toc24372707"/>
      <w:r w:rsidRPr="004F3213">
        <w:rPr>
          <w:rFonts w:asciiTheme="majorHAnsi" w:eastAsia="Times New Roman" w:hAnsiTheme="majorHAnsi" w:cs="Times New Roman"/>
          <w:b/>
          <w:bCs/>
          <w:caps/>
          <w:sz w:val="28"/>
          <w:szCs w:val="28"/>
          <w:lang w:val="ru-MD"/>
        </w:rPr>
        <w:lastRenderedPageBreak/>
        <w:t>СИНТЕЗ</w:t>
      </w:r>
      <w:bookmarkEnd w:id="3"/>
    </w:p>
    <w:p w14:paraId="71407F53" w14:textId="77777777" w:rsidR="00F72549" w:rsidRPr="004F3213" w:rsidRDefault="00F72549" w:rsidP="00BD70BA">
      <w:pPr>
        <w:spacing w:after="0" w:line="276" w:lineRule="auto"/>
        <w:ind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 xml:space="preserve">Определив причины и факторы, порождающие нарушения и риски в процессе управления публичными средствами в рамках НАРЭ, происхождение которых исходит, в основном, из существующих пробелов в действующей нормативной базе и отсутствия и/или недостаточности институциональной внутренней нормативной базы, аудит отмечает в этой связи и их воздействие, констатируя следующее. </w:t>
      </w:r>
    </w:p>
    <w:p w14:paraId="52617874" w14:textId="77777777" w:rsidR="00F72549" w:rsidRPr="004F3213" w:rsidRDefault="00F72549" w:rsidP="00BD70BA">
      <w:pPr>
        <w:spacing w:after="0" w:line="276" w:lineRule="auto"/>
        <w:ind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Финансово-экономическая деятельность НАРЭ не осуществлялась полностью согласно стандартизованному набору правил и процессов, соответствующих принципам надлежащего управления, поскольку Агентство не находится в сфере применения действующего законодательства о государственном внутреннем финансовом контроле</w:t>
      </w:r>
      <w:r w:rsidRPr="004F3213">
        <w:rPr>
          <w:rStyle w:val="ab"/>
          <w:rFonts w:asciiTheme="majorHAnsi" w:eastAsia="Times New Roman" w:hAnsiTheme="majorHAnsi" w:cs="Times New Roman"/>
          <w:szCs w:val="20"/>
          <w:lang w:val="ru-MD" w:eastAsia="ro-MD"/>
        </w:rPr>
        <w:footnoteReference w:id="1"/>
      </w:r>
      <w:r w:rsidRPr="004F3213">
        <w:rPr>
          <w:rFonts w:asciiTheme="majorHAnsi" w:eastAsia="Times New Roman" w:hAnsiTheme="majorHAnsi" w:cs="Times New Roman"/>
          <w:sz w:val="24"/>
          <w:szCs w:val="24"/>
          <w:lang w:val="ru-MD" w:eastAsia="ro-MD"/>
        </w:rPr>
        <w:t>, а также не располагает соответствующей внутренней нормативной базой по установлению правил, процессов, связанных с операционной деятельностью вовлеченных подразделений, для повышения эффективности исполнения ими своих функций и полномочий с точки зрения обеспечения прозрачности, экономичности, эффективности и результативности, а также усиления их ответственности путем принятия на себя полной управленческой ответственности в отношении управления доверенными публичными фондами и снижения связанных с ними рисков.</w:t>
      </w:r>
      <w:r w:rsidRPr="004F3213">
        <w:rPr>
          <w:rFonts w:asciiTheme="majorHAnsi" w:eastAsia="Times New Roman" w:hAnsiTheme="majorHAnsi" w:cs="Times New Roman"/>
          <w:color w:val="FF0000"/>
          <w:sz w:val="24"/>
          <w:szCs w:val="24"/>
          <w:lang w:val="ru-MD" w:eastAsia="ro-MD"/>
        </w:rPr>
        <w:t xml:space="preserve"> </w:t>
      </w:r>
    </w:p>
    <w:p w14:paraId="0056EA2A" w14:textId="76456628" w:rsidR="00F72549" w:rsidRPr="004F3213" w:rsidRDefault="00F72549" w:rsidP="00BD70BA">
      <w:pPr>
        <w:pStyle w:val="a9"/>
        <w:spacing w:after="0" w:line="276" w:lineRule="auto"/>
        <w:ind w:left="0"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Одновременно, в рамках НАРЭ за аудируемый период не было внедрено и не функционировало подразделение внутреннего </w:t>
      </w:r>
      <w:r w:rsidR="00FB42DD">
        <w:rPr>
          <w:rFonts w:asciiTheme="majorHAnsi" w:hAnsiTheme="majorHAnsi" w:cs="Times New Roman"/>
          <w:sz w:val="24"/>
          <w:szCs w:val="24"/>
          <w:lang w:val="ru-MD"/>
        </w:rPr>
        <w:t>аудита, что не позволило оцени</w:t>
      </w:r>
      <w:r w:rsidR="001F798A">
        <w:rPr>
          <w:rFonts w:asciiTheme="majorHAnsi" w:hAnsiTheme="majorHAnsi" w:cs="Times New Roman"/>
          <w:sz w:val="24"/>
          <w:szCs w:val="24"/>
          <w:lang w:val="ru-RU"/>
        </w:rPr>
        <w:t>ть</w:t>
      </w:r>
      <w:r w:rsidRPr="004F3213">
        <w:rPr>
          <w:rFonts w:asciiTheme="majorHAnsi" w:hAnsiTheme="majorHAnsi" w:cs="Times New Roman"/>
          <w:sz w:val="24"/>
          <w:szCs w:val="24"/>
          <w:lang w:val="ru-MD"/>
        </w:rPr>
        <w:t xml:space="preserve"> существующие инструменты контро</w:t>
      </w:r>
      <w:r w:rsidR="00FB42DD">
        <w:rPr>
          <w:rFonts w:asciiTheme="majorHAnsi" w:hAnsiTheme="majorHAnsi" w:cs="Times New Roman"/>
          <w:sz w:val="24"/>
          <w:szCs w:val="24"/>
          <w:lang w:val="ru-MD"/>
        </w:rPr>
        <w:t>ля и их влияние на эффективность и результативность</w:t>
      </w:r>
      <w:r w:rsidRPr="004F3213">
        <w:rPr>
          <w:rFonts w:asciiTheme="majorHAnsi" w:hAnsiTheme="majorHAnsi" w:cs="Times New Roman"/>
          <w:sz w:val="24"/>
          <w:szCs w:val="24"/>
          <w:lang w:val="ru-MD"/>
        </w:rPr>
        <w:t xml:space="preserve"> деятельности субъекта в целом, а также лишило руководство инструмента, обеспечивающего </w:t>
      </w:r>
      <w:r w:rsidR="00FB42DD">
        <w:rPr>
          <w:rFonts w:asciiTheme="majorHAnsi" w:hAnsiTheme="majorHAnsi" w:cs="Times New Roman"/>
          <w:sz w:val="24"/>
          <w:szCs w:val="24"/>
          <w:lang w:val="ru-MD"/>
        </w:rPr>
        <w:t>осмотрительное</w:t>
      </w:r>
      <w:r w:rsidRPr="004F3213">
        <w:rPr>
          <w:rFonts w:asciiTheme="majorHAnsi" w:hAnsiTheme="majorHAnsi" w:cs="Times New Roman"/>
          <w:sz w:val="24"/>
          <w:szCs w:val="24"/>
          <w:lang w:val="ru-MD"/>
        </w:rPr>
        <w:t xml:space="preserve"> управление рисками, улучшение менеджмента и внутреннего контроля, а также повышение эффективности и результативности управляемых процессов/операций.</w:t>
      </w:r>
    </w:p>
    <w:p w14:paraId="2161EF94" w14:textId="77777777" w:rsidR="00F72549" w:rsidRPr="004F3213" w:rsidRDefault="00F72549" w:rsidP="00BD70BA">
      <w:pPr>
        <w:spacing w:after="0" w:line="276" w:lineRule="auto"/>
        <w:jc w:val="both"/>
        <w:rPr>
          <w:rFonts w:asciiTheme="majorHAnsi" w:hAnsiTheme="majorHAnsi" w:cs="Times New Roman"/>
          <w:i/>
          <w:color w:val="000000" w:themeColor="text1"/>
          <w:sz w:val="24"/>
          <w:szCs w:val="24"/>
          <w:lang w:val="ru-MD"/>
        </w:rPr>
      </w:pPr>
      <w:r w:rsidRPr="004F3213">
        <w:rPr>
          <w:rFonts w:asciiTheme="majorHAnsi" w:hAnsiTheme="majorHAnsi" w:cs="Times New Roman"/>
          <w:b/>
          <w:i/>
          <w:color w:val="000000" w:themeColor="text1"/>
          <w:sz w:val="24"/>
          <w:szCs w:val="24"/>
          <w:lang w:val="ru-MD"/>
        </w:rPr>
        <w:t xml:space="preserve">Примечание: </w:t>
      </w:r>
      <w:r w:rsidRPr="004F3213">
        <w:rPr>
          <w:rFonts w:asciiTheme="majorHAnsi" w:hAnsiTheme="majorHAnsi" w:cs="Times New Roman"/>
          <w:i/>
          <w:color w:val="000000" w:themeColor="text1"/>
          <w:sz w:val="24"/>
          <w:szCs w:val="24"/>
          <w:lang w:val="ru-MD"/>
        </w:rPr>
        <w:t>Единица внутреннего аудитора в рамках НАРЭ была пополнена в июле 2019 года.</w:t>
      </w:r>
    </w:p>
    <w:p w14:paraId="4530BB96" w14:textId="02965726" w:rsidR="00F72549" w:rsidRPr="004F3213" w:rsidRDefault="00F72549" w:rsidP="00BD70BA">
      <w:pPr>
        <w:pStyle w:val="a9"/>
        <w:spacing w:line="276" w:lineRule="auto"/>
        <w:ind w:left="0" w:firstLine="709"/>
        <w:jc w:val="both"/>
        <w:rPr>
          <w:rFonts w:asciiTheme="majorHAnsi" w:hAnsiTheme="majorHAnsi" w:cs="Times New Roman"/>
          <w:color w:val="000000" w:themeColor="text1"/>
          <w:sz w:val="24"/>
          <w:szCs w:val="24"/>
          <w:lang w:val="ru-MD"/>
        </w:rPr>
      </w:pPr>
      <w:r w:rsidRPr="004F3213">
        <w:rPr>
          <w:rFonts w:asciiTheme="majorHAnsi" w:hAnsiTheme="majorHAnsi" w:cs="Times New Roman"/>
          <w:color w:val="000000" w:themeColor="text1"/>
          <w:sz w:val="24"/>
          <w:szCs w:val="24"/>
          <w:lang w:val="ru-MD"/>
        </w:rPr>
        <w:t xml:space="preserve">Таким образом, внутренний контроль, связанный с процессами формирования, использования и отчетности </w:t>
      </w:r>
      <w:r w:rsidR="001F798A">
        <w:rPr>
          <w:rFonts w:asciiTheme="majorHAnsi" w:hAnsiTheme="majorHAnsi" w:cs="Times New Roman"/>
          <w:color w:val="000000" w:themeColor="text1"/>
          <w:sz w:val="24"/>
          <w:szCs w:val="24"/>
          <w:lang w:val="ru-MD"/>
        </w:rPr>
        <w:t xml:space="preserve">относительно </w:t>
      </w:r>
      <w:r w:rsidRPr="004F3213">
        <w:rPr>
          <w:rFonts w:asciiTheme="majorHAnsi" w:hAnsiTheme="majorHAnsi" w:cs="Times New Roman"/>
          <w:color w:val="000000" w:themeColor="text1"/>
          <w:sz w:val="24"/>
          <w:szCs w:val="24"/>
          <w:lang w:val="ru-MD"/>
        </w:rPr>
        <w:t xml:space="preserve">управляемых публичных фондов за аудируемый период был фрагментарным, что выразилось в основном в отсутствии соответствующей нормативной базы и/или недостаточности ее положений. </w:t>
      </w:r>
    </w:p>
    <w:p w14:paraId="799941E8" w14:textId="49A1E8C3" w:rsidR="00F72549" w:rsidRPr="004F3213" w:rsidRDefault="00F72549" w:rsidP="00BD70BA">
      <w:pPr>
        <w:pStyle w:val="a9"/>
        <w:spacing w:line="276" w:lineRule="auto"/>
        <w:ind w:left="0" w:firstLine="709"/>
        <w:jc w:val="both"/>
        <w:rPr>
          <w:rFonts w:asciiTheme="majorHAnsi" w:hAnsiTheme="majorHAnsi" w:cs="Times New Roman"/>
          <w:color w:val="000000" w:themeColor="text1"/>
          <w:sz w:val="24"/>
          <w:szCs w:val="24"/>
          <w:lang w:val="ru-MD"/>
        </w:rPr>
      </w:pPr>
      <w:r w:rsidRPr="004F3213">
        <w:rPr>
          <w:rFonts w:asciiTheme="majorHAnsi" w:hAnsiTheme="majorHAnsi" w:cs="Times New Roman"/>
          <w:color w:val="000000" w:themeColor="text1"/>
          <w:sz w:val="24"/>
          <w:szCs w:val="24"/>
          <w:lang w:val="ru-MD"/>
        </w:rPr>
        <w:t xml:space="preserve">Отмеченные выше ситуации, во всех существенных аспектах, не повлияли на соответствие формирования, использования и отчетности </w:t>
      </w:r>
      <w:r w:rsidR="00350C5C">
        <w:rPr>
          <w:rFonts w:asciiTheme="majorHAnsi" w:hAnsiTheme="majorHAnsi" w:cs="Times New Roman"/>
          <w:color w:val="000000" w:themeColor="text1"/>
          <w:sz w:val="24"/>
          <w:szCs w:val="24"/>
          <w:lang w:val="ru-MD"/>
        </w:rPr>
        <w:t xml:space="preserve">относительно </w:t>
      </w:r>
      <w:r w:rsidRPr="004F3213">
        <w:rPr>
          <w:rFonts w:asciiTheme="majorHAnsi" w:hAnsiTheme="majorHAnsi" w:cs="Times New Roman"/>
          <w:color w:val="000000" w:themeColor="text1"/>
          <w:sz w:val="24"/>
          <w:szCs w:val="24"/>
          <w:lang w:val="ru-MD"/>
        </w:rPr>
        <w:t>управляемых публичных фондов, однако они способствовали допущению некоторых отклонений, последствия которых сводятся к следующему</w:t>
      </w:r>
      <w:r w:rsidRPr="004F3213">
        <w:rPr>
          <w:rFonts w:asciiTheme="majorHAnsi" w:hAnsiTheme="majorHAnsi" w:cs="Times New Roman"/>
          <w:sz w:val="24"/>
          <w:szCs w:val="24"/>
          <w:lang w:val="ru-MD"/>
        </w:rPr>
        <w:t xml:space="preserve">: </w:t>
      </w:r>
    </w:p>
    <w:p w14:paraId="07824803" w14:textId="2BDF397C" w:rsidR="00F72549" w:rsidRPr="004F3213" w:rsidRDefault="00F72549" w:rsidP="00BD70BA">
      <w:pPr>
        <w:pStyle w:val="a9"/>
        <w:numPr>
          <w:ilvl w:val="0"/>
          <w:numId w:val="36"/>
        </w:numPr>
        <w:tabs>
          <w:tab w:val="left" w:pos="284"/>
          <w:tab w:val="left" w:pos="993"/>
        </w:tabs>
        <w:spacing w:after="0" w:line="276" w:lineRule="auto"/>
        <w:ind w:left="0" w:firstLine="709"/>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 xml:space="preserve">бюджет НАРЭ, с точки зрения правового документа </w:t>
      </w:r>
      <w:r w:rsidR="00350C5C">
        <w:rPr>
          <w:rFonts w:asciiTheme="majorHAnsi" w:eastAsia="Times New Roman" w:hAnsiTheme="majorHAnsi" w:cs="Times New Roman"/>
          <w:iCs/>
          <w:sz w:val="24"/>
          <w:szCs w:val="24"/>
          <w:lang w:val="ru-MD" w:eastAsia="ro-MD"/>
        </w:rPr>
        <w:t>планирования</w:t>
      </w:r>
      <w:r w:rsidRPr="004F3213">
        <w:rPr>
          <w:rFonts w:asciiTheme="majorHAnsi" w:eastAsia="Times New Roman" w:hAnsiTheme="majorHAnsi" w:cs="Times New Roman"/>
          <w:iCs/>
          <w:sz w:val="24"/>
          <w:szCs w:val="24"/>
          <w:lang w:val="ru-MD" w:eastAsia="ro-MD"/>
        </w:rPr>
        <w:t>, не предоставлял реалистичную оценочную и сравнит</w:t>
      </w:r>
      <w:r w:rsidR="00350C5C">
        <w:rPr>
          <w:rFonts w:asciiTheme="majorHAnsi" w:eastAsia="Times New Roman" w:hAnsiTheme="majorHAnsi" w:cs="Times New Roman"/>
          <w:iCs/>
          <w:sz w:val="24"/>
          <w:szCs w:val="24"/>
          <w:lang w:val="ru-MD" w:eastAsia="ro-MD"/>
        </w:rPr>
        <w:t>ельную</w:t>
      </w:r>
      <w:r w:rsidRPr="004F3213">
        <w:rPr>
          <w:rFonts w:asciiTheme="majorHAnsi" w:eastAsia="Times New Roman" w:hAnsiTheme="majorHAnsi" w:cs="Times New Roman"/>
          <w:iCs/>
          <w:sz w:val="24"/>
          <w:szCs w:val="24"/>
          <w:lang w:val="ru-MD" w:eastAsia="ro-MD"/>
        </w:rPr>
        <w:t xml:space="preserve"> ситуацию доходов и расходов, в то же время, с точки зрения управленческого инструмента, не обеспечил в полной мере осуществление деятельности, связанной с бюджетным контролем, из-за отсутствия внутренней регулирующей базы, связанной с процессом разработки, утверждения и изменения бюджета </w:t>
      </w:r>
      <w:r w:rsidRPr="004F3213">
        <w:rPr>
          <w:rFonts w:asciiTheme="majorHAnsi" w:eastAsia="Times New Roman" w:hAnsiTheme="majorHAnsi" w:cs="Times New Roman"/>
          <w:i/>
          <w:iCs/>
          <w:sz w:val="24"/>
          <w:szCs w:val="24"/>
          <w:lang w:val="ru-MD" w:eastAsia="ro-MD"/>
        </w:rPr>
        <w:t>(п. 4.2.1.; п. 4.3.1.)</w:t>
      </w:r>
      <w:r w:rsidRPr="004F3213">
        <w:rPr>
          <w:rFonts w:asciiTheme="majorHAnsi" w:eastAsia="Times New Roman" w:hAnsiTheme="majorHAnsi" w:cs="Times New Roman"/>
          <w:iCs/>
          <w:sz w:val="24"/>
          <w:szCs w:val="24"/>
          <w:lang w:val="ru-MD" w:eastAsia="ro-MD"/>
        </w:rPr>
        <w:t>;</w:t>
      </w:r>
    </w:p>
    <w:p w14:paraId="2C114FC4" w14:textId="77777777" w:rsidR="00F72549" w:rsidRPr="004F3213" w:rsidRDefault="00F72549" w:rsidP="00BD70BA">
      <w:pPr>
        <w:pStyle w:val="a9"/>
        <w:tabs>
          <w:tab w:val="left" w:pos="284"/>
          <w:tab w:val="left" w:pos="993"/>
        </w:tabs>
        <w:spacing w:after="0" w:line="276" w:lineRule="auto"/>
        <w:ind w:left="0" w:firstLine="709"/>
        <w:jc w:val="both"/>
        <w:rPr>
          <w:rFonts w:asciiTheme="majorHAnsi" w:hAnsiTheme="majorHAnsi" w:cs="Times New Roman"/>
          <w:i/>
          <w:sz w:val="24"/>
          <w:szCs w:val="24"/>
          <w:lang w:val="ru-MD"/>
        </w:rPr>
      </w:pPr>
      <w:r w:rsidRPr="004F3213">
        <w:rPr>
          <w:rFonts w:asciiTheme="majorHAnsi" w:eastAsia="Times New Roman" w:hAnsiTheme="majorHAnsi" w:cs="Times New Roman"/>
          <w:b/>
          <w:i/>
          <w:iCs/>
          <w:sz w:val="24"/>
          <w:szCs w:val="24"/>
          <w:lang w:val="ru-MD" w:eastAsia="ro-MD"/>
        </w:rPr>
        <w:lastRenderedPageBreak/>
        <w:t>Примечание:</w:t>
      </w:r>
      <w:r w:rsidRPr="004F3213">
        <w:rPr>
          <w:rFonts w:asciiTheme="majorHAnsi" w:eastAsia="Times New Roman" w:hAnsiTheme="majorHAnsi" w:cs="Times New Roman"/>
          <w:i/>
          <w:iCs/>
          <w:sz w:val="24"/>
          <w:szCs w:val="24"/>
          <w:lang w:val="ru-MD" w:eastAsia="ro-MD"/>
        </w:rPr>
        <w:t xml:space="preserve"> Постановлением Административного совета №354/2019 от 20.09.2019 утверждено Положение о разработке бюджета НАРЭ</w:t>
      </w:r>
      <w:r w:rsidRPr="004F3213">
        <w:rPr>
          <w:rFonts w:asciiTheme="majorHAnsi" w:hAnsiTheme="majorHAnsi" w:cs="Times New Roman"/>
          <w:i/>
          <w:color w:val="000000" w:themeColor="text1"/>
          <w:sz w:val="24"/>
          <w:szCs w:val="24"/>
          <w:lang w:val="ru-MD"/>
        </w:rPr>
        <w:t>.</w:t>
      </w:r>
    </w:p>
    <w:p w14:paraId="2F2DE048" w14:textId="77777777" w:rsidR="00F72549" w:rsidRPr="004F3213" w:rsidRDefault="00F72549" w:rsidP="00BD70BA">
      <w:pPr>
        <w:pStyle w:val="a9"/>
        <w:numPr>
          <w:ilvl w:val="0"/>
          <w:numId w:val="36"/>
        </w:numPr>
        <w:tabs>
          <w:tab w:val="left" w:pos="284"/>
          <w:tab w:val="left" w:pos="993"/>
        </w:tabs>
        <w:spacing w:after="0" w:line="276" w:lineRule="auto"/>
        <w:ind w:left="0" w:firstLine="709"/>
        <w:jc w:val="both"/>
        <w:rPr>
          <w:rFonts w:asciiTheme="majorHAnsi" w:hAnsiTheme="majorHAnsi"/>
          <w:sz w:val="24"/>
          <w:szCs w:val="24"/>
          <w:lang w:val="ru-MD" w:eastAsia="ru-RU"/>
        </w:rPr>
      </w:pPr>
      <w:r w:rsidRPr="004F3213">
        <w:rPr>
          <w:rFonts w:asciiTheme="majorHAnsi" w:hAnsiTheme="majorHAnsi"/>
          <w:sz w:val="24"/>
          <w:szCs w:val="24"/>
          <w:lang w:val="ru-MD" w:eastAsia="ru-RU"/>
        </w:rPr>
        <w:t xml:space="preserve"> установленный процесс финансовой отчетности не обеспечил в полной мере прозрачность и актуальность информации о финансовом положении НАРЭ, это обусловлено отсутствием соответствующей внутренней нормативной базы </w:t>
      </w:r>
      <w:r w:rsidRPr="004F3213">
        <w:rPr>
          <w:rFonts w:asciiTheme="majorHAnsi" w:hAnsiTheme="majorHAnsi"/>
          <w:i/>
          <w:sz w:val="24"/>
          <w:szCs w:val="24"/>
          <w:lang w:val="ru-MD" w:eastAsia="ru-RU"/>
        </w:rPr>
        <w:t>(п. 4.4.2.)</w:t>
      </w:r>
      <w:r w:rsidRPr="004F3213">
        <w:rPr>
          <w:rFonts w:asciiTheme="majorHAnsi" w:hAnsiTheme="majorHAnsi"/>
          <w:sz w:val="24"/>
          <w:szCs w:val="24"/>
          <w:lang w:val="ru-MD" w:eastAsia="ru-RU"/>
        </w:rPr>
        <w:t>;</w:t>
      </w:r>
    </w:p>
    <w:p w14:paraId="0E01E7FA" w14:textId="77777777" w:rsidR="00F72549" w:rsidRPr="004F3213" w:rsidRDefault="00F72549" w:rsidP="00BD70BA">
      <w:pPr>
        <w:pStyle w:val="a9"/>
        <w:numPr>
          <w:ilvl w:val="0"/>
          <w:numId w:val="36"/>
        </w:numPr>
        <w:tabs>
          <w:tab w:val="left" w:pos="284"/>
          <w:tab w:val="left" w:pos="993"/>
        </w:tabs>
        <w:spacing w:after="0" w:line="276" w:lineRule="auto"/>
        <w:ind w:left="0" w:firstLine="709"/>
        <w:jc w:val="both"/>
        <w:rPr>
          <w:rFonts w:asciiTheme="majorHAnsi" w:hAnsiTheme="majorHAnsi"/>
          <w:sz w:val="24"/>
          <w:szCs w:val="24"/>
          <w:lang w:val="ru-MD" w:eastAsia="ru-RU"/>
        </w:rPr>
      </w:pPr>
      <w:r w:rsidRPr="004F3213">
        <w:rPr>
          <w:rFonts w:asciiTheme="majorHAnsi" w:hAnsiTheme="majorHAnsi"/>
          <w:sz w:val="24"/>
          <w:szCs w:val="24"/>
          <w:lang w:val="ru-MD" w:eastAsia="ru-RU"/>
        </w:rPr>
        <w:t>внутренняя нормативная база, связанная с управлением доходами, не предусматривает определенные рычаги/инструменты для борьбы с явлением неисполнения в установленные сроки обладателями лицензий платежных обязательств, связанных с взносами на регулирование, что не способствует укреплению финансовой дисциплины в будущие отчетные периоды (п. 4.2.3.);</w:t>
      </w:r>
    </w:p>
    <w:p w14:paraId="7A2D0FAC" w14:textId="77777777" w:rsidR="00F72549" w:rsidRPr="004F3213" w:rsidRDefault="00F72549" w:rsidP="00BD70BA">
      <w:pPr>
        <w:pStyle w:val="a9"/>
        <w:numPr>
          <w:ilvl w:val="0"/>
          <w:numId w:val="36"/>
        </w:numPr>
        <w:tabs>
          <w:tab w:val="left" w:pos="284"/>
          <w:tab w:val="left" w:pos="993"/>
        </w:tabs>
        <w:spacing w:after="0" w:line="276" w:lineRule="auto"/>
        <w:ind w:left="0" w:firstLine="709"/>
        <w:jc w:val="both"/>
        <w:rPr>
          <w:rFonts w:asciiTheme="majorHAnsi" w:hAnsiTheme="majorHAnsi" w:cs="Times New Roman"/>
          <w:sz w:val="24"/>
          <w:szCs w:val="24"/>
          <w:lang w:val="ru-MD"/>
        </w:rPr>
      </w:pPr>
      <w:r w:rsidRPr="004F3213">
        <w:rPr>
          <w:rFonts w:asciiTheme="majorHAnsi" w:hAnsiTheme="majorHAnsi"/>
          <w:sz w:val="24"/>
          <w:szCs w:val="24"/>
          <w:lang w:val="ru-MD" w:eastAsia="ru-RU"/>
        </w:rPr>
        <w:t>в процессе закупки товаров/услуг были допущены некоторые несоответствия, которые обусловили снижение уровня прозрачности, планирования и использования управляемых финансовых ресурсов (п. 4.3.3.)</w:t>
      </w:r>
      <w:r w:rsidRPr="004F3213">
        <w:rPr>
          <w:rFonts w:asciiTheme="majorHAnsi" w:hAnsiTheme="majorHAnsi"/>
          <w:i/>
          <w:sz w:val="24"/>
          <w:szCs w:val="24"/>
          <w:lang w:val="ru-MD"/>
        </w:rPr>
        <w:t>.</w:t>
      </w:r>
    </w:p>
    <w:p w14:paraId="2DBF3FFB" w14:textId="77777777" w:rsidR="00F72549" w:rsidRPr="004F3213" w:rsidRDefault="00F72549" w:rsidP="00BD70BA">
      <w:pPr>
        <w:pStyle w:val="a9"/>
        <w:tabs>
          <w:tab w:val="left" w:pos="284"/>
        </w:tabs>
        <w:spacing w:after="0" w:line="276" w:lineRule="auto"/>
        <w:ind w:left="0" w:firstLine="709"/>
        <w:jc w:val="both"/>
        <w:rPr>
          <w:rFonts w:asciiTheme="majorHAnsi" w:hAnsiTheme="majorHAnsi"/>
          <w:color w:val="000000"/>
          <w:sz w:val="24"/>
          <w:szCs w:val="24"/>
          <w:lang w:val="ru-MD"/>
        </w:rPr>
      </w:pPr>
      <w:r w:rsidRPr="004F3213">
        <w:rPr>
          <w:rFonts w:asciiTheme="majorHAnsi" w:hAnsiTheme="majorHAnsi" w:cs="Times New Roman"/>
          <w:sz w:val="24"/>
          <w:szCs w:val="24"/>
          <w:lang w:val="ru-MD"/>
        </w:rPr>
        <w:t xml:space="preserve">На основании аудиторских заключений были сформулированы рекомендации, направленные на улучшение внутренней нормативной базы НАРЭ. Одновременно, отмечается необходимость добровольного соблюдения Агентством положений Закона о государственном внутреннем финансовом контроле №229 от 23.09.2010 </w:t>
      </w:r>
      <w:r w:rsidRPr="004F3213">
        <w:rPr>
          <w:rFonts w:asciiTheme="majorHAnsi" w:hAnsiTheme="majorHAnsi" w:cs="Times New Roman"/>
          <w:i/>
          <w:sz w:val="24"/>
          <w:szCs w:val="24"/>
          <w:lang w:val="ru-MD"/>
        </w:rPr>
        <w:t>(далее - Закон №229 от 23.09.2010)</w:t>
      </w:r>
      <w:r w:rsidRPr="004F3213">
        <w:rPr>
          <w:rFonts w:asciiTheme="majorHAnsi" w:hAnsiTheme="majorHAnsi" w:cs="Times New Roman"/>
          <w:sz w:val="24"/>
          <w:szCs w:val="24"/>
          <w:lang w:val="ru-MD"/>
        </w:rPr>
        <w:t>, для применения общих правил и принципов организации внутреннего финансового контроля и обеспечения оптимального управления доверенными ресурсами на основе принципов надлежащего управления путем внедрения системы внутреннего управленческого контроля и деятельности внутреннего аудита</w:t>
      </w:r>
      <w:r w:rsidRPr="004F3213">
        <w:rPr>
          <w:rFonts w:asciiTheme="majorHAnsi" w:hAnsiTheme="majorHAnsi"/>
          <w:color w:val="000000"/>
          <w:sz w:val="24"/>
          <w:szCs w:val="24"/>
          <w:lang w:val="ru-MD"/>
        </w:rPr>
        <w:t>.</w:t>
      </w:r>
    </w:p>
    <w:p w14:paraId="1D065BD3" w14:textId="77777777" w:rsidR="00F72549" w:rsidRPr="004F3213" w:rsidRDefault="00F72549" w:rsidP="00BD70BA">
      <w:pPr>
        <w:pStyle w:val="a9"/>
        <w:tabs>
          <w:tab w:val="left" w:pos="284"/>
        </w:tabs>
        <w:spacing w:after="0" w:line="276" w:lineRule="auto"/>
        <w:ind w:left="0" w:firstLine="709"/>
        <w:jc w:val="both"/>
        <w:rPr>
          <w:rFonts w:asciiTheme="majorHAnsi" w:hAnsiTheme="majorHAnsi" w:cs="Times New Roman"/>
          <w:sz w:val="24"/>
          <w:szCs w:val="24"/>
          <w:lang w:val="ru-MD"/>
        </w:rPr>
      </w:pPr>
    </w:p>
    <w:p w14:paraId="17FD66C0" w14:textId="77777777" w:rsidR="00F72549" w:rsidRPr="004F3213" w:rsidRDefault="00F72549" w:rsidP="00F72549">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u-MD"/>
        </w:rPr>
      </w:pPr>
      <w:bookmarkStart w:id="4" w:name="_Toc24372708"/>
      <w:r w:rsidRPr="004F3213">
        <w:rPr>
          <w:rFonts w:asciiTheme="majorHAnsi" w:eastAsia="Times New Roman" w:hAnsiTheme="majorHAnsi" w:cs="Times New Roman"/>
          <w:b/>
          <w:bCs/>
          <w:caps/>
          <w:sz w:val="28"/>
          <w:szCs w:val="28"/>
          <w:lang w:val="ru-MD"/>
        </w:rPr>
        <w:t>ОБЩЕЕ ПРЕДСТАВЛЕНИЕ</w:t>
      </w:r>
      <w:bookmarkEnd w:id="4"/>
    </w:p>
    <w:p w14:paraId="6F5B96F5" w14:textId="77777777" w:rsidR="00F72549" w:rsidRPr="004F3213" w:rsidRDefault="00F72549" w:rsidP="00F72549">
      <w:pPr>
        <w:pStyle w:val="a9"/>
        <w:numPr>
          <w:ilvl w:val="1"/>
          <w:numId w:val="7"/>
        </w:numPr>
        <w:tabs>
          <w:tab w:val="left" w:pos="720"/>
        </w:tabs>
        <w:spacing w:after="0" w:line="276" w:lineRule="auto"/>
        <w:ind w:left="709" w:firstLine="0"/>
        <w:outlineLvl w:val="1"/>
        <w:rPr>
          <w:rFonts w:asciiTheme="majorHAnsi" w:eastAsia="Times New Roman" w:hAnsiTheme="majorHAnsi" w:cs="Times New Roman"/>
          <w:b/>
          <w:bCs/>
          <w:sz w:val="24"/>
          <w:szCs w:val="24"/>
          <w:lang w:val="ru-MD"/>
        </w:rPr>
      </w:pPr>
      <w:bookmarkStart w:id="5" w:name="_Toc24372709"/>
      <w:r w:rsidRPr="004F3213">
        <w:rPr>
          <w:rFonts w:asciiTheme="majorHAnsi" w:hAnsiTheme="majorHAnsi"/>
          <w:b/>
          <w:sz w:val="24"/>
          <w:szCs w:val="24"/>
          <w:lang w:val="ru-MD"/>
        </w:rPr>
        <w:t>Сфера деятельности</w:t>
      </w:r>
      <w:bookmarkEnd w:id="5"/>
    </w:p>
    <w:p w14:paraId="27BB3296" w14:textId="530928E1" w:rsidR="00F72549" w:rsidRPr="004F3213" w:rsidRDefault="00F72549" w:rsidP="00F72549">
      <w:pPr>
        <w:pStyle w:val="ac"/>
        <w:spacing w:line="276" w:lineRule="auto"/>
        <w:ind w:firstLine="709"/>
        <w:jc w:val="both"/>
        <w:rPr>
          <w:rFonts w:asciiTheme="majorHAnsi" w:eastAsia="Times New Roman" w:hAnsiTheme="majorHAnsi" w:cs="Times New Roman"/>
          <w:sz w:val="24"/>
          <w:szCs w:val="24"/>
          <w:vertAlign w:val="baseline"/>
          <w:lang w:val="ru-MD" w:eastAsia="ro-MD"/>
        </w:rPr>
      </w:pPr>
      <w:r w:rsidRPr="004F3213">
        <w:rPr>
          <w:rFonts w:asciiTheme="majorHAnsi" w:eastAsia="Times New Roman" w:hAnsiTheme="majorHAnsi" w:cs="Times New Roman"/>
          <w:sz w:val="24"/>
          <w:szCs w:val="24"/>
          <w:vertAlign w:val="baseline"/>
          <w:lang w:val="ru-MD" w:eastAsia="ro-MD"/>
        </w:rPr>
        <w:t>Согласно Закону об энергетике №174 от 21.09.2017 и</w:t>
      </w:r>
      <w:r w:rsidRPr="004F3213">
        <w:rPr>
          <w:rFonts w:asciiTheme="majorHAnsi" w:eastAsia="Times New Roman" w:hAnsiTheme="majorHAnsi" w:cs="Times New Roman"/>
          <w:i/>
          <w:sz w:val="24"/>
          <w:szCs w:val="24"/>
          <w:vertAlign w:val="baseline"/>
          <w:lang w:val="ru-MD" w:eastAsia="ro-MD"/>
        </w:rPr>
        <w:t xml:space="preserve"> </w:t>
      </w:r>
      <w:r w:rsidR="00CB7E5C">
        <w:rPr>
          <w:rFonts w:asciiTheme="majorHAnsi" w:eastAsia="Times New Roman" w:hAnsiTheme="majorHAnsi" w:cs="Times New Roman"/>
          <w:sz w:val="24"/>
          <w:szCs w:val="24"/>
          <w:vertAlign w:val="baseline"/>
          <w:lang w:val="ru-MD" w:eastAsia="ro-MD"/>
        </w:rPr>
        <w:t>Положении</w:t>
      </w:r>
      <w:r w:rsidRPr="004F3213">
        <w:rPr>
          <w:rFonts w:asciiTheme="majorHAnsi" w:eastAsia="Times New Roman" w:hAnsiTheme="majorHAnsi" w:cs="Times New Roman"/>
          <w:sz w:val="24"/>
          <w:szCs w:val="24"/>
          <w:vertAlign w:val="baseline"/>
          <w:lang w:val="ru-MD" w:eastAsia="ro-MD"/>
        </w:rPr>
        <w:t xml:space="preserve"> об организации и функционировании НАРЭ</w:t>
      </w:r>
      <w:r w:rsidRPr="004F3213">
        <w:rPr>
          <w:rStyle w:val="ab"/>
          <w:rFonts w:asciiTheme="majorHAnsi" w:eastAsia="Times New Roman" w:hAnsiTheme="majorHAnsi" w:cs="Times New Roman"/>
          <w:szCs w:val="24"/>
          <w:lang w:val="ru-MD" w:eastAsia="ro-MD"/>
        </w:rPr>
        <w:footnoteReference w:id="2"/>
      </w:r>
      <w:r w:rsidRPr="004F3213">
        <w:rPr>
          <w:rFonts w:asciiTheme="majorHAnsi" w:eastAsia="Times New Roman" w:hAnsiTheme="majorHAnsi" w:cs="Times New Roman"/>
          <w:i/>
          <w:sz w:val="24"/>
          <w:szCs w:val="24"/>
          <w:vertAlign w:val="baseline"/>
          <w:lang w:val="ru-MD" w:eastAsia="ro-MD"/>
        </w:rPr>
        <w:t>,</w:t>
      </w:r>
      <w:r w:rsidRPr="004F3213">
        <w:rPr>
          <w:rFonts w:asciiTheme="majorHAnsi" w:eastAsia="Times New Roman" w:hAnsiTheme="majorHAnsi" w:cs="Times New Roman"/>
          <w:sz w:val="24"/>
          <w:szCs w:val="24"/>
          <w:vertAlign w:val="baseline"/>
          <w:lang w:val="ru-MD" w:eastAsia="ro-MD"/>
        </w:rPr>
        <w:t xml:space="preserve"> Агентство является органом, наделенным полномочиями по регулированию и мониторингу деятельности в секторах энергетики (газа, электрической энергии, тепловой энергии, использования возобновляемых источников энергии, нефтепродуктов), а также в области публичной услуги водоснабжения и канализации, который выполняет свои функции с соблюдением принципов объективности, беспристрастности, прозрачности и недискриминации. Агентство имеет статус юридического лица, несет ответственность перед Парламентом и является независимым по отношению к другим публичным органам или по отношению к другим субъектам публичного или частного права</w:t>
      </w:r>
      <w:r w:rsidRPr="004F3213">
        <w:rPr>
          <w:rStyle w:val="ab"/>
          <w:rFonts w:asciiTheme="majorHAnsi" w:hAnsiTheme="majorHAnsi" w:cs="Times New Roman"/>
          <w:color w:val="000000"/>
          <w:szCs w:val="24"/>
          <w:lang w:val="ru-MD"/>
        </w:rPr>
        <w:footnoteReference w:id="3"/>
      </w:r>
      <w:r w:rsidRPr="004F3213">
        <w:rPr>
          <w:rFonts w:asciiTheme="majorHAnsi" w:hAnsiTheme="majorHAnsi" w:cs="Times New Roman"/>
          <w:color w:val="000000"/>
          <w:sz w:val="24"/>
          <w:szCs w:val="24"/>
          <w:vertAlign w:val="baseline"/>
          <w:lang w:val="ru-MD"/>
        </w:rPr>
        <w:t>.</w:t>
      </w:r>
    </w:p>
    <w:p w14:paraId="53906874" w14:textId="77777777" w:rsidR="00F72549" w:rsidRPr="004F3213" w:rsidRDefault="00F72549" w:rsidP="00F72549">
      <w:pPr>
        <w:spacing w:after="0" w:line="276" w:lineRule="auto"/>
        <w:ind w:firstLine="709"/>
        <w:jc w:val="both"/>
        <w:rPr>
          <w:rFonts w:asciiTheme="majorHAnsi" w:eastAsia="Times New Roman" w:hAnsiTheme="majorHAnsi"/>
          <w:i/>
          <w:sz w:val="24"/>
          <w:szCs w:val="24"/>
          <w:lang w:val="ru-MD"/>
        </w:rPr>
      </w:pPr>
      <w:r w:rsidRPr="004F3213">
        <w:rPr>
          <w:rFonts w:asciiTheme="majorHAnsi" w:eastAsia="Times New Roman" w:hAnsiTheme="majorHAnsi"/>
          <w:sz w:val="24"/>
          <w:szCs w:val="24"/>
          <w:lang w:val="ru-MD"/>
        </w:rPr>
        <w:t xml:space="preserve">Миссия Агентства заключается в реализации политики государства в области регулирования деятельности энергетических секторов, обеспечении регулирования и мониторинга эффективного функционирования энергетического рынка и осуществления деятельности энергетических секторов в условиях доступности, открытости, надежности, </w:t>
      </w:r>
      <w:r w:rsidRPr="004F3213">
        <w:rPr>
          <w:rFonts w:asciiTheme="majorHAnsi" w:eastAsia="Times New Roman" w:hAnsiTheme="majorHAnsi"/>
          <w:sz w:val="24"/>
          <w:szCs w:val="24"/>
          <w:lang w:val="ru-MD"/>
        </w:rPr>
        <w:lastRenderedPageBreak/>
        <w:t xml:space="preserve">непрерывности, конкурентоспособности и прозрачности, с соблюдением норм качества, безопасности и охраны окружающей среды. </w:t>
      </w:r>
    </w:p>
    <w:p w14:paraId="6603FA50" w14:textId="77777777" w:rsidR="00F72549" w:rsidRPr="004F3213" w:rsidRDefault="00F72549" w:rsidP="00F72549">
      <w:pPr>
        <w:spacing w:after="0" w:line="276" w:lineRule="auto"/>
        <w:ind w:firstLine="709"/>
        <w:jc w:val="both"/>
        <w:rPr>
          <w:rFonts w:asciiTheme="majorHAnsi" w:hAnsiTheme="majorHAnsi" w:cs="Times New Roman"/>
          <w:sz w:val="24"/>
          <w:szCs w:val="24"/>
          <w:shd w:val="clear" w:color="auto" w:fill="FFFFFF"/>
          <w:lang w:val="ru-MD"/>
        </w:rPr>
      </w:pPr>
      <w:r w:rsidRPr="004F3213">
        <w:rPr>
          <w:rFonts w:asciiTheme="majorHAnsi" w:hAnsiTheme="majorHAnsi" w:cs="Times New Roman"/>
          <w:color w:val="000000"/>
          <w:sz w:val="24"/>
          <w:szCs w:val="24"/>
          <w:lang w:val="ru-MD"/>
        </w:rPr>
        <w:t>Управление НАРЭ осуществляется Административным советом, являющимся коллегиальным органом и состоящим из 5 директоров, исполняющим ответственные государственные должности, которые назначаются на должность Парламентом на конкурсной основе</w:t>
      </w:r>
      <w:r w:rsidRPr="004F3213">
        <w:rPr>
          <w:rFonts w:asciiTheme="majorHAnsi" w:hAnsiTheme="majorHAnsi" w:cs="Times New Roman"/>
          <w:color w:val="000000"/>
          <w:sz w:val="24"/>
          <w:szCs w:val="24"/>
          <w:vertAlign w:val="superscript"/>
          <w:lang w:val="ru-MD"/>
        </w:rPr>
        <w:footnoteReference w:id="4"/>
      </w:r>
      <w:r w:rsidRPr="004F3213">
        <w:rPr>
          <w:rFonts w:asciiTheme="majorHAnsi" w:hAnsiTheme="majorHAnsi" w:cs="Times New Roman"/>
          <w:sz w:val="24"/>
          <w:szCs w:val="24"/>
          <w:shd w:val="clear" w:color="auto" w:fill="FFFFFF"/>
          <w:lang w:val="ru-MD"/>
        </w:rPr>
        <w:t xml:space="preserve">. </w:t>
      </w:r>
    </w:p>
    <w:p w14:paraId="41A6B68A" w14:textId="77777777" w:rsidR="00F72549" w:rsidRPr="004F3213" w:rsidRDefault="00F72549" w:rsidP="00F72549">
      <w:pPr>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В структуру Агентства входят </w:t>
      </w:r>
      <w:r w:rsidRPr="004F3213">
        <w:rPr>
          <w:rFonts w:asciiTheme="majorHAnsi" w:hAnsiTheme="majorHAnsi" w:cs="Times New Roman"/>
          <w:color w:val="000000"/>
          <w:sz w:val="24"/>
          <w:szCs w:val="24"/>
          <w:lang w:val="ru-MD"/>
        </w:rPr>
        <w:t>Административный совет</w:t>
      </w:r>
      <w:r w:rsidRPr="004F3213">
        <w:rPr>
          <w:rFonts w:asciiTheme="majorHAnsi" w:hAnsiTheme="majorHAnsi" w:cs="Times New Roman"/>
          <w:sz w:val="24"/>
          <w:szCs w:val="24"/>
          <w:lang w:val="ru-MD"/>
        </w:rPr>
        <w:t xml:space="preserve">, Аппарат </w:t>
      </w:r>
      <w:r w:rsidRPr="004F3213">
        <w:rPr>
          <w:rFonts w:asciiTheme="majorHAnsi" w:hAnsiTheme="majorHAnsi" w:cs="Times New Roman"/>
          <w:color w:val="000000"/>
          <w:sz w:val="24"/>
          <w:szCs w:val="24"/>
          <w:lang w:val="ru-MD"/>
        </w:rPr>
        <w:t>Административного совета</w:t>
      </w:r>
      <w:r w:rsidRPr="004F3213">
        <w:rPr>
          <w:rFonts w:asciiTheme="majorHAnsi" w:hAnsiTheme="majorHAnsi" w:cs="Times New Roman"/>
          <w:sz w:val="24"/>
          <w:szCs w:val="24"/>
          <w:lang w:val="ru-MD"/>
        </w:rPr>
        <w:t>, исполнительный аппарат, состоящий из специализированных и операционных подразделений. За аудируемый период предельная численность персонала НАРЭ составляла 94 единицы персонала, из которых по состоянию на 31 декабря 2018 года фактически было нанято 76 единиц</w:t>
      </w:r>
      <w:r w:rsidRPr="004F3213">
        <w:rPr>
          <w:rStyle w:val="ab"/>
          <w:rFonts w:asciiTheme="majorHAnsi" w:hAnsiTheme="majorHAnsi" w:cs="Times New Roman"/>
          <w:sz w:val="24"/>
          <w:szCs w:val="24"/>
          <w:shd w:val="clear" w:color="auto" w:fill="FFFFFF"/>
          <w:lang w:val="ru-MD"/>
        </w:rPr>
        <w:footnoteReference w:id="5"/>
      </w:r>
      <w:r w:rsidRPr="004F3213">
        <w:rPr>
          <w:rFonts w:asciiTheme="majorHAnsi" w:hAnsiTheme="majorHAnsi" w:cs="Times New Roman"/>
          <w:sz w:val="24"/>
          <w:szCs w:val="24"/>
          <w:lang w:val="ru-MD"/>
        </w:rPr>
        <w:t xml:space="preserve"> (подробная информация изложена в </w:t>
      </w:r>
      <w:r w:rsidRPr="004F3213">
        <w:rPr>
          <w:rFonts w:asciiTheme="majorHAnsi" w:hAnsiTheme="majorHAnsi" w:cs="Times New Roman"/>
          <w:i/>
          <w:sz w:val="24"/>
          <w:szCs w:val="24"/>
          <w:lang w:val="ru-MD"/>
        </w:rPr>
        <w:t xml:space="preserve">Приложении №1 </w:t>
      </w:r>
      <w:r w:rsidRPr="004F3213">
        <w:rPr>
          <w:rFonts w:asciiTheme="majorHAnsi" w:eastAsia="Times New Roman" w:hAnsiTheme="majorHAnsi" w:cs="Times New Roman"/>
          <w:i/>
          <w:sz w:val="24"/>
          <w:szCs w:val="24"/>
          <w:lang w:val="ru-MD" w:eastAsia="ro-MD"/>
        </w:rPr>
        <w:t>„Сведения</w:t>
      </w:r>
      <w:r w:rsidRPr="004F3213">
        <w:rPr>
          <w:rFonts w:asciiTheme="majorHAnsi" w:hAnsiTheme="majorHAnsi" w:cs="Times New Roman"/>
          <w:i/>
          <w:sz w:val="24"/>
          <w:szCs w:val="24"/>
          <w:lang w:val="ru-MD"/>
        </w:rPr>
        <w:t xml:space="preserve"> об аудируемой области</w:t>
      </w:r>
      <w:r w:rsidRPr="004F3213">
        <w:rPr>
          <w:rFonts w:asciiTheme="majorHAnsi" w:eastAsia="Times New Roman" w:hAnsiTheme="majorHAnsi" w:cs="Times New Roman"/>
          <w:sz w:val="24"/>
          <w:szCs w:val="24"/>
          <w:lang w:val="ru-MD" w:eastAsia="ro-MD"/>
        </w:rPr>
        <w:t>”</w:t>
      </w:r>
      <w:r w:rsidRPr="004F3213">
        <w:rPr>
          <w:rFonts w:asciiTheme="majorHAnsi" w:hAnsiTheme="majorHAnsi" w:cs="Times New Roman"/>
          <w:i/>
          <w:sz w:val="24"/>
          <w:szCs w:val="24"/>
          <w:lang w:val="ru-MD"/>
        </w:rPr>
        <w:t>)</w:t>
      </w:r>
      <w:r w:rsidRPr="004F3213">
        <w:rPr>
          <w:rFonts w:asciiTheme="majorHAnsi" w:hAnsiTheme="majorHAnsi" w:cs="Times New Roman"/>
          <w:sz w:val="24"/>
          <w:szCs w:val="24"/>
          <w:lang w:val="ru-MD"/>
        </w:rPr>
        <w:t>.</w:t>
      </w:r>
    </w:p>
    <w:p w14:paraId="33B5A00E" w14:textId="77777777" w:rsidR="00F72549" w:rsidRPr="004F3213" w:rsidRDefault="00F72549" w:rsidP="00F72549">
      <w:pPr>
        <w:spacing w:after="0" w:line="276" w:lineRule="auto"/>
        <w:ind w:firstLine="709"/>
        <w:jc w:val="both"/>
        <w:rPr>
          <w:rFonts w:asciiTheme="majorHAnsi" w:hAnsiTheme="majorHAnsi" w:cs="Times New Roman"/>
          <w:sz w:val="24"/>
          <w:szCs w:val="24"/>
          <w:shd w:val="clear" w:color="auto" w:fill="FFFFFF"/>
          <w:lang w:val="ru-MD"/>
        </w:rPr>
      </w:pPr>
      <w:r w:rsidRPr="004F3213">
        <w:rPr>
          <w:rFonts w:asciiTheme="majorHAnsi" w:hAnsiTheme="majorHAnsi" w:cs="Times New Roman"/>
          <w:sz w:val="24"/>
          <w:szCs w:val="24"/>
          <w:lang w:val="ru-MD"/>
        </w:rPr>
        <w:t xml:space="preserve">Институциональная база, относящаяся к сфере деятельности Агентства, а также релевантная нормативная база представлены в </w:t>
      </w:r>
      <w:r w:rsidRPr="004F3213">
        <w:rPr>
          <w:rFonts w:asciiTheme="majorHAnsi" w:hAnsiTheme="majorHAnsi" w:cs="Times New Roman"/>
          <w:i/>
          <w:sz w:val="24"/>
          <w:szCs w:val="24"/>
          <w:lang w:val="ru-MD"/>
        </w:rPr>
        <w:t xml:space="preserve">Приложении №1 </w:t>
      </w:r>
      <w:r w:rsidRPr="004F3213">
        <w:rPr>
          <w:rFonts w:asciiTheme="majorHAnsi" w:eastAsia="Times New Roman" w:hAnsiTheme="majorHAnsi" w:cs="Times New Roman"/>
          <w:i/>
          <w:sz w:val="24"/>
          <w:szCs w:val="24"/>
          <w:lang w:val="ru-MD" w:eastAsia="ro-MD"/>
        </w:rPr>
        <w:t>„Сведения</w:t>
      </w:r>
      <w:r w:rsidRPr="004F3213">
        <w:rPr>
          <w:rFonts w:asciiTheme="majorHAnsi" w:hAnsiTheme="majorHAnsi" w:cs="Times New Roman"/>
          <w:i/>
          <w:sz w:val="24"/>
          <w:szCs w:val="24"/>
          <w:lang w:val="ru-MD"/>
        </w:rPr>
        <w:t xml:space="preserve"> об аудируемой области</w:t>
      </w:r>
      <w:r w:rsidRPr="004F3213">
        <w:rPr>
          <w:rFonts w:asciiTheme="majorHAnsi" w:eastAsia="Times New Roman" w:hAnsiTheme="majorHAnsi" w:cs="Times New Roman"/>
          <w:sz w:val="24"/>
          <w:szCs w:val="24"/>
          <w:lang w:val="ru-MD" w:eastAsia="ro-MD"/>
        </w:rPr>
        <w:t>”</w:t>
      </w:r>
      <w:r w:rsidRPr="004F3213">
        <w:rPr>
          <w:rFonts w:asciiTheme="majorHAnsi" w:hAnsiTheme="majorHAnsi" w:cs="Times New Roman"/>
          <w:sz w:val="24"/>
          <w:szCs w:val="24"/>
          <w:lang w:val="ru-MD"/>
        </w:rPr>
        <w:t>.</w:t>
      </w:r>
    </w:p>
    <w:p w14:paraId="59C9FD58" w14:textId="77777777" w:rsidR="00F72549" w:rsidRPr="004F3213" w:rsidRDefault="00F72549" w:rsidP="00F72549">
      <w:pPr>
        <w:pStyle w:val="a9"/>
        <w:numPr>
          <w:ilvl w:val="1"/>
          <w:numId w:val="7"/>
        </w:numPr>
        <w:spacing w:after="0" w:line="276" w:lineRule="auto"/>
        <w:outlineLvl w:val="1"/>
        <w:rPr>
          <w:rFonts w:asciiTheme="majorHAnsi" w:hAnsiTheme="majorHAnsi"/>
          <w:b/>
          <w:sz w:val="24"/>
          <w:szCs w:val="24"/>
          <w:lang w:val="ru-MD"/>
        </w:rPr>
      </w:pPr>
      <w:bookmarkStart w:id="6" w:name="_Toc24372710"/>
      <w:r w:rsidRPr="004F3213">
        <w:rPr>
          <w:rFonts w:asciiTheme="majorHAnsi" w:hAnsiTheme="majorHAnsi"/>
          <w:b/>
          <w:sz w:val="24"/>
          <w:szCs w:val="24"/>
          <w:lang w:val="ru-MD"/>
        </w:rPr>
        <w:t>Управляемые публичные средства</w:t>
      </w:r>
      <w:bookmarkEnd w:id="6"/>
    </w:p>
    <w:p w14:paraId="35090504" w14:textId="77777777" w:rsidR="00F72549" w:rsidRPr="004F3213" w:rsidRDefault="00F72549" w:rsidP="00F72549">
      <w:pPr>
        <w:ind w:firstLine="709"/>
        <w:jc w:val="both"/>
        <w:rPr>
          <w:rFonts w:asciiTheme="majorHAnsi" w:eastAsia="Times New Roman" w:hAnsiTheme="majorHAnsi" w:cs="Times New Roman"/>
          <w:sz w:val="24"/>
          <w:szCs w:val="24"/>
          <w:lang w:val="ru-MD" w:eastAsia="ro-MD"/>
        </w:rPr>
      </w:pPr>
      <w:r w:rsidRPr="004F3213">
        <w:rPr>
          <w:rFonts w:asciiTheme="majorHAnsi" w:hAnsiTheme="majorHAnsi"/>
          <w:color w:val="000000"/>
          <w:sz w:val="24"/>
          <w:szCs w:val="24"/>
          <w:lang w:val="ru-MD"/>
        </w:rPr>
        <w:t>НАРЭ формирует свой бюджет на следующий год на основе ежегодно взимаемых Агентством с обладателей лицензий взносов на регулирование и на основе других предусмотренных законом источников</w:t>
      </w:r>
      <w:r w:rsidRPr="004F3213">
        <w:rPr>
          <w:rStyle w:val="ab"/>
          <w:rFonts w:asciiTheme="majorHAnsi" w:hAnsiTheme="majorHAnsi" w:cs="Times New Roman"/>
          <w:color w:val="000000"/>
          <w:sz w:val="24"/>
          <w:szCs w:val="24"/>
          <w:lang w:val="ru-MD"/>
        </w:rPr>
        <w:footnoteReference w:id="6"/>
      </w:r>
      <w:r w:rsidRPr="004F3213">
        <w:rPr>
          <w:rFonts w:asciiTheme="majorHAnsi" w:hAnsiTheme="majorHAnsi"/>
          <w:color w:val="000000"/>
          <w:sz w:val="24"/>
          <w:szCs w:val="24"/>
          <w:lang w:val="ru-MD"/>
        </w:rPr>
        <w:t xml:space="preserve">. Так, бюджет Агентства на 2018 год был утвержден по части </w:t>
      </w:r>
      <w:r w:rsidRPr="004F3213">
        <w:rPr>
          <w:rFonts w:asciiTheme="majorHAnsi" w:eastAsia="Times New Roman" w:hAnsiTheme="majorHAnsi" w:cs="Times New Roman"/>
          <w:sz w:val="24"/>
          <w:szCs w:val="24"/>
          <w:lang w:val="ru-MD" w:eastAsia="ro-MD"/>
        </w:rPr>
        <w:t xml:space="preserve">„Доходы” в </w:t>
      </w:r>
      <w:r w:rsidRPr="004F3213">
        <w:rPr>
          <w:rFonts w:asciiTheme="majorHAnsi" w:hAnsiTheme="majorHAnsi"/>
          <w:color w:val="000000"/>
          <w:sz w:val="24"/>
          <w:szCs w:val="24"/>
          <w:lang w:val="ru-MD"/>
        </w:rPr>
        <w:t xml:space="preserve">сумме 57,9 млн. МДЛ, и по части </w:t>
      </w:r>
      <w:r w:rsidRPr="004F3213">
        <w:rPr>
          <w:rFonts w:asciiTheme="majorHAnsi" w:eastAsia="Times New Roman" w:hAnsiTheme="majorHAnsi" w:cs="Times New Roman"/>
          <w:sz w:val="24"/>
          <w:szCs w:val="24"/>
          <w:lang w:val="ru-MD" w:eastAsia="ro-MD"/>
        </w:rPr>
        <w:t>„</w:t>
      </w:r>
      <w:r w:rsidRPr="004F3213">
        <w:rPr>
          <w:rFonts w:asciiTheme="majorHAnsi" w:hAnsiTheme="majorHAnsi"/>
          <w:color w:val="000000"/>
          <w:sz w:val="24"/>
          <w:szCs w:val="24"/>
          <w:lang w:val="ru-MD"/>
        </w:rPr>
        <w:t>Расходы</w:t>
      </w:r>
      <w:r w:rsidRPr="004F3213">
        <w:rPr>
          <w:rFonts w:asciiTheme="majorHAnsi" w:eastAsia="Times New Roman" w:hAnsiTheme="majorHAnsi" w:cs="Times New Roman"/>
          <w:sz w:val="24"/>
          <w:szCs w:val="24"/>
          <w:lang w:val="ru-MD" w:eastAsia="ro-MD"/>
        </w:rPr>
        <w:t>” -</w:t>
      </w:r>
      <w:r w:rsidRPr="004F3213">
        <w:rPr>
          <w:rFonts w:asciiTheme="majorHAnsi" w:hAnsiTheme="majorHAnsi"/>
          <w:color w:val="000000"/>
          <w:sz w:val="24"/>
          <w:szCs w:val="24"/>
          <w:lang w:val="ru-MD"/>
        </w:rPr>
        <w:t xml:space="preserve"> в сумме 62,0 млн. МДЛ, с дефицитом в 4,2 млн. МДЛ</w:t>
      </w:r>
      <w:r w:rsidRPr="004F3213">
        <w:rPr>
          <w:rStyle w:val="ab"/>
          <w:rFonts w:asciiTheme="majorHAnsi" w:eastAsia="Times New Roman" w:hAnsiTheme="majorHAnsi" w:cs="Times New Roman"/>
          <w:szCs w:val="24"/>
          <w:lang w:val="ru-MD" w:eastAsia="ro-MD"/>
        </w:rPr>
        <w:footnoteReference w:id="7"/>
      </w:r>
      <w:r w:rsidRPr="004F3213">
        <w:rPr>
          <w:rFonts w:asciiTheme="majorHAnsi" w:eastAsia="Times New Roman" w:hAnsiTheme="majorHAnsi" w:cs="Times New Roman"/>
          <w:sz w:val="24"/>
          <w:szCs w:val="24"/>
          <w:lang w:val="ru-MD" w:eastAsia="ro-MD"/>
        </w:rPr>
        <w:t xml:space="preserve"> </w:t>
      </w:r>
      <w:r w:rsidRPr="004F3213">
        <w:rPr>
          <w:rFonts w:asciiTheme="majorHAnsi" w:hAnsiTheme="majorHAnsi"/>
          <w:color w:val="000000"/>
          <w:sz w:val="24"/>
          <w:szCs w:val="24"/>
          <w:lang w:val="ru-MD"/>
        </w:rPr>
        <w:t xml:space="preserve"> </w:t>
      </w:r>
      <w:r w:rsidRPr="004F3213">
        <w:rPr>
          <w:rFonts w:asciiTheme="majorHAnsi" w:hAnsiTheme="majorHAnsi"/>
          <w:i/>
          <w:color w:val="000000"/>
          <w:sz w:val="24"/>
          <w:szCs w:val="24"/>
          <w:lang w:val="ru-MD"/>
        </w:rPr>
        <w:t>(подробная информация в этом контексте представлена на рисунках ниже)</w:t>
      </w:r>
      <w:r w:rsidRPr="004F3213">
        <w:rPr>
          <w:rFonts w:asciiTheme="majorHAnsi" w:eastAsia="Times New Roman" w:hAnsiTheme="majorHAnsi" w:cs="Times New Roman"/>
          <w:sz w:val="24"/>
          <w:szCs w:val="24"/>
          <w:lang w:val="ru-MD" w:eastAsia="ro-MD"/>
        </w:rPr>
        <w:t xml:space="preserve">. </w:t>
      </w:r>
    </w:p>
    <w:p w14:paraId="36124172" w14:textId="77777777" w:rsidR="00F72549" w:rsidRPr="004F3213" w:rsidRDefault="00F72549" w:rsidP="00F72549">
      <w:pPr>
        <w:ind w:firstLine="709"/>
        <w:jc w:val="right"/>
        <w:rPr>
          <w:rFonts w:asciiTheme="majorHAnsi" w:hAnsiTheme="majorHAnsi"/>
          <w:b/>
          <w:i/>
          <w:color w:val="000000"/>
          <w:sz w:val="24"/>
          <w:szCs w:val="24"/>
          <w:lang w:val="ru-MD"/>
        </w:rPr>
      </w:pPr>
      <w:r w:rsidRPr="004F3213">
        <w:rPr>
          <w:rFonts w:asciiTheme="majorHAnsi" w:hAnsiTheme="majorHAnsi"/>
          <w:b/>
          <w:i/>
          <w:color w:val="000000"/>
          <w:sz w:val="24"/>
          <w:szCs w:val="24"/>
          <w:lang w:val="ru-MD"/>
        </w:rPr>
        <w:t>Рисунок №2.2.1.</w:t>
      </w:r>
    </w:p>
    <w:p w14:paraId="756587D4" w14:textId="77777777" w:rsidR="00F72549" w:rsidRPr="004F3213" w:rsidRDefault="00F72549" w:rsidP="00F72549">
      <w:pPr>
        <w:ind w:firstLine="709"/>
        <w:jc w:val="both"/>
        <w:rPr>
          <w:rFonts w:asciiTheme="majorHAnsi" w:hAnsiTheme="majorHAnsi"/>
          <w:color w:val="000000"/>
          <w:highlight w:val="yellow"/>
          <w:lang w:val="ru-MD"/>
        </w:rPr>
      </w:pPr>
      <w:r w:rsidRPr="004F3213">
        <w:rPr>
          <w:rFonts w:asciiTheme="majorHAnsi" w:hAnsiTheme="majorHAnsi"/>
          <w:noProof/>
          <w:color w:val="000000"/>
          <w:lang w:val="ru-RU" w:eastAsia="ru-RU"/>
        </w:rPr>
        <w:drawing>
          <wp:inline distT="0" distB="0" distL="0" distR="0" wp14:anchorId="020C71AA" wp14:editId="433B1DA9">
            <wp:extent cx="5184775" cy="1446662"/>
            <wp:effectExtent l="0" t="0" r="1587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18D2EA" w14:textId="77777777" w:rsidR="00F72549" w:rsidRPr="004F3213" w:rsidRDefault="00F72549" w:rsidP="00F72549">
      <w:pPr>
        <w:ind w:left="709" w:right="565"/>
        <w:jc w:val="both"/>
        <w:rPr>
          <w:rFonts w:asciiTheme="majorHAnsi" w:hAnsiTheme="majorHAnsi"/>
          <w:color w:val="000000"/>
          <w:sz w:val="18"/>
          <w:szCs w:val="18"/>
          <w:lang w:val="ru-MD"/>
        </w:rPr>
      </w:pPr>
      <w:r w:rsidRPr="004F3213">
        <w:rPr>
          <w:rFonts w:asciiTheme="majorHAnsi" w:hAnsiTheme="majorHAnsi" w:cs="Times New Roman"/>
          <w:b/>
          <w:i/>
          <w:sz w:val="18"/>
          <w:szCs w:val="18"/>
          <w:lang w:val="ru-MD"/>
        </w:rPr>
        <w:t>Источник:</w:t>
      </w:r>
      <w:r w:rsidRPr="004F3213">
        <w:rPr>
          <w:rFonts w:asciiTheme="majorHAnsi" w:hAnsiTheme="majorHAnsi" w:cs="Times New Roman"/>
          <w:i/>
          <w:sz w:val="18"/>
          <w:szCs w:val="18"/>
          <w:lang w:val="ru-MD"/>
        </w:rPr>
        <w:t xml:space="preserve"> Постановление Административного совета НАРЭ №446/2017 от 24.11.2017 Об утверждении бюджета НАРЭ на 2018 год; Отчет об исполнении бюджета на 31 декабря 2018 года (Форма FD-044).</w:t>
      </w:r>
    </w:p>
    <w:p w14:paraId="73930E21" w14:textId="77777777" w:rsidR="00BD70BA" w:rsidRPr="004F3213" w:rsidRDefault="00BD70BA" w:rsidP="00F72549">
      <w:pPr>
        <w:spacing w:before="240"/>
        <w:ind w:firstLine="709"/>
        <w:jc w:val="right"/>
        <w:rPr>
          <w:rFonts w:asciiTheme="majorHAnsi" w:hAnsiTheme="majorHAnsi"/>
          <w:b/>
          <w:i/>
          <w:color w:val="000000"/>
          <w:sz w:val="24"/>
          <w:szCs w:val="24"/>
          <w:lang w:val="ru-MD"/>
        </w:rPr>
      </w:pPr>
    </w:p>
    <w:p w14:paraId="3E90B23B" w14:textId="77777777" w:rsidR="00BD70BA" w:rsidRPr="004F3213" w:rsidRDefault="00BD70BA" w:rsidP="00F72549">
      <w:pPr>
        <w:spacing w:before="240"/>
        <w:ind w:firstLine="709"/>
        <w:jc w:val="right"/>
        <w:rPr>
          <w:rFonts w:asciiTheme="majorHAnsi" w:hAnsiTheme="majorHAnsi"/>
          <w:b/>
          <w:i/>
          <w:color w:val="000000"/>
          <w:sz w:val="24"/>
          <w:szCs w:val="24"/>
          <w:lang w:val="ru-MD"/>
        </w:rPr>
      </w:pPr>
    </w:p>
    <w:p w14:paraId="7A60416E" w14:textId="77B6E589" w:rsidR="00F72549" w:rsidRPr="004F3213" w:rsidRDefault="00F72549" w:rsidP="00F72549">
      <w:pPr>
        <w:spacing w:before="240"/>
        <w:ind w:firstLine="709"/>
        <w:jc w:val="right"/>
        <w:rPr>
          <w:rFonts w:asciiTheme="majorHAnsi" w:hAnsiTheme="majorHAnsi"/>
          <w:b/>
          <w:i/>
          <w:color w:val="000000"/>
          <w:sz w:val="24"/>
          <w:szCs w:val="24"/>
          <w:lang w:val="ru-MD"/>
        </w:rPr>
      </w:pPr>
      <w:r w:rsidRPr="004F3213">
        <w:rPr>
          <w:rFonts w:asciiTheme="majorHAnsi" w:hAnsiTheme="majorHAnsi"/>
          <w:b/>
          <w:i/>
          <w:color w:val="000000"/>
          <w:sz w:val="24"/>
          <w:szCs w:val="24"/>
          <w:lang w:val="ru-MD"/>
        </w:rPr>
        <w:lastRenderedPageBreak/>
        <w:t>Рисунок №2.2.2.</w:t>
      </w:r>
    </w:p>
    <w:p w14:paraId="59BB24C7" w14:textId="77777777" w:rsidR="00F72549" w:rsidRPr="004F3213" w:rsidRDefault="00F72549" w:rsidP="00F72549">
      <w:pPr>
        <w:ind w:firstLine="709"/>
        <w:jc w:val="both"/>
        <w:rPr>
          <w:rFonts w:asciiTheme="majorHAnsi" w:hAnsiTheme="majorHAnsi"/>
          <w:color w:val="000000"/>
          <w:highlight w:val="yellow"/>
          <w:lang w:val="ru-MD"/>
        </w:rPr>
      </w:pPr>
      <w:r w:rsidRPr="004F3213">
        <w:rPr>
          <w:rFonts w:asciiTheme="majorHAnsi" w:hAnsiTheme="majorHAnsi"/>
          <w:noProof/>
          <w:color w:val="000000"/>
          <w:lang w:val="ru-RU" w:eastAsia="ru-RU"/>
        </w:rPr>
        <w:drawing>
          <wp:inline distT="0" distB="0" distL="0" distR="0" wp14:anchorId="3CB442E5" wp14:editId="1D4F2144">
            <wp:extent cx="5158105" cy="1419367"/>
            <wp:effectExtent l="0" t="0" r="444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EBE08" w14:textId="77777777" w:rsidR="00F72549" w:rsidRPr="004F3213" w:rsidRDefault="00F72549" w:rsidP="00F72549">
      <w:pPr>
        <w:spacing w:line="276" w:lineRule="auto"/>
        <w:ind w:left="709" w:right="565"/>
        <w:contextualSpacing/>
        <w:jc w:val="both"/>
        <w:rPr>
          <w:rFonts w:asciiTheme="majorHAnsi" w:eastAsia="Times New Roman" w:hAnsiTheme="majorHAnsi" w:cs="Times New Roman"/>
          <w:i/>
          <w:iCs/>
          <w:sz w:val="18"/>
          <w:szCs w:val="18"/>
          <w:lang w:val="ru-MD" w:eastAsia="ro-MD"/>
        </w:rPr>
      </w:pPr>
      <w:r w:rsidRPr="004F3213">
        <w:rPr>
          <w:rFonts w:asciiTheme="majorHAnsi" w:hAnsiTheme="majorHAnsi" w:cs="Times New Roman"/>
          <w:b/>
          <w:i/>
          <w:sz w:val="18"/>
          <w:szCs w:val="18"/>
          <w:lang w:val="ru-MD"/>
        </w:rPr>
        <w:t>Источник:</w:t>
      </w:r>
      <w:r w:rsidRPr="004F3213">
        <w:rPr>
          <w:rFonts w:asciiTheme="majorHAnsi" w:hAnsiTheme="majorHAnsi" w:cs="Times New Roman"/>
          <w:i/>
          <w:sz w:val="18"/>
          <w:szCs w:val="18"/>
          <w:lang w:val="ru-MD"/>
        </w:rPr>
        <w:t xml:space="preserve"> Постановление Административного совета НАРЭ №446/2017 от 24.11.2017 Об утверждении бюджета НАРЭ на 2018 год; Отчет об исполнении бюджета на 31 декабря 2018 года (Форма FD-044)</w:t>
      </w:r>
      <w:r w:rsidRPr="004F3213">
        <w:rPr>
          <w:rFonts w:asciiTheme="majorHAnsi" w:eastAsia="Times New Roman" w:hAnsiTheme="majorHAnsi" w:cs="Times New Roman"/>
          <w:i/>
          <w:iCs/>
          <w:sz w:val="18"/>
          <w:szCs w:val="18"/>
          <w:lang w:val="ru-MD" w:eastAsia="ro-MD"/>
        </w:rPr>
        <w:t>.</w:t>
      </w:r>
    </w:p>
    <w:p w14:paraId="484D2DA5" w14:textId="77777777" w:rsidR="00F72549" w:rsidRPr="004F3213" w:rsidRDefault="00F72549" w:rsidP="00F72549">
      <w:pPr>
        <w:spacing w:line="276" w:lineRule="auto"/>
        <w:ind w:left="709" w:right="565"/>
        <w:contextualSpacing/>
        <w:jc w:val="both"/>
        <w:rPr>
          <w:rFonts w:asciiTheme="majorHAnsi" w:eastAsia="Times New Roman" w:hAnsiTheme="majorHAnsi" w:cs="Times New Roman"/>
          <w:i/>
          <w:iCs/>
          <w:sz w:val="18"/>
          <w:szCs w:val="18"/>
          <w:lang w:val="ru-MD" w:eastAsia="ro-MD"/>
        </w:rPr>
      </w:pPr>
    </w:p>
    <w:p w14:paraId="53DCECC8" w14:textId="77777777" w:rsidR="00F72549" w:rsidRPr="004F3213" w:rsidRDefault="00F72549" w:rsidP="00F72549">
      <w:pPr>
        <w:spacing w:after="0" w:line="276" w:lineRule="auto"/>
        <w:jc w:val="both"/>
        <w:rPr>
          <w:rFonts w:asciiTheme="majorHAnsi" w:eastAsia="Times New Roman" w:hAnsiTheme="majorHAnsi" w:cs="Times New Roman"/>
          <w:i/>
          <w:sz w:val="24"/>
          <w:szCs w:val="24"/>
          <w:lang w:val="ru-MD" w:eastAsia="ro-MD"/>
        </w:rPr>
      </w:pPr>
      <w:r w:rsidRPr="004F3213">
        <w:rPr>
          <w:rFonts w:asciiTheme="majorHAnsi" w:eastAsia="Times New Roman" w:hAnsiTheme="majorHAnsi" w:cs="Times New Roman"/>
          <w:sz w:val="24"/>
          <w:szCs w:val="24"/>
          <w:lang w:val="ru-MD" w:eastAsia="ro-MD"/>
        </w:rPr>
        <w:t xml:space="preserve">Информация о финансовом положении, фактических доходах и расходах НАРЭ за 2018 год, по их характеру, </w:t>
      </w:r>
      <w:r w:rsidRPr="004F3213">
        <w:rPr>
          <w:rFonts w:asciiTheme="majorHAnsi" w:hAnsiTheme="majorHAnsi" w:cs="Times New Roman"/>
          <w:sz w:val="24"/>
          <w:szCs w:val="24"/>
          <w:lang w:val="ru-MD"/>
        </w:rPr>
        <w:t xml:space="preserve">представлена в </w:t>
      </w:r>
      <w:r w:rsidRPr="004F3213">
        <w:rPr>
          <w:rFonts w:asciiTheme="majorHAnsi" w:hAnsiTheme="majorHAnsi" w:cs="Times New Roman"/>
          <w:i/>
          <w:sz w:val="24"/>
          <w:szCs w:val="24"/>
          <w:lang w:val="ru-MD"/>
        </w:rPr>
        <w:t xml:space="preserve">Приложении №1 </w:t>
      </w:r>
      <w:r w:rsidRPr="004F3213">
        <w:rPr>
          <w:rFonts w:asciiTheme="majorHAnsi" w:eastAsia="Times New Roman" w:hAnsiTheme="majorHAnsi" w:cs="Times New Roman"/>
          <w:i/>
          <w:sz w:val="24"/>
          <w:szCs w:val="24"/>
          <w:lang w:val="ru-MD" w:eastAsia="ro-MD"/>
        </w:rPr>
        <w:t>„Сведения</w:t>
      </w:r>
      <w:r w:rsidRPr="004F3213">
        <w:rPr>
          <w:rFonts w:asciiTheme="majorHAnsi" w:hAnsiTheme="majorHAnsi" w:cs="Times New Roman"/>
          <w:i/>
          <w:sz w:val="24"/>
          <w:szCs w:val="24"/>
          <w:lang w:val="ru-MD"/>
        </w:rPr>
        <w:t xml:space="preserve"> об аудируемой области</w:t>
      </w:r>
      <w:r w:rsidRPr="004F3213">
        <w:rPr>
          <w:rFonts w:asciiTheme="majorHAnsi" w:eastAsia="Times New Roman" w:hAnsiTheme="majorHAnsi" w:cs="Times New Roman"/>
          <w:sz w:val="24"/>
          <w:szCs w:val="24"/>
          <w:lang w:val="ru-MD" w:eastAsia="ro-MD"/>
        </w:rPr>
        <w:t>”</w:t>
      </w:r>
      <w:r w:rsidRPr="004F3213">
        <w:rPr>
          <w:rFonts w:asciiTheme="majorHAnsi" w:eastAsia="Times New Roman" w:hAnsiTheme="majorHAnsi" w:cs="Times New Roman"/>
          <w:i/>
          <w:sz w:val="24"/>
          <w:szCs w:val="24"/>
          <w:lang w:val="ru-MD" w:eastAsia="ro-MD"/>
        </w:rPr>
        <w:t>.</w:t>
      </w:r>
    </w:p>
    <w:p w14:paraId="5D748654" w14:textId="77777777" w:rsidR="00F72549" w:rsidRPr="004F3213" w:rsidRDefault="00F72549" w:rsidP="00F72549">
      <w:pPr>
        <w:spacing w:after="0" w:line="276" w:lineRule="auto"/>
        <w:jc w:val="both"/>
        <w:rPr>
          <w:rFonts w:asciiTheme="majorHAnsi" w:eastAsia="Times New Roman" w:hAnsiTheme="majorHAnsi" w:cs="Times New Roman"/>
          <w:i/>
          <w:sz w:val="24"/>
          <w:szCs w:val="24"/>
          <w:lang w:val="ru-MD" w:eastAsia="ro-MD"/>
        </w:rPr>
      </w:pPr>
    </w:p>
    <w:p w14:paraId="5A521DE7" w14:textId="77777777" w:rsidR="00F72549" w:rsidRPr="004F3213" w:rsidRDefault="00F72549" w:rsidP="00F72549">
      <w:pPr>
        <w:pStyle w:val="a9"/>
        <w:numPr>
          <w:ilvl w:val="1"/>
          <w:numId w:val="7"/>
        </w:numPr>
        <w:spacing w:after="0" w:line="276" w:lineRule="auto"/>
        <w:ind w:left="709" w:firstLine="0"/>
        <w:outlineLvl w:val="1"/>
        <w:rPr>
          <w:rFonts w:asciiTheme="majorHAnsi" w:hAnsiTheme="majorHAnsi"/>
          <w:b/>
          <w:sz w:val="24"/>
          <w:szCs w:val="24"/>
          <w:lang w:val="ru-MD"/>
        </w:rPr>
      </w:pPr>
      <w:bookmarkStart w:id="7" w:name="_Toc24372711"/>
      <w:r w:rsidRPr="004F3213">
        <w:rPr>
          <w:rFonts w:asciiTheme="majorHAnsi" w:hAnsiTheme="majorHAnsi"/>
          <w:b/>
          <w:sz w:val="24"/>
          <w:szCs w:val="24"/>
          <w:lang w:val="ru-MD"/>
        </w:rPr>
        <w:t>Обязанности сторон в рамках аудита соответствия</w:t>
      </w:r>
      <w:bookmarkEnd w:id="7"/>
    </w:p>
    <w:p w14:paraId="1B521B82" w14:textId="77777777" w:rsidR="00F72549" w:rsidRPr="004F3213" w:rsidRDefault="00F72549" w:rsidP="00F72549">
      <w:pPr>
        <w:pStyle w:val="a9"/>
        <w:numPr>
          <w:ilvl w:val="2"/>
          <w:numId w:val="7"/>
        </w:numPr>
        <w:spacing w:after="0" w:line="276" w:lineRule="auto"/>
        <w:ind w:left="709" w:firstLine="0"/>
        <w:jc w:val="both"/>
        <w:outlineLvl w:val="2"/>
        <w:rPr>
          <w:rFonts w:asciiTheme="majorHAnsi" w:hAnsiTheme="majorHAnsi"/>
          <w:b/>
          <w:i/>
          <w:sz w:val="24"/>
          <w:szCs w:val="24"/>
          <w:lang w:val="ru-MD"/>
        </w:rPr>
      </w:pPr>
      <w:bookmarkStart w:id="8" w:name="_Toc24372712"/>
      <w:r w:rsidRPr="004F3213">
        <w:rPr>
          <w:rFonts w:asciiTheme="majorHAnsi" w:hAnsiTheme="majorHAnsi"/>
          <w:b/>
          <w:i/>
          <w:sz w:val="24"/>
          <w:szCs w:val="24"/>
          <w:lang w:val="ru-MD"/>
        </w:rPr>
        <w:t>Ответственность руководства</w:t>
      </w:r>
      <w:bookmarkEnd w:id="8"/>
    </w:p>
    <w:p w14:paraId="37F615FB" w14:textId="77777777" w:rsidR="00F72549" w:rsidRPr="004F3213" w:rsidRDefault="00F72549" w:rsidP="00F72549">
      <w:pPr>
        <w:tabs>
          <w:tab w:val="left" w:pos="720"/>
        </w:tabs>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 Административный совет НАРЭ осуществляет следующие полномочия: (i) утверждает годовой план деятельности Агентства; </w:t>
      </w:r>
      <w:r w:rsidRPr="004F3213">
        <w:rPr>
          <w:rFonts w:asciiTheme="majorHAnsi" w:hAnsiTheme="majorHAnsi"/>
          <w:color w:val="000000"/>
          <w:sz w:val="24"/>
          <w:szCs w:val="24"/>
          <w:lang w:val="ru-MD"/>
        </w:rPr>
        <w:t xml:space="preserve">(ii) </w:t>
      </w:r>
      <w:r w:rsidRPr="004F3213">
        <w:rPr>
          <w:rFonts w:asciiTheme="majorHAnsi" w:hAnsiTheme="majorHAnsi" w:cs="Times New Roman"/>
          <w:sz w:val="24"/>
          <w:szCs w:val="24"/>
          <w:lang w:val="ru-MD"/>
        </w:rPr>
        <w:t xml:space="preserve"> утверждает положение о найме персонала Агентства, Кодекс этики и профессионального поведения сотрудников Агентства, а также другие внутренние положения; </w:t>
      </w:r>
      <w:r w:rsidRPr="004F3213">
        <w:rPr>
          <w:rFonts w:asciiTheme="majorHAnsi" w:hAnsiTheme="majorHAnsi"/>
          <w:color w:val="000000"/>
          <w:sz w:val="24"/>
          <w:szCs w:val="24"/>
          <w:lang w:val="ru-MD"/>
        </w:rPr>
        <w:t>(iii)</w:t>
      </w:r>
      <w:r w:rsidRPr="004F3213">
        <w:rPr>
          <w:rFonts w:asciiTheme="majorHAnsi" w:hAnsiTheme="majorHAnsi" w:cs="Times New Roman"/>
          <w:sz w:val="24"/>
          <w:szCs w:val="24"/>
          <w:lang w:val="ru-MD"/>
        </w:rPr>
        <w:t xml:space="preserve"> утверждает организационную структуру, штатное расписание, должностные обязанности, компетенции, порядок оплаты и условия труда персонала Агентства; </w:t>
      </w:r>
      <w:r w:rsidRPr="004F3213">
        <w:rPr>
          <w:rFonts w:asciiTheme="majorHAnsi" w:hAnsiTheme="majorHAnsi"/>
          <w:color w:val="000000"/>
          <w:sz w:val="24"/>
          <w:szCs w:val="24"/>
          <w:lang w:val="ru-MD"/>
        </w:rPr>
        <w:t xml:space="preserve">(iv) </w:t>
      </w:r>
      <w:r w:rsidRPr="004F3213">
        <w:rPr>
          <w:rFonts w:asciiTheme="majorHAnsi" w:hAnsiTheme="majorHAnsi" w:cs="Times New Roman"/>
          <w:sz w:val="24"/>
          <w:szCs w:val="24"/>
          <w:lang w:val="ru-MD"/>
        </w:rPr>
        <w:t xml:space="preserve">организует деятельность Агентства и устанавливает порядок координации деятельности его структурных подразделений; </w:t>
      </w:r>
      <w:r w:rsidRPr="004F3213">
        <w:rPr>
          <w:rFonts w:asciiTheme="majorHAnsi" w:hAnsiTheme="majorHAnsi"/>
          <w:color w:val="000000"/>
          <w:sz w:val="24"/>
          <w:szCs w:val="24"/>
          <w:lang w:val="ru-MD"/>
        </w:rPr>
        <w:t xml:space="preserve">(v) </w:t>
      </w:r>
      <w:r w:rsidRPr="004F3213">
        <w:rPr>
          <w:rFonts w:asciiTheme="majorHAnsi" w:hAnsiTheme="majorHAnsi" w:cs="Times New Roman"/>
          <w:sz w:val="24"/>
          <w:szCs w:val="24"/>
          <w:lang w:val="ru-MD"/>
        </w:rPr>
        <w:t xml:space="preserve">утверждает внутренние процедуры разработки регулирующих нормативных актов в области энергетики; </w:t>
      </w:r>
      <w:r w:rsidRPr="004F3213">
        <w:rPr>
          <w:rFonts w:asciiTheme="majorHAnsi" w:hAnsiTheme="majorHAnsi"/>
          <w:color w:val="000000"/>
          <w:sz w:val="24"/>
          <w:szCs w:val="24"/>
          <w:lang w:val="ru-MD"/>
        </w:rPr>
        <w:t xml:space="preserve">(vi) </w:t>
      </w:r>
      <w:r w:rsidRPr="004F3213">
        <w:rPr>
          <w:rFonts w:asciiTheme="majorHAnsi" w:hAnsiTheme="majorHAnsi" w:cs="Times New Roman"/>
          <w:sz w:val="24"/>
          <w:szCs w:val="24"/>
          <w:lang w:val="ru-MD"/>
        </w:rPr>
        <w:t xml:space="preserve">принимает постановления о выдаче, продлении, переоформлении, приостановлении и возобновлении действия или изъятии лицензий и разрешений; </w:t>
      </w:r>
      <w:r w:rsidRPr="004F3213">
        <w:rPr>
          <w:rFonts w:asciiTheme="majorHAnsi" w:hAnsiTheme="majorHAnsi"/>
          <w:color w:val="000000"/>
          <w:sz w:val="24"/>
          <w:szCs w:val="24"/>
          <w:lang w:val="ru-MD"/>
        </w:rPr>
        <w:t xml:space="preserve">(vii) </w:t>
      </w:r>
      <w:r w:rsidRPr="004F3213">
        <w:rPr>
          <w:rFonts w:asciiTheme="majorHAnsi" w:hAnsiTheme="majorHAnsi" w:cs="Times New Roman"/>
          <w:sz w:val="24"/>
          <w:szCs w:val="24"/>
          <w:lang w:val="ru-MD"/>
        </w:rPr>
        <w:t xml:space="preserve">рассматривает результаты мониторинга деятельности энергетических предприятий; </w:t>
      </w:r>
      <w:r w:rsidRPr="004F3213">
        <w:rPr>
          <w:rFonts w:asciiTheme="majorHAnsi" w:hAnsiTheme="majorHAnsi"/>
          <w:color w:val="000000"/>
          <w:sz w:val="24"/>
          <w:szCs w:val="24"/>
          <w:lang w:val="ru-MD"/>
        </w:rPr>
        <w:t>(viii)</w:t>
      </w:r>
      <w:r w:rsidRPr="004F3213">
        <w:rPr>
          <w:rFonts w:asciiTheme="majorHAnsi" w:hAnsiTheme="majorHAnsi" w:cs="Times New Roman"/>
          <w:sz w:val="24"/>
          <w:szCs w:val="24"/>
          <w:lang w:val="ru-MD"/>
        </w:rPr>
        <w:t xml:space="preserve"> утверждает отчеты о деятельности Агентства; l) осуществляет другие полномочия, установленные настоящим законом и секторальными законами</w:t>
      </w:r>
      <w:r w:rsidRPr="004F3213">
        <w:rPr>
          <w:rStyle w:val="ab"/>
          <w:rFonts w:asciiTheme="majorHAnsi" w:hAnsiTheme="majorHAnsi"/>
          <w:color w:val="000000"/>
          <w:sz w:val="24"/>
          <w:szCs w:val="24"/>
          <w:lang w:val="ru-MD"/>
        </w:rPr>
        <w:footnoteReference w:id="8"/>
      </w:r>
      <w:r w:rsidRPr="004F3213">
        <w:rPr>
          <w:rFonts w:asciiTheme="majorHAnsi" w:hAnsiTheme="majorHAnsi"/>
          <w:color w:val="000000"/>
          <w:sz w:val="24"/>
          <w:szCs w:val="24"/>
          <w:lang w:val="ru-MD"/>
        </w:rPr>
        <w:t>.</w:t>
      </w:r>
    </w:p>
    <w:p w14:paraId="76B60A28" w14:textId="77777777" w:rsidR="00F72549" w:rsidRPr="004F3213" w:rsidRDefault="00F72549" w:rsidP="00F72549">
      <w:pPr>
        <w:tabs>
          <w:tab w:val="left" w:pos="720"/>
        </w:tabs>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Генеральный директор несет ответственность за финансово-экономическую деятельность Агентства</w:t>
      </w:r>
      <w:r w:rsidRPr="004F3213">
        <w:rPr>
          <w:rStyle w:val="ab"/>
          <w:rFonts w:asciiTheme="majorHAnsi" w:hAnsiTheme="majorHAnsi" w:cs="Times New Roman"/>
          <w:sz w:val="24"/>
          <w:szCs w:val="24"/>
          <w:lang w:val="ru-MD"/>
        </w:rPr>
        <w:footnoteReference w:id="9"/>
      </w:r>
      <w:r w:rsidRPr="004F3213">
        <w:rPr>
          <w:rFonts w:asciiTheme="majorHAnsi" w:hAnsiTheme="majorHAnsi" w:cs="Times New Roman"/>
          <w:sz w:val="24"/>
          <w:szCs w:val="24"/>
          <w:lang w:val="ru-MD"/>
        </w:rPr>
        <w:t xml:space="preserve">, а также за организацию внутреннего контроля, обеспечивающего управление публичными фондами в соответствии с принципами надлежащего управления. </w:t>
      </w:r>
    </w:p>
    <w:p w14:paraId="40B0A7C7" w14:textId="77777777" w:rsidR="00F72549" w:rsidRPr="004F3213" w:rsidRDefault="00F72549" w:rsidP="00F72549">
      <w:pPr>
        <w:pStyle w:val="a9"/>
        <w:numPr>
          <w:ilvl w:val="2"/>
          <w:numId w:val="7"/>
        </w:numPr>
        <w:spacing w:after="0" w:line="276" w:lineRule="auto"/>
        <w:ind w:left="709" w:firstLine="0"/>
        <w:jc w:val="both"/>
        <w:outlineLvl w:val="2"/>
        <w:rPr>
          <w:rFonts w:asciiTheme="majorHAnsi" w:hAnsiTheme="majorHAnsi"/>
          <w:sz w:val="24"/>
          <w:szCs w:val="24"/>
          <w:lang w:val="ru-MD"/>
        </w:rPr>
      </w:pPr>
      <w:bookmarkStart w:id="9" w:name="_Toc24372713"/>
      <w:r w:rsidRPr="004F3213">
        <w:rPr>
          <w:rFonts w:asciiTheme="majorHAnsi" w:hAnsiTheme="majorHAnsi"/>
          <w:b/>
          <w:i/>
          <w:sz w:val="24"/>
          <w:szCs w:val="24"/>
          <w:lang w:val="ru-MD"/>
        </w:rPr>
        <w:t>Ответственность аудитора</w:t>
      </w:r>
      <w:bookmarkEnd w:id="9"/>
      <w:r w:rsidRPr="004F3213">
        <w:rPr>
          <w:rFonts w:asciiTheme="majorHAnsi" w:hAnsiTheme="majorHAnsi"/>
          <w:b/>
          <w:i/>
          <w:sz w:val="24"/>
          <w:szCs w:val="24"/>
          <w:lang w:val="ru-MD"/>
        </w:rPr>
        <w:t xml:space="preserve"> </w:t>
      </w:r>
    </w:p>
    <w:p w14:paraId="542151E3" w14:textId="7D3E257E" w:rsidR="00BD70BA" w:rsidRPr="004F3213" w:rsidRDefault="00F72549" w:rsidP="00F72549">
      <w:pPr>
        <w:spacing w:line="276" w:lineRule="auto"/>
        <w:ind w:right="68" w:firstLine="709"/>
        <w:jc w:val="both"/>
        <w:rPr>
          <w:rFonts w:asciiTheme="majorHAnsi" w:eastAsia="Arial" w:hAnsiTheme="majorHAnsi" w:cs="Times New Roman"/>
          <w:spacing w:val="1"/>
          <w:sz w:val="24"/>
          <w:szCs w:val="24"/>
          <w:lang w:val="ru-MD"/>
        </w:rPr>
      </w:pPr>
      <w:r w:rsidRPr="004F3213">
        <w:rPr>
          <w:rFonts w:asciiTheme="majorHAnsi" w:eastAsia="Arial" w:hAnsiTheme="majorHAnsi" w:cs="Times New Roman"/>
          <w:spacing w:val="1"/>
          <w:sz w:val="24"/>
          <w:szCs w:val="24"/>
          <w:lang w:val="ru-MD"/>
        </w:rPr>
        <w:t>Ответственность аудитора заключается в планировании и проведении аудиторской миссии с получением достаточных и адекватных доказательств с целью выражения обоснованного заключения относительно соответствия формирования, использования и отражения в отчетности публичных средств НАРЭ за 2018 год, в зависимости от установленных критериев, и в составлении отчета аудита соответствия.</w:t>
      </w:r>
      <w:r w:rsidR="00636455">
        <w:rPr>
          <w:rFonts w:asciiTheme="majorHAnsi" w:eastAsia="Arial" w:hAnsiTheme="majorHAnsi" w:cs="Times New Roman"/>
          <w:spacing w:val="1"/>
          <w:sz w:val="24"/>
          <w:szCs w:val="24"/>
          <w:lang w:val="ru-MD"/>
        </w:rPr>
        <w:t xml:space="preserve"> </w:t>
      </w:r>
      <w:r w:rsidR="00FF5985" w:rsidRPr="00FF5985">
        <w:rPr>
          <w:rFonts w:asciiTheme="majorHAnsi" w:eastAsia="Arial" w:hAnsiTheme="majorHAnsi" w:cs="Times New Roman"/>
          <w:spacing w:val="1"/>
          <w:sz w:val="24"/>
          <w:szCs w:val="24"/>
          <w:lang w:val="ru-MD"/>
        </w:rPr>
        <w:t>Аудитор не несет ответственности за предотвращение случаев мошенничества и ошибки.</w:t>
      </w:r>
      <w:r w:rsidR="00BD70BA" w:rsidRPr="004F3213">
        <w:rPr>
          <w:rFonts w:asciiTheme="majorHAnsi" w:eastAsia="Arial" w:hAnsiTheme="majorHAnsi" w:cs="Times New Roman"/>
          <w:spacing w:val="1"/>
          <w:sz w:val="24"/>
          <w:szCs w:val="24"/>
          <w:lang w:val="ru-MD"/>
        </w:rPr>
        <w:br w:type="page"/>
      </w:r>
    </w:p>
    <w:p w14:paraId="1D4F4E14" w14:textId="77777777" w:rsidR="00F72549" w:rsidRPr="004F3213" w:rsidRDefault="00F72549" w:rsidP="00F72549">
      <w:pPr>
        <w:pStyle w:val="a9"/>
        <w:numPr>
          <w:ilvl w:val="0"/>
          <w:numId w:val="1"/>
        </w:numPr>
        <w:tabs>
          <w:tab w:val="left" w:pos="720"/>
        </w:tabs>
        <w:spacing w:after="0" w:line="276" w:lineRule="auto"/>
        <w:jc w:val="center"/>
        <w:outlineLvl w:val="0"/>
        <w:rPr>
          <w:rFonts w:asciiTheme="majorHAnsi" w:eastAsia="Times New Roman" w:hAnsiTheme="majorHAnsi" w:cs="Times New Roman"/>
          <w:b/>
          <w:bCs/>
          <w:sz w:val="28"/>
          <w:szCs w:val="28"/>
          <w:lang w:val="ru-MD"/>
        </w:rPr>
      </w:pPr>
      <w:bookmarkStart w:id="10" w:name="_Toc24372714"/>
      <w:r w:rsidRPr="004F3213">
        <w:rPr>
          <w:rFonts w:asciiTheme="majorHAnsi" w:eastAsia="Times New Roman" w:hAnsiTheme="majorHAnsi" w:cs="Times New Roman"/>
          <w:b/>
          <w:bCs/>
          <w:sz w:val="28"/>
          <w:szCs w:val="28"/>
          <w:lang w:val="ru-MD"/>
        </w:rPr>
        <w:lastRenderedPageBreak/>
        <w:t>Сфера и подход к аудиту</w:t>
      </w:r>
      <w:bookmarkEnd w:id="10"/>
    </w:p>
    <w:p w14:paraId="06731C3A" w14:textId="561F5966" w:rsidR="00F72549" w:rsidRPr="004F3213" w:rsidRDefault="00F72549" w:rsidP="00F72549">
      <w:pPr>
        <w:pStyle w:val="a9"/>
        <w:tabs>
          <w:tab w:val="left" w:pos="720"/>
        </w:tabs>
        <w:spacing w:after="0" w:line="276" w:lineRule="auto"/>
        <w:ind w:left="0" w:firstLine="709"/>
        <w:jc w:val="both"/>
        <w:rPr>
          <w:rFonts w:asciiTheme="majorHAnsi" w:hAnsiTheme="majorHAnsi"/>
          <w:sz w:val="24"/>
          <w:szCs w:val="24"/>
          <w:lang w:val="ru-MD"/>
        </w:rPr>
      </w:pPr>
      <w:r w:rsidRPr="004F3213">
        <w:rPr>
          <w:rFonts w:asciiTheme="majorHAnsi" w:hAnsiTheme="majorHAnsi"/>
          <w:color w:val="000000"/>
          <w:spacing w:val="-3"/>
          <w:sz w:val="24"/>
          <w:szCs w:val="24"/>
          <w:lang w:val="ru-MD"/>
        </w:rPr>
        <w:t>Аудиторская миссия была проведена на основании положений ст.3 (1), ст.5 (1) а) и ст.31 (1) b) Закона об организации и функционировании Счетной палаты</w:t>
      </w:r>
      <w:r w:rsidRPr="004F3213">
        <w:rPr>
          <w:rStyle w:val="ab"/>
          <w:rFonts w:asciiTheme="majorHAnsi" w:hAnsiTheme="majorHAnsi"/>
          <w:color w:val="000000" w:themeColor="text1"/>
          <w:spacing w:val="-1"/>
          <w:sz w:val="24"/>
          <w:szCs w:val="24"/>
          <w:lang w:val="ru-MD"/>
        </w:rPr>
        <w:footnoteReference w:id="10"/>
      </w:r>
      <w:r w:rsidRPr="004F3213">
        <w:rPr>
          <w:rFonts w:asciiTheme="majorHAnsi" w:hAnsiTheme="majorHAnsi"/>
          <w:color w:val="000000"/>
          <w:spacing w:val="-3"/>
          <w:sz w:val="24"/>
          <w:szCs w:val="24"/>
          <w:lang w:val="ru-MD"/>
        </w:rPr>
        <w:t>, ст.11 (8) Закона об энергетике</w:t>
      </w:r>
      <w:r w:rsidRPr="004F3213">
        <w:rPr>
          <w:rStyle w:val="ab"/>
          <w:rFonts w:asciiTheme="majorHAnsi" w:eastAsia="Times New Roman" w:hAnsiTheme="majorHAnsi" w:cs="Times New Roman"/>
          <w:color w:val="000000" w:themeColor="text1"/>
          <w:szCs w:val="24"/>
          <w:lang w:val="ru-MD" w:eastAsia="ro-MD"/>
        </w:rPr>
        <w:footnoteReference w:id="11"/>
      </w:r>
      <w:r w:rsidRPr="004F3213">
        <w:rPr>
          <w:rFonts w:asciiTheme="majorHAnsi" w:hAnsiTheme="majorHAnsi"/>
          <w:color w:val="000000"/>
          <w:spacing w:val="-3"/>
          <w:sz w:val="24"/>
          <w:szCs w:val="24"/>
          <w:lang w:val="ru-MD"/>
        </w:rPr>
        <w:t xml:space="preserve"> и в соответствии с Программой аудиторской деятельности Счетной палаты на 2019 год</w:t>
      </w:r>
      <w:r w:rsidRPr="004F3213">
        <w:rPr>
          <w:rStyle w:val="ab"/>
          <w:rFonts w:asciiTheme="majorHAnsi" w:hAnsiTheme="majorHAnsi"/>
          <w:color w:val="000000"/>
          <w:sz w:val="24"/>
          <w:szCs w:val="24"/>
          <w:lang w:val="ru-MD"/>
        </w:rPr>
        <w:footnoteReference w:id="12"/>
      </w:r>
      <w:r w:rsidRPr="004F3213">
        <w:rPr>
          <w:rFonts w:asciiTheme="majorHAnsi" w:hAnsiTheme="majorHAnsi"/>
          <w:color w:val="000000"/>
          <w:spacing w:val="-3"/>
          <w:sz w:val="24"/>
          <w:szCs w:val="24"/>
          <w:lang w:val="ru-MD"/>
        </w:rPr>
        <w:t xml:space="preserve">, с целью обеспечения уверенности в том, что формирование, использование и отчетность </w:t>
      </w:r>
      <w:r w:rsidR="000551DF">
        <w:rPr>
          <w:rFonts w:asciiTheme="majorHAnsi" w:hAnsiTheme="majorHAnsi"/>
          <w:color w:val="000000"/>
          <w:spacing w:val="-3"/>
          <w:sz w:val="24"/>
          <w:szCs w:val="24"/>
          <w:lang w:val="ru-MD"/>
        </w:rPr>
        <w:t xml:space="preserve">относительно </w:t>
      </w:r>
      <w:r w:rsidRPr="004F3213">
        <w:rPr>
          <w:rFonts w:asciiTheme="majorHAnsi" w:hAnsiTheme="majorHAnsi"/>
          <w:color w:val="000000"/>
          <w:spacing w:val="-3"/>
          <w:sz w:val="24"/>
          <w:szCs w:val="24"/>
          <w:lang w:val="ru-MD"/>
        </w:rPr>
        <w:t>публичных фондов НАРЭ за 2018 год осуществлялись в соответствии с положениями действующих нормативно-правовых актов и внутренних регулирующих актов</w:t>
      </w:r>
      <w:r w:rsidRPr="004F3213">
        <w:rPr>
          <w:rFonts w:asciiTheme="majorHAnsi" w:hAnsiTheme="majorHAnsi"/>
          <w:sz w:val="24"/>
          <w:szCs w:val="24"/>
          <w:lang w:val="ru-MD"/>
        </w:rPr>
        <w:t xml:space="preserve">.  </w:t>
      </w:r>
    </w:p>
    <w:p w14:paraId="090E9113" w14:textId="77777777" w:rsidR="00F72549" w:rsidRPr="004F3213" w:rsidRDefault="00F72549" w:rsidP="00F72549">
      <w:pPr>
        <w:tabs>
          <w:tab w:val="left" w:pos="993"/>
        </w:tabs>
        <w:spacing w:after="0" w:line="276" w:lineRule="auto"/>
        <w:ind w:firstLine="709"/>
        <w:jc w:val="both"/>
        <w:rPr>
          <w:rFonts w:asciiTheme="majorHAnsi" w:hAnsiTheme="majorHAnsi"/>
          <w:b/>
          <w:sz w:val="24"/>
          <w:szCs w:val="24"/>
          <w:lang w:val="ru-MD"/>
        </w:rPr>
      </w:pPr>
      <w:r w:rsidRPr="004F3213">
        <w:rPr>
          <w:rFonts w:asciiTheme="majorHAnsi" w:hAnsiTheme="majorHAnsi"/>
          <w:sz w:val="24"/>
          <w:szCs w:val="24"/>
          <w:lang w:val="ru-MD"/>
        </w:rPr>
        <w:t xml:space="preserve">В контексте достижения цели аудиторской миссии было решено установить следующую общую цель: </w:t>
      </w:r>
      <w:r w:rsidRPr="004F3213">
        <w:rPr>
          <w:rFonts w:asciiTheme="majorHAnsi" w:hAnsiTheme="majorHAnsi"/>
          <w:b/>
          <w:sz w:val="24"/>
          <w:szCs w:val="24"/>
          <w:lang w:val="ru-MD"/>
        </w:rPr>
        <w:t>„Было ли обеспечено соответствие формирования, использования и отчетности публичных фондов, управляемых НАРЭ, в соответствии с применяемой нормативной базой?”</w:t>
      </w:r>
      <w:r w:rsidRPr="004F3213">
        <w:rPr>
          <w:rFonts w:asciiTheme="majorHAnsi" w:hAnsiTheme="majorHAnsi"/>
          <w:sz w:val="24"/>
          <w:szCs w:val="24"/>
          <w:lang w:val="ru-MD"/>
        </w:rPr>
        <w:t xml:space="preserve"> </w:t>
      </w:r>
    </w:p>
    <w:p w14:paraId="0EE03BA1" w14:textId="77777777" w:rsidR="00F72549" w:rsidRPr="004F3213" w:rsidRDefault="00F72549" w:rsidP="00F72549">
      <w:pPr>
        <w:tabs>
          <w:tab w:val="left" w:pos="993"/>
        </w:tabs>
        <w:spacing w:after="0" w:line="276" w:lineRule="auto"/>
        <w:ind w:firstLine="709"/>
        <w:jc w:val="both"/>
        <w:rPr>
          <w:rFonts w:asciiTheme="majorHAnsi" w:hAnsiTheme="majorHAnsi"/>
          <w:sz w:val="24"/>
          <w:szCs w:val="24"/>
          <w:lang w:val="ru-MD"/>
        </w:rPr>
      </w:pPr>
      <w:r w:rsidRPr="004F3213">
        <w:rPr>
          <w:rFonts w:asciiTheme="majorHAnsi" w:hAnsiTheme="majorHAnsi"/>
          <w:sz w:val="24"/>
          <w:szCs w:val="24"/>
          <w:lang w:val="ru-MD"/>
        </w:rPr>
        <w:t>В связи с этим были определены следующие основные задачи:</w:t>
      </w:r>
    </w:p>
    <w:p w14:paraId="4B5C4C08" w14:textId="77777777" w:rsidR="00F72549" w:rsidRPr="004F3213" w:rsidRDefault="00F72549" w:rsidP="00BD70BA">
      <w:pPr>
        <w:pStyle w:val="a9"/>
        <w:numPr>
          <w:ilvl w:val="0"/>
          <w:numId w:val="10"/>
        </w:numPr>
        <w:tabs>
          <w:tab w:val="left" w:pos="426"/>
          <w:tab w:val="left" w:pos="993"/>
        </w:tabs>
        <w:spacing w:after="0" w:line="276" w:lineRule="auto"/>
        <w:ind w:left="0" w:firstLine="709"/>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Внедрило ли НАРЭ рекомендации предыдущего аудита, проведенного СПРМ?</w:t>
      </w:r>
    </w:p>
    <w:p w14:paraId="2EDD9FC1" w14:textId="77777777" w:rsidR="00F72549" w:rsidRPr="004F3213" w:rsidRDefault="00F72549" w:rsidP="00BD70BA">
      <w:pPr>
        <w:pStyle w:val="a9"/>
        <w:numPr>
          <w:ilvl w:val="0"/>
          <w:numId w:val="10"/>
        </w:numPr>
        <w:tabs>
          <w:tab w:val="left" w:pos="426"/>
          <w:tab w:val="left" w:pos="993"/>
        </w:tabs>
        <w:spacing w:after="0" w:line="276" w:lineRule="auto"/>
        <w:ind w:left="0" w:firstLine="709"/>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 xml:space="preserve">Был ли бюджет НАРЭ разработан, утвержден, изменен на основе четко установленных принципов и критериев, основанных на стандартизованных правилах? </w:t>
      </w:r>
    </w:p>
    <w:p w14:paraId="07468895" w14:textId="77777777" w:rsidR="00F72549" w:rsidRPr="004F3213" w:rsidRDefault="00F72549" w:rsidP="00BD70BA">
      <w:pPr>
        <w:pStyle w:val="a9"/>
        <w:numPr>
          <w:ilvl w:val="0"/>
          <w:numId w:val="10"/>
        </w:numPr>
        <w:tabs>
          <w:tab w:val="left" w:pos="426"/>
          <w:tab w:val="left" w:pos="993"/>
        </w:tabs>
        <w:spacing w:after="0" w:line="276" w:lineRule="auto"/>
        <w:ind w:left="0" w:firstLine="709"/>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Осуществлялось ли распределение и использование публичных средств в соответствии с применяемой нормативной базой?</w:t>
      </w:r>
    </w:p>
    <w:p w14:paraId="37F26AF6" w14:textId="77777777" w:rsidR="00F72549" w:rsidRPr="004F3213" w:rsidRDefault="00F72549" w:rsidP="00BD70BA">
      <w:pPr>
        <w:pStyle w:val="a9"/>
        <w:numPr>
          <w:ilvl w:val="0"/>
          <w:numId w:val="10"/>
        </w:numPr>
        <w:tabs>
          <w:tab w:val="left" w:pos="426"/>
          <w:tab w:val="left" w:pos="993"/>
        </w:tabs>
        <w:spacing w:after="0" w:line="276" w:lineRule="auto"/>
        <w:ind w:left="0" w:firstLine="709"/>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Был ли процесс финансовой отчетности в рамках НАРЭ основан на стандартизованных принципах/правилах?</w:t>
      </w:r>
    </w:p>
    <w:p w14:paraId="69FE26FF" w14:textId="77777777" w:rsidR="00F72549" w:rsidRPr="004F3213" w:rsidRDefault="00F72549" w:rsidP="00F72549">
      <w:pPr>
        <w:pStyle w:val="ac"/>
        <w:tabs>
          <w:tab w:val="left" w:pos="270"/>
        </w:tabs>
        <w:spacing w:line="276" w:lineRule="auto"/>
        <w:ind w:firstLine="709"/>
        <w:jc w:val="both"/>
        <w:rPr>
          <w:rFonts w:asciiTheme="majorHAnsi" w:eastAsia="Times New Roman" w:hAnsiTheme="majorHAnsi" w:cs="Times New Roman"/>
          <w:sz w:val="24"/>
          <w:szCs w:val="24"/>
          <w:vertAlign w:val="baseline"/>
          <w:lang w:val="ru-MD"/>
        </w:rPr>
      </w:pPr>
      <w:r w:rsidRPr="004F3213">
        <w:rPr>
          <w:rFonts w:asciiTheme="majorHAnsi" w:hAnsiTheme="majorHAnsi"/>
          <w:sz w:val="24"/>
          <w:szCs w:val="24"/>
          <w:vertAlign w:val="baseline"/>
          <w:lang w:val="ru-MD"/>
        </w:rPr>
        <w:t>Аудиторская миссия была проведена в соответствии с Международными стандартами Высших органов аудита</w:t>
      </w:r>
      <w:r w:rsidRPr="004F3213">
        <w:rPr>
          <w:rStyle w:val="ab"/>
          <w:rFonts w:asciiTheme="majorHAnsi" w:eastAsia="Times New Roman" w:hAnsiTheme="majorHAnsi"/>
          <w:sz w:val="24"/>
          <w:szCs w:val="24"/>
          <w:lang w:val="ru-MD"/>
        </w:rPr>
        <w:footnoteReference w:id="13"/>
      </w:r>
      <w:r w:rsidRPr="004F3213">
        <w:rPr>
          <w:rFonts w:asciiTheme="majorHAnsi" w:eastAsia="Times New Roman" w:hAnsiTheme="majorHAnsi" w:cs="Times New Roman"/>
          <w:i/>
          <w:sz w:val="24"/>
          <w:szCs w:val="24"/>
          <w:vertAlign w:val="baseline"/>
          <w:lang w:val="ru-MD"/>
        </w:rPr>
        <w:t xml:space="preserve">. </w:t>
      </w:r>
      <w:r w:rsidRPr="004F3213">
        <w:rPr>
          <w:rFonts w:asciiTheme="majorHAnsi" w:hAnsiTheme="majorHAnsi" w:cs="Times New Roman"/>
          <w:sz w:val="24"/>
          <w:szCs w:val="24"/>
          <w:vertAlign w:val="baseline"/>
          <w:lang w:val="ru-MD"/>
        </w:rPr>
        <w:t xml:space="preserve">Обязанности аудитора, согласно этим стандартам, описаны в разделе </w:t>
      </w:r>
      <w:r w:rsidRPr="004F3213">
        <w:rPr>
          <w:rFonts w:asciiTheme="majorHAnsi" w:hAnsiTheme="majorHAnsi" w:cs="Times New Roman"/>
          <w:i/>
          <w:sz w:val="24"/>
          <w:szCs w:val="24"/>
          <w:vertAlign w:val="baseline"/>
          <w:lang w:val="ru-MD"/>
        </w:rPr>
        <w:t>Обязанности сторон в рамках аудита соответствия</w:t>
      </w:r>
      <w:r w:rsidRPr="004F3213">
        <w:rPr>
          <w:rFonts w:asciiTheme="majorHAnsi" w:hAnsiTheme="majorHAnsi" w:cs="Times New Roman"/>
          <w:sz w:val="24"/>
          <w:szCs w:val="24"/>
          <w:vertAlign w:val="baseline"/>
          <w:lang w:val="ru-MD"/>
        </w:rPr>
        <w:t>. Аудиторы были независимы от аудируемого субъекта и выполнили обязанности по этике в соответствии с требованиями Кодекса этики Счетной палаты. Полученные аудиторские доказательства являются достаточными и надлежащими, чтобы обеспечить основание для выводов, сформулированных в рамках настоящей миссии.</w:t>
      </w:r>
      <w:r w:rsidRPr="004F3213">
        <w:rPr>
          <w:rFonts w:asciiTheme="majorHAnsi" w:eastAsia="Times New Roman" w:hAnsiTheme="majorHAnsi" w:cs="Times New Roman"/>
          <w:sz w:val="24"/>
          <w:szCs w:val="24"/>
          <w:vertAlign w:val="baseline"/>
          <w:lang w:val="ru-MD"/>
        </w:rPr>
        <w:t xml:space="preserve"> </w:t>
      </w:r>
    </w:p>
    <w:p w14:paraId="562AF75A" w14:textId="77777777" w:rsidR="00F72549" w:rsidRPr="004F3213" w:rsidRDefault="00F72549" w:rsidP="00F72549">
      <w:pPr>
        <w:pStyle w:val="a9"/>
        <w:spacing w:after="0" w:line="276"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Методология аудита состояла из действий по сбору доказательств в результате проверки записей и документов посредством наблюдений, расследований, интервью, подтверждений и (пере)расчетов.</w:t>
      </w:r>
    </w:p>
    <w:p w14:paraId="4960150E" w14:textId="75533FDB" w:rsidR="00F72549" w:rsidRPr="004F3213" w:rsidRDefault="00F72549" w:rsidP="00F72549">
      <w:pPr>
        <w:pStyle w:val="a9"/>
        <w:spacing w:after="0" w:line="276" w:lineRule="auto"/>
        <w:ind w:left="0" w:firstLine="709"/>
        <w:jc w:val="both"/>
        <w:rPr>
          <w:rFonts w:asciiTheme="majorHAnsi" w:hAnsiTheme="majorHAnsi"/>
          <w:color w:val="000000"/>
          <w:sz w:val="24"/>
          <w:szCs w:val="24"/>
          <w:lang w:val="ru-MD"/>
        </w:rPr>
      </w:pPr>
      <w:r w:rsidRPr="004F3213">
        <w:rPr>
          <w:rFonts w:asciiTheme="majorHAnsi" w:eastAsia="Times New Roman" w:hAnsiTheme="majorHAnsi" w:cs="Times New Roman"/>
          <w:sz w:val="24"/>
          <w:szCs w:val="24"/>
          <w:lang w:val="ru-MD" w:eastAsia="ro-MD"/>
        </w:rPr>
        <w:t>Подход аудита был основан на тестированиях по существу, которые применялись для тестирования/оценки отобранных существенных компонентов аудита. Такой подход к аудиту был выбран с учетом того, что внутренняя контрольная среда не предоставляет уверенности в надлежащем осуществлении деятельности в рамках операционных процессов, связанных с формированием, использованием и отчетностью доверенных публичных фондов, а также того факта, что в рамках НАРЭ подразделение внутреннего аудита не было внедрено и функциональным</w:t>
      </w:r>
      <w:r w:rsidRPr="004F3213">
        <w:rPr>
          <w:rStyle w:val="ab"/>
          <w:rFonts w:asciiTheme="majorHAnsi" w:eastAsia="Calibri" w:hAnsiTheme="majorHAnsi"/>
          <w:color w:val="000000" w:themeColor="text1"/>
          <w:szCs w:val="24"/>
          <w:lang w:val="ru-MD"/>
        </w:rPr>
        <w:footnoteReference w:id="14"/>
      </w:r>
      <w:r w:rsidRPr="004F3213">
        <w:rPr>
          <w:rFonts w:asciiTheme="majorHAnsi" w:eastAsia="Calibri" w:hAnsiTheme="majorHAnsi"/>
          <w:color w:val="000000" w:themeColor="text1"/>
          <w:sz w:val="24"/>
          <w:szCs w:val="24"/>
          <w:lang w:val="ru-MD"/>
        </w:rPr>
        <w:t xml:space="preserve">. Кроме того, внедрение системы ФМК не </w:t>
      </w:r>
      <w:r w:rsidRPr="004F3213">
        <w:rPr>
          <w:rFonts w:asciiTheme="majorHAnsi" w:eastAsia="Calibri" w:hAnsiTheme="majorHAnsi"/>
          <w:color w:val="000000" w:themeColor="text1"/>
          <w:sz w:val="24"/>
          <w:szCs w:val="24"/>
          <w:lang w:val="ru-MD"/>
        </w:rPr>
        <w:lastRenderedPageBreak/>
        <w:t xml:space="preserve">было инициировано </w:t>
      </w:r>
      <w:r w:rsidRPr="004F3213">
        <w:rPr>
          <w:rFonts w:asciiTheme="majorHAnsi" w:eastAsia="Calibri" w:hAnsiTheme="majorHAnsi"/>
          <w:i/>
          <w:color w:val="000000" w:themeColor="text1"/>
          <w:sz w:val="24"/>
          <w:szCs w:val="24"/>
          <w:lang w:val="ru-MD"/>
        </w:rPr>
        <w:t>(не были предприняты действия по: описанию основных операционных процессов, выявлению и оценке рисков, с установлением мер по управлению рисками, связанными с операционными задачами для всех сфер деятельности)</w:t>
      </w:r>
      <w:r w:rsidRPr="004F3213">
        <w:rPr>
          <w:rFonts w:asciiTheme="majorHAnsi" w:eastAsia="Calibri" w:hAnsiTheme="majorHAnsi"/>
          <w:color w:val="000000" w:themeColor="text1"/>
          <w:sz w:val="24"/>
          <w:szCs w:val="24"/>
          <w:lang w:val="ru-MD"/>
        </w:rPr>
        <w:t>. Следует отметить, что, согласно объяснениям Министерства финансов</w:t>
      </w:r>
      <w:r w:rsidRPr="004F3213">
        <w:rPr>
          <w:rStyle w:val="ab"/>
          <w:rFonts w:asciiTheme="majorHAnsi" w:hAnsiTheme="majorHAnsi"/>
          <w:sz w:val="24"/>
          <w:szCs w:val="24"/>
          <w:lang w:val="ru-MD"/>
        </w:rPr>
        <w:footnoteReference w:id="15"/>
      </w:r>
      <w:r w:rsidRPr="004F3213">
        <w:rPr>
          <w:rFonts w:asciiTheme="majorHAnsi" w:eastAsia="Calibri" w:hAnsiTheme="majorHAnsi"/>
          <w:color w:val="000000" w:themeColor="text1"/>
          <w:sz w:val="24"/>
          <w:szCs w:val="24"/>
          <w:lang w:val="ru-MD"/>
        </w:rPr>
        <w:t xml:space="preserve"> </w:t>
      </w:r>
      <w:r w:rsidRPr="004F3213">
        <w:rPr>
          <w:rFonts w:asciiTheme="majorHAnsi" w:eastAsia="Calibri" w:hAnsiTheme="majorHAnsi"/>
          <w:i/>
          <w:color w:val="000000" w:themeColor="text1"/>
          <w:sz w:val="24"/>
          <w:szCs w:val="24"/>
          <w:lang w:val="ru-MD"/>
        </w:rPr>
        <w:t>(органа, ответственного за разработку и мониторинг политики в области государственного внутреннего финансового контроля)</w:t>
      </w:r>
      <w:r w:rsidRPr="004F3213">
        <w:rPr>
          <w:rFonts w:asciiTheme="majorHAnsi" w:eastAsia="Calibri" w:hAnsiTheme="majorHAnsi"/>
          <w:color w:val="000000" w:themeColor="text1"/>
          <w:sz w:val="24"/>
          <w:szCs w:val="24"/>
          <w:lang w:val="ru-MD"/>
        </w:rPr>
        <w:t xml:space="preserve">, по запросу аудиторской группы, положения </w:t>
      </w:r>
      <w:r w:rsidR="00B735DF" w:rsidRPr="004F3213">
        <w:rPr>
          <w:rFonts w:asciiTheme="majorHAnsi" w:eastAsia="Calibri" w:hAnsiTheme="majorHAnsi"/>
          <w:color w:val="000000" w:themeColor="text1"/>
          <w:sz w:val="24"/>
          <w:szCs w:val="24"/>
          <w:lang w:val="ru-MD"/>
        </w:rPr>
        <w:t>Закона №229 от 23.09.2010</w:t>
      </w:r>
      <w:r w:rsidRPr="004F3213">
        <w:rPr>
          <w:rFonts w:asciiTheme="majorHAnsi" w:eastAsia="Calibri" w:hAnsiTheme="majorHAnsi"/>
          <w:color w:val="000000" w:themeColor="text1"/>
          <w:sz w:val="24"/>
          <w:szCs w:val="24"/>
          <w:lang w:val="ru-MD"/>
        </w:rPr>
        <w:t xml:space="preserve"> не применяются к НАРЭ. Однако, исходя из полномочий и функций, делегированных НАРЭ, а также статуса субъекта, отмечается целесообразность применения положений </w:t>
      </w:r>
      <w:r w:rsidR="00B735DF" w:rsidRPr="004F3213">
        <w:rPr>
          <w:rFonts w:asciiTheme="majorHAnsi" w:eastAsia="Calibri" w:hAnsiTheme="majorHAnsi"/>
          <w:color w:val="000000" w:themeColor="text1"/>
          <w:sz w:val="24"/>
          <w:szCs w:val="24"/>
          <w:lang w:val="ru-MD"/>
        </w:rPr>
        <w:t xml:space="preserve">указанного Закона </w:t>
      </w:r>
      <w:r w:rsidRPr="004F3213">
        <w:rPr>
          <w:rFonts w:asciiTheme="majorHAnsi" w:eastAsia="Calibri" w:hAnsiTheme="majorHAnsi"/>
          <w:color w:val="000000" w:themeColor="text1"/>
          <w:sz w:val="24"/>
          <w:szCs w:val="24"/>
          <w:lang w:val="ru-MD"/>
        </w:rPr>
        <w:t>с целью укрепления управленческой ответственности за оптимальное управление ресурсами в соответствии с задачами субъекта, на основе принципов надлежащего управления</w:t>
      </w:r>
      <w:r w:rsidRPr="004F3213">
        <w:rPr>
          <w:rFonts w:asciiTheme="majorHAnsi" w:hAnsiTheme="majorHAnsi"/>
          <w:color w:val="000000"/>
          <w:sz w:val="24"/>
          <w:szCs w:val="24"/>
          <w:lang w:val="ru-MD"/>
        </w:rPr>
        <w:t>.</w:t>
      </w:r>
    </w:p>
    <w:p w14:paraId="0614A05E" w14:textId="77777777" w:rsidR="00F72549" w:rsidRPr="004F3213" w:rsidRDefault="00F72549" w:rsidP="00F72549">
      <w:pPr>
        <w:pStyle w:val="a9"/>
        <w:spacing w:after="0" w:line="276" w:lineRule="auto"/>
        <w:ind w:left="0" w:firstLine="709"/>
        <w:jc w:val="both"/>
        <w:rPr>
          <w:rFonts w:asciiTheme="majorHAnsi" w:eastAsia="Times New Roman" w:hAnsiTheme="majorHAnsi" w:cs="Times New Roman"/>
          <w:b/>
          <w:bCs/>
          <w:sz w:val="28"/>
          <w:szCs w:val="28"/>
          <w:lang w:val="ru-MD"/>
        </w:rPr>
      </w:pPr>
      <w:r w:rsidRPr="004F3213">
        <w:rPr>
          <w:rFonts w:asciiTheme="majorHAnsi" w:hAnsiTheme="majorHAnsi"/>
          <w:color w:val="000000"/>
          <w:sz w:val="24"/>
          <w:szCs w:val="24"/>
          <w:lang w:val="ru-MD"/>
        </w:rPr>
        <w:t>Сфера охвата аудита, применяемые критерии и процедуры аудита представлены в Приложении №2.</w:t>
      </w:r>
      <w:r w:rsidRPr="004F3213">
        <w:rPr>
          <w:rFonts w:asciiTheme="majorHAnsi" w:eastAsia="Times New Roman" w:hAnsiTheme="majorHAnsi" w:cs="Times New Roman"/>
          <w:sz w:val="24"/>
          <w:szCs w:val="24"/>
          <w:lang w:val="ru-MD" w:eastAsia="ro-MD"/>
        </w:rPr>
        <w:t xml:space="preserve"> </w:t>
      </w:r>
    </w:p>
    <w:p w14:paraId="6058E74D" w14:textId="77777777" w:rsidR="00F72549" w:rsidRPr="004F3213" w:rsidRDefault="00F72549" w:rsidP="00F72549">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u-MD"/>
        </w:rPr>
      </w:pPr>
      <w:bookmarkStart w:id="11" w:name="_Toc24372715"/>
      <w:r w:rsidRPr="004F3213">
        <w:rPr>
          <w:rFonts w:asciiTheme="majorHAnsi" w:eastAsia="Times New Roman" w:hAnsiTheme="majorHAnsi" w:cs="Times New Roman"/>
          <w:b/>
          <w:bCs/>
          <w:caps/>
          <w:sz w:val="28"/>
          <w:szCs w:val="28"/>
          <w:lang w:val="ru-MD"/>
        </w:rPr>
        <w:t>КОНСТАТАЦИИ</w:t>
      </w:r>
      <w:bookmarkEnd w:id="11"/>
    </w:p>
    <w:p w14:paraId="4DAE54CE" w14:textId="77777777" w:rsidR="00F72549" w:rsidRPr="004F3213" w:rsidRDefault="00F72549" w:rsidP="00F72549">
      <w:pPr>
        <w:pStyle w:val="a9"/>
        <w:numPr>
          <w:ilvl w:val="1"/>
          <w:numId w:val="23"/>
        </w:numPr>
        <w:tabs>
          <w:tab w:val="left" w:pos="709"/>
          <w:tab w:val="left" w:pos="993"/>
          <w:tab w:val="left" w:pos="1276"/>
        </w:tabs>
        <w:spacing w:after="0" w:line="276" w:lineRule="auto"/>
        <w:ind w:left="0" w:firstLine="709"/>
        <w:jc w:val="both"/>
        <w:outlineLvl w:val="1"/>
        <w:rPr>
          <w:rFonts w:asciiTheme="majorHAnsi" w:eastAsia="Times New Roman" w:hAnsiTheme="majorHAnsi" w:cs="Times New Roman"/>
          <w:b/>
          <w:iCs/>
          <w:sz w:val="24"/>
          <w:szCs w:val="28"/>
          <w:lang w:val="ru-MD" w:eastAsia="ro-MD"/>
        </w:rPr>
      </w:pPr>
      <w:bookmarkStart w:id="12" w:name="_Toc24372716"/>
      <w:r w:rsidRPr="004F3213">
        <w:rPr>
          <w:rFonts w:asciiTheme="majorHAnsi" w:eastAsia="Times New Roman" w:hAnsiTheme="majorHAnsi" w:cs="Times New Roman"/>
          <w:b/>
          <w:iCs/>
          <w:sz w:val="24"/>
          <w:szCs w:val="28"/>
          <w:lang w:val="ru-MD" w:eastAsia="ro-MD"/>
        </w:rPr>
        <w:t>Внедрило ли НАРЭ рекомендации предыдущего аудита, проведенного СПРМ?</w:t>
      </w:r>
      <w:bookmarkEnd w:id="12"/>
      <w:r w:rsidRPr="004F3213">
        <w:rPr>
          <w:rFonts w:asciiTheme="majorHAnsi" w:eastAsia="Times New Roman" w:hAnsiTheme="majorHAnsi" w:cs="Times New Roman"/>
          <w:b/>
          <w:iCs/>
          <w:sz w:val="24"/>
          <w:szCs w:val="28"/>
          <w:lang w:val="ru-MD" w:eastAsia="ro-MD"/>
        </w:rPr>
        <w:t xml:space="preserve"> </w:t>
      </w:r>
    </w:p>
    <w:p w14:paraId="33F848E4" w14:textId="5C4CF33E" w:rsidR="00F72549" w:rsidRPr="004F3213" w:rsidRDefault="00F72549" w:rsidP="00F72549">
      <w:pPr>
        <w:pStyle w:val="a9"/>
        <w:numPr>
          <w:ilvl w:val="2"/>
          <w:numId w:val="23"/>
        </w:numPr>
        <w:spacing w:after="0" w:line="276" w:lineRule="auto"/>
        <w:ind w:left="0" w:firstLine="709"/>
        <w:jc w:val="both"/>
        <w:outlineLvl w:val="2"/>
        <w:rPr>
          <w:rFonts w:asciiTheme="majorHAnsi" w:hAnsiTheme="majorHAnsi" w:cs="Times New Roman"/>
          <w:sz w:val="24"/>
          <w:szCs w:val="24"/>
          <w:lang w:val="ru-MD"/>
        </w:rPr>
      </w:pPr>
      <w:bookmarkStart w:id="13" w:name="_Toc24372717"/>
      <w:r w:rsidRPr="004F3213">
        <w:rPr>
          <w:rFonts w:asciiTheme="majorHAnsi" w:hAnsiTheme="majorHAnsi" w:cs="Times New Roman"/>
          <w:b/>
          <w:i/>
          <w:sz w:val="24"/>
          <w:szCs w:val="24"/>
          <w:lang w:val="ru-MD"/>
        </w:rPr>
        <w:t>Невыполнение в установленные сроки предыдущих рекомендаций Счетной палаты обусловило некоторые несоответствия, к</w:t>
      </w:r>
      <w:r w:rsidR="00B735DF">
        <w:rPr>
          <w:rFonts w:asciiTheme="majorHAnsi" w:hAnsiTheme="majorHAnsi" w:cs="Times New Roman"/>
          <w:b/>
          <w:i/>
          <w:sz w:val="24"/>
          <w:szCs w:val="24"/>
          <w:lang w:val="ru-MD"/>
        </w:rPr>
        <w:t>асающиеся финансовой отчетности</w:t>
      </w:r>
      <w:r w:rsidRPr="004F3213">
        <w:rPr>
          <w:rFonts w:asciiTheme="majorHAnsi" w:hAnsiTheme="majorHAnsi" w:cs="Times New Roman"/>
          <w:b/>
          <w:i/>
          <w:sz w:val="24"/>
          <w:szCs w:val="24"/>
          <w:lang w:val="ru-MD"/>
        </w:rPr>
        <w:t>.</w:t>
      </w:r>
      <w:bookmarkEnd w:id="13"/>
      <w:r w:rsidRPr="004F3213">
        <w:rPr>
          <w:rFonts w:asciiTheme="majorHAnsi" w:hAnsiTheme="majorHAnsi" w:cs="Times New Roman"/>
          <w:b/>
          <w:i/>
          <w:sz w:val="24"/>
          <w:szCs w:val="24"/>
          <w:lang w:val="ru-MD"/>
        </w:rPr>
        <w:t xml:space="preserve"> </w:t>
      </w:r>
    </w:p>
    <w:p w14:paraId="57111570" w14:textId="77777777" w:rsidR="00F72549" w:rsidRPr="004F3213" w:rsidRDefault="00F72549" w:rsidP="00F72549">
      <w:pPr>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Ранее СПРМ провела в рамках НАРЭ аудит финансовой отчетности Национального агентства по регулированию в энергетике по состоянию на 31 декабря 2017 года, отметив ряд нарушений, связанных с ненадлежащим применением норм бухгалтерского учета и основы финансовой отчетности, недостатков при применении взносов за регулирование и других аспектах. В целях устранения выявленных нарушений, а также корректирования установленных ситуаций, согласно ПСП</w:t>
      </w:r>
      <w:r w:rsidRPr="004F3213">
        <w:rPr>
          <w:rStyle w:val="ab"/>
          <w:rFonts w:asciiTheme="majorHAnsi" w:eastAsia="ArialMT" w:hAnsiTheme="majorHAnsi" w:cs="Times New Roman"/>
          <w:sz w:val="24"/>
          <w:szCs w:val="24"/>
          <w:lang w:val="ru-MD"/>
        </w:rPr>
        <w:footnoteReference w:id="16"/>
      </w:r>
      <w:r w:rsidRPr="004F3213">
        <w:rPr>
          <w:rFonts w:asciiTheme="majorHAnsi" w:hAnsiTheme="majorHAnsi" w:cs="Times New Roman"/>
          <w:sz w:val="24"/>
          <w:szCs w:val="24"/>
          <w:lang w:val="ru-MD"/>
        </w:rPr>
        <w:t xml:space="preserve"> были сформулированы, утверждены и направлены руководству НАРЭ соответствующие рекомендации (10 рекомендаций). </w:t>
      </w:r>
    </w:p>
    <w:p w14:paraId="457055E2" w14:textId="42B61701" w:rsidR="00F72549" w:rsidRPr="004F3213" w:rsidRDefault="00F72549" w:rsidP="00F72549">
      <w:pPr>
        <w:spacing w:after="0"/>
        <w:ind w:firstLine="709"/>
        <w:jc w:val="both"/>
        <w:rPr>
          <w:rFonts w:asciiTheme="majorHAnsi" w:hAnsiTheme="majorHAnsi" w:cs="Times New Roman"/>
          <w:sz w:val="24"/>
          <w:szCs w:val="24"/>
          <w:shd w:val="clear" w:color="auto" w:fill="FFFFFF"/>
          <w:lang w:val="ru-MD"/>
        </w:rPr>
      </w:pPr>
      <w:r w:rsidRPr="004F3213">
        <w:rPr>
          <w:rFonts w:asciiTheme="majorHAnsi" w:hAnsiTheme="majorHAnsi" w:cs="Times New Roman"/>
          <w:sz w:val="24"/>
          <w:szCs w:val="24"/>
          <w:shd w:val="clear" w:color="auto" w:fill="FFFFFF"/>
          <w:lang w:val="ru-MD"/>
        </w:rPr>
        <w:t xml:space="preserve">В результате оценки </w:t>
      </w:r>
      <w:r w:rsidR="00046DEC">
        <w:rPr>
          <w:rFonts w:asciiTheme="majorHAnsi" w:hAnsiTheme="majorHAnsi" w:cs="Times New Roman"/>
          <w:sz w:val="24"/>
          <w:szCs w:val="24"/>
          <w:shd w:val="clear" w:color="auto" w:fill="FFFFFF"/>
          <w:lang w:val="ru-MD"/>
        </w:rPr>
        <w:t>уместности</w:t>
      </w:r>
      <w:r w:rsidRPr="004F3213">
        <w:rPr>
          <w:rFonts w:asciiTheme="majorHAnsi" w:hAnsiTheme="majorHAnsi" w:cs="Times New Roman"/>
          <w:sz w:val="24"/>
          <w:szCs w:val="24"/>
          <w:shd w:val="clear" w:color="auto" w:fill="FFFFFF"/>
          <w:lang w:val="ru-MD"/>
        </w:rPr>
        <w:t xml:space="preserve"> и целесообразности действий, предпринятых должностными лицами и лицами, ответственными за выполнение соответствующих рекомендаций, а также степени внедрения рекомендаций, аудит отмечает высокий уровень внедрения рекомендаций (86%). Так, из 10 направленных рекомендаций полностью были реализованы 7 рекомендаций, 3 рекомендации – частично выполнены (см. Приложение №3).</w:t>
      </w:r>
    </w:p>
    <w:p w14:paraId="019BA409" w14:textId="7D0ED4DA" w:rsidR="00F72549" w:rsidRPr="004F3213" w:rsidRDefault="00F72549" w:rsidP="00F72549">
      <w:pPr>
        <w:spacing w:after="0"/>
        <w:ind w:firstLine="709"/>
        <w:jc w:val="both"/>
        <w:rPr>
          <w:rFonts w:asciiTheme="majorHAnsi" w:hAnsiTheme="majorHAnsi" w:cs="Times New Roman"/>
          <w:sz w:val="24"/>
          <w:szCs w:val="24"/>
          <w:shd w:val="clear" w:color="auto" w:fill="FFFFFF"/>
          <w:lang w:val="ru-MD"/>
        </w:rPr>
      </w:pPr>
      <w:r w:rsidRPr="004F3213">
        <w:rPr>
          <w:rFonts w:asciiTheme="majorHAnsi" w:hAnsiTheme="majorHAnsi" w:cs="Times New Roman"/>
          <w:sz w:val="24"/>
          <w:szCs w:val="24"/>
          <w:shd w:val="clear" w:color="auto" w:fill="FFFFFF"/>
          <w:lang w:val="ru-MD"/>
        </w:rPr>
        <w:t xml:space="preserve">Однако необеспечение в установленные сроки перехода и </w:t>
      </w:r>
      <w:r w:rsidR="00046DEC">
        <w:rPr>
          <w:rFonts w:asciiTheme="majorHAnsi" w:hAnsiTheme="majorHAnsi" w:cs="Times New Roman"/>
          <w:sz w:val="24"/>
          <w:szCs w:val="24"/>
          <w:shd w:val="clear" w:color="auto" w:fill="FFFFFF"/>
          <w:lang w:val="ru-MD"/>
        </w:rPr>
        <w:t>приведения</w:t>
      </w:r>
      <w:r w:rsidRPr="004F3213">
        <w:rPr>
          <w:rFonts w:asciiTheme="majorHAnsi" w:hAnsiTheme="majorHAnsi" w:cs="Times New Roman"/>
          <w:sz w:val="24"/>
          <w:szCs w:val="24"/>
          <w:shd w:val="clear" w:color="auto" w:fill="FFFFFF"/>
          <w:lang w:val="ru-MD"/>
        </w:rPr>
        <w:t xml:space="preserve"> бухгалтерского учета к нормам, предусмотренным НСБУ, с соответствующим отражением в отчетности финансовых ситуаций на 31 декабря 2018 года, обусловило несоответствия, изложенные в </w:t>
      </w:r>
      <w:r w:rsidRPr="004F3213">
        <w:rPr>
          <w:rFonts w:asciiTheme="majorHAnsi" w:hAnsiTheme="majorHAnsi" w:cs="Times New Roman"/>
          <w:i/>
          <w:sz w:val="24"/>
          <w:szCs w:val="24"/>
          <w:shd w:val="clear" w:color="auto" w:fill="FFFFFF"/>
          <w:lang w:val="ru-MD"/>
        </w:rPr>
        <w:t>подпункте 4.4.1.</w:t>
      </w:r>
      <w:r w:rsidRPr="004F3213">
        <w:rPr>
          <w:rFonts w:asciiTheme="majorHAnsi" w:hAnsiTheme="majorHAnsi" w:cs="Times New Roman"/>
          <w:sz w:val="24"/>
          <w:szCs w:val="24"/>
          <w:shd w:val="clear" w:color="auto" w:fill="FFFFFF"/>
          <w:lang w:val="ru-MD"/>
        </w:rPr>
        <w:t xml:space="preserve"> настоящего Отчета. </w:t>
      </w:r>
    </w:p>
    <w:p w14:paraId="4AF09415" w14:textId="77777777" w:rsidR="00F72549" w:rsidRPr="004F3213" w:rsidRDefault="00F72549" w:rsidP="00F72549">
      <w:pPr>
        <w:pStyle w:val="a9"/>
        <w:numPr>
          <w:ilvl w:val="1"/>
          <w:numId w:val="23"/>
        </w:numPr>
        <w:tabs>
          <w:tab w:val="left" w:pos="709"/>
          <w:tab w:val="left" w:pos="993"/>
          <w:tab w:val="left" w:pos="1276"/>
        </w:tabs>
        <w:spacing w:after="0" w:line="276" w:lineRule="auto"/>
        <w:ind w:left="0" w:firstLine="709"/>
        <w:jc w:val="both"/>
        <w:outlineLvl w:val="1"/>
        <w:rPr>
          <w:rFonts w:asciiTheme="majorHAnsi" w:eastAsia="Times New Roman" w:hAnsiTheme="majorHAnsi" w:cs="Times New Roman"/>
          <w:b/>
          <w:iCs/>
          <w:sz w:val="24"/>
          <w:szCs w:val="24"/>
          <w:lang w:val="ru-MD" w:eastAsia="ro-MD"/>
        </w:rPr>
      </w:pPr>
      <w:bookmarkStart w:id="14" w:name="_Toc24372718"/>
      <w:r w:rsidRPr="004F3213">
        <w:rPr>
          <w:rFonts w:asciiTheme="majorHAnsi" w:eastAsia="Times New Roman" w:hAnsiTheme="majorHAnsi" w:cs="Times New Roman"/>
          <w:b/>
          <w:iCs/>
          <w:sz w:val="24"/>
          <w:szCs w:val="24"/>
          <w:lang w:val="ru-MD" w:eastAsia="ro-MD"/>
        </w:rPr>
        <w:t>Был ли бюджет НАРЭ разработан, утвержден, изменен на основе четко установленных принципов и критериев, основанных на стандартизованных правилах?</w:t>
      </w:r>
      <w:bookmarkEnd w:id="14"/>
      <w:r w:rsidRPr="004F3213">
        <w:rPr>
          <w:rFonts w:asciiTheme="majorHAnsi" w:eastAsia="Times New Roman" w:hAnsiTheme="majorHAnsi" w:cs="Times New Roman"/>
          <w:b/>
          <w:iCs/>
          <w:sz w:val="24"/>
          <w:szCs w:val="24"/>
          <w:lang w:val="ru-MD" w:eastAsia="ro-MD"/>
        </w:rPr>
        <w:t xml:space="preserve"> </w:t>
      </w:r>
    </w:p>
    <w:p w14:paraId="0A6DC6EB" w14:textId="77777777" w:rsidR="00F72549" w:rsidRPr="004F3213" w:rsidRDefault="00F72549" w:rsidP="00F72549">
      <w:pPr>
        <w:tabs>
          <w:tab w:val="left" w:pos="426"/>
        </w:tabs>
        <w:spacing w:after="0"/>
        <w:ind w:firstLine="709"/>
        <w:jc w:val="both"/>
        <w:rPr>
          <w:rFonts w:asciiTheme="majorHAnsi" w:eastAsia="Times New Roman" w:hAnsiTheme="majorHAnsi" w:cs="Times New Roman"/>
          <w:iCs/>
          <w:color w:val="000000" w:themeColor="text1"/>
          <w:sz w:val="24"/>
          <w:szCs w:val="24"/>
          <w:lang w:val="ru-MD" w:eastAsia="ro-MD"/>
        </w:rPr>
      </w:pPr>
      <w:r w:rsidRPr="004F3213">
        <w:rPr>
          <w:rFonts w:asciiTheme="majorHAnsi" w:eastAsia="Times New Roman" w:hAnsiTheme="majorHAnsi" w:cs="Times New Roman"/>
          <w:iCs/>
          <w:color w:val="000000" w:themeColor="text1"/>
          <w:sz w:val="24"/>
          <w:szCs w:val="24"/>
          <w:lang w:val="ru-MD" w:eastAsia="ro-MD"/>
        </w:rPr>
        <w:t xml:space="preserve">НАРЭ не располагало внутренней нормативной базой, которая определила бы набор единых правил и операций по регулированию этапов в процессе разработки, утверждения и изменения бюджета. </w:t>
      </w:r>
      <w:r w:rsidRPr="004F3213">
        <w:rPr>
          <w:rFonts w:asciiTheme="majorHAnsi" w:eastAsia="Times New Roman" w:hAnsiTheme="majorHAnsi" w:cs="Times New Roman"/>
          <w:i/>
          <w:iCs/>
          <w:color w:val="000000" w:themeColor="text1"/>
          <w:sz w:val="24"/>
          <w:szCs w:val="24"/>
          <w:lang w:val="ru-MD" w:eastAsia="ro-MD"/>
        </w:rPr>
        <w:t xml:space="preserve">Примечание: Как было отмечено I разделе </w:t>
      </w:r>
      <w:r w:rsidRPr="004F3213">
        <w:rPr>
          <w:rFonts w:asciiTheme="majorHAnsi" w:hAnsiTheme="majorHAnsi" w:cs="Times New Roman"/>
          <w:i/>
          <w:color w:val="000000" w:themeColor="text1"/>
          <w:sz w:val="24"/>
          <w:szCs w:val="24"/>
          <w:lang w:val="ru-MD"/>
        </w:rPr>
        <w:t>„С</w:t>
      </w:r>
      <w:r w:rsidRPr="004F3213">
        <w:rPr>
          <w:rFonts w:asciiTheme="majorHAnsi" w:eastAsia="Times New Roman" w:hAnsiTheme="majorHAnsi" w:cs="Times New Roman"/>
          <w:i/>
          <w:iCs/>
          <w:color w:val="000000" w:themeColor="text1"/>
          <w:sz w:val="24"/>
          <w:szCs w:val="24"/>
          <w:lang w:val="ru-MD" w:eastAsia="ro-MD"/>
        </w:rPr>
        <w:t>интез</w:t>
      </w:r>
      <w:r w:rsidRPr="004F3213">
        <w:rPr>
          <w:rFonts w:asciiTheme="majorHAnsi" w:hAnsiTheme="majorHAnsi" w:cs="Times New Roman"/>
          <w:i/>
          <w:color w:val="000000" w:themeColor="text1"/>
          <w:sz w:val="24"/>
          <w:szCs w:val="24"/>
          <w:lang w:val="ru-MD"/>
        </w:rPr>
        <w:t>”</w:t>
      </w:r>
      <w:r w:rsidRPr="004F3213">
        <w:rPr>
          <w:rFonts w:asciiTheme="majorHAnsi" w:eastAsia="Times New Roman" w:hAnsiTheme="majorHAnsi" w:cs="Times New Roman"/>
          <w:i/>
          <w:iCs/>
          <w:color w:val="000000" w:themeColor="text1"/>
          <w:sz w:val="24"/>
          <w:szCs w:val="24"/>
          <w:lang w:val="ru-MD" w:eastAsia="ro-MD"/>
        </w:rPr>
        <w:t>, в сентябре текущего года было утверждено Положение о разработке бюджета НАРЭ.</w:t>
      </w:r>
    </w:p>
    <w:p w14:paraId="3074E9C8" w14:textId="77777777" w:rsidR="00F72549" w:rsidRPr="004F3213" w:rsidRDefault="00F72549" w:rsidP="00F72549">
      <w:pPr>
        <w:tabs>
          <w:tab w:val="left" w:pos="426"/>
        </w:tabs>
        <w:spacing w:after="0"/>
        <w:ind w:firstLine="709"/>
        <w:jc w:val="both"/>
        <w:rPr>
          <w:rFonts w:asciiTheme="majorHAnsi" w:eastAsia="Times New Roman" w:hAnsiTheme="majorHAnsi" w:cs="Times New Roman"/>
          <w:iCs/>
          <w:color w:val="000000" w:themeColor="text1"/>
          <w:sz w:val="24"/>
          <w:szCs w:val="24"/>
          <w:lang w:val="ru-MD" w:eastAsia="ro-MD"/>
        </w:rPr>
      </w:pPr>
      <w:r w:rsidRPr="004F3213">
        <w:rPr>
          <w:rFonts w:asciiTheme="majorHAnsi" w:eastAsia="Times New Roman" w:hAnsiTheme="majorHAnsi" w:cs="Times New Roman"/>
          <w:iCs/>
          <w:color w:val="000000" w:themeColor="text1"/>
          <w:sz w:val="24"/>
          <w:szCs w:val="24"/>
          <w:lang w:val="ru-MD" w:eastAsia="ro-MD"/>
        </w:rPr>
        <w:lastRenderedPageBreak/>
        <w:t xml:space="preserve"> Таким образом, не были установлены порядок осуществления деятельности, связанной с бюджетным процессом, структурные подразделения и лица, вовлеченные в этот процесс, что обусловило следующие аспекты</w:t>
      </w:r>
      <w:r w:rsidRPr="004F3213">
        <w:rPr>
          <w:rFonts w:asciiTheme="majorHAnsi" w:hAnsiTheme="majorHAnsi"/>
          <w:sz w:val="24"/>
          <w:szCs w:val="24"/>
          <w:lang w:val="ru-MD"/>
        </w:rPr>
        <w:t xml:space="preserve">:  </w:t>
      </w:r>
    </w:p>
    <w:p w14:paraId="10397148" w14:textId="7405AC2E" w:rsidR="00F72549" w:rsidRPr="004F3213" w:rsidRDefault="00F72549" w:rsidP="00F72549">
      <w:pPr>
        <w:pStyle w:val="a9"/>
        <w:numPr>
          <w:ilvl w:val="2"/>
          <w:numId w:val="23"/>
        </w:numPr>
        <w:tabs>
          <w:tab w:val="left" w:pos="426"/>
        </w:tabs>
        <w:spacing w:after="0"/>
        <w:ind w:left="0" w:firstLine="709"/>
        <w:jc w:val="both"/>
        <w:outlineLvl w:val="2"/>
        <w:rPr>
          <w:rFonts w:asciiTheme="majorHAnsi" w:eastAsia="Times New Roman" w:hAnsiTheme="majorHAnsi" w:cs="Times New Roman"/>
          <w:b/>
          <w:i/>
          <w:iCs/>
          <w:sz w:val="24"/>
          <w:szCs w:val="24"/>
          <w:lang w:val="ru-MD" w:eastAsia="ro-MD"/>
        </w:rPr>
      </w:pPr>
      <w:bookmarkStart w:id="15" w:name="_Toc24372719"/>
      <w:r w:rsidRPr="004F3213">
        <w:rPr>
          <w:rFonts w:asciiTheme="majorHAnsi" w:eastAsia="Times New Roman" w:hAnsiTheme="majorHAnsi" w:cs="Times New Roman"/>
          <w:b/>
          <w:i/>
          <w:iCs/>
          <w:sz w:val="24"/>
          <w:szCs w:val="24"/>
          <w:lang w:val="ru-MD" w:eastAsia="ro-MD"/>
        </w:rPr>
        <w:t>Утвержденный бюджет не отражает р</w:t>
      </w:r>
      <w:r w:rsidR="004E4CE4">
        <w:rPr>
          <w:rFonts w:asciiTheme="majorHAnsi" w:eastAsia="Times New Roman" w:hAnsiTheme="majorHAnsi" w:cs="Times New Roman"/>
          <w:b/>
          <w:i/>
          <w:iCs/>
          <w:sz w:val="24"/>
          <w:szCs w:val="24"/>
          <w:lang w:val="ru-MD" w:eastAsia="ro-MD"/>
        </w:rPr>
        <w:t>еальную оценочную и сравнительную</w:t>
      </w:r>
      <w:r w:rsidRPr="004F3213">
        <w:rPr>
          <w:rFonts w:asciiTheme="majorHAnsi" w:eastAsia="Times New Roman" w:hAnsiTheme="majorHAnsi" w:cs="Times New Roman"/>
          <w:b/>
          <w:i/>
          <w:iCs/>
          <w:sz w:val="24"/>
          <w:szCs w:val="24"/>
          <w:lang w:val="ru-MD" w:eastAsia="ro-MD"/>
        </w:rPr>
        <w:t xml:space="preserve"> ситуацию доходов, </w:t>
      </w:r>
      <w:r w:rsidR="004E4CE4">
        <w:rPr>
          <w:rFonts w:asciiTheme="majorHAnsi" w:eastAsia="Times New Roman" w:hAnsiTheme="majorHAnsi" w:cs="Times New Roman"/>
          <w:b/>
          <w:i/>
          <w:iCs/>
          <w:sz w:val="24"/>
          <w:szCs w:val="24"/>
          <w:lang w:val="ru-MD" w:eastAsia="ro-MD"/>
        </w:rPr>
        <w:t xml:space="preserve">что влечет </w:t>
      </w:r>
      <w:r w:rsidRPr="004F3213">
        <w:rPr>
          <w:rFonts w:asciiTheme="majorHAnsi" w:eastAsia="Times New Roman" w:hAnsiTheme="majorHAnsi" w:cs="Times New Roman"/>
          <w:b/>
          <w:i/>
          <w:iCs/>
          <w:sz w:val="24"/>
          <w:szCs w:val="24"/>
          <w:lang w:val="ru-MD" w:eastAsia="ro-MD"/>
        </w:rPr>
        <w:t>необходимо</w:t>
      </w:r>
      <w:r w:rsidR="004E4CE4">
        <w:rPr>
          <w:rFonts w:asciiTheme="majorHAnsi" w:eastAsia="Times New Roman" w:hAnsiTheme="majorHAnsi" w:cs="Times New Roman"/>
          <w:b/>
          <w:i/>
          <w:iCs/>
          <w:sz w:val="24"/>
          <w:szCs w:val="24"/>
          <w:lang w:val="ru-MD" w:eastAsia="ro-MD"/>
        </w:rPr>
        <w:t>сть</w:t>
      </w:r>
      <w:r w:rsidRPr="004F3213">
        <w:rPr>
          <w:rFonts w:asciiTheme="majorHAnsi" w:eastAsia="Times New Roman" w:hAnsiTheme="majorHAnsi" w:cs="Times New Roman"/>
          <w:b/>
          <w:i/>
          <w:iCs/>
          <w:sz w:val="24"/>
          <w:szCs w:val="24"/>
          <w:lang w:val="ru-MD" w:eastAsia="ro-MD"/>
        </w:rPr>
        <w:t xml:space="preserve"> повысить предсказуемость доходов Агентства</w:t>
      </w:r>
      <w:r w:rsidRPr="004F3213">
        <w:rPr>
          <w:rFonts w:asciiTheme="majorHAnsi" w:hAnsiTheme="majorHAnsi"/>
          <w:b/>
          <w:i/>
          <w:sz w:val="24"/>
          <w:szCs w:val="24"/>
          <w:lang w:val="ru-MD" w:eastAsia="ru-RU"/>
        </w:rPr>
        <w:t>.</w:t>
      </w:r>
      <w:bookmarkEnd w:id="15"/>
    </w:p>
    <w:p w14:paraId="06BB7F8C" w14:textId="77777777" w:rsidR="00F72549" w:rsidRPr="004F3213" w:rsidRDefault="00F72549" w:rsidP="00F72549">
      <w:pPr>
        <w:tabs>
          <w:tab w:val="left" w:pos="426"/>
        </w:tabs>
        <w:spacing w:after="0"/>
        <w:ind w:firstLine="709"/>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В рамках настоящей аудиторской миссии Бюджет НАРЭ рассматривался как:</w:t>
      </w:r>
    </w:p>
    <w:p w14:paraId="6218CDA9" w14:textId="12F6F837" w:rsidR="00F72549" w:rsidRPr="004F3213" w:rsidRDefault="00973123" w:rsidP="00224B88">
      <w:pPr>
        <w:pStyle w:val="a9"/>
        <w:numPr>
          <w:ilvl w:val="0"/>
          <w:numId w:val="24"/>
        </w:numPr>
        <w:tabs>
          <w:tab w:val="left" w:pos="426"/>
          <w:tab w:val="left" w:pos="709"/>
        </w:tabs>
        <w:spacing w:after="0"/>
        <w:ind w:left="0" w:firstLine="426"/>
        <w:jc w:val="both"/>
        <w:rPr>
          <w:rFonts w:asciiTheme="majorHAnsi" w:eastAsia="Times New Roman" w:hAnsiTheme="majorHAnsi" w:cs="Times New Roman"/>
          <w:iCs/>
          <w:sz w:val="24"/>
          <w:szCs w:val="24"/>
          <w:lang w:val="ru-MD" w:eastAsia="ro-MD"/>
        </w:rPr>
      </w:pPr>
      <w:r>
        <w:rPr>
          <w:rFonts w:asciiTheme="majorHAnsi" w:eastAsia="Times New Roman" w:hAnsiTheme="majorHAnsi" w:cs="Times New Roman"/>
          <w:b/>
          <w:i/>
          <w:iCs/>
          <w:sz w:val="24"/>
          <w:szCs w:val="24"/>
          <w:lang w:val="ru-RU" w:eastAsia="ro-MD"/>
        </w:rPr>
        <w:t>правовой</w:t>
      </w:r>
      <w:r w:rsidR="00F72549" w:rsidRPr="004F3213">
        <w:rPr>
          <w:rFonts w:asciiTheme="majorHAnsi" w:eastAsia="Times New Roman" w:hAnsiTheme="majorHAnsi" w:cs="Times New Roman"/>
          <w:b/>
          <w:i/>
          <w:iCs/>
          <w:sz w:val="24"/>
          <w:szCs w:val="24"/>
          <w:lang w:val="ru-MD" w:eastAsia="ro-MD"/>
        </w:rPr>
        <w:t xml:space="preserve"> документ</w:t>
      </w:r>
      <w:r w:rsidR="00F72549" w:rsidRPr="004F3213">
        <w:rPr>
          <w:rFonts w:asciiTheme="majorHAnsi" w:eastAsia="Times New Roman" w:hAnsiTheme="majorHAnsi" w:cs="Times New Roman"/>
          <w:iCs/>
          <w:sz w:val="24"/>
          <w:szCs w:val="24"/>
          <w:lang w:val="ru-MD" w:eastAsia="ro-MD"/>
        </w:rPr>
        <w:t>, в котором предусмотрены и утверждены годовые доходы и расходы Агентства;</w:t>
      </w:r>
    </w:p>
    <w:p w14:paraId="6C96C840" w14:textId="77777777" w:rsidR="00F72549" w:rsidRPr="004F3213" w:rsidRDefault="00F72549" w:rsidP="00F72549">
      <w:pPr>
        <w:pStyle w:val="a9"/>
        <w:numPr>
          <w:ilvl w:val="0"/>
          <w:numId w:val="24"/>
        </w:numPr>
        <w:tabs>
          <w:tab w:val="left" w:pos="426"/>
        </w:tabs>
        <w:spacing w:after="0"/>
        <w:ind w:left="0" w:firstLine="411"/>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b/>
          <w:i/>
          <w:iCs/>
          <w:sz w:val="24"/>
          <w:szCs w:val="24"/>
          <w:lang w:val="ru-MD" w:eastAsia="ro-MD"/>
        </w:rPr>
        <w:t>управленческий инструмент</w:t>
      </w:r>
      <w:r w:rsidRPr="004F3213">
        <w:rPr>
          <w:rFonts w:asciiTheme="majorHAnsi" w:eastAsia="Times New Roman" w:hAnsiTheme="majorHAnsi" w:cs="Times New Roman"/>
          <w:iCs/>
          <w:sz w:val="24"/>
          <w:szCs w:val="24"/>
          <w:lang w:val="ru-MD" w:eastAsia="ro-MD"/>
        </w:rPr>
        <w:t xml:space="preserve"> планирования, исполнения и контроля над результатами исполнения финансовых ресурсов Агентства и порядком их распределения и использования за счет проведенных расходов.  В данном контексте отмечается следующее.</w:t>
      </w:r>
    </w:p>
    <w:p w14:paraId="6F8D22C1" w14:textId="4583A1DB" w:rsidR="00F72549" w:rsidRPr="004F3213" w:rsidRDefault="00F72549" w:rsidP="00F72549">
      <w:pPr>
        <w:tabs>
          <w:tab w:val="left" w:pos="426"/>
        </w:tabs>
        <w:spacing w:after="0"/>
        <w:ind w:firstLine="709"/>
        <w:jc w:val="both"/>
        <w:rPr>
          <w:rFonts w:asciiTheme="majorHAnsi" w:hAnsiTheme="majorHAnsi"/>
          <w:color w:val="000000"/>
          <w:sz w:val="24"/>
          <w:szCs w:val="24"/>
          <w:lang w:val="ru-MD"/>
        </w:rPr>
      </w:pPr>
      <w:r w:rsidRPr="004F3213">
        <w:rPr>
          <w:rFonts w:asciiTheme="majorHAnsi" w:hAnsiTheme="majorHAnsi" w:cs="Times New Roman"/>
          <w:sz w:val="24"/>
          <w:szCs w:val="24"/>
          <w:lang w:val="ru-MD"/>
        </w:rPr>
        <w:t>Поскольку НАРЭ является независимым органом по отношению к другим органам/публичным органам/</w:t>
      </w:r>
      <w:r w:rsidRPr="004F3213">
        <w:rPr>
          <w:rFonts w:asciiTheme="majorHAnsi" w:eastAsia="Times New Roman" w:hAnsiTheme="majorHAnsi" w:cs="Times New Roman"/>
          <w:sz w:val="24"/>
          <w:szCs w:val="24"/>
          <w:lang w:val="ru-MD" w:eastAsia="ro-MD"/>
        </w:rPr>
        <w:t>другим субъектам публичного или частного права</w:t>
      </w:r>
      <w:r w:rsidRPr="004F3213">
        <w:rPr>
          <w:rFonts w:asciiTheme="majorHAnsi" w:hAnsiTheme="majorHAnsi" w:cs="Times New Roman"/>
          <w:sz w:val="24"/>
          <w:szCs w:val="24"/>
          <w:lang w:val="ru-MD"/>
        </w:rPr>
        <w:t>, оно пользуется финансовой независимостью и имеет автономный бюджет, который не входит в состав национального публичного бюджета. Таким образом, общие бюджетные правила и принципы</w:t>
      </w:r>
      <w:r w:rsidRPr="004F3213">
        <w:rPr>
          <w:rStyle w:val="ab"/>
          <w:rFonts w:asciiTheme="majorHAnsi" w:hAnsiTheme="majorHAnsi"/>
          <w:sz w:val="24"/>
          <w:szCs w:val="24"/>
          <w:lang w:val="ru-MD" w:eastAsia="ru-RU"/>
        </w:rPr>
        <w:footnoteReference w:id="17"/>
      </w:r>
      <w:r w:rsidRPr="004F3213">
        <w:rPr>
          <w:rFonts w:asciiTheme="majorHAnsi" w:hAnsiTheme="majorHAnsi" w:cs="Times New Roman"/>
          <w:sz w:val="24"/>
          <w:szCs w:val="24"/>
          <w:lang w:val="ru-MD"/>
        </w:rPr>
        <w:t xml:space="preserve"> не </w:t>
      </w:r>
      <w:r w:rsidR="00973123">
        <w:rPr>
          <w:rFonts w:asciiTheme="majorHAnsi" w:hAnsiTheme="majorHAnsi" w:cs="Times New Roman"/>
          <w:sz w:val="24"/>
          <w:szCs w:val="24"/>
          <w:lang w:val="ru-MD"/>
        </w:rPr>
        <w:t>распространяются</w:t>
      </w:r>
      <w:r w:rsidRPr="004F3213">
        <w:rPr>
          <w:rFonts w:asciiTheme="majorHAnsi" w:hAnsiTheme="majorHAnsi" w:cs="Times New Roman"/>
          <w:sz w:val="24"/>
          <w:szCs w:val="24"/>
          <w:lang w:val="ru-MD"/>
        </w:rPr>
        <w:t xml:space="preserve"> на разработке/утверждении бюджета органа, что обуславливает необходимость определения этапов, основных предельных сроков и обязанностей в процессе разработки/утверждения бюджета. Хотя действующее законодательство</w:t>
      </w:r>
      <w:r w:rsidRPr="004F3213">
        <w:rPr>
          <w:rStyle w:val="ab"/>
          <w:rFonts w:asciiTheme="majorHAnsi" w:hAnsiTheme="majorHAnsi"/>
          <w:color w:val="000000"/>
          <w:sz w:val="24"/>
          <w:szCs w:val="24"/>
          <w:lang w:val="ru-MD"/>
        </w:rPr>
        <w:footnoteReference w:id="18"/>
      </w:r>
      <w:r w:rsidRPr="004F3213">
        <w:rPr>
          <w:rFonts w:asciiTheme="majorHAnsi" w:hAnsiTheme="majorHAnsi" w:cs="Times New Roman"/>
          <w:sz w:val="24"/>
          <w:szCs w:val="24"/>
          <w:lang w:val="ru-MD"/>
        </w:rPr>
        <w:t xml:space="preserve"> четко определяет набор </w:t>
      </w:r>
      <w:r w:rsidR="00973123">
        <w:rPr>
          <w:rFonts w:asciiTheme="majorHAnsi" w:hAnsiTheme="majorHAnsi" w:cs="Times New Roman"/>
          <w:sz w:val="24"/>
          <w:szCs w:val="24"/>
          <w:lang w:val="ru-MD"/>
        </w:rPr>
        <w:t>общих</w:t>
      </w:r>
      <w:r w:rsidRPr="004F3213">
        <w:rPr>
          <w:rFonts w:asciiTheme="majorHAnsi" w:hAnsiTheme="majorHAnsi" w:cs="Times New Roman"/>
          <w:sz w:val="24"/>
          <w:szCs w:val="24"/>
          <w:lang w:val="ru-MD"/>
        </w:rPr>
        <w:t xml:space="preserve"> положений, касающихся формирования, утверждения и публикации бюджета Агентства, в рамках НАРЭ не были приняты соответствующие внутренние положения, что привело к допущению следующих нарушений. </w:t>
      </w:r>
    </w:p>
    <w:p w14:paraId="147B2859" w14:textId="6CA337D2" w:rsidR="00F72549" w:rsidRPr="00973123" w:rsidRDefault="00F72549" w:rsidP="00F72549">
      <w:pPr>
        <w:pStyle w:val="ac"/>
        <w:tabs>
          <w:tab w:val="left" w:pos="284"/>
        </w:tabs>
        <w:spacing w:line="276" w:lineRule="auto"/>
        <w:ind w:firstLine="709"/>
        <w:jc w:val="both"/>
        <w:rPr>
          <w:rFonts w:asciiTheme="majorHAnsi" w:hAnsiTheme="majorHAnsi"/>
          <w:sz w:val="24"/>
          <w:szCs w:val="24"/>
          <w:vertAlign w:val="baseline"/>
          <w:lang w:eastAsia="ru-RU"/>
        </w:rPr>
      </w:pPr>
      <w:r w:rsidRPr="004F3213">
        <w:rPr>
          <w:rFonts w:asciiTheme="majorHAnsi" w:hAnsiTheme="majorHAnsi"/>
          <w:color w:val="000000" w:themeColor="text1"/>
          <w:sz w:val="24"/>
          <w:szCs w:val="24"/>
          <w:vertAlign w:val="baseline"/>
          <w:lang w:val="ru-MD" w:eastAsia="ru-RU"/>
        </w:rPr>
        <w:t xml:space="preserve">Утвержденный бюджет НАРЭ по части „Доходы” был оценен ниже уровня фактических доходов. Так, фактические доходы Агентства за аудируемый период превысили утвержденные доходы на 40% </w:t>
      </w:r>
      <w:r w:rsidRPr="004F3213">
        <w:rPr>
          <w:rFonts w:asciiTheme="majorHAnsi" w:hAnsiTheme="majorHAnsi"/>
          <w:i/>
          <w:color w:val="000000" w:themeColor="text1"/>
          <w:sz w:val="24"/>
          <w:szCs w:val="24"/>
          <w:vertAlign w:val="baseline"/>
          <w:lang w:val="ru-MD" w:eastAsia="ru-RU"/>
        </w:rPr>
        <w:t>(см. Рисунок №2.2.1.),</w:t>
      </w:r>
      <w:r w:rsidRPr="004F3213">
        <w:rPr>
          <w:rFonts w:asciiTheme="majorHAnsi" w:hAnsiTheme="majorHAnsi"/>
          <w:color w:val="000000" w:themeColor="text1"/>
          <w:sz w:val="24"/>
          <w:szCs w:val="24"/>
          <w:vertAlign w:val="baseline"/>
          <w:lang w:val="ru-MD" w:eastAsia="ru-RU"/>
        </w:rPr>
        <w:t xml:space="preserve"> однако бюджет не был скорректирован с учетом данного аспекта. Исходя из вышеизложенного, бюджет, </w:t>
      </w:r>
      <w:r w:rsidRPr="004F3213">
        <w:rPr>
          <w:rFonts w:asciiTheme="majorHAnsi" w:hAnsiTheme="majorHAnsi"/>
          <w:i/>
          <w:color w:val="000000" w:themeColor="text1"/>
          <w:sz w:val="24"/>
          <w:szCs w:val="24"/>
          <w:vertAlign w:val="baseline"/>
          <w:lang w:val="ru-MD" w:eastAsia="ru-RU"/>
        </w:rPr>
        <w:t xml:space="preserve">с точки зрения правового </w:t>
      </w:r>
      <w:r w:rsidR="00973123">
        <w:rPr>
          <w:rFonts w:asciiTheme="majorHAnsi" w:hAnsiTheme="majorHAnsi"/>
          <w:i/>
          <w:color w:val="000000" w:themeColor="text1"/>
          <w:sz w:val="24"/>
          <w:szCs w:val="24"/>
          <w:vertAlign w:val="baseline"/>
          <w:lang w:val="ru-MD" w:eastAsia="ru-RU"/>
        </w:rPr>
        <w:t>документа</w:t>
      </w:r>
      <w:r w:rsidRPr="004F3213">
        <w:rPr>
          <w:rFonts w:asciiTheme="majorHAnsi" w:hAnsiTheme="majorHAnsi"/>
          <w:i/>
          <w:color w:val="000000" w:themeColor="text1"/>
          <w:sz w:val="24"/>
          <w:szCs w:val="24"/>
          <w:vertAlign w:val="baseline"/>
          <w:lang w:val="ru-MD" w:eastAsia="ru-RU"/>
        </w:rPr>
        <w:t xml:space="preserve"> по </w:t>
      </w:r>
      <w:r w:rsidR="00973123">
        <w:rPr>
          <w:rFonts w:asciiTheme="majorHAnsi" w:hAnsiTheme="majorHAnsi"/>
          <w:i/>
          <w:color w:val="000000" w:themeColor="text1"/>
          <w:sz w:val="24"/>
          <w:szCs w:val="24"/>
          <w:vertAlign w:val="baseline"/>
          <w:lang w:val="ru-MD" w:eastAsia="ru-RU"/>
        </w:rPr>
        <w:t>планированию</w:t>
      </w:r>
      <w:r w:rsidRPr="004F3213">
        <w:rPr>
          <w:rFonts w:asciiTheme="majorHAnsi" w:hAnsiTheme="majorHAnsi"/>
          <w:color w:val="000000" w:themeColor="text1"/>
          <w:sz w:val="24"/>
          <w:szCs w:val="24"/>
          <w:vertAlign w:val="baseline"/>
          <w:lang w:val="ru-MD" w:eastAsia="ru-RU"/>
        </w:rPr>
        <w:t xml:space="preserve">, не представлял реалистичную оценочную и сравнительную ситуацию доходов. В то же время, </w:t>
      </w:r>
      <w:r w:rsidRPr="004F3213">
        <w:rPr>
          <w:rFonts w:asciiTheme="majorHAnsi" w:hAnsiTheme="majorHAnsi"/>
          <w:i/>
          <w:color w:val="000000" w:themeColor="text1"/>
          <w:sz w:val="24"/>
          <w:szCs w:val="24"/>
          <w:vertAlign w:val="baseline"/>
          <w:lang w:val="ru-MD" w:eastAsia="ru-RU"/>
        </w:rPr>
        <w:t xml:space="preserve">с точки зрения правового </w:t>
      </w:r>
      <w:r w:rsidR="00973123">
        <w:rPr>
          <w:rFonts w:asciiTheme="majorHAnsi" w:hAnsiTheme="majorHAnsi"/>
          <w:i/>
          <w:color w:val="000000" w:themeColor="text1"/>
          <w:sz w:val="24"/>
          <w:szCs w:val="24"/>
          <w:vertAlign w:val="baseline"/>
          <w:lang w:val="ru-MD" w:eastAsia="ru-RU"/>
        </w:rPr>
        <w:t>документа</w:t>
      </w:r>
      <w:r w:rsidRPr="004F3213">
        <w:rPr>
          <w:rFonts w:asciiTheme="majorHAnsi" w:hAnsiTheme="majorHAnsi"/>
          <w:i/>
          <w:color w:val="000000" w:themeColor="text1"/>
          <w:sz w:val="24"/>
          <w:szCs w:val="24"/>
          <w:vertAlign w:val="baseline"/>
          <w:lang w:val="ru-MD" w:eastAsia="ru-RU"/>
        </w:rPr>
        <w:t xml:space="preserve"> по разрешению</w:t>
      </w:r>
      <w:r w:rsidRPr="004F3213">
        <w:rPr>
          <w:rFonts w:asciiTheme="majorHAnsi" w:hAnsiTheme="majorHAnsi"/>
          <w:color w:val="000000" w:themeColor="text1"/>
          <w:sz w:val="24"/>
          <w:szCs w:val="24"/>
          <w:vertAlign w:val="baseline"/>
          <w:lang w:val="ru-MD" w:eastAsia="ru-RU"/>
        </w:rPr>
        <w:t>, которым руководство Агентства (Административный совета) уполномочивает исполнительный аппарат взимать доходы в соответствии с положениями законодательства, утвержденный бюджет не соответствовал указанным условиям</w:t>
      </w:r>
      <w:r w:rsidRPr="004F3213">
        <w:rPr>
          <w:rFonts w:asciiTheme="majorHAnsi" w:hAnsiTheme="majorHAnsi"/>
          <w:sz w:val="24"/>
          <w:szCs w:val="24"/>
          <w:vertAlign w:val="baseline"/>
          <w:lang w:val="ru-MD" w:eastAsia="ru-RU"/>
        </w:rPr>
        <w:t xml:space="preserve">. </w:t>
      </w:r>
    </w:p>
    <w:p w14:paraId="53C796E7" w14:textId="77777777" w:rsidR="00F72549" w:rsidRPr="004F3213" w:rsidRDefault="00F72549" w:rsidP="00F72549">
      <w:pPr>
        <w:tabs>
          <w:tab w:val="left" w:pos="426"/>
        </w:tabs>
        <w:spacing w:after="0"/>
        <w:ind w:firstLine="709"/>
        <w:jc w:val="both"/>
        <w:rPr>
          <w:rFonts w:asciiTheme="majorHAnsi" w:eastAsia="Times New Roman" w:hAnsiTheme="majorHAnsi" w:cs="Times New Roman"/>
          <w:iCs/>
          <w:sz w:val="24"/>
          <w:szCs w:val="24"/>
          <w:lang w:val="ru-MD" w:eastAsia="ro-MD"/>
        </w:rPr>
      </w:pPr>
      <w:r w:rsidRPr="004F3213">
        <w:rPr>
          <w:rFonts w:asciiTheme="majorHAnsi" w:hAnsiTheme="majorHAnsi"/>
          <w:sz w:val="24"/>
          <w:szCs w:val="24"/>
          <w:lang w:val="ru-MD"/>
        </w:rPr>
        <w:t xml:space="preserve">В то же время, по отношению к вышесказанному, отмечается, что бюджет Агентства, </w:t>
      </w:r>
      <w:r w:rsidRPr="004F3213">
        <w:rPr>
          <w:rFonts w:asciiTheme="majorHAnsi" w:hAnsiTheme="majorHAnsi"/>
          <w:i/>
          <w:sz w:val="24"/>
          <w:szCs w:val="24"/>
          <w:lang w:val="ru-MD"/>
        </w:rPr>
        <w:t>с точки зрения управленческого инструмента</w:t>
      </w:r>
      <w:r w:rsidRPr="004F3213">
        <w:rPr>
          <w:rFonts w:asciiTheme="majorHAnsi" w:hAnsiTheme="majorHAnsi"/>
          <w:sz w:val="24"/>
          <w:szCs w:val="24"/>
          <w:lang w:val="ru-MD"/>
        </w:rPr>
        <w:t xml:space="preserve">, не был проработан для обеспечения в полной мере деятельности, связанной с бюджетным контролем, а именно: деятельности по мониторингу управления путем постоянного сравнения фактических результатов с бюджетными прогнозами с целью выявления несоответствий, анализа благоприятных/неблагоприятных отклонений и передачи информации менеджменту в целях принятия решений. </w:t>
      </w:r>
    </w:p>
    <w:p w14:paraId="2AF4FB14" w14:textId="77777777" w:rsidR="00F72549" w:rsidRPr="004F3213" w:rsidRDefault="00F72549" w:rsidP="00F72549">
      <w:pPr>
        <w:pStyle w:val="ac"/>
        <w:tabs>
          <w:tab w:val="left" w:pos="284"/>
        </w:tabs>
        <w:spacing w:line="276" w:lineRule="auto"/>
        <w:ind w:firstLine="709"/>
        <w:jc w:val="both"/>
        <w:rPr>
          <w:rFonts w:asciiTheme="majorHAnsi" w:hAnsiTheme="majorHAnsi"/>
          <w:sz w:val="24"/>
          <w:szCs w:val="24"/>
          <w:vertAlign w:val="baseline"/>
          <w:lang w:val="ru-MD" w:eastAsia="ru-RU"/>
        </w:rPr>
      </w:pPr>
      <w:r w:rsidRPr="004F3213">
        <w:rPr>
          <w:rFonts w:asciiTheme="majorHAnsi" w:hAnsiTheme="majorHAnsi"/>
          <w:sz w:val="24"/>
          <w:szCs w:val="24"/>
          <w:vertAlign w:val="baseline"/>
          <w:lang w:val="ru-MD" w:eastAsia="ru-RU"/>
        </w:rPr>
        <w:t xml:space="preserve">Совокупность представленных выше аспектов и нарушений, отмеченных в </w:t>
      </w:r>
      <w:r w:rsidRPr="004F3213">
        <w:rPr>
          <w:rFonts w:asciiTheme="majorHAnsi" w:hAnsiTheme="majorHAnsi"/>
          <w:b/>
          <w:sz w:val="24"/>
          <w:szCs w:val="24"/>
          <w:vertAlign w:val="baseline"/>
          <w:lang w:val="ru-MD" w:eastAsia="ru-RU"/>
        </w:rPr>
        <w:t xml:space="preserve">пункте 4.4. </w:t>
      </w:r>
      <w:r w:rsidRPr="004F3213">
        <w:rPr>
          <w:rFonts w:asciiTheme="majorHAnsi" w:hAnsiTheme="majorHAnsi"/>
          <w:sz w:val="24"/>
          <w:szCs w:val="24"/>
          <w:vertAlign w:val="baseline"/>
          <w:lang w:val="ru-MD" w:eastAsia="ru-RU"/>
        </w:rPr>
        <w:t xml:space="preserve">настоящего Отчета аудит, касающегося финансовой отчетности Агентства, приводят к </w:t>
      </w:r>
      <w:r w:rsidRPr="004F3213">
        <w:rPr>
          <w:rFonts w:asciiTheme="majorHAnsi" w:hAnsiTheme="majorHAnsi"/>
          <w:sz w:val="24"/>
          <w:szCs w:val="24"/>
          <w:vertAlign w:val="baseline"/>
          <w:lang w:val="ru-MD" w:eastAsia="ru-RU"/>
        </w:rPr>
        <w:lastRenderedPageBreak/>
        <w:t xml:space="preserve">ограничению прозрачности экономической и финансовой деятельности, осуществляемой НАРЭ. </w:t>
      </w:r>
    </w:p>
    <w:p w14:paraId="1350FBF8" w14:textId="78EDD420" w:rsidR="00F72549" w:rsidRPr="004F3213" w:rsidRDefault="00F72549" w:rsidP="00F72549">
      <w:pPr>
        <w:pStyle w:val="ac"/>
        <w:tabs>
          <w:tab w:val="left" w:pos="284"/>
        </w:tabs>
        <w:spacing w:line="276" w:lineRule="auto"/>
        <w:ind w:firstLine="709"/>
        <w:jc w:val="both"/>
        <w:rPr>
          <w:rFonts w:asciiTheme="majorHAnsi" w:hAnsiTheme="majorHAnsi"/>
          <w:sz w:val="24"/>
          <w:szCs w:val="24"/>
          <w:vertAlign w:val="baseline"/>
          <w:lang w:val="ru-MD" w:eastAsia="ru-RU"/>
        </w:rPr>
      </w:pPr>
      <w:r w:rsidRPr="004F3213">
        <w:rPr>
          <w:rFonts w:asciiTheme="majorHAnsi" w:hAnsiTheme="majorHAnsi"/>
          <w:sz w:val="24"/>
          <w:szCs w:val="24"/>
          <w:vertAlign w:val="baseline"/>
          <w:lang w:val="ru-MD" w:eastAsia="ru-RU"/>
        </w:rPr>
        <w:t xml:space="preserve">В этой же связи, проведенные аудиторские мероприятия в контексте оценки процесса формирования бюджета НАРЭ, выявили некоторые </w:t>
      </w:r>
      <w:r w:rsidR="00F55855">
        <w:rPr>
          <w:rFonts w:asciiTheme="majorHAnsi" w:hAnsiTheme="majorHAnsi"/>
          <w:sz w:val="24"/>
          <w:szCs w:val="24"/>
          <w:vertAlign w:val="baseline"/>
          <w:lang w:val="ru-RU" w:eastAsia="ru-RU"/>
        </w:rPr>
        <w:t>частности</w:t>
      </w:r>
      <w:r w:rsidRPr="004F3213">
        <w:rPr>
          <w:rFonts w:asciiTheme="majorHAnsi" w:hAnsiTheme="majorHAnsi"/>
          <w:sz w:val="24"/>
          <w:szCs w:val="24"/>
          <w:vertAlign w:val="baseline"/>
          <w:lang w:val="ru-MD" w:eastAsia="ru-RU"/>
        </w:rPr>
        <w:t>, а именно:</w:t>
      </w:r>
    </w:p>
    <w:p w14:paraId="24DF1A6F" w14:textId="77777777" w:rsidR="00F72549" w:rsidRPr="004F3213" w:rsidRDefault="00F72549" w:rsidP="00F72549">
      <w:pPr>
        <w:pStyle w:val="a9"/>
        <w:numPr>
          <w:ilvl w:val="2"/>
          <w:numId w:val="23"/>
        </w:numPr>
        <w:tabs>
          <w:tab w:val="left" w:pos="709"/>
          <w:tab w:val="left" w:pos="993"/>
          <w:tab w:val="left" w:pos="1276"/>
        </w:tabs>
        <w:spacing w:after="0" w:line="276" w:lineRule="auto"/>
        <w:ind w:left="0" w:firstLine="709"/>
        <w:jc w:val="both"/>
        <w:outlineLvl w:val="2"/>
        <w:rPr>
          <w:rFonts w:asciiTheme="majorHAnsi" w:eastAsia="Times New Roman" w:hAnsiTheme="majorHAnsi" w:cs="Times New Roman"/>
          <w:b/>
          <w:i/>
          <w:iCs/>
          <w:color w:val="000000" w:themeColor="text1"/>
          <w:sz w:val="24"/>
          <w:szCs w:val="28"/>
          <w:lang w:val="ru-MD" w:eastAsia="ro-MD"/>
        </w:rPr>
      </w:pPr>
      <w:bookmarkStart w:id="16" w:name="_Toc24372720"/>
      <w:r w:rsidRPr="004F3213">
        <w:rPr>
          <w:rFonts w:asciiTheme="majorHAnsi" w:eastAsia="Times New Roman" w:hAnsiTheme="majorHAnsi" w:cs="Times New Roman"/>
          <w:b/>
          <w:i/>
          <w:iCs/>
          <w:color w:val="000000" w:themeColor="text1"/>
          <w:sz w:val="24"/>
          <w:szCs w:val="28"/>
          <w:lang w:val="ru-MD" w:eastAsia="ro-MD"/>
        </w:rPr>
        <w:t>Возможное нелицензирование деятельности некоторых поставщиков/ операторов обусловливает совокупность рисков социально-экономического характера, способствуя при этом нерегистрации и ненакоплению в полном объеме и надлежащем порядке соответствующих доходов НАРЭ.</w:t>
      </w:r>
      <w:bookmarkEnd w:id="16"/>
    </w:p>
    <w:p w14:paraId="1E05D6CA" w14:textId="77777777" w:rsidR="00F72549" w:rsidRPr="004F3213" w:rsidRDefault="00F72549" w:rsidP="00F72549">
      <w:pPr>
        <w:pStyle w:val="a9"/>
        <w:tabs>
          <w:tab w:val="left" w:pos="993"/>
          <w:tab w:val="left" w:pos="1276"/>
        </w:tabs>
        <w:spacing w:after="0" w:line="276" w:lineRule="auto"/>
        <w:ind w:left="0" w:firstLine="709"/>
        <w:jc w:val="both"/>
        <w:rPr>
          <w:rFonts w:asciiTheme="majorHAnsi" w:hAnsiTheme="majorHAnsi"/>
          <w:color w:val="000000" w:themeColor="text1"/>
          <w:sz w:val="24"/>
          <w:szCs w:val="24"/>
          <w:lang w:val="ru-MD"/>
        </w:rPr>
      </w:pPr>
      <w:r w:rsidRPr="004F3213">
        <w:rPr>
          <w:rFonts w:asciiTheme="majorHAnsi" w:eastAsia="Times New Roman" w:hAnsiTheme="majorHAnsi" w:cs="Times New Roman"/>
          <w:sz w:val="24"/>
          <w:szCs w:val="24"/>
          <w:lang w:val="ru-MD" w:eastAsia="ro-MD"/>
        </w:rPr>
        <w:t>Согласно предоставленным полномочиям, НАРЭ обеспечивает регулирование и мониторинг следующих секторов: сектора природного газа; электроэнергетического сектора; теплоэнергетического сектора; рынка нефтепродуктов; публичной услуги водоснабжения и канализации. Виды деятельности, осуществляемые в рамках соответствующих секторов, согласно требованиям</w:t>
      </w:r>
      <w:r w:rsidRPr="004F3213">
        <w:rPr>
          <w:rStyle w:val="ab"/>
          <w:rFonts w:asciiTheme="majorHAnsi" w:eastAsia="Times New Roman" w:hAnsiTheme="majorHAnsi" w:cs="Times New Roman"/>
          <w:szCs w:val="24"/>
          <w:lang w:val="ru-MD" w:eastAsia="ro-MD"/>
        </w:rPr>
        <w:footnoteReference w:id="19"/>
      </w:r>
      <w:r w:rsidRPr="004F3213">
        <w:rPr>
          <w:rFonts w:asciiTheme="majorHAnsi" w:eastAsia="Times New Roman" w:hAnsiTheme="majorHAnsi" w:cs="Times New Roman"/>
          <w:sz w:val="24"/>
          <w:szCs w:val="24"/>
          <w:lang w:val="ru-MD" w:eastAsia="ro-MD"/>
        </w:rPr>
        <w:t xml:space="preserve">, подлежат обязательному лицензированию, а именно: производство/ транспортировка/ распределение/ хранение/ поставка природного газа; производство/ эксплуатация/ транспортировка/ распределение/ поставка электроэнергии; производство, распределение, поставка тепловой энергии; импорт и/или оптовая и/или розничная продажа бензина, дизельного топлива и сжиженного газа; деятельность по предоставлению публичной услуги водоснабжения и/или канализации на уровне региона, района, муниципия, села/коммуны, в зависимости от обстоятельств. Таким образом, за аудируемый период количество экономических агентов, платящих взносы на регулирование, которые работали в соответствующих секторах на основе соответствующих лицензий, составило 182 агента </w:t>
      </w:r>
      <w:r w:rsidRPr="004F3213">
        <w:rPr>
          <w:rFonts w:asciiTheme="majorHAnsi" w:eastAsia="Times New Roman" w:hAnsiTheme="majorHAnsi" w:cs="Times New Roman"/>
          <w:i/>
          <w:sz w:val="24"/>
          <w:szCs w:val="24"/>
          <w:lang w:val="ru-MD" w:eastAsia="ro-MD"/>
        </w:rPr>
        <w:t>(см. рисунок ниже)</w:t>
      </w:r>
      <w:r w:rsidRPr="004F3213">
        <w:rPr>
          <w:rFonts w:asciiTheme="majorHAnsi" w:hAnsiTheme="majorHAnsi"/>
          <w:color w:val="000000" w:themeColor="text1"/>
          <w:sz w:val="24"/>
          <w:szCs w:val="24"/>
          <w:lang w:val="ru-MD"/>
        </w:rPr>
        <w:t xml:space="preserve">.  </w:t>
      </w:r>
    </w:p>
    <w:p w14:paraId="610DBB47" w14:textId="77777777" w:rsidR="00F72549" w:rsidRPr="004F3213" w:rsidRDefault="00F72549" w:rsidP="00F72549">
      <w:pPr>
        <w:pStyle w:val="a9"/>
        <w:tabs>
          <w:tab w:val="left" w:pos="993"/>
          <w:tab w:val="left" w:pos="1276"/>
        </w:tabs>
        <w:spacing w:after="0" w:line="276" w:lineRule="auto"/>
        <w:ind w:left="0" w:firstLine="709"/>
        <w:jc w:val="right"/>
        <w:rPr>
          <w:rFonts w:asciiTheme="majorHAnsi" w:hAnsiTheme="majorHAnsi"/>
          <w:b/>
          <w:i/>
          <w:color w:val="000000"/>
          <w:sz w:val="24"/>
          <w:szCs w:val="24"/>
          <w:lang w:val="ru-MD"/>
        </w:rPr>
      </w:pPr>
      <w:r w:rsidRPr="004F3213">
        <w:rPr>
          <w:rFonts w:asciiTheme="majorHAnsi" w:hAnsiTheme="majorHAnsi"/>
          <w:b/>
          <w:i/>
          <w:color w:val="000000"/>
          <w:sz w:val="24"/>
          <w:szCs w:val="24"/>
          <w:lang w:val="ru-MD"/>
        </w:rPr>
        <w:t xml:space="preserve">Рисунок №4.2.2.1. </w:t>
      </w:r>
    </w:p>
    <w:p w14:paraId="66D67FF6" w14:textId="77777777" w:rsidR="00F72549" w:rsidRPr="004F3213" w:rsidRDefault="00F72549" w:rsidP="00F72549">
      <w:pPr>
        <w:pStyle w:val="a9"/>
        <w:tabs>
          <w:tab w:val="left" w:pos="993"/>
          <w:tab w:val="left" w:pos="1276"/>
        </w:tabs>
        <w:spacing w:after="0" w:line="276" w:lineRule="auto"/>
        <w:ind w:left="0"/>
        <w:jc w:val="both"/>
        <w:rPr>
          <w:rFonts w:asciiTheme="majorHAnsi" w:eastAsia="Times New Roman" w:hAnsiTheme="majorHAnsi" w:cs="Times New Roman"/>
          <w:sz w:val="24"/>
          <w:szCs w:val="24"/>
          <w:lang w:val="ru-MD" w:eastAsia="ro-MD"/>
        </w:rPr>
      </w:pPr>
      <w:r w:rsidRPr="004F3213">
        <w:rPr>
          <w:rFonts w:asciiTheme="majorHAnsi" w:hAnsiTheme="majorHAnsi"/>
          <w:noProof/>
          <w:color w:val="000000"/>
          <w:sz w:val="24"/>
          <w:szCs w:val="24"/>
          <w:lang w:val="ru-RU" w:eastAsia="ru-RU"/>
        </w:rPr>
        <w:drawing>
          <wp:inline distT="0" distB="0" distL="0" distR="0" wp14:anchorId="768144D6" wp14:editId="583AB90E">
            <wp:extent cx="5956300" cy="2212564"/>
            <wp:effectExtent l="0" t="0" r="635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F7F328" w14:textId="77777777" w:rsidR="00F72549" w:rsidRPr="004F3213" w:rsidRDefault="00F72549" w:rsidP="00F72549">
      <w:pPr>
        <w:pStyle w:val="a9"/>
        <w:tabs>
          <w:tab w:val="left" w:pos="993"/>
          <w:tab w:val="left" w:pos="1276"/>
        </w:tabs>
        <w:spacing w:after="0" w:line="276" w:lineRule="auto"/>
        <w:ind w:left="0"/>
        <w:jc w:val="both"/>
        <w:rPr>
          <w:rFonts w:asciiTheme="majorHAnsi" w:eastAsia="Times New Roman" w:hAnsiTheme="majorHAnsi" w:cs="Times New Roman"/>
          <w:i/>
          <w:sz w:val="18"/>
          <w:szCs w:val="18"/>
          <w:lang w:val="ru-MD" w:eastAsia="ro-MD"/>
        </w:rPr>
      </w:pPr>
      <w:r w:rsidRPr="004F3213">
        <w:rPr>
          <w:rFonts w:asciiTheme="majorHAnsi" w:eastAsia="Times New Roman" w:hAnsiTheme="majorHAnsi" w:cs="Times New Roman"/>
          <w:b/>
          <w:i/>
          <w:sz w:val="18"/>
          <w:szCs w:val="18"/>
          <w:lang w:val="ru-MD" w:eastAsia="ro-MD"/>
        </w:rPr>
        <w:t>Источник:</w:t>
      </w:r>
      <w:r w:rsidRPr="004F3213">
        <w:rPr>
          <w:rFonts w:asciiTheme="majorHAnsi" w:eastAsia="Times New Roman" w:hAnsiTheme="majorHAnsi" w:cs="Times New Roman"/>
          <w:i/>
          <w:sz w:val="18"/>
          <w:szCs w:val="18"/>
          <w:lang w:val="ru-MD" w:eastAsia="ro-MD"/>
        </w:rPr>
        <w:t xml:space="preserve"> Информация, представленная НАРЭ.</w:t>
      </w:r>
    </w:p>
    <w:p w14:paraId="3C3829DC" w14:textId="77777777" w:rsidR="00F72549" w:rsidRPr="004F3213" w:rsidRDefault="00F72549" w:rsidP="00F72549">
      <w:pPr>
        <w:pStyle w:val="ae"/>
        <w:ind w:firstLine="709"/>
        <w:jc w:val="both"/>
        <w:rPr>
          <w:rFonts w:asciiTheme="majorHAnsi" w:eastAsia="Times New Roman" w:hAnsiTheme="majorHAnsi"/>
          <w:color w:val="000000" w:themeColor="text1"/>
          <w:lang w:val="ru-MD" w:eastAsia="ro-MD"/>
        </w:rPr>
      </w:pPr>
      <w:r w:rsidRPr="004F3213">
        <w:rPr>
          <w:rFonts w:asciiTheme="majorHAnsi" w:eastAsia="Times New Roman" w:hAnsiTheme="majorHAnsi"/>
          <w:lang w:val="ru-MD" w:eastAsia="ro-MD"/>
        </w:rPr>
        <w:t>Согласно действующей нормативной базе, обязанность получения лицензий на виды деятельности, которые осуществляются на основе лицензии, возлагается на предприятие</w:t>
      </w:r>
      <w:r w:rsidRPr="004F3213">
        <w:rPr>
          <w:rStyle w:val="ab"/>
          <w:rFonts w:asciiTheme="majorHAnsi" w:eastAsia="Times New Roman" w:hAnsiTheme="majorHAnsi"/>
          <w:sz w:val="24"/>
          <w:lang w:val="ru-MD" w:eastAsia="ro-MD"/>
        </w:rPr>
        <w:footnoteReference w:id="20"/>
      </w:r>
      <w:r w:rsidRPr="004F3213">
        <w:rPr>
          <w:rFonts w:asciiTheme="majorHAnsi" w:eastAsia="Times New Roman" w:hAnsiTheme="majorHAnsi"/>
          <w:lang w:val="ru-MD" w:eastAsia="ro-MD"/>
        </w:rPr>
        <w:t>. Кроме того, осуществление предпринимательской деятельности без разрешения, лицензии или сертификата, выданного компетентным органом, является правонарушением и влечет наложение штрафа в соответствии с действующим законодательством</w:t>
      </w:r>
      <w:r w:rsidRPr="004F3213">
        <w:rPr>
          <w:rStyle w:val="ab"/>
          <w:rFonts w:asciiTheme="majorHAnsi" w:eastAsia="Times New Roman" w:hAnsiTheme="majorHAnsi"/>
          <w:color w:val="000000" w:themeColor="text1"/>
          <w:lang w:val="ru-MD" w:eastAsia="ro-MD"/>
        </w:rPr>
        <w:footnoteReference w:id="21"/>
      </w:r>
      <w:r w:rsidRPr="004F3213">
        <w:rPr>
          <w:rFonts w:asciiTheme="majorHAnsi" w:eastAsia="Times New Roman" w:hAnsiTheme="majorHAnsi"/>
          <w:color w:val="000000" w:themeColor="text1"/>
          <w:lang w:val="ru-MD" w:eastAsia="ro-MD"/>
        </w:rPr>
        <w:t>.</w:t>
      </w:r>
    </w:p>
    <w:p w14:paraId="51AABF14" w14:textId="0A968637" w:rsidR="00F72549" w:rsidRPr="004F3213" w:rsidRDefault="00F72549" w:rsidP="00F72549">
      <w:pPr>
        <w:pStyle w:val="a9"/>
        <w:tabs>
          <w:tab w:val="left" w:pos="993"/>
          <w:tab w:val="left" w:pos="1276"/>
        </w:tabs>
        <w:spacing w:after="0" w:line="276"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lastRenderedPageBreak/>
        <w:t xml:space="preserve">В контексте вышеизложенного, аудиторская миссия выявила некоторые случаи осуществления предпринимательской деятельности, связанной с производством/ распределением / поставкой тепловой энергии без соответствующих лицензий </w:t>
      </w:r>
      <w:r w:rsidRPr="004F3213">
        <w:rPr>
          <w:rFonts w:asciiTheme="majorHAnsi" w:eastAsia="Times New Roman" w:hAnsiTheme="majorHAnsi" w:cs="Times New Roman"/>
          <w:i/>
          <w:sz w:val="24"/>
          <w:szCs w:val="24"/>
          <w:lang w:val="ru-MD" w:eastAsia="ro-MD"/>
        </w:rPr>
        <w:t>(3 случая, см. Приложение №4)</w:t>
      </w:r>
      <w:r w:rsidRPr="004F3213">
        <w:rPr>
          <w:rFonts w:asciiTheme="majorHAnsi" w:eastAsia="Times New Roman" w:hAnsiTheme="majorHAnsi" w:cs="Times New Roman"/>
          <w:sz w:val="24"/>
          <w:szCs w:val="24"/>
          <w:lang w:val="ru-MD" w:eastAsia="ro-MD"/>
        </w:rPr>
        <w:t>. Одновременно, проведенные аудиторские мероприятия в секторе публичной услуги водоснабжения и канализации показали, что, согласно действующему законодательству</w:t>
      </w:r>
      <w:r w:rsidRPr="004F3213">
        <w:rPr>
          <w:rStyle w:val="ab"/>
          <w:rFonts w:asciiTheme="majorHAnsi" w:eastAsia="Times New Roman" w:hAnsiTheme="majorHAnsi" w:cs="Times New Roman"/>
          <w:szCs w:val="24"/>
          <w:lang w:val="ru-MD" w:eastAsia="ro-MD"/>
        </w:rPr>
        <w:footnoteReference w:id="22"/>
      </w:r>
      <w:r w:rsidRPr="004F3213">
        <w:rPr>
          <w:rFonts w:asciiTheme="majorHAnsi" w:eastAsia="Times New Roman" w:hAnsiTheme="majorHAnsi" w:cs="Times New Roman"/>
          <w:sz w:val="24"/>
          <w:szCs w:val="24"/>
          <w:lang w:val="ru-MD" w:eastAsia="ro-MD"/>
        </w:rPr>
        <w:t>, деятельность по предоставлению соответствующей публичной услуги на уровне села/коммуны подлежит регулированию путем лицензирования, при условии, что соответствующий оператор/поставщик владеет кумулятивно централизованными системами водоснабжения, канализации и очистки сточных вод. Согласно статистическим данным</w:t>
      </w:r>
      <w:r w:rsidRPr="004F3213">
        <w:rPr>
          <w:rStyle w:val="ab"/>
          <w:rFonts w:asciiTheme="majorHAnsi" w:eastAsia="Times New Roman" w:hAnsiTheme="majorHAnsi" w:cs="Times New Roman"/>
          <w:szCs w:val="24"/>
          <w:lang w:val="ru-MD" w:eastAsia="ro-MD"/>
        </w:rPr>
        <w:footnoteReference w:id="23"/>
      </w:r>
      <w:r w:rsidRPr="004F3213">
        <w:rPr>
          <w:rFonts w:asciiTheme="majorHAnsi" w:eastAsia="Times New Roman" w:hAnsiTheme="majorHAnsi" w:cs="Times New Roman"/>
          <w:sz w:val="24"/>
          <w:szCs w:val="24"/>
          <w:lang w:val="ru-MD" w:eastAsia="ro-MD"/>
        </w:rPr>
        <w:t>, в 2018 году в Республике Молдова 53 муниципия и города и 721 сельские населенные пункты располагали системой водоснабжения</w:t>
      </w:r>
      <w:r w:rsidRPr="004F3213">
        <w:rPr>
          <w:rFonts w:asciiTheme="majorHAnsi" w:hAnsiTheme="majorHAnsi" w:cs="Arial"/>
          <w:sz w:val="24"/>
          <w:szCs w:val="24"/>
          <w:shd w:val="clear" w:color="auto" w:fill="FFFFFF"/>
          <w:lang w:val="ru-MD"/>
        </w:rPr>
        <w:t xml:space="preserve">. Кроме того, деятельность по отводу сточных вод из домашних хозяйств и экономических и социальных подразделений проводилась в 53 муниципиях и городах и 73 селах. Из общего количества водопроводов, 126 водопроводов были оснащены канализационными системами, из которых работали 110 систем. Из общего количества канализационных систем, 84 системы были оснащены очистными станциями, из которых функционируют 73 станции. Таким образом, исходя из статистической и налоговой информации, полученной в рамках настоящей аудиторской миссии, а также из информации, связанной с лицензированием соответствующих видов деятельности, отмечается </w:t>
      </w:r>
      <w:r w:rsidR="00E44625" w:rsidRPr="00E44625">
        <w:rPr>
          <w:rFonts w:asciiTheme="majorHAnsi" w:hAnsiTheme="majorHAnsi" w:cs="Arial"/>
          <w:sz w:val="24"/>
          <w:szCs w:val="24"/>
          <w:shd w:val="clear" w:color="auto" w:fill="FFFFFF"/>
          <w:lang w:val="ru-RU"/>
        </w:rPr>
        <w:t xml:space="preserve">высокая </w:t>
      </w:r>
      <w:r w:rsidRPr="004F3213">
        <w:rPr>
          <w:rFonts w:asciiTheme="majorHAnsi" w:hAnsiTheme="majorHAnsi" w:cs="Arial"/>
          <w:sz w:val="24"/>
          <w:szCs w:val="24"/>
          <w:shd w:val="clear" w:color="auto" w:fill="FFFFFF"/>
          <w:lang w:val="ru-MD"/>
        </w:rPr>
        <w:t>вероятность риска нелицензирования всех операторов/ поставщиков, работающих в указанном секторе, с многосторонним воздействием социально-экономического характера. Так, приводятся следующие примеры</w:t>
      </w:r>
      <w:r w:rsidRPr="004F3213">
        <w:rPr>
          <w:rFonts w:asciiTheme="majorHAnsi" w:eastAsia="Times New Roman" w:hAnsiTheme="majorHAnsi" w:cs="Times New Roman"/>
          <w:sz w:val="24"/>
          <w:szCs w:val="24"/>
          <w:lang w:val="ru-MD" w:eastAsia="ro-MD"/>
        </w:rPr>
        <w:t>:</w:t>
      </w:r>
    </w:p>
    <w:p w14:paraId="1E713A29" w14:textId="77777777" w:rsidR="00F72549" w:rsidRPr="004F3213" w:rsidRDefault="00F72549" w:rsidP="00F72549">
      <w:pPr>
        <w:pStyle w:val="a9"/>
        <w:numPr>
          <w:ilvl w:val="0"/>
          <w:numId w:val="29"/>
        </w:numPr>
        <w:tabs>
          <w:tab w:val="left" w:pos="426"/>
          <w:tab w:val="left" w:pos="993"/>
        </w:tabs>
        <w:spacing w:after="0" w:line="276"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i/>
          <w:sz w:val="24"/>
          <w:szCs w:val="24"/>
          <w:lang w:val="ru-MD" w:eastAsia="ro-MD"/>
        </w:rPr>
        <w:t xml:space="preserve">в аспекте формирования бюджета НАРЭ, </w:t>
      </w:r>
      <w:r w:rsidRPr="004F3213">
        <w:rPr>
          <w:rFonts w:asciiTheme="majorHAnsi" w:eastAsia="Times New Roman" w:hAnsiTheme="majorHAnsi" w:cs="Times New Roman"/>
          <w:sz w:val="24"/>
          <w:szCs w:val="24"/>
          <w:lang w:val="ru-MD" w:eastAsia="ro-MD"/>
        </w:rPr>
        <w:t>проведение экономическими агентами соответствующих видов деятельности в отсутствие лицензий обусловливает упущение доходов Агентства;</w:t>
      </w:r>
    </w:p>
    <w:p w14:paraId="78D0ECD7" w14:textId="77777777" w:rsidR="00F72549" w:rsidRPr="004F3213" w:rsidRDefault="00F72549" w:rsidP="00F72549">
      <w:pPr>
        <w:pStyle w:val="a9"/>
        <w:numPr>
          <w:ilvl w:val="0"/>
          <w:numId w:val="29"/>
        </w:numPr>
        <w:tabs>
          <w:tab w:val="left" w:pos="426"/>
          <w:tab w:val="left" w:pos="993"/>
        </w:tabs>
        <w:spacing w:after="0" w:line="276"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i/>
          <w:sz w:val="24"/>
          <w:szCs w:val="24"/>
          <w:lang w:val="ru-MD" w:eastAsia="ro-MD"/>
        </w:rPr>
        <w:t xml:space="preserve">в аспекте исполнения полномочий, возложенных на НАРЭ, </w:t>
      </w:r>
      <w:r w:rsidRPr="004F3213">
        <w:rPr>
          <w:rFonts w:asciiTheme="majorHAnsi" w:eastAsia="Times New Roman" w:hAnsiTheme="majorHAnsi" w:cs="Times New Roman"/>
          <w:sz w:val="24"/>
          <w:szCs w:val="24"/>
          <w:lang w:val="ru-MD" w:eastAsia="ro-MD"/>
        </w:rPr>
        <w:t>указанные условия ограничивают Агентство в том, что касается: мониторинга деятельности участников соответствующих рынков, в том числе с точки зрения соблюдения ими законодательных и нормативных актов, регулирующих деятельность в этой области, а также обеспечения прозрачности в их деятельности; продвижения в соответствующих секторах прозрачной, справедливой и экономически обоснованной тарифной политики и т.д.;</w:t>
      </w:r>
    </w:p>
    <w:p w14:paraId="021AEBEB" w14:textId="77777777" w:rsidR="00F72549" w:rsidRPr="004F3213" w:rsidRDefault="00F72549" w:rsidP="00F72549">
      <w:pPr>
        <w:pStyle w:val="a9"/>
        <w:numPr>
          <w:ilvl w:val="0"/>
          <w:numId w:val="29"/>
        </w:numPr>
        <w:tabs>
          <w:tab w:val="left" w:pos="426"/>
          <w:tab w:val="left" w:pos="993"/>
        </w:tabs>
        <w:spacing w:after="0" w:line="276"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i/>
          <w:sz w:val="24"/>
          <w:szCs w:val="24"/>
          <w:lang w:val="ru-MD" w:eastAsia="ro-MD"/>
        </w:rPr>
        <w:t xml:space="preserve">в аспекте социального значения, </w:t>
      </w:r>
      <w:r w:rsidRPr="004F3213">
        <w:rPr>
          <w:rFonts w:asciiTheme="majorHAnsi" w:eastAsia="Times New Roman" w:hAnsiTheme="majorHAnsi" w:cs="Times New Roman"/>
          <w:sz w:val="24"/>
          <w:szCs w:val="24"/>
          <w:lang w:val="ru-MD" w:eastAsia="ro-MD"/>
        </w:rPr>
        <w:t>при неисполнении исчерпывающего контроля деятельности участников соответствующих рынков не может быть обеспечена в полной мере защита законных прав и интересов потребителей;</w:t>
      </w:r>
    </w:p>
    <w:p w14:paraId="5DD95AEE" w14:textId="77777777" w:rsidR="00F72549" w:rsidRPr="004F3213" w:rsidRDefault="00F72549" w:rsidP="00F72549">
      <w:pPr>
        <w:pStyle w:val="a9"/>
        <w:numPr>
          <w:ilvl w:val="0"/>
          <w:numId w:val="29"/>
        </w:numPr>
        <w:tabs>
          <w:tab w:val="left" w:pos="426"/>
          <w:tab w:val="left" w:pos="993"/>
        </w:tabs>
        <w:spacing w:after="0" w:line="276"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i/>
          <w:sz w:val="24"/>
          <w:szCs w:val="24"/>
          <w:lang w:val="ru-MD" w:eastAsia="ro-MD"/>
        </w:rPr>
        <w:t xml:space="preserve">в аспекте формирования общественного мнения, </w:t>
      </w:r>
      <w:r w:rsidRPr="004F3213">
        <w:rPr>
          <w:rFonts w:asciiTheme="majorHAnsi" w:eastAsia="Times New Roman" w:hAnsiTheme="majorHAnsi" w:cs="Times New Roman"/>
          <w:sz w:val="24"/>
          <w:szCs w:val="24"/>
          <w:lang w:val="ru-MD" w:eastAsia="ro-MD"/>
        </w:rPr>
        <w:t>статистическая информация, представленная широкой общественности и специализированной публике, может быть неполной, что не позволяет воспринимать адекватно и реалистично: объем предоставляемых услуг, эволюцию, динамику и их структуру; количество потребителей соответствующих услуг; инвестиции, осуществляемые в данной области и т. д</w:t>
      </w:r>
    </w:p>
    <w:p w14:paraId="76823E04" w14:textId="3C11C83F" w:rsidR="00F72549" w:rsidRPr="004F3213" w:rsidRDefault="00E44625" w:rsidP="00F72549">
      <w:pPr>
        <w:pStyle w:val="a9"/>
        <w:tabs>
          <w:tab w:val="left" w:pos="426"/>
        </w:tabs>
        <w:spacing w:after="0" w:line="276" w:lineRule="auto"/>
        <w:ind w:left="0" w:firstLine="709"/>
        <w:jc w:val="both"/>
        <w:rPr>
          <w:rFonts w:asciiTheme="majorHAnsi" w:eastAsia="Times New Roman" w:hAnsiTheme="majorHAnsi" w:cs="Times New Roman"/>
          <w:sz w:val="24"/>
          <w:szCs w:val="24"/>
          <w:lang w:val="ru-MD" w:eastAsia="ro-MD"/>
        </w:rPr>
      </w:pPr>
      <w:r>
        <w:rPr>
          <w:rFonts w:asciiTheme="majorHAnsi" w:eastAsia="Times New Roman" w:hAnsiTheme="majorHAnsi" w:cs="Times New Roman"/>
          <w:sz w:val="24"/>
          <w:szCs w:val="24"/>
          <w:lang w:val="ru-MD" w:eastAsia="ro-MD"/>
        </w:rPr>
        <w:lastRenderedPageBreak/>
        <w:t>Изложенные частности</w:t>
      </w:r>
      <w:r w:rsidR="00F72549" w:rsidRPr="004F3213">
        <w:rPr>
          <w:rFonts w:asciiTheme="majorHAnsi" w:eastAsia="Times New Roman" w:hAnsiTheme="majorHAnsi" w:cs="Times New Roman"/>
          <w:sz w:val="24"/>
          <w:szCs w:val="24"/>
          <w:lang w:val="ru-MD" w:eastAsia="ro-MD"/>
        </w:rPr>
        <w:t xml:space="preserve"> требуют принятия ГНС возможных мер, направленных на выявление субъектов, осуществляющих деятельность по поставке и предоставлению публичной услуги водоснабжения и канализации, а также деятельность по производству, распределению, поставке тепловой энергии без соответствующих лицензий, для устранения рисков и сопутствующих последствий. </w:t>
      </w:r>
      <w:r w:rsidR="00F72549" w:rsidRPr="004F3213">
        <w:rPr>
          <w:rFonts w:asciiTheme="majorHAnsi" w:hAnsiTheme="majorHAnsi"/>
          <w:sz w:val="24"/>
          <w:szCs w:val="24"/>
          <w:lang w:val="ru-MD"/>
        </w:rPr>
        <w:t xml:space="preserve"> </w:t>
      </w:r>
      <w:r w:rsidR="00F72549" w:rsidRPr="004F3213">
        <w:rPr>
          <w:rFonts w:asciiTheme="majorHAnsi" w:hAnsiTheme="majorHAnsi"/>
          <w:sz w:val="28"/>
          <w:szCs w:val="28"/>
          <w:lang w:val="ru-MD"/>
        </w:rPr>
        <w:t xml:space="preserve"> </w:t>
      </w:r>
    </w:p>
    <w:p w14:paraId="7D922353" w14:textId="5EEB7541" w:rsidR="00F72549" w:rsidRPr="004F3213" w:rsidRDefault="00F72549" w:rsidP="00F72549">
      <w:pPr>
        <w:pStyle w:val="a9"/>
        <w:numPr>
          <w:ilvl w:val="2"/>
          <w:numId w:val="23"/>
        </w:numPr>
        <w:tabs>
          <w:tab w:val="left" w:pos="709"/>
          <w:tab w:val="left" w:pos="993"/>
          <w:tab w:val="left" w:pos="1276"/>
        </w:tabs>
        <w:spacing w:after="0" w:line="276" w:lineRule="auto"/>
        <w:ind w:left="0" w:firstLine="709"/>
        <w:jc w:val="both"/>
        <w:outlineLvl w:val="2"/>
        <w:rPr>
          <w:rFonts w:asciiTheme="majorHAnsi" w:eastAsia="Times New Roman" w:hAnsiTheme="majorHAnsi" w:cs="Times New Roman"/>
          <w:b/>
          <w:i/>
          <w:iCs/>
          <w:sz w:val="24"/>
          <w:szCs w:val="28"/>
          <w:lang w:val="ru-MD" w:eastAsia="ro-MD"/>
        </w:rPr>
      </w:pPr>
      <w:bookmarkStart w:id="17" w:name="_Toc24372721"/>
      <w:r w:rsidRPr="004F3213">
        <w:rPr>
          <w:rFonts w:asciiTheme="majorHAnsi" w:eastAsia="Times New Roman" w:hAnsiTheme="majorHAnsi" w:cs="Times New Roman"/>
          <w:b/>
          <w:i/>
          <w:iCs/>
          <w:sz w:val="24"/>
          <w:szCs w:val="28"/>
          <w:lang w:val="ru-MD" w:eastAsia="ro-MD"/>
        </w:rPr>
        <w:t xml:space="preserve">Нормативная база, связанная с управлением доходами, требует улучшения </w:t>
      </w:r>
      <w:r w:rsidR="00E44625">
        <w:rPr>
          <w:rFonts w:asciiTheme="majorHAnsi" w:eastAsia="Times New Roman" w:hAnsiTheme="majorHAnsi" w:cs="Times New Roman"/>
          <w:b/>
          <w:i/>
          <w:iCs/>
          <w:sz w:val="24"/>
          <w:szCs w:val="28"/>
          <w:lang w:val="ru-MD" w:eastAsia="ro-MD"/>
        </w:rPr>
        <w:t>ввиду</w:t>
      </w:r>
      <w:r w:rsidRPr="004F3213">
        <w:rPr>
          <w:rFonts w:asciiTheme="majorHAnsi" w:eastAsia="Times New Roman" w:hAnsiTheme="majorHAnsi" w:cs="Times New Roman"/>
          <w:b/>
          <w:i/>
          <w:iCs/>
          <w:sz w:val="24"/>
          <w:szCs w:val="28"/>
          <w:lang w:val="ru-MD" w:eastAsia="ro-MD"/>
        </w:rPr>
        <w:t xml:space="preserve"> укрепления финансовой дисциплины обладателей лицензий.</w:t>
      </w:r>
      <w:bookmarkEnd w:id="17"/>
    </w:p>
    <w:p w14:paraId="6A621B5D" w14:textId="77777777" w:rsidR="00F72549" w:rsidRPr="004F3213" w:rsidRDefault="00F72549" w:rsidP="00F72549">
      <w:pPr>
        <w:pStyle w:val="a9"/>
        <w:tabs>
          <w:tab w:val="left" w:pos="851"/>
          <w:tab w:val="left" w:pos="993"/>
          <w:tab w:val="left" w:pos="1276"/>
        </w:tabs>
        <w:spacing w:after="0" w:line="276" w:lineRule="auto"/>
        <w:ind w:left="0" w:firstLine="709"/>
        <w:jc w:val="both"/>
        <w:rPr>
          <w:rFonts w:asciiTheme="majorHAnsi" w:eastAsia="Times New Roman" w:hAnsiTheme="majorHAnsi" w:cs="Times New Roman"/>
          <w:b/>
          <w:i/>
          <w:iCs/>
          <w:sz w:val="24"/>
          <w:szCs w:val="24"/>
          <w:lang w:val="ru-MD" w:eastAsia="ro-MD"/>
        </w:rPr>
      </w:pPr>
      <w:r w:rsidRPr="004F3213">
        <w:rPr>
          <w:rFonts w:asciiTheme="majorHAnsi" w:hAnsiTheme="majorHAnsi" w:cs="Times New Roman"/>
          <w:sz w:val="24"/>
          <w:szCs w:val="24"/>
          <w:lang w:val="ru-MD" w:eastAsia="ro-MD"/>
        </w:rPr>
        <w:t>В контексте направленных ранее рекомендаций СПРМ</w:t>
      </w:r>
      <w:r w:rsidRPr="004F3213">
        <w:rPr>
          <w:rStyle w:val="ab"/>
          <w:rFonts w:asciiTheme="majorHAnsi" w:hAnsiTheme="majorHAnsi" w:cs="Times New Roman"/>
          <w:szCs w:val="24"/>
          <w:lang w:val="ru-MD" w:eastAsia="ro-MD"/>
        </w:rPr>
        <w:footnoteReference w:id="24"/>
      </w:r>
      <w:r w:rsidRPr="004F3213">
        <w:rPr>
          <w:rFonts w:asciiTheme="majorHAnsi" w:hAnsiTheme="majorHAnsi" w:cs="Times New Roman"/>
          <w:sz w:val="24"/>
          <w:szCs w:val="24"/>
          <w:lang w:val="ru-MD" w:eastAsia="ro-MD"/>
        </w:rPr>
        <w:t xml:space="preserve">, в рамках НАРЭ была утверждена внутренняя процедура расчета, поступления и отслеживания взносов на регулирование, применяемых к обладателям лицензий. Внедрение этого механизма контроля, а также пунктуальное выполнение действий, связанных с возмещением обязательств, обусловили сокращение в четыре раза обязательств с истекшим сроком погашения </w:t>
      </w:r>
      <w:r w:rsidRPr="004F3213">
        <w:rPr>
          <w:rFonts w:asciiTheme="majorHAnsi" w:hAnsiTheme="majorHAnsi" w:cs="Times New Roman"/>
          <w:i/>
          <w:sz w:val="24"/>
          <w:szCs w:val="24"/>
          <w:lang w:val="ru-MD" w:eastAsia="ro-MD"/>
        </w:rPr>
        <w:t>(с 244,7 тыс. леев до 59,1 тыс. леев)</w:t>
      </w:r>
      <w:r w:rsidRPr="004F3213">
        <w:rPr>
          <w:rFonts w:asciiTheme="majorHAnsi" w:eastAsia="Times New Roman" w:hAnsiTheme="majorHAnsi" w:cs="Times New Roman"/>
          <w:bCs/>
          <w:sz w:val="24"/>
          <w:szCs w:val="24"/>
          <w:lang w:val="ru-MD" w:eastAsia="ro-MD"/>
        </w:rPr>
        <w:t>.</w:t>
      </w:r>
    </w:p>
    <w:p w14:paraId="50C0B47F" w14:textId="12CA65B6" w:rsidR="00F72549" w:rsidRPr="004F3213" w:rsidRDefault="00F72549" w:rsidP="00F72549">
      <w:pPr>
        <w:pStyle w:val="a9"/>
        <w:tabs>
          <w:tab w:val="left" w:pos="993"/>
          <w:tab w:val="left" w:pos="1276"/>
        </w:tabs>
        <w:spacing w:after="0" w:line="276" w:lineRule="auto"/>
        <w:ind w:left="0" w:firstLine="709"/>
        <w:jc w:val="both"/>
        <w:rPr>
          <w:rFonts w:asciiTheme="majorHAnsi" w:eastAsia="Times New Roman" w:hAnsiTheme="majorHAnsi" w:cs="Times New Roman"/>
          <w:i/>
          <w:iCs/>
          <w:sz w:val="24"/>
          <w:szCs w:val="28"/>
          <w:lang w:val="ru-MD" w:eastAsia="ro-MD"/>
        </w:rPr>
      </w:pPr>
      <w:r w:rsidRPr="004F3213">
        <w:rPr>
          <w:rFonts w:asciiTheme="majorHAnsi" w:eastAsia="Times New Roman" w:hAnsiTheme="majorHAnsi" w:cs="Times New Roman"/>
          <w:iCs/>
          <w:sz w:val="24"/>
          <w:szCs w:val="28"/>
          <w:lang w:val="ru-MD" w:eastAsia="ro-MD"/>
        </w:rPr>
        <w:t xml:space="preserve">Однако, учитывая формирование за предыдущие периоды обязательств с истекшим сроком погашения, а также неуплату в установленный срок некоторых </w:t>
      </w:r>
      <w:r w:rsidR="007109BF">
        <w:rPr>
          <w:rFonts w:asciiTheme="majorHAnsi" w:eastAsia="Times New Roman" w:hAnsiTheme="majorHAnsi" w:cs="Times New Roman"/>
          <w:i/>
          <w:iCs/>
          <w:sz w:val="24"/>
          <w:szCs w:val="28"/>
          <w:lang w:val="ru-MD" w:eastAsia="ro-MD"/>
        </w:rPr>
        <w:t>взносов на регулирование</w:t>
      </w:r>
      <w:r w:rsidRPr="004F3213">
        <w:rPr>
          <w:rFonts w:asciiTheme="majorHAnsi" w:eastAsia="Times New Roman" w:hAnsiTheme="majorHAnsi" w:cs="Times New Roman"/>
          <w:iCs/>
          <w:sz w:val="24"/>
          <w:szCs w:val="28"/>
          <w:lang w:val="ru-MD" w:eastAsia="ro-MD"/>
        </w:rPr>
        <w:t xml:space="preserve"> в размере 0,7 млн</w:t>
      </w:r>
      <w:r w:rsidR="00343D28">
        <w:rPr>
          <w:rFonts w:asciiTheme="majorHAnsi" w:eastAsia="Times New Roman" w:hAnsiTheme="majorHAnsi" w:cs="Times New Roman"/>
          <w:iCs/>
          <w:sz w:val="24"/>
          <w:szCs w:val="28"/>
          <w:lang w:val="ru-MD" w:eastAsia="ro-MD"/>
        </w:rPr>
        <w:t>. МДЛ, зарегистрированных</w:t>
      </w:r>
      <w:r w:rsidRPr="004F3213">
        <w:rPr>
          <w:rFonts w:asciiTheme="majorHAnsi" w:eastAsia="Times New Roman" w:hAnsiTheme="majorHAnsi" w:cs="Times New Roman"/>
          <w:iCs/>
          <w:sz w:val="24"/>
          <w:szCs w:val="28"/>
          <w:lang w:val="ru-MD" w:eastAsia="ro-MD"/>
        </w:rPr>
        <w:t xml:space="preserve"> по состоянию на 31 декабря 2018 года, в контексте существующих пробелов в действующей нормативной базе, касающихся ответственности и повышения ответственности обладателей лицензий за неуплату в срок взносов на регулирование, аудит отмечает необходимость определения принципов, правил и инструментов для борьбы с явлениями н</w:t>
      </w:r>
      <w:r w:rsidR="00343D28">
        <w:rPr>
          <w:rFonts w:asciiTheme="majorHAnsi" w:eastAsia="Times New Roman" w:hAnsiTheme="majorHAnsi" w:cs="Times New Roman"/>
          <w:iCs/>
          <w:sz w:val="24"/>
          <w:szCs w:val="28"/>
          <w:lang w:val="ru-MD" w:eastAsia="ro-MD"/>
        </w:rPr>
        <w:t>еуплаты</w:t>
      </w:r>
      <w:r w:rsidRPr="004F3213">
        <w:rPr>
          <w:rFonts w:asciiTheme="majorHAnsi" w:eastAsia="Times New Roman" w:hAnsiTheme="majorHAnsi" w:cs="Times New Roman"/>
          <w:iCs/>
          <w:sz w:val="24"/>
          <w:szCs w:val="28"/>
          <w:lang w:val="ru-MD" w:eastAsia="ro-MD"/>
        </w:rPr>
        <w:t xml:space="preserve"> в установленные сроки </w:t>
      </w:r>
      <w:r w:rsidR="00343D28">
        <w:rPr>
          <w:rFonts w:asciiTheme="majorHAnsi" w:eastAsia="Times New Roman" w:hAnsiTheme="majorHAnsi" w:cs="Times New Roman"/>
          <w:iCs/>
          <w:sz w:val="24"/>
          <w:szCs w:val="28"/>
          <w:lang w:val="ru-MD" w:eastAsia="ro-MD"/>
        </w:rPr>
        <w:t>взносов</w:t>
      </w:r>
      <w:r w:rsidR="00343D28" w:rsidRPr="004F3213">
        <w:rPr>
          <w:rFonts w:asciiTheme="majorHAnsi" w:eastAsia="Times New Roman" w:hAnsiTheme="majorHAnsi" w:cs="Times New Roman"/>
          <w:iCs/>
          <w:sz w:val="24"/>
          <w:szCs w:val="28"/>
          <w:lang w:val="ru-MD" w:eastAsia="ro-MD"/>
        </w:rPr>
        <w:t xml:space="preserve"> на регулирование </w:t>
      </w:r>
      <w:r w:rsidRPr="004F3213">
        <w:rPr>
          <w:rFonts w:asciiTheme="majorHAnsi" w:eastAsia="Times New Roman" w:hAnsiTheme="majorHAnsi" w:cs="Times New Roman"/>
          <w:iCs/>
          <w:sz w:val="24"/>
          <w:szCs w:val="28"/>
          <w:lang w:val="ru-MD" w:eastAsia="ro-MD"/>
        </w:rPr>
        <w:t>обладателями лицензий, что приведет к укреплению финансовой дисциплины в будущие отчетные периоды.</w:t>
      </w:r>
      <w:r w:rsidRPr="004F3213">
        <w:rPr>
          <w:rFonts w:asciiTheme="majorHAnsi" w:eastAsia="Times New Roman" w:hAnsiTheme="majorHAnsi" w:cs="Times New Roman"/>
          <w:i/>
          <w:iCs/>
          <w:sz w:val="24"/>
          <w:szCs w:val="28"/>
          <w:lang w:val="ru-MD" w:eastAsia="ro-MD"/>
        </w:rPr>
        <w:t xml:space="preserve"> </w:t>
      </w:r>
    </w:p>
    <w:p w14:paraId="0BD953B1" w14:textId="77777777" w:rsidR="00F72549" w:rsidRPr="004F3213" w:rsidRDefault="00F72549" w:rsidP="00F72549">
      <w:pPr>
        <w:pStyle w:val="a9"/>
        <w:numPr>
          <w:ilvl w:val="1"/>
          <w:numId w:val="23"/>
        </w:numPr>
        <w:tabs>
          <w:tab w:val="left" w:pos="709"/>
          <w:tab w:val="left" w:pos="993"/>
          <w:tab w:val="left" w:pos="1276"/>
        </w:tabs>
        <w:spacing w:after="0" w:line="276" w:lineRule="auto"/>
        <w:ind w:left="0" w:firstLine="709"/>
        <w:jc w:val="both"/>
        <w:outlineLvl w:val="1"/>
        <w:rPr>
          <w:rFonts w:asciiTheme="majorHAnsi" w:eastAsia="Times New Roman" w:hAnsiTheme="majorHAnsi" w:cs="Times New Roman"/>
          <w:b/>
          <w:iCs/>
          <w:sz w:val="24"/>
          <w:szCs w:val="28"/>
          <w:lang w:val="ru-MD" w:eastAsia="ro-MD"/>
        </w:rPr>
      </w:pPr>
      <w:bookmarkStart w:id="18" w:name="_Toc24372722"/>
      <w:r w:rsidRPr="004F3213">
        <w:rPr>
          <w:rFonts w:asciiTheme="majorHAnsi" w:eastAsia="Times New Roman" w:hAnsiTheme="majorHAnsi"/>
          <w:b/>
          <w:iCs/>
          <w:sz w:val="24"/>
          <w:szCs w:val="24"/>
          <w:lang w:val="ru-MD" w:eastAsia="ro-MD"/>
        </w:rPr>
        <w:t>Осуществлялось ли распределение и использование публичных средств в соответствии с применяемой нормативной базой?</w:t>
      </w:r>
      <w:bookmarkEnd w:id="18"/>
      <w:r w:rsidRPr="004F3213">
        <w:rPr>
          <w:rFonts w:asciiTheme="majorHAnsi" w:eastAsia="Times New Roman" w:hAnsiTheme="majorHAnsi"/>
          <w:b/>
          <w:iCs/>
          <w:sz w:val="24"/>
          <w:szCs w:val="24"/>
          <w:lang w:val="ru-MD" w:eastAsia="ro-MD"/>
        </w:rPr>
        <w:t xml:space="preserve"> </w:t>
      </w:r>
    </w:p>
    <w:p w14:paraId="2B6C61D4" w14:textId="53BDD388" w:rsidR="00F72549" w:rsidRPr="004F3213" w:rsidRDefault="00F72549" w:rsidP="00F72549">
      <w:pPr>
        <w:pStyle w:val="a9"/>
        <w:tabs>
          <w:tab w:val="left" w:pos="993"/>
          <w:tab w:val="left" w:pos="1276"/>
        </w:tabs>
        <w:spacing w:after="0" w:line="276" w:lineRule="auto"/>
        <w:ind w:left="0" w:firstLine="709"/>
        <w:jc w:val="both"/>
        <w:rPr>
          <w:rFonts w:asciiTheme="majorHAnsi" w:eastAsia="Times New Roman" w:hAnsiTheme="majorHAnsi" w:cs="Times New Roman"/>
          <w:iCs/>
          <w:sz w:val="24"/>
          <w:szCs w:val="28"/>
          <w:lang w:val="ru-MD" w:eastAsia="ro-MD"/>
        </w:rPr>
      </w:pPr>
      <w:r w:rsidRPr="004F3213">
        <w:rPr>
          <w:rFonts w:asciiTheme="majorHAnsi" w:eastAsia="Times New Roman" w:hAnsiTheme="majorHAnsi" w:cs="Times New Roman"/>
          <w:iCs/>
          <w:sz w:val="24"/>
          <w:szCs w:val="28"/>
          <w:lang w:val="ru-MD" w:eastAsia="ro-MD"/>
        </w:rPr>
        <w:t xml:space="preserve">Фрагментарный внутренний контроль над распределением/использованием публичных средств не обеспечивает в полной мере точности, с точки зрения </w:t>
      </w:r>
      <w:r w:rsidR="00AE760C">
        <w:rPr>
          <w:rFonts w:asciiTheme="majorHAnsi" w:eastAsia="Times New Roman" w:hAnsiTheme="majorHAnsi" w:cs="Times New Roman"/>
          <w:iCs/>
          <w:sz w:val="24"/>
          <w:szCs w:val="28"/>
          <w:lang w:val="ru-MD" w:eastAsia="ro-MD"/>
        </w:rPr>
        <w:t>соответствия</w:t>
      </w:r>
      <w:r w:rsidRPr="004F3213">
        <w:rPr>
          <w:rFonts w:asciiTheme="majorHAnsi" w:eastAsia="Times New Roman" w:hAnsiTheme="majorHAnsi" w:cs="Times New Roman"/>
          <w:iCs/>
          <w:sz w:val="24"/>
          <w:szCs w:val="28"/>
          <w:lang w:val="ru-MD" w:eastAsia="ro-MD"/>
        </w:rPr>
        <w:t xml:space="preserve"> потребностей в операционной деятельности НАРЭ с </w:t>
      </w:r>
      <w:r w:rsidR="00AE760C">
        <w:rPr>
          <w:rFonts w:asciiTheme="majorHAnsi" w:eastAsia="Times New Roman" w:hAnsiTheme="majorHAnsi" w:cs="Times New Roman"/>
          <w:iCs/>
          <w:sz w:val="24"/>
          <w:szCs w:val="28"/>
          <w:lang w:val="ru-MD" w:eastAsia="ro-MD"/>
        </w:rPr>
        <w:t xml:space="preserve">осуществляемыми </w:t>
      </w:r>
      <w:r w:rsidRPr="004F3213">
        <w:rPr>
          <w:rFonts w:asciiTheme="majorHAnsi" w:eastAsia="Times New Roman" w:hAnsiTheme="majorHAnsi" w:cs="Times New Roman"/>
          <w:iCs/>
          <w:sz w:val="24"/>
          <w:szCs w:val="28"/>
          <w:lang w:val="ru-MD" w:eastAsia="ro-MD"/>
        </w:rPr>
        <w:t>расходами, а также в некоторых случаях обусловливает снижение степени прозрачности и эффективности использования запланированных ресурсов. В данном контексте отмечается следующее:</w:t>
      </w:r>
      <w:r w:rsidRPr="004F3213">
        <w:rPr>
          <w:rFonts w:asciiTheme="majorHAnsi" w:hAnsiTheme="majorHAnsi" w:cs="Arial"/>
          <w:sz w:val="24"/>
          <w:szCs w:val="24"/>
          <w:shd w:val="clear" w:color="auto" w:fill="FFFFFF"/>
          <w:lang w:val="ru-MD"/>
        </w:rPr>
        <w:t xml:space="preserve">    </w:t>
      </w:r>
    </w:p>
    <w:p w14:paraId="77F1C227" w14:textId="03EE1FD2" w:rsidR="00F72549" w:rsidRPr="004F3213" w:rsidRDefault="00F72549" w:rsidP="00F72549">
      <w:pPr>
        <w:pStyle w:val="a9"/>
        <w:numPr>
          <w:ilvl w:val="2"/>
          <w:numId w:val="23"/>
        </w:numPr>
        <w:spacing w:after="0" w:line="276" w:lineRule="auto"/>
        <w:ind w:left="0" w:firstLine="709"/>
        <w:jc w:val="both"/>
        <w:outlineLvl w:val="2"/>
        <w:rPr>
          <w:rFonts w:asciiTheme="majorHAnsi" w:hAnsiTheme="majorHAnsi" w:cs="Times New Roman"/>
          <w:b/>
          <w:i/>
          <w:sz w:val="24"/>
          <w:szCs w:val="24"/>
          <w:lang w:val="ru-MD"/>
        </w:rPr>
      </w:pPr>
      <w:bookmarkStart w:id="19" w:name="_Toc24372723"/>
      <w:r w:rsidRPr="004F3213">
        <w:rPr>
          <w:rFonts w:asciiTheme="majorHAnsi" w:hAnsiTheme="majorHAnsi" w:cs="Times New Roman"/>
          <w:b/>
          <w:i/>
          <w:sz w:val="24"/>
          <w:szCs w:val="24"/>
          <w:lang w:val="ru-MD"/>
        </w:rPr>
        <w:t>Несмотря на то, что расходы НАРЭ, во всех существенных аспектах, были проведены в соответствии с нормативной базой, НАРЭ не обеспечило точность запланированных расходов в соответствии с реальными потребностями.</w:t>
      </w:r>
      <w:bookmarkEnd w:id="19"/>
      <w:r w:rsidRPr="004F3213">
        <w:rPr>
          <w:rFonts w:asciiTheme="majorHAnsi" w:hAnsiTheme="majorHAnsi" w:cs="Times New Roman"/>
          <w:b/>
          <w:i/>
          <w:sz w:val="24"/>
          <w:szCs w:val="24"/>
          <w:lang w:val="ru-MD"/>
        </w:rPr>
        <w:t xml:space="preserve"> </w:t>
      </w:r>
    </w:p>
    <w:p w14:paraId="10B23E98" w14:textId="77777777" w:rsidR="00F72549" w:rsidRPr="004F3213" w:rsidRDefault="00F72549" w:rsidP="00F72549">
      <w:pPr>
        <w:pStyle w:val="a9"/>
        <w:spacing w:after="0" w:line="276" w:lineRule="auto"/>
        <w:ind w:left="0"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В результате тестирования расходов на оплату труда работников (27,7 млн. МДЛ); услуги по найму (3,2 млн. МДЛ); информационные услуги (1,6 млн. МДЛ); профессиональная подготовка (0,6 млн. МДЛ); услуги, не отнесенные к другим подстатьям (0,6 млн. МДЛ); использование топлива и горюче-смазочных материалов (0,2 млн. МДЛ), отмечается, что эти расходы, во всех существенных аспектах, были осуществлены в соответствии с применяемой нормативной базой. </w:t>
      </w:r>
    </w:p>
    <w:p w14:paraId="2117FA67" w14:textId="4689C55A" w:rsidR="00F72549" w:rsidRPr="004F3213" w:rsidRDefault="00F72549" w:rsidP="00F72549">
      <w:pPr>
        <w:pStyle w:val="a9"/>
        <w:spacing w:after="0" w:line="276" w:lineRule="auto"/>
        <w:ind w:left="0"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Следует отметить, что бюджет НАРЭ по части „Расходы”  был запланирован с учетом расходов (около 18,0 млн. МДЛ) обусловленных переходом к Агентству деятельности по </w:t>
      </w:r>
      <w:r w:rsidRPr="004F3213">
        <w:rPr>
          <w:rFonts w:asciiTheme="majorHAnsi" w:hAnsiTheme="majorHAnsi" w:cs="Times New Roman"/>
          <w:sz w:val="24"/>
          <w:szCs w:val="24"/>
          <w:lang w:val="ru-MD"/>
        </w:rPr>
        <w:lastRenderedPageBreak/>
        <w:t>государственному энергетическому надзору в результате объединения (присоединения) с Государственной энергетической инспекцией, предусмотренной соответствующей нормативной базой</w:t>
      </w:r>
      <w:r w:rsidRPr="004F3213">
        <w:rPr>
          <w:rStyle w:val="ab"/>
          <w:rFonts w:asciiTheme="majorHAnsi" w:hAnsiTheme="majorHAnsi"/>
          <w:color w:val="000000"/>
          <w:szCs w:val="24"/>
          <w:lang w:val="ru-MD"/>
        </w:rPr>
        <w:footnoteReference w:id="25"/>
      </w:r>
      <w:r w:rsidRPr="004F3213">
        <w:rPr>
          <w:rFonts w:asciiTheme="majorHAnsi" w:hAnsiTheme="majorHAnsi" w:cs="Times New Roman"/>
          <w:sz w:val="24"/>
          <w:szCs w:val="24"/>
          <w:lang w:val="ru-MD"/>
        </w:rPr>
        <w:t xml:space="preserve">. Однако, </w:t>
      </w:r>
      <w:r w:rsidR="002619BD">
        <w:rPr>
          <w:rFonts w:asciiTheme="majorHAnsi" w:hAnsiTheme="majorHAnsi" w:cs="Times New Roman"/>
          <w:sz w:val="24"/>
          <w:szCs w:val="24"/>
          <w:lang w:val="ru-MD"/>
        </w:rPr>
        <w:t>начало</w:t>
      </w:r>
      <w:r w:rsidRPr="004F3213">
        <w:rPr>
          <w:rFonts w:asciiTheme="majorHAnsi" w:hAnsiTheme="majorHAnsi" w:cs="Times New Roman"/>
          <w:sz w:val="24"/>
          <w:szCs w:val="24"/>
          <w:lang w:val="ru-MD"/>
        </w:rPr>
        <w:t xml:space="preserve"> самого процесса с 2019 года </w:t>
      </w:r>
      <w:r w:rsidRPr="004F3213">
        <w:rPr>
          <w:rFonts w:asciiTheme="majorHAnsi" w:hAnsiTheme="majorHAnsi" w:cs="Times New Roman"/>
          <w:i/>
          <w:sz w:val="24"/>
          <w:szCs w:val="24"/>
          <w:lang w:val="ru-MD"/>
        </w:rPr>
        <w:t>(см. Примечание ниже)</w:t>
      </w:r>
      <w:r w:rsidRPr="004F3213">
        <w:rPr>
          <w:rFonts w:asciiTheme="majorHAnsi" w:hAnsiTheme="majorHAnsi" w:cs="Times New Roman"/>
          <w:sz w:val="24"/>
          <w:szCs w:val="24"/>
          <w:lang w:val="ru-MD"/>
        </w:rPr>
        <w:t xml:space="preserve"> обусловил</w:t>
      </w:r>
      <w:r w:rsidR="002619BD">
        <w:rPr>
          <w:rFonts w:asciiTheme="majorHAnsi" w:hAnsiTheme="majorHAnsi" w:cs="Times New Roman"/>
          <w:sz w:val="24"/>
          <w:szCs w:val="24"/>
          <w:lang w:val="ru-MD"/>
        </w:rPr>
        <w:t>о</w:t>
      </w:r>
      <w:r w:rsidRPr="004F3213">
        <w:rPr>
          <w:rFonts w:asciiTheme="majorHAnsi" w:hAnsiTheme="majorHAnsi" w:cs="Times New Roman"/>
          <w:sz w:val="24"/>
          <w:szCs w:val="24"/>
          <w:lang w:val="ru-MD"/>
        </w:rPr>
        <w:t xml:space="preserve"> неосвоение запланированных расходов за соответствующий отчетный период. Также отмечается неосвоение запланированных расходов в размере около 5,7 млн. МДЛ, из которых расходы на персонал</w:t>
      </w:r>
      <w:r w:rsidR="002619BD">
        <w:rPr>
          <w:rFonts w:asciiTheme="majorHAnsi" w:hAnsiTheme="majorHAnsi" w:cs="Times New Roman"/>
          <w:sz w:val="24"/>
          <w:szCs w:val="24"/>
          <w:lang w:val="ru-MD"/>
        </w:rPr>
        <w:t xml:space="preserve"> – </w:t>
      </w:r>
      <w:r w:rsidRPr="004F3213">
        <w:rPr>
          <w:rFonts w:asciiTheme="majorHAnsi" w:hAnsiTheme="majorHAnsi" w:cs="Times New Roman"/>
          <w:sz w:val="24"/>
          <w:szCs w:val="24"/>
          <w:lang w:val="ru-MD"/>
        </w:rPr>
        <w:t xml:space="preserve">около 4,0 млн. МДЛ. Исходя из этого, возникает необходимость </w:t>
      </w:r>
      <w:r w:rsidR="002619BD">
        <w:rPr>
          <w:rFonts w:asciiTheme="majorHAnsi" w:hAnsiTheme="majorHAnsi" w:cs="Times New Roman"/>
          <w:sz w:val="24"/>
          <w:szCs w:val="24"/>
          <w:lang w:val="ru-MD"/>
        </w:rPr>
        <w:t>переориентации</w:t>
      </w:r>
      <w:r w:rsidRPr="004F3213">
        <w:rPr>
          <w:rFonts w:asciiTheme="majorHAnsi" w:hAnsiTheme="majorHAnsi" w:cs="Times New Roman"/>
          <w:sz w:val="24"/>
          <w:szCs w:val="24"/>
          <w:lang w:val="ru-MD"/>
        </w:rPr>
        <w:t xml:space="preserve"> планирования расходов на реальные потребности Агентства, а также принятия внутренней нормативной базы, связанной с регулированием процесса разработки, утверждения и изменения бюджета органа в порядке, изложенном в </w:t>
      </w:r>
      <w:r w:rsidRPr="004F3213">
        <w:rPr>
          <w:rFonts w:asciiTheme="majorHAnsi" w:hAnsiTheme="majorHAnsi" w:cs="Times New Roman"/>
          <w:i/>
          <w:sz w:val="24"/>
          <w:szCs w:val="24"/>
          <w:lang w:val="ru-MD"/>
        </w:rPr>
        <w:t>подпункте 4.2.1.</w:t>
      </w:r>
      <w:r w:rsidRPr="004F3213">
        <w:rPr>
          <w:rFonts w:asciiTheme="majorHAnsi" w:hAnsiTheme="majorHAnsi" w:cs="Times New Roman"/>
          <w:sz w:val="24"/>
          <w:szCs w:val="24"/>
          <w:lang w:val="ru-MD"/>
        </w:rPr>
        <w:t xml:space="preserve"> </w:t>
      </w:r>
    </w:p>
    <w:p w14:paraId="2FEE0933" w14:textId="498AD3E8" w:rsidR="00F72549" w:rsidRPr="004F3213" w:rsidRDefault="00F72549" w:rsidP="00F72549">
      <w:pPr>
        <w:spacing w:after="0"/>
        <w:ind w:firstLine="709"/>
        <w:jc w:val="both"/>
        <w:rPr>
          <w:rFonts w:asciiTheme="majorHAnsi" w:hAnsiTheme="majorHAnsi" w:cs="Times New Roman"/>
          <w:color w:val="000000" w:themeColor="text1"/>
          <w:sz w:val="24"/>
          <w:szCs w:val="24"/>
          <w:lang w:val="ru-MD"/>
        </w:rPr>
      </w:pPr>
      <w:r w:rsidRPr="004F3213">
        <w:rPr>
          <w:rFonts w:asciiTheme="majorHAnsi" w:hAnsiTheme="majorHAnsi"/>
          <w:b/>
          <w:i/>
          <w:color w:val="000000" w:themeColor="text1"/>
          <w:sz w:val="24"/>
          <w:szCs w:val="24"/>
          <w:lang w:val="ru-MD"/>
        </w:rPr>
        <w:t xml:space="preserve">Примечание: </w:t>
      </w:r>
      <w:r w:rsidRPr="004F3213">
        <w:rPr>
          <w:rFonts w:asciiTheme="majorHAnsi" w:hAnsiTheme="majorHAnsi"/>
          <w:color w:val="000000" w:themeColor="text1"/>
          <w:sz w:val="24"/>
          <w:szCs w:val="24"/>
          <w:lang w:val="ru-MD"/>
        </w:rPr>
        <w:t>В соответствии с действующим законодательством</w:t>
      </w:r>
      <w:r w:rsidRPr="004F3213">
        <w:rPr>
          <w:rStyle w:val="ab"/>
          <w:rFonts w:asciiTheme="majorHAnsi" w:hAnsiTheme="majorHAnsi"/>
          <w:color w:val="000000"/>
          <w:szCs w:val="24"/>
          <w:lang w:val="ru-MD"/>
        </w:rPr>
        <w:footnoteReference w:id="26"/>
      </w:r>
      <w:r w:rsidRPr="004F3213">
        <w:rPr>
          <w:rFonts w:asciiTheme="majorHAnsi" w:hAnsiTheme="majorHAnsi"/>
          <w:color w:val="000000" w:themeColor="text1"/>
          <w:sz w:val="24"/>
          <w:szCs w:val="24"/>
          <w:lang w:val="ru-MD"/>
        </w:rPr>
        <w:t>, в 12-месячный срок после вступления в силу Закона об энергетике (вступившего в силу с 20.10.2017) Правительство и НАРЭ должны были принять необходимые меры для начала осуществления Агентством деятельности по государственному энергетическому надзору. В этой связи, было принято Постановление Правительства №906 от 24.09.2018</w:t>
      </w:r>
      <w:r w:rsidRPr="004F3213">
        <w:rPr>
          <w:rStyle w:val="ab"/>
          <w:rFonts w:asciiTheme="majorHAnsi" w:hAnsiTheme="majorHAnsi"/>
          <w:color w:val="000000"/>
          <w:szCs w:val="24"/>
          <w:lang w:val="ru-MD"/>
        </w:rPr>
        <w:footnoteReference w:id="27"/>
      </w:r>
      <w:r w:rsidRPr="004F3213">
        <w:rPr>
          <w:rFonts w:asciiTheme="majorHAnsi" w:hAnsiTheme="majorHAnsi"/>
          <w:color w:val="000000" w:themeColor="text1"/>
          <w:sz w:val="24"/>
          <w:szCs w:val="24"/>
          <w:lang w:val="ru-MD"/>
        </w:rPr>
        <w:t>. Согласно положениям соответствующего нормативного акта, ГЭИ должна была быть реорганизована путем объединения с НАРЭ до 31 декабря 2018 года. Однако полный перехо</w:t>
      </w:r>
      <w:r w:rsidR="00636455">
        <w:rPr>
          <w:rFonts w:asciiTheme="majorHAnsi" w:hAnsiTheme="majorHAnsi"/>
          <w:color w:val="000000" w:themeColor="text1"/>
          <w:sz w:val="24"/>
          <w:szCs w:val="24"/>
          <w:lang w:val="ru-MD"/>
        </w:rPr>
        <w:t xml:space="preserve">д этой деятельности к НАРЭ был завершен только в сентябре 2019 года, </w:t>
      </w:r>
      <w:r w:rsidR="00636455">
        <w:rPr>
          <w:rFonts w:asciiTheme="majorHAnsi" w:hAnsiTheme="majorHAnsi"/>
          <w:color w:val="000000" w:themeColor="text1"/>
          <w:sz w:val="24"/>
          <w:szCs w:val="24"/>
          <w:lang w:val="ru-RU"/>
        </w:rPr>
        <w:t>а</w:t>
      </w:r>
      <w:r w:rsidR="00636455">
        <w:rPr>
          <w:rFonts w:asciiTheme="majorHAnsi" w:hAnsiTheme="majorHAnsi"/>
          <w:color w:val="000000" w:themeColor="text1"/>
          <w:sz w:val="24"/>
          <w:szCs w:val="24"/>
          <w:lang w:val="ru-MD"/>
        </w:rPr>
        <w:t xml:space="preserve"> значит </w:t>
      </w:r>
      <w:r w:rsidRPr="004F3213">
        <w:rPr>
          <w:rFonts w:asciiTheme="majorHAnsi" w:hAnsiTheme="majorHAnsi"/>
          <w:color w:val="000000" w:themeColor="text1"/>
          <w:sz w:val="24"/>
          <w:szCs w:val="24"/>
          <w:lang w:val="ru-MD"/>
        </w:rPr>
        <w:t>с опозданием.</w:t>
      </w:r>
    </w:p>
    <w:p w14:paraId="59E3C3D1" w14:textId="58AD92B0" w:rsidR="00F72549" w:rsidRPr="004F3213" w:rsidRDefault="00492E48" w:rsidP="00F72549">
      <w:pPr>
        <w:pStyle w:val="a9"/>
        <w:numPr>
          <w:ilvl w:val="2"/>
          <w:numId w:val="23"/>
        </w:numPr>
        <w:tabs>
          <w:tab w:val="left" w:pos="993"/>
          <w:tab w:val="left" w:pos="1276"/>
        </w:tabs>
        <w:spacing w:after="0" w:line="276" w:lineRule="auto"/>
        <w:ind w:left="0" w:firstLine="709"/>
        <w:jc w:val="both"/>
        <w:outlineLvl w:val="2"/>
        <w:rPr>
          <w:rFonts w:asciiTheme="majorHAnsi" w:eastAsia="Times New Roman" w:hAnsiTheme="majorHAnsi" w:cs="Times New Roman"/>
          <w:b/>
          <w:i/>
          <w:iCs/>
          <w:sz w:val="24"/>
          <w:szCs w:val="28"/>
          <w:lang w:val="ru-MD" w:eastAsia="ro-MD"/>
        </w:rPr>
      </w:pPr>
      <w:bookmarkStart w:id="20" w:name="_Toc24372724"/>
      <w:r>
        <w:rPr>
          <w:rFonts w:asciiTheme="majorHAnsi" w:eastAsia="Times New Roman" w:hAnsiTheme="majorHAnsi" w:cs="Times New Roman"/>
          <w:b/>
          <w:i/>
          <w:iCs/>
          <w:color w:val="000000" w:themeColor="text1"/>
          <w:sz w:val="24"/>
          <w:szCs w:val="28"/>
          <w:lang w:val="ru-MD" w:eastAsia="ro-MD"/>
        </w:rPr>
        <w:t>Д</w:t>
      </w:r>
      <w:r w:rsidRPr="004F3213">
        <w:rPr>
          <w:rFonts w:asciiTheme="majorHAnsi" w:eastAsia="Times New Roman" w:hAnsiTheme="majorHAnsi" w:cs="Times New Roman"/>
          <w:b/>
          <w:i/>
          <w:iCs/>
          <w:color w:val="000000" w:themeColor="text1"/>
          <w:sz w:val="24"/>
          <w:szCs w:val="28"/>
          <w:lang w:val="ru-MD" w:eastAsia="ro-MD"/>
        </w:rPr>
        <w:t xml:space="preserve">ля обеспечения бюджетно-финансового баланса </w:t>
      </w:r>
      <w:r>
        <w:rPr>
          <w:rFonts w:asciiTheme="majorHAnsi" w:eastAsia="Times New Roman" w:hAnsiTheme="majorHAnsi" w:cs="Times New Roman"/>
          <w:b/>
          <w:i/>
          <w:iCs/>
          <w:color w:val="000000" w:themeColor="text1"/>
          <w:sz w:val="24"/>
          <w:szCs w:val="28"/>
          <w:lang w:val="ru-MD" w:eastAsia="ro-MD"/>
        </w:rPr>
        <w:t>р</w:t>
      </w:r>
      <w:r w:rsidR="00F72549" w:rsidRPr="004F3213">
        <w:rPr>
          <w:rFonts w:asciiTheme="majorHAnsi" w:eastAsia="Times New Roman" w:hAnsiTheme="majorHAnsi" w:cs="Times New Roman"/>
          <w:b/>
          <w:i/>
          <w:iCs/>
          <w:color w:val="000000" w:themeColor="text1"/>
          <w:sz w:val="24"/>
          <w:szCs w:val="28"/>
          <w:lang w:val="ru-MD" w:eastAsia="ro-MD"/>
        </w:rPr>
        <w:t xml:space="preserve">асходы должны рассматриваться с точки зрения принципа </w:t>
      </w:r>
      <w:r w:rsidRPr="00492E48">
        <w:rPr>
          <w:rFonts w:asciiTheme="majorHAnsi" w:eastAsia="Times New Roman" w:hAnsiTheme="majorHAnsi" w:cs="Times New Roman"/>
          <w:b/>
          <w:i/>
          <w:iCs/>
          <w:color w:val="000000" w:themeColor="text1"/>
          <w:sz w:val="24"/>
          <w:szCs w:val="28"/>
          <w:lang w:val="ru-MD" w:eastAsia="ro-MD"/>
        </w:rPr>
        <w:t>осмотрительности</w:t>
      </w:r>
      <w:r w:rsidR="00F72549" w:rsidRPr="004F3213">
        <w:rPr>
          <w:rFonts w:asciiTheme="majorHAnsi" w:eastAsia="Times New Roman" w:hAnsiTheme="majorHAnsi" w:cs="Times New Roman"/>
          <w:b/>
          <w:i/>
          <w:iCs/>
          <w:sz w:val="24"/>
          <w:szCs w:val="28"/>
          <w:lang w:val="ru-MD" w:eastAsia="ro-MD"/>
        </w:rPr>
        <w:t>.</w:t>
      </w:r>
      <w:bookmarkEnd w:id="20"/>
      <w:r w:rsidR="00F72549" w:rsidRPr="004F3213">
        <w:rPr>
          <w:rFonts w:asciiTheme="majorHAnsi" w:eastAsia="Times New Roman" w:hAnsiTheme="majorHAnsi" w:cs="Times New Roman"/>
          <w:b/>
          <w:i/>
          <w:iCs/>
          <w:sz w:val="24"/>
          <w:szCs w:val="28"/>
          <w:lang w:val="ru-MD" w:eastAsia="ro-MD"/>
        </w:rPr>
        <w:t xml:space="preserve"> </w:t>
      </w:r>
    </w:p>
    <w:p w14:paraId="11DBFE0C" w14:textId="7FDA8724" w:rsidR="00F72549" w:rsidRPr="004F3213" w:rsidRDefault="00F72549" w:rsidP="00F72549">
      <w:pPr>
        <w:pStyle w:val="a9"/>
        <w:tabs>
          <w:tab w:val="left" w:pos="993"/>
          <w:tab w:val="left" w:pos="1276"/>
        </w:tabs>
        <w:spacing w:after="0" w:line="276" w:lineRule="auto"/>
        <w:ind w:left="0" w:firstLine="709"/>
        <w:jc w:val="both"/>
        <w:rPr>
          <w:rFonts w:asciiTheme="majorHAnsi" w:eastAsia="Times New Roman" w:hAnsiTheme="majorHAnsi" w:cs="Times New Roman"/>
          <w:sz w:val="24"/>
          <w:szCs w:val="24"/>
          <w:bdr w:val="none" w:sz="0" w:space="0" w:color="auto" w:frame="1"/>
          <w:lang w:val="ru-MD"/>
        </w:rPr>
      </w:pPr>
      <w:r w:rsidRPr="004F3213">
        <w:rPr>
          <w:rFonts w:asciiTheme="majorHAnsi" w:hAnsiTheme="majorHAnsi" w:cs="Times New Roman"/>
          <w:sz w:val="24"/>
          <w:szCs w:val="24"/>
          <w:lang w:val="ru-MD"/>
        </w:rPr>
        <w:t>Миссия внешнего публичного аудита, проведенная ранее СПРМ</w:t>
      </w:r>
      <w:r w:rsidRPr="004F3213">
        <w:rPr>
          <w:rStyle w:val="ab"/>
          <w:rFonts w:asciiTheme="majorHAnsi" w:hAnsiTheme="majorHAnsi" w:cs="Times New Roman"/>
          <w:szCs w:val="24"/>
          <w:lang w:val="ru-MD"/>
        </w:rPr>
        <w:footnoteReference w:id="28"/>
      </w:r>
      <w:r w:rsidRPr="004F3213">
        <w:rPr>
          <w:rFonts w:asciiTheme="majorHAnsi" w:hAnsiTheme="majorHAnsi" w:cs="Times New Roman"/>
          <w:sz w:val="24"/>
          <w:szCs w:val="24"/>
          <w:lang w:val="ru-MD"/>
        </w:rPr>
        <w:t>, выявила повышенный риск нарушения бюджетно-финансового баланса, обусловленный накоплением значительного количества неиспользованных дней ежегодного отпуска - 2434 дня по состоянию на 31 декабря 2017 года, связанных с 65 единицами персонала. Следует отметить, что на протяжении 2018 года ситуация усложнилась. Таким образом, по состоянию на 31 декабря 2018 года число неиспользованных дней ежегодного отпуска увеличилось и составило 2752 дня, которые связаны с 77 сотрудниками. С одной стороны, с точки зрения трудового законодательства</w:t>
      </w:r>
      <w:r w:rsidRPr="004F3213">
        <w:rPr>
          <w:rStyle w:val="ab"/>
          <w:rFonts w:asciiTheme="majorHAnsi" w:hAnsiTheme="majorHAnsi" w:cs="Times New Roman"/>
          <w:szCs w:val="24"/>
          <w:lang w:val="ru-MD"/>
        </w:rPr>
        <w:footnoteReference w:id="29"/>
      </w:r>
      <w:r w:rsidRPr="004F3213">
        <w:rPr>
          <w:rFonts w:asciiTheme="majorHAnsi" w:hAnsiTheme="majorHAnsi" w:cs="Times New Roman"/>
          <w:sz w:val="24"/>
          <w:szCs w:val="24"/>
          <w:lang w:val="ru-MD"/>
        </w:rPr>
        <w:t xml:space="preserve"> описанные выше ситуации представляют аспект несоответствия, а с другой стороны, влекут за собой возникновение юридических обязательств перед кадровым персоналом, которые должны быть выполнены НАРЭ в последующие отчетные периоды, что требует обеспечения надлежащего менеджмента человеческих ресурсов, </w:t>
      </w:r>
      <w:r w:rsidR="00492E48">
        <w:rPr>
          <w:rFonts w:asciiTheme="majorHAnsi" w:hAnsiTheme="majorHAnsi" w:cs="Times New Roman"/>
          <w:sz w:val="24"/>
          <w:szCs w:val="24"/>
          <w:lang w:val="ru-MD"/>
        </w:rPr>
        <w:t xml:space="preserve">в совокупности </w:t>
      </w:r>
      <w:r w:rsidR="00FF5F07" w:rsidRPr="004F3213">
        <w:rPr>
          <w:rFonts w:asciiTheme="majorHAnsi" w:hAnsiTheme="majorHAnsi" w:cs="Times New Roman"/>
          <w:sz w:val="24"/>
          <w:szCs w:val="24"/>
          <w:lang w:val="ru-MD"/>
        </w:rPr>
        <w:t>с</w:t>
      </w:r>
      <w:r w:rsidR="00FF5F07">
        <w:rPr>
          <w:rFonts w:asciiTheme="majorHAnsi" w:hAnsiTheme="majorHAnsi" w:cs="Times New Roman"/>
          <w:sz w:val="24"/>
          <w:szCs w:val="24"/>
          <w:lang w:val="ru-MD"/>
        </w:rPr>
        <w:t xml:space="preserve"> </w:t>
      </w:r>
      <w:r w:rsidR="00492E48">
        <w:rPr>
          <w:rFonts w:asciiTheme="majorHAnsi" w:hAnsiTheme="majorHAnsi" w:cs="Times New Roman"/>
          <w:sz w:val="24"/>
          <w:szCs w:val="24"/>
          <w:lang w:val="ru-MD"/>
        </w:rPr>
        <w:t>соблюдением принципа</w:t>
      </w:r>
      <w:r w:rsidRPr="004F3213">
        <w:rPr>
          <w:rFonts w:asciiTheme="majorHAnsi" w:hAnsiTheme="majorHAnsi" w:cs="Times New Roman"/>
          <w:sz w:val="24"/>
          <w:szCs w:val="24"/>
          <w:lang w:val="ru-MD"/>
        </w:rPr>
        <w:t xml:space="preserve"> </w:t>
      </w:r>
      <w:r w:rsidR="00492E48">
        <w:rPr>
          <w:rFonts w:asciiTheme="majorHAnsi" w:hAnsiTheme="majorHAnsi" w:cs="Times New Roman"/>
          <w:sz w:val="24"/>
          <w:szCs w:val="24"/>
          <w:lang w:val="ru-MD"/>
        </w:rPr>
        <w:t>осмотрительности в</w:t>
      </w:r>
      <w:r w:rsidRPr="004F3213">
        <w:rPr>
          <w:rFonts w:asciiTheme="majorHAnsi" w:hAnsiTheme="majorHAnsi" w:cs="Times New Roman"/>
          <w:sz w:val="24"/>
          <w:szCs w:val="24"/>
          <w:lang w:val="ru-MD"/>
        </w:rPr>
        <w:t xml:space="preserve"> управлени</w:t>
      </w:r>
      <w:r w:rsidR="00492E48">
        <w:rPr>
          <w:rFonts w:asciiTheme="majorHAnsi" w:hAnsiTheme="majorHAnsi" w:cs="Times New Roman"/>
          <w:sz w:val="24"/>
          <w:szCs w:val="24"/>
          <w:lang w:val="ru-MD"/>
        </w:rPr>
        <w:t>и</w:t>
      </w:r>
      <w:r w:rsidRPr="004F3213">
        <w:rPr>
          <w:rFonts w:asciiTheme="majorHAnsi" w:hAnsiTheme="majorHAnsi" w:cs="Times New Roman"/>
          <w:sz w:val="24"/>
          <w:szCs w:val="24"/>
          <w:lang w:val="ru-MD"/>
        </w:rPr>
        <w:t xml:space="preserve"> соответствующими расходами.</w:t>
      </w:r>
    </w:p>
    <w:p w14:paraId="3FADD306" w14:textId="77777777" w:rsidR="00F72549" w:rsidRPr="004F3213" w:rsidRDefault="00F72549" w:rsidP="00F72549">
      <w:pPr>
        <w:pStyle w:val="a9"/>
        <w:tabs>
          <w:tab w:val="left" w:pos="993"/>
          <w:tab w:val="left" w:pos="1276"/>
        </w:tabs>
        <w:spacing w:after="0" w:line="276" w:lineRule="auto"/>
        <w:ind w:left="0" w:firstLine="709"/>
        <w:jc w:val="both"/>
        <w:rPr>
          <w:rFonts w:asciiTheme="majorHAnsi" w:eastAsia="Times New Roman" w:hAnsiTheme="majorHAnsi" w:cs="Times New Roman"/>
          <w:color w:val="000000" w:themeColor="text1"/>
          <w:sz w:val="24"/>
          <w:szCs w:val="24"/>
          <w:bdr w:val="none" w:sz="0" w:space="0" w:color="auto" w:frame="1"/>
          <w:lang w:val="ru-MD"/>
        </w:rPr>
      </w:pPr>
      <w:r w:rsidRPr="004F3213">
        <w:rPr>
          <w:rFonts w:asciiTheme="majorHAnsi" w:eastAsia="Times New Roman" w:hAnsiTheme="majorHAnsi" w:cs="Times New Roman"/>
          <w:sz w:val="24"/>
          <w:szCs w:val="24"/>
          <w:bdr w:val="none" w:sz="0" w:space="0" w:color="auto" w:frame="1"/>
          <w:lang w:val="ru-MD"/>
        </w:rPr>
        <w:t>Отмечается, что в текущем году руководство Агентства предприняло ряд конкретных мер по улучшению ситуации, сократив количество неиспользованных дней ежегодного отпуска, таким образом, по состоянию на 10 октября 2019 года оно составило 859 дней.</w:t>
      </w:r>
      <w:r w:rsidRPr="004F3213">
        <w:rPr>
          <w:rFonts w:asciiTheme="majorHAnsi" w:eastAsia="Times New Roman" w:hAnsiTheme="majorHAnsi" w:cs="Times New Roman"/>
          <w:color w:val="000000" w:themeColor="text1"/>
          <w:sz w:val="24"/>
          <w:szCs w:val="24"/>
          <w:bdr w:val="none" w:sz="0" w:space="0" w:color="auto" w:frame="1"/>
          <w:lang w:val="ru-MD"/>
        </w:rPr>
        <w:t xml:space="preserve"> </w:t>
      </w:r>
    </w:p>
    <w:p w14:paraId="0A855DA8" w14:textId="0641BAD7" w:rsidR="00F72549" w:rsidRPr="004F3213" w:rsidRDefault="00F72549" w:rsidP="00F72549">
      <w:pPr>
        <w:pStyle w:val="a9"/>
        <w:numPr>
          <w:ilvl w:val="2"/>
          <w:numId w:val="23"/>
        </w:numPr>
        <w:tabs>
          <w:tab w:val="left" w:pos="993"/>
          <w:tab w:val="left" w:pos="1276"/>
        </w:tabs>
        <w:spacing w:after="0" w:line="276" w:lineRule="auto"/>
        <w:ind w:left="0" w:firstLine="709"/>
        <w:jc w:val="both"/>
        <w:outlineLvl w:val="2"/>
        <w:rPr>
          <w:rFonts w:asciiTheme="majorHAnsi" w:eastAsia="Times New Roman" w:hAnsiTheme="majorHAnsi" w:cs="Times New Roman"/>
          <w:b/>
          <w:i/>
          <w:iCs/>
          <w:sz w:val="24"/>
          <w:szCs w:val="28"/>
          <w:lang w:val="ru-MD" w:eastAsia="ro-MD"/>
        </w:rPr>
      </w:pPr>
      <w:bookmarkStart w:id="21" w:name="_Toc24372725"/>
      <w:r w:rsidRPr="004F3213">
        <w:rPr>
          <w:rFonts w:asciiTheme="majorHAnsi" w:eastAsia="Times New Roman" w:hAnsiTheme="majorHAnsi" w:cs="Times New Roman"/>
          <w:b/>
          <w:i/>
          <w:iCs/>
          <w:sz w:val="24"/>
          <w:szCs w:val="28"/>
          <w:lang w:val="ru-MD" w:eastAsia="ro-MD"/>
        </w:rPr>
        <w:lastRenderedPageBreak/>
        <w:t xml:space="preserve">Внутренний контроль над процессом проведения закупок товаров и услуг требует </w:t>
      </w:r>
      <w:r w:rsidR="000D1A68">
        <w:rPr>
          <w:rFonts w:asciiTheme="majorHAnsi" w:eastAsia="Times New Roman" w:hAnsiTheme="majorHAnsi" w:cs="Times New Roman"/>
          <w:b/>
          <w:i/>
          <w:iCs/>
          <w:sz w:val="24"/>
          <w:szCs w:val="28"/>
          <w:lang w:val="ru-MD" w:eastAsia="ro-MD"/>
        </w:rPr>
        <w:t>усиления</w:t>
      </w:r>
      <w:r w:rsidRPr="004F3213">
        <w:rPr>
          <w:rFonts w:asciiTheme="majorHAnsi" w:eastAsia="Times New Roman" w:hAnsiTheme="majorHAnsi" w:cs="Times New Roman"/>
          <w:b/>
          <w:i/>
          <w:iCs/>
          <w:sz w:val="24"/>
          <w:szCs w:val="28"/>
          <w:lang w:val="ru-MD" w:eastAsia="ro-MD"/>
        </w:rPr>
        <w:t>.</w:t>
      </w:r>
      <w:bookmarkEnd w:id="21"/>
      <w:r w:rsidRPr="004F3213">
        <w:rPr>
          <w:rFonts w:asciiTheme="majorHAnsi" w:eastAsia="Times New Roman" w:hAnsiTheme="majorHAnsi" w:cs="Times New Roman"/>
          <w:b/>
          <w:i/>
          <w:iCs/>
          <w:sz w:val="24"/>
          <w:szCs w:val="28"/>
          <w:lang w:val="ru-MD" w:eastAsia="ro-MD"/>
        </w:rPr>
        <w:t xml:space="preserve"> </w:t>
      </w:r>
    </w:p>
    <w:p w14:paraId="3966ACA8" w14:textId="77777777" w:rsidR="00F72549" w:rsidRPr="004F3213" w:rsidRDefault="00F72549" w:rsidP="00F72549">
      <w:pPr>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За аудируемый период НАРЭ заключило 35 договоров на приобретение товаров/услуг на общую сумму 9,0 млн. МДЛ. </w:t>
      </w:r>
      <w:r w:rsidRPr="004F3213">
        <w:rPr>
          <w:rFonts w:asciiTheme="majorHAnsi" w:hAnsiTheme="majorHAnsi" w:cs="Times New Roman"/>
          <w:i/>
          <w:sz w:val="24"/>
          <w:szCs w:val="24"/>
          <w:lang w:val="ru-MD"/>
        </w:rPr>
        <w:t>(Подробная информация, в зависимости от применяемой процедуры государственной закупки, представлена в Приложении №5)</w:t>
      </w:r>
      <w:r w:rsidRPr="004F3213">
        <w:rPr>
          <w:rFonts w:asciiTheme="majorHAnsi" w:hAnsiTheme="majorHAnsi" w:cs="Times New Roman"/>
          <w:sz w:val="24"/>
          <w:szCs w:val="24"/>
          <w:lang w:val="ru-MD"/>
        </w:rPr>
        <w:t xml:space="preserve">. </w:t>
      </w:r>
    </w:p>
    <w:p w14:paraId="32FA6C78" w14:textId="77777777" w:rsidR="00F72549" w:rsidRPr="004F3213" w:rsidRDefault="00F72549" w:rsidP="00F72549">
      <w:pPr>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Следует отметить, что процесс закупок в рамках Агентства является комплексным и осуществляется поэтапно (планирование и разработка документации о присуждении; запуск процедуры закупок; оценка оферт и присуждение договоров; внедрение и мониторинг договоров) и в соответствии с действующим законодательством</w:t>
      </w:r>
      <w:r w:rsidRPr="004F3213">
        <w:rPr>
          <w:rStyle w:val="ab"/>
          <w:rFonts w:asciiTheme="majorHAnsi" w:hAnsiTheme="majorHAnsi" w:cs="Times New Roman"/>
          <w:sz w:val="24"/>
          <w:szCs w:val="24"/>
          <w:lang w:val="ru-MD"/>
        </w:rPr>
        <w:footnoteReference w:id="30"/>
      </w:r>
      <w:r w:rsidRPr="004F3213">
        <w:rPr>
          <w:rFonts w:asciiTheme="majorHAnsi" w:hAnsiTheme="majorHAnsi" w:cs="Times New Roman"/>
          <w:sz w:val="24"/>
          <w:szCs w:val="24"/>
          <w:lang w:val="ru-MD"/>
        </w:rPr>
        <w:t>.</w:t>
      </w:r>
    </w:p>
    <w:p w14:paraId="4C1FFD5A" w14:textId="77777777" w:rsidR="00F72549" w:rsidRPr="004F3213" w:rsidRDefault="00F72549" w:rsidP="00F72549">
      <w:pPr>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Вместе с тем, аудиторская миссия выявила некоторые нарушения, обусловленные установленным фрагментарным внутренним контролем, и которые выражаются в следующих аспектах: </w:t>
      </w:r>
    </w:p>
    <w:p w14:paraId="024743A9" w14:textId="7AAB48E5" w:rsidR="00F72549" w:rsidRPr="004F3213" w:rsidRDefault="00F72549" w:rsidP="00F72549">
      <w:pPr>
        <w:pStyle w:val="a9"/>
        <w:numPr>
          <w:ilvl w:val="0"/>
          <w:numId w:val="25"/>
        </w:numPr>
        <w:tabs>
          <w:tab w:val="left" w:pos="284"/>
          <w:tab w:val="left" w:pos="993"/>
        </w:tabs>
        <w:spacing w:after="0" w:line="276" w:lineRule="auto"/>
        <w:ind w:left="0"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внутренняя нормативная база является несовершенной, отсутствует внутренний механизм по сбору/систематизации потребностей Агентства, что обусловило планирование закупок товаров/услуг без их </w:t>
      </w:r>
      <w:r w:rsidR="001807AC">
        <w:rPr>
          <w:rFonts w:asciiTheme="majorHAnsi" w:hAnsiTheme="majorHAnsi" w:cs="Times New Roman"/>
          <w:sz w:val="24"/>
          <w:szCs w:val="24"/>
          <w:lang w:val="ru-MD"/>
        </w:rPr>
        <w:t>соответствия</w:t>
      </w:r>
      <w:r w:rsidRPr="004F3213">
        <w:rPr>
          <w:rFonts w:asciiTheme="majorHAnsi" w:hAnsiTheme="majorHAnsi" w:cs="Times New Roman"/>
          <w:sz w:val="24"/>
          <w:szCs w:val="24"/>
          <w:lang w:val="ru-MD"/>
        </w:rPr>
        <w:t xml:space="preserve"> </w:t>
      </w:r>
      <w:r w:rsidR="001807AC">
        <w:rPr>
          <w:rFonts w:asciiTheme="majorHAnsi" w:hAnsiTheme="majorHAnsi" w:cs="Times New Roman"/>
          <w:sz w:val="24"/>
          <w:szCs w:val="24"/>
          <w:lang w:val="ru-MD"/>
        </w:rPr>
        <w:t>реальным потребностям</w:t>
      </w:r>
      <w:r w:rsidRPr="004F3213">
        <w:rPr>
          <w:rFonts w:asciiTheme="majorHAnsi" w:hAnsiTheme="majorHAnsi" w:cs="Times New Roman"/>
          <w:sz w:val="24"/>
          <w:szCs w:val="24"/>
          <w:lang w:val="ru-MD"/>
        </w:rPr>
        <w:t xml:space="preserve"> субъекта, в результате были приобретены товары/услуги вне договорных отношений (11 случаев) на общую сумму 0,4 млн. МДЛ</w:t>
      </w:r>
      <w:r w:rsidRPr="004F3213">
        <w:rPr>
          <w:rStyle w:val="ab"/>
          <w:rFonts w:asciiTheme="majorHAnsi" w:hAnsiTheme="majorHAnsi" w:cs="Times New Roman"/>
          <w:szCs w:val="24"/>
          <w:lang w:val="ru-MD"/>
        </w:rPr>
        <w:footnoteReference w:id="31"/>
      </w:r>
      <w:r w:rsidRPr="004F3213">
        <w:rPr>
          <w:rFonts w:asciiTheme="majorHAnsi" w:hAnsiTheme="majorHAnsi" w:cs="Times New Roman"/>
          <w:sz w:val="24"/>
          <w:szCs w:val="24"/>
          <w:lang w:val="ru-MD"/>
        </w:rPr>
        <w:t>;</w:t>
      </w:r>
    </w:p>
    <w:p w14:paraId="02FB5555" w14:textId="77777777" w:rsidR="00F72549" w:rsidRPr="004F3213" w:rsidRDefault="00F72549" w:rsidP="00F72549">
      <w:pPr>
        <w:pStyle w:val="a9"/>
        <w:numPr>
          <w:ilvl w:val="0"/>
          <w:numId w:val="25"/>
        </w:numPr>
        <w:tabs>
          <w:tab w:val="left" w:pos="284"/>
          <w:tab w:val="left" w:pos="993"/>
        </w:tabs>
        <w:spacing w:after="0" w:line="276" w:lineRule="auto"/>
        <w:ind w:left="0" w:firstLine="709"/>
        <w:jc w:val="both"/>
        <w:rPr>
          <w:rFonts w:asciiTheme="majorHAnsi" w:hAnsiTheme="majorHAnsi" w:cs="Times New Roman"/>
          <w:sz w:val="24"/>
          <w:szCs w:val="24"/>
          <w:lang w:val="ru-MD"/>
        </w:rPr>
      </w:pPr>
      <w:r w:rsidRPr="004F3213">
        <w:rPr>
          <w:rFonts w:asciiTheme="majorHAnsi" w:eastAsia="Times New Roman" w:hAnsiTheme="majorHAnsi" w:cs="Times New Roman"/>
          <w:sz w:val="24"/>
          <w:szCs w:val="24"/>
          <w:lang w:val="ru-MD" w:eastAsia="ro-MD"/>
        </w:rPr>
        <w:t>в 2 случаях были применены неадекватные процедуры присуждения договоров закупок</w:t>
      </w:r>
      <w:r w:rsidRPr="004F3213">
        <w:rPr>
          <w:rStyle w:val="ab"/>
          <w:rFonts w:asciiTheme="majorHAnsi" w:eastAsia="Times New Roman" w:hAnsiTheme="majorHAnsi" w:cs="Times New Roman"/>
          <w:szCs w:val="24"/>
          <w:lang w:val="ru-MD" w:eastAsia="ro-MD"/>
        </w:rPr>
        <w:footnoteReference w:id="32"/>
      </w:r>
      <w:r w:rsidRPr="004F3213">
        <w:rPr>
          <w:rFonts w:asciiTheme="majorHAnsi" w:eastAsia="Times New Roman" w:hAnsiTheme="majorHAnsi" w:cs="Times New Roman"/>
          <w:sz w:val="24"/>
          <w:szCs w:val="24"/>
          <w:lang w:val="ru-MD" w:eastAsia="ro-MD"/>
        </w:rPr>
        <w:t xml:space="preserve"> на сумму 0,2 млн. МДЛ, в том числе один случай дробления закупок с целью избегания законной процедуры государственных закупок - 0,1 млн. МДЛ</w:t>
      </w:r>
      <w:r w:rsidRPr="004F3213">
        <w:rPr>
          <w:rFonts w:asciiTheme="majorHAnsi" w:hAnsiTheme="majorHAnsi" w:cs="Times New Roman"/>
          <w:sz w:val="24"/>
          <w:szCs w:val="24"/>
          <w:lang w:val="ru-MD"/>
        </w:rPr>
        <w:t xml:space="preserve">; </w:t>
      </w:r>
    </w:p>
    <w:p w14:paraId="7F05546D" w14:textId="77777777" w:rsidR="00F72549" w:rsidRPr="004F3213" w:rsidRDefault="00F72549" w:rsidP="00F72549">
      <w:pPr>
        <w:pStyle w:val="a9"/>
        <w:numPr>
          <w:ilvl w:val="0"/>
          <w:numId w:val="25"/>
        </w:numPr>
        <w:tabs>
          <w:tab w:val="left" w:pos="284"/>
          <w:tab w:val="left" w:pos="993"/>
        </w:tabs>
        <w:spacing w:after="0" w:line="276" w:lineRule="auto"/>
        <w:ind w:left="0"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Регистр договоров закупок, который ведется в рамках НАРЭ, является неисчерпывающим. Так, 8 договоров закупок на сумму 0,6 млн. МДЛ не были зарегистрированы в указанном Регистре, из-за чего не был обеспечен в полной мере контроль за выполнением соответствующих договорных условий. Хотя за аудируемый период не были выявлены какие-либо нарушения в этом отношении, данный аспект представляет собой повышенный риск для будущих отчетных периодов.    </w:t>
      </w:r>
    </w:p>
    <w:p w14:paraId="0A84D36E" w14:textId="77777777" w:rsidR="00F72549" w:rsidRPr="004F3213" w:rsidRDefault="00F72549" w:rsidP="00F72549">
      <w:pPr>
        <w:pStyle w:val="a9"/>
        <w:tabs>
          <w:tab w:val="left" w:pos="284"/>
        </w:tabs>
        <w:spacing w:after="0" w:line="276" w:lineRule="auto"/>
        <w:ind w:left="0"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 xml:space="preserve">Влияние этих ситуаций заключается в необеспечении в полной мере прозрачности в процессе закупок, а также снижении эффективности использования соответствующих финансовых средств, что не соответствует принципам и критериям надлежащего управления. </w:t>
      </w:r>
    </w:p>
    <w:p w14:paraId="24AFDC48" w14:textId="77777777" w:rsidR="00F72549" w:rsidRPr="004F3213" w:rsidRDefault="00F72549" w:rsidP="00F72549">
      <w:pPr>
        <w:pStyle w:val="a9"/>
        <w:numPr>
          <w:ilvl w:val="1"/>
          <w:numId w:val="23"/>
        </w:numPr>
        <w:spacing w:after="0" w:line="276" w:lineRule="auto"/>
        <w:ind w:left="0" w:firstLine="709"/>
        <w:jc w:val="both"/>
        <w:outlineLvl w:val="1"/>
        <w:rPr>
          <w:rFonts w:asciiTheme="majorHAnsi" w:eastAsia="Times New Roman" w:hAnsiTheme="majorHAnsi" w:cs="Times New Roman"/>
          <w:b/>
          <w:iCs/>
          <w:sz w:val="24"/>
          <w:szCs w:val="28"/>
          <w:lang w:val="ru-MD" w:eastAsia="ro-MD"/>
        </w:rPr>
      </w:pPr>
      <w:bookmarkStart w:id="22" w:name="_Toc24372726"/>
      <w:r w:rsidRPr="004F3213">
        <w:rPr>
          <w:rFonts w:asciiTheme="majorHAnsi" w:eastAsia="Times New Roman" w:hAnsiTheme="majorHAnsi" w:cs="Times New Roman"/>
          <w:b/>
          <w:iCs/>
          <w:sz w:val="24"/>
          <w:szCs w:val="24"/>
          <w:lang w:val="ru-MD" w:eastAsia="ro-MD"/>
        </w:rPr>
        <w:t>Был ли процесс финансовой отчетности в рамках НАРЭ основан на стандартизованных принципах/правилах?</w:t>
      </w:r>
      <w:bookmarkEnd w:id="22"/>
      <w:r w:rsidRPr="004F3213">
        <w:rPr>
          <w:rFonts w:asciiTheme="majorHAnsi" w:eastAsia="Times New Roman" w:hAnsiTheme="majorHAnsi" w:cs="Times New Roman"/>
          <w:b/>
          <w:iCs/>
          <w:sz w:val="24"/>
          <w:szCs w:val="24"/>
          <w:lang w:val="ru-MD" w:eastAsia="ro-MD"/>
        </w:rPr>
        <w:t xml:space="preserve"> </w:t>
      </w:r>
    </w:p>
    <w:p w14:paraId="09A28E47" w14:textId="2F71EE4B" w:rsidR="00F72549" w:rsidRPr="004F3213" w:rsidRDefault="00F72549" w:rsidP="00F72549">
      <w:pPr>
        <w:pStyle w:val="a9"/>
        <w:tabs>
          <w:tab w:val="left" w:pos="993"/>
          <w:tab w:val="left" w:pos="1276"/>
        </w:tabs>
        <w:spacing w:after="0" w:line="276" w:lineRule="auto"/>
        <w:ind w:left="0" w:firstLine="709"/>
        <w:jc w:val="both"/>
        <w:rPr>
          <w:rFonts w:asciiTheme="majorHAnsi" w:eastAsia="Times New Roman" w:hAnsiTheme="majorHAnsi" w:cs="Times New Roman"/>
          <w:b/>
          <w:iCs/>
          <w:sz w:val="24"/>
          <w:szCs w:val="24"/>
          <w:lang w:val="ru-MD" w:eastAsia="ro-MD"/>
        </w:rPr>
      </w:pPr>
      <w:r w:rsidRPr="004F3213">
        <w:rPr>
          <w:rFonts w:asciiTheme="majorHAnsi" w:hAnsiTheme="majorHAnsi"/>
          <w:sz w:val="24"/>
          <w:szCs w:val="24"/>
          <w:lang w:val="ru-MD" w:eastAsia="ru-RU"/>
        </w:rPr>
        <w:t xml:space="preserve">Отсутствие внутренней нормативной базы, относящейся к процессу финансовой отчетности и прямому разграничению обязанностей, полномочий и персонала, вовлеченного в этот процесс, обусловило </w:t>
      </w:r>
      <w:r w:rsidR="003E1EAD">
        <w:rPr>
          <w:rFonts w:asciiTheme="majorHAnsi" w:hAnsiTheme="majorHAnsi"/>
          <w:sz w:val="24"/>
          <w:szCs w:val="24"/>
          <w:lang w:val="ru-MD" w:eastAsia="ru-RU"/>
        </w:rPr>
        <w:t>отчетность относительно</w:t>
      </w:r>
      <w:r w:rsidRPr="004F3213">
        <w:rPr>
          <w:rFonts w:asciiTheme="majorHAnsi" w:hAnsiTheme="majorHAnsi"/>
          <w:sz w:val="24"/>
          <w:szCs w:val="24"/>
          <w:lang w:val="ru-MD" w:eastAsia="ru-RU"/>
        </w:rPr>
        <w:t xml:space="preserve"> финансового положения НАРЭ в соответствии с действующей законодательной базой, при этом не обеспечивало в полной мере прозрачность проводимой финансово-экономической деятельности. Так,  </w:t>
      </w:r>
    </w:p>
    <w:p w14:paraId="3C38DE49" w14:textId="77777777" w:rsidR="00F72549" w:rsidRPr="004F3213" w:rsidRDefault="00F72549" w:rsidP="00F72549">
      <w:pPr>
        <w:pStyle w:val="a9"/>
        <w:numPr>
          <w:ilvl w:val="2"/>
          <w:numId w:val="23"/>
        </w:numPr>
        <w:spacing w:after="0"/>
        <w:ind w:left="0" w:firstLine="709"/>
        <w:jc w:val="both"/>
        <w:outlineLvl w:val="2"/>
        <w:rPr>
          <w:rFonts w:asciiTheme="majorHAnsi" w:hAnsiTheme="majorHAnsi" w:cs="Times New Roman"/>
          <w:b/>
          <w:i/>
          <w:sz w:val="24"/>
          <w:szCs w:val="24"/>
          <w:lang w:val="ru-MD"/>
        </w:rPr>
      </w:pPr>
      <w:bookmarkStart w:id="23" w:name="_Toc24372727"/>
      <w:r w:rsidRPr="004F3213">
        <w:rPr>
          <w:rFonts w:asciiTheme="majorHAnsi" w:hAnsiTheme="majorHAnsi" w:cs="Times New Roman"/>
          <w:b/>
          <w:i/>
          <w:sz w:val="24"/>
          <w:szCs w:val="24"/>
          <w:lang w:val="ru-MD"/>
        </w:rPr>
        <w:lastRenderedPageBreak/>
        <w:t>Финансовая отчетность не проводилась в соответствии с требованиями действующего законодательства.</w:t>
      </w:r>
      <w:bookmarkEnd w:id="23"/>
      <w:r w:rsidRPr="004F3213">
        <w:rPr>
          <w:rFonts w:asciiTheme="majorHAnsi" w:hAnsiTheme="majorHAnsi" w:cs="Times New Roman"/>
          <w:b/>
          <w:i/>
          <w:sz w:val="24"/>
          <w:szCs w:val="24"/>
          <w:lang w:val="ru-MD"/>
        </w:rPr>
        <w:t xml:space="preserve"> </w:t>
      </w:r>
    </w:p>
    <w:p w14:paraId="6CB45B9A" w14:textId="7118602E" w:rsidR="00F72549" w:rsidRPr="004F3213" w:rsidRDefault="00F72549" w:rsidP="00F72549">
      <w:pPr>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eastAsia="ro-MD"/>
        </w:rPr>
        <w:t>В рамках миссии внешнего публичного аудита, проводимой ранее СПРМ</w:t>
      </w:r>
      <w:r w:rsidRPr="004F3213">
        <w:rPr>
          <w:rStyle w:val="ab"/>
          <w:rFonts w:asciiTheme="majorHAnsi" w:hAnsiTheme="majorHAnsi" w:cs="Times New Roman"/>
          <w:szCs w:val="24"/>
          <w:lang w:val="ru-MD" w:eastAsia="ro-MD"/>
        </w:rPr>
        <w:footnoteReference w:id="33"/>
      </w:r>
      <w:r w:rsidRPr="004F3213">
        <w:rPr>
          <w:rFonts w:asciiTheme="majorHAnsi" w:hAnsiTheme="majorHAnsi" w:cs="Times New Roman"/>
          <w:sz w:val="24"/>
          <w:szCs w:val="24"/>
          <w:lang w:val="ru-MD" w:eastAsia="ro-MD"/>
        </w:rPr>
        <w:t xml:space="preserve">, НАРЭ должно было обеспечить переход и </w:t>
      </w:r>
      <w:r w:rsidR="003E1EAD">
        <w:rPr>
          <w:rFonts w:asciiTheme="majorHAnsi" w:hAnsiTheme="majorHAnsi" w:cs="Times New Roman"/>
          <w:sz w:val="24"/>
          <w:szCs w:val="24"/>
          <w:lang w:val="ru-MD" w:eastAsia="ro-MD"/>
        </w:rPr>
        <w:t>надлежащее применение</w:t>
      </w:r>
      <w:r w:rsidRPr="004F3213">
        <w:rPr>
          <w:rFonts w:asciiTheme="majorHAnsi" w:hAnsiTheme="majorHAnsi" w:cs="Times New Roman"/>
          <w:sz w:val="24"/>
          <w:szCs w:val="24"/>
          <w:lang w:val="ru-MD" w:eastAsia="ro-MD"/>
        </w:rPr>
        <w:t xml:space="preserve"> бухгалтерского учета в соответствии с нормами, предусмотренными НСБУ, с соответствующей отчетностью финансовых ситуаций на 31 декабря 2018 года, с учетом следующих этапов: (i) формирование учетной политики в соответствии с положениями НСБУ; (ii) разработка, в зависимости от обстоятельств, плана рабочих бухгалтерских счетов в соответствии с требованиями НСБУ и Общего плана бухгалтерских счетов; (iii) выявление и применение различий, связанных с признанием и оценкой элементов бухгалтерского учета между нормами, предусмотренными в бюджетной системе и НСБУ; (iv) перенос остатков бухгалтерских счетов, применяемых до даты перехода на НСБУ, на новые бухгалтерские счета. Однако данная рекомендация была выполнена с опозданием, был осуществлен переход бухгалтерского учета к требованиям НСБУ по состоянию на 1 января 2019 года. Таким образом, Агентство, как и в предыдущие отчетные периоды, не обеспечило составление отчетности о финансово-экономической деятельности за 2018 отчетный год  в соответствии с установленными законодательными положениями</w:t>
      </w:r>
      <w:r w:rsidRPr="004F3213">
        <w:rPr>
          <w:rStyle w:val="ab"/>
          <w:rFonts w:asciiTheme="majorHAnsi" w:hAnsiTheme="majorHAnsi" w:cs="Times New Roman"/>
          <w:sz w:val="24"/>
          <w:szCs w:val="24"/>
          <w:lang w:val="ru-MD"/>
        </w:rPr>
        <w:footnoteReference w:id="34"/>
      </w:r>
      <w:r w:rsidRPr="004F3213">
        <w:rPr>
          <w:rFonts w:asciiTheme="majorHAnsi" w:hAnsiTheme="majorHAnsi" w:cs="Times New Roman"/>
          <w:sz w:val="24"/>
          <w:szCs w:val="24"/>
          <w:lang w:val="ru-MD" w:eastAsia="ro-MD"/>
        </w:rPr>
        <w:t xml:space="preserve">, что обусловило </w:t>
      </w:r>
      <w:r w:rsidR="003E1EAD">
        <w:rPr>
          <w:rFonts w:asciiTheme="majorHAnsi" w:hAnsiTheme="majorHAnsi" w:cs="Times New Roman"/>
          <w:sz w:val="24"/>
          <w:szCs w:val="24"/>
          <w:lang w:val="ru-MD" w:eastAsia="ro-MD"/>
        </w:rPr>
        <w:t>отсутствие</w:t>
      </w:r>
      <w:r w:rsidRPr="004F3213">
        <w:rPr>
          <w:rFonts w:asciiTheme="majorHAnsi" w:hAnsiTheme="majorHAnsi" w:cs="Times New Roman"/>
          <w:sz w:val="24"/>
          <w:szCs w:val="24"/>
          <w:lang w:val="ru-MD" w:eastAsia="ro-MD"/>
        </w:rPr>
        <w:t xml:space="preserve"> информации о имущественном и финансовом по</w:t>
      </w:r>
      <w:r w:rsidR="003E1EAD">
        <w:rPr>
          <w:rFonts w:asciiTheme="majorHAnsi" w:hAnsiTheme="majorHAnsi" w:cs="Times New Roman"/>
          <w:sz w:val="24"/>
          <w:szCs w:val="24"/>
          <w:lang w:val="ru-MD" w:eastAsia="ro-MD"/>
        </w:rPr>
        <w:t>ложении Агентства в национальных статистических данных</w:t>
      </w:r>
      <w:r w:rsidRPr="004F3213">
        <w:rPr>
          <w:rFonts w:asciiTheme="majorHAnsi" w:hAnsiTheme="majorHAnsi" w:cs="Times New Roman"/>
          <w:sz w:val="24"/>
          <w:szCs w:val="24"/>
          <w:lang w:val="ru-MD"/>
        </w:rPr>
        <w:t>.</w:t>
      </w:r>
    </w:p>
    <w:p w14:paraId="5E2B0EEA" w14:textId="26927EE1" w:rsidR="00F72549" w:rsidRPr="004F3213" w:rsidRDefault="00F72549" w:rsidP="00F72549">
      <w:pPr>
        <w:pStyle w:val="a9"/>
        <w:numPr>
          <w:ilvl w:val="2"/>
          <w:numId w:val="23"/>
        </w:numPr>
        <w:spacing w:after="0"/>
        <w:ind w:left="0" w:firstLine="709"/>
        <w:jc w:val="both"/>
        <w:outlineLvl w:val="2"/>
        <w:rPr>
          <w:rFonts w:asciiTheme="majorHAnsi" w:eastAsia="Times New Roman" w:hAnsiTheme="majorHAnsi" w:cs="Times New Roman"/>
          <w:b/>
          <w:bCs/>
          <w:i/>
          <w:sz w:val="24"/>
          <w:szCs w:val="24"/>
          <w:lang w:val="ru-MD"/>
        </w:rPr>
      </w:pPr>
      <w:bookmarkStart w:id="24" w:name="_Toc24372728"/>
      <w:r w:rsidRPr="004F3213">
        <w:rPr>
          <w:rFonts w:asciiTheme="majorHAnsi" w:eastAsia="Times New Roman" w:hAnsiTheme="majorHAnsi" w:cs="Times New Roman"/>
          <w:b/>
          <w:bCs/>
          <w:i/>
          <w:sz w:val="24"/>
          <w:szCs w:val="24"/>
          <w:lang w:val="ru-MD"/>
        </w:rPr>
        <w:t xml:space="preserve">Процесс финансовой отчетности, применяемый субъектом в течение аудируемого периода, не обеспечил информирование общественности, а также </w:t>
      </w:r>
      <w:r w:rsidR="000D63E3">
        <w:rPr>
          <w:rFonts w:asciiTheme="majorHAnsi" w:eastAsia="Times New Roman" w:hAnsiTheme="majorHAnsi" w:cs="Times New Roman"/>
          <w:b/>
          <w:bCs/>
          <w:i/>
          <w:sz w:val="24"/>
          <w:szCs w:val="24"/>
          <w:lang w:val="ru-MD"/>
        </w:rPr>
        <w:t>своевременное</w:t>
      </w:r>
      <w:r w:rsidRPr="004F3213">
        <w:rPr>
          <w:rFonts w:asciiTheme="majorHAnsi" w:eastAsia="Times New Roman" w:hAnsiTheme="majorHAnsi" w:cs="Times New Roman"/>
          <w:b/>
          <w:bCs/>
          <w:i/>
          <w:sz w:val="24"/>
          <w:szCs w:val="24"/>
          <w:lang w:val="ru-MD"/>
        </w:rPr>
        <w:t xml:space="preserve"> восприятие Парламентом финансового положения НАРЭ.</w:t>
      </w:r>
      <w:bookmarkEnd w:id="24"/>
      <w:r w:rsidRPr="004F3213">
        <w:rPr>
          <w:rFonts w:asciiTheme="majorHAnsi" w:eastAsia="Times New Roman" w:hAnsiTheme="majorHAnsi" w:cs="Times New Roman"/>
          <w:b/>
          <w:bCs/>
          <w:i/>
          <w:sz w:val="24"/>
          <w:szCs w:val="24"/>
          <w:lang w:val="ru-MD"/>
        </w:rPr>
        <w:t xml:space="preserve"> </w:t>
      </w:r>
    </w:p>
    <w:p w14:paraId="34E81D78" w14:textId="50EE3D88" w:rsidR="00F72549" w:rsidRPr="004F3213" w:rsidRDefault="00F72549" w:rsidP="00F72549">
      <w:pPr>
        <w:spacing w:after="0"/>
        <w:ind w:firstLine="709"/>
        <w:jc w:val="both"/>
        <w:rPr>
          <w:rFonts w:asciiTheme="majorHAnsi" w:hAnsiTheme="majorHAnsi"/>
          <w:color w:val="000000"/>
          <w:sz w:val="24"/>
          <w:szCs w:val="24"/>
          <w:lang w:val="ru-MD"/>
        </w:rPr>
      </w:pPr>
      <w:r w:rsidRPr="004F3213">
        <w:rPr>
          <w:rFonts w:asciiTheme="majorHAnsi" w:hAnsiTheme="majorHAnsi"/>
          <w:color w:val="000000"/>
          <w:sz w:val="24"/>
          <w:szCs w:val="24"/>
          <w:lang w:val="ru-MD"/>
        </w:rPr>
        <w:t>Согласно законодательным положениям</w:t>
      </w:r>
      <w:r w:rsidRPr="004F3213">
        <w:rPr>
          <w:rStyle w:val="ab"/>
          <w:rFonts w:asciiTheme="majorHAnsi" w:hAnsiTheme="majorHAnsi"/>
          <w:color w:val="000000"/>
          <w:szCs w:val="24"/>
          <w:lang w:val="ru-MD"/>
        </w:rPr>
        <w:footnoteReference w:id="35"/>
      </w:r>
      <w:r w:rsidRPr="004F3213">
        <w:rPr>
          <w:rFonts w:asciiTheme="majorHAnsi" w:hAnsiTheme="majorHAnsi"/>
          <w:color w:val="000000"/>
          <w:sz w:val="24"/>
          <w:szCs w:val="24"/>
          <w:lang w:val="ru-MD"/>
        </w:rPr>
        <w:t>, НАРЭ ежегодно, до 1 марта, составляет финансовый отчет за предыдущий год, содержащий информацию об исполнении утвержденного бюджета, взносах на регулирование, перечисленных на его текущий счет, проведенных с этого счета расходах, контрактованных банковских кредитов и других средствах, которые оно использовало, а также другую релевантную информацию. Финансовый отчет подлежит проверке независимой аудиторской компанией, признанной на международном уровне и отобранной Административным советом на конкурсной основе. В течение 10 рабочих дней после получения аудиторского заключения Агентство представляет</w:t>
      </w:r>
      <w:r w:rsidR="000F717A">
        <w:rPr>
          <w:rFonts w:asciiTheme="majorHAnsi" w:hAnsiTheme="majorHAnsi"/>
          <w:color w:val="000000"/>
          <w:sz w:val="24"/>
          <w:szCs w:val="24"/>
          <w:lang w:val="ru-MD"/>
        </w:rPr>
        <w:t>,</w:t>
      </w:r>
      <w:r w:rsidRPr="004F3213">
        <w:rPr>
          <w:rFonts w:asciiTheme="majorHAnsi" w:hAnsiTheme="majorHAnsi"/>
          <w:color w:val="000000"/>
          <w:sz w:val="24"/>
          <w:szCs w:val="24"/>
          <w:lang w:val="ru-MD"/>
        </w:rPr>
        <w:t xml:space="preserve"> </w:t>
      </w:r>
      <w:r w:rsidR="000F717A">
        <w:rPr>
          <w:rFonts w:asciiTheme="majorHAnsi" w:hAnsiTheme="majorHAnsi"/>
          <w:color w:val="000000"/>
          <w:sz w:val="24"/>
          <w:szCs w:val="24"/>
          <w:lang w:val="ru-MD"/>
        </w:rPr>
        <w:t xml:space="preserve">Парламенту для информирования, </w:t>
      </w:r>
      <w:r w:rsidRPr="004F3213">
        <w:rPr>
          <w:rFonts w:asciiTheme="majorHAnsi" w:hAnsiTheme="majorHAnsi"/>
          <w:color w:val="000000"/>
          <w:sz w:val="24"/>
          <w:szCs w:val="24"/>
          <w:lang w:val="ru-MD"/>
        </w:rPr>
        <w:t>финансовый отчет, сопровождаемый аудиторским заключением</w:t>
      </w:r>
      <w:r w:rsidR="000F717A">
        <w:rPr>
          <w:rFonts w:asciiTheme="majorHAnsi" w:hAnsiTheme="majorHAnsi"/>
          <w:color w:val="000000"/>
          <w:sz w:val="24"/>
          <w:szCs w:val="24"/>
          <w:lang w:val="ru-MD"/>
        </w:rPr>
        <w:t>.</w:t>
      </w:r>
      <w:r w:rsidRPr="004F3213">
        <w:rPr>
          <w:rFonts w:asciiTheme="majorHAnsi" w:hAnsiTheme="majorHAnsi"/>
          <w:color w:val="000000"/>
          <w:sz w:val="24"/>
          <w:szCs w:val="24"/>
          <w:lang w:val="ru-MD"/>
        </w:rPr>
        <w:t xml:space="preserve"> Финансовый отчет и аудиторское заключение публикуются в Официальном мониторе Республики Молдова и на официальном веб-сайте Агентства. </w:t>
      </w:r>
    </w:p>
    <w:p w14:paraId="47BF651A" w14:textId="77777777" w:rsidR="00F72549" w:rsidRPr="004F3213" w:rsidRDefault="00F72549" w:rsidP="00F72549">
      <w:pPr>
        <w:spacing w:after="0"/>
        <w:ind w:firstLine="709"/>
        <w:jc w:val="both"/>
        <w:rPr>
          <w:rFonts w:asciiTheme="majorHAnsi" w:hAnsiTheme="majorHAnsi"/>
          <w:color w:val="FF0000"/>
          <w:sz w:val="24"/>
          <w:szCs w:val="24"/>
          <w:lang w:val="ru-MD"/>
        </w:rPr>
      </w:pPr>
      <w:r w:rsidRPr="004F3213">
        <w:rPr>
          <w:rFonts w:asciiTheme="majorHAnsi" w:hAnsiTheme="majorHAnsi"/>
          <w:color w:val="000000"/>
          <w:sz w:val="24"/>
          <w:szCs w:val="24"/>
          <w:lang w:val="ru-MD"/>
        </w:rPr>
        <w:t>В контексте вышесказанного отмечается, что финансовые отчеты Агентства за 2018 год не были подвергнуты внешнему аудиту, соответственно, не были представлены Парламенту для информирования, что свидетельствует о том, что парламентский контроль над имущественным и финансовым положением НАРЭ является запоздалым и неоперативным</w:t>
      </w:r>
      <w:r w:rsidRPr="004F3213">
        <w:rPr>
          <w:rFonts w:asciiTheme="majorHAnsi" w:hAnsiTheme="majorHAnsi"/>
          <w:sz w:val="24"/>
          <w:szCs w:val="24"/>
          <w:lang w:val="ru-MD"/>
        </w:rPr>
        <w:t xml:space="preserve">. </w:t>
      </w:r>
    </w:p>
    <w:p w14:paraId="14966E7D" w14:textId="5EBB6CDC" w:rsidR="00F72549" w:rsidRPr="004F3213" w:rsidRDefault="00F72549" w:rsidP="00F72549">
      <w:pPr>
        <w:spacing w:after="0"/>
        <w:ind w:firstLine="709"/>
        <w:jc w:val="both"/>
        <w:rPr>
          <w:rFonts w:asciiTheme="majorHAnsi" w:hAnsiTheme="majorHAnsi"/>
          <w:color w:val="000000"/>
          <w:sz w:val="24"/>
          <w:szCs w:val="24"/>
          <w:lang w:val="ru-MD"/>
        </w:rPr>
      </w:pPr>
      <w:r w:rsidRPr="004F3213">
        <w:rPr>
          <w:rFonts w:asciiTheme="majorHAnsi" w:hAnsiTheme="majorHAnsi"/>
          <w:color w:val="000000"/>
          <w:sz w:val="24"/>
          <w:szCs w:val="24"/>
          <w:lang w:val="ru-MD"/>
        </w:rPr>
        <w:t xml:space="preserve">Кроме того, финансовые отчеты не были опубликованы в Официальном мониторе и на официальном веб-сайте Агентства, что повлияло на ограничение прозрачности </w:t>
      </w:r>
      <w:r w:rsidRPr="004F3213">
        <w:rPr>
          <w:rFonts w:asciiTheme="majorHAnsi" w:hAnsiTheme="majorHAnsi"/>
          <w:color w:val="000000"/>
          <w:sz w:val="24"/>
          <w:szCs w:val="24"/>
          <w:lang w:val="ru-MD"/>
        </w:rPr>
        <w:lastRenderedPageBreak/>
        <w:t>информации о финансово-экономическом положении Агентства путем непредставления широкой и специализированной общественности ситуации в целом</w:t>
      </w:r>
      <w:r w:rsidR="000F717A">
        <w:rPr>
          <w:rFonts w:asciiTheme="majorHAnsi" w:hAnsiTheme="majorHAnsi"/>
          <w:color w:val="000000"/>
          <w:sz w:val="24"/>
          <w:szCs w:val="24"/>
          <w:lang w:val="ru-MD"/>
        </w:rPr>
        <w:t xml:space="preserve"> относительно</w:t>
      </w:r>
      <w:r w:rsidRPr="004F3213">
        <w:rPr>
          <w:rFonts w:asciiTheme="majorHAnsi" w:hAnsiTheme="majorHAnsi"/>
          <w:color w:val="000000"/>
          <w:sz w:val="24"/>
          <w:szCs w:val="24"/>
          <w:lang w:val="ru-MD"/>
        </w:rPr>
        <w:t xml:space="preserve"> всех доходов и расходов, а также управляемых активов и долгов.</w:t>
      </w:r>
    </w:p>
    <w:p w14:paraId="6A19754B" w14:textId="77777777" w:rsidR="00F72549" w:rsidRPr="004F3213" w:rsidRDefault="00F72549" w:rsidP="00F72549">
      <w:pPr>
        <w:spacing w:after="0"/>
        <w:ind w:firstLine="709"/>
        <w:jc w:val="both"/>
        <w:rPr>
          <w:rFonts w:asciiTheme="majorHAnsi" w:hAnsiTheme="majorHAnsi"/>
          <w:color w:val="000000"/>
          <w:sz w:val="24"/>
          <w:szCs w:val="24"/>
          <w:lang w:val="ru-MD"/>
        </w:rPr>
      </w:pPr>
      <w:r w:rsidRPr="004F3213">
        <w:rPr>
          <w:rFonts w:asciiTheme="majorHAnsi" w:hAnsiTheme="majorHAnsi"/>
          <w:b/>
          <w:i/>
          <w:color w:val="000000"/>
          <w:sz w:val="24"/>
          <w:szCs w:val="24"/>
          <w:lang w:val="ru-MD"/>
        </w:rPr>
        <w:t>Примечание:</w:t>
      </w:r>
      <w:r w:rsidRPr="004F3213">
        <w:rPr>
          <w:rFonts w:asciiTheme="majorHAnsi" w:hAnsiTheme="majorHAnsi"/>
          <w:color w:val="000000"/>
          <w:sz w:val="24"/>
          <w:szCs w:val="24"/>
          <w:lang w:val="ru-MD"/>
        </w:rPr>
        <w:t xml:space="preserve"> В настоящее время в НАРЭ инициирован внешний финансовый аудит за 2018 отчетный год. Одновременно, финансовые отчеты были размещены на официальном веб-сайте Агентства</w:t>
      </w:r>
      <w:r w:rsidRPr="004F3213">
        <w:rPr>
          <w:rFonts w:asciiTheme="majorHAnsi" w:hAnsiTheme="majorHAnsi"/>
          <w:color w:val="000000" w:themeColor="text1"/>
          <w:sz w:val="24"/>
          <w:szCs w:val="24"/>
          <w:lang w:val="ru-MD"/>
        </w:rPr>
        <w:t>.</w:t>
      </w:r>
    </w:p>
    <w:p w14:paraId="6DB5ADD0" w14:textId="40A05429" w:rsidR="00F72549" w:rsidRPr="004F3213" w:rsidRDefault="00F72549" w:rsidP="00F72549">
      <w:pPr>
        <w:spacing w:after="0"/>
        <w:ind w:firstLine="709"/>
        <w:jc w:val="both"/>
        <w:rPr>
          <w:rFonts w:asciiTheme="majorHAnsi" w:hAnsiTheme="majorHAnsi"/>
          <w:color w:val="000000" w:themeColor="text1"/>
          <w:sz w:val="24"/>
          <w:szCs w:val="24"/>
          <w:lang w:val="ru-MD"/>
        </w:rPr>
      </w:pPr>
      <w:r w:rsidRPr="004F3213">
        <w:rPr>
          <w:rFonts w:asciiTheme="majorHAnsi" w:hAnsiTheme="majorHAnsi"/>
          <w:color w:val="000000" w:themeColor="text1"/>
          <w:sz w:val="24"/>
          <w:szCs w:val="24"/>
          <w:lang w:val="ru-MD"/>
        </w:rPr>
        <w:t>Следует отметить, что Отчет о деятельности НАРЭ за 2018 год</w:t>
      </w:r>
      <w:r w:rsidRPr="004F3213">
        <w:rPr>
          <w:rStyle w:val="ab"/>
          <w:rFonts w:asciiTheme="majorHAnsi" w:hAnsiTheme="majorHAnsi"/>
          <w:color w:val="000000" w:themeColor="text1"/>
          <w:szCs w:val="24"/>
          <w:lang w:val="ru-MD"/>
        </w:rPr>
        <w:footnoteReference w:id="36"/>
      </w:r>
      <w:r w:rsidR="005C6646">
        <w:rPr>
          <w:rFonts w:asciiTheme="majorHAnsi" w:hAnsiTheme="majorHAnsi"/>
          <w:color w:val="000000" w:themeColor="text1"/>
          <w:sz w:val="24"/>
          <w:szCs w:val="24"/>
          <w:lang w:val="ru-MD"/>
        </w:rPr>
        <w:t xml:space="preserve"> содержит некоторую</w:t>
      </w:r>
      <w:r w:rsidRPr="004F3213">
        <w:rPr>
          <w:rFonts w:asciiTheme="majorHAnsi" w:hAnsiTheme="majorHAnsi"/>
          <w:color w:val="000000" w:themeColor="text1"/>
          <w:sz w:val="24"/>
          <w:szCs w:val="24"/>
          <w:lang w:val="ru-MD"/>
        </w:rPr>
        <w:t xml:space="preserve"> информацию,  касающуюся утверждения и исполнения бюджета, однако она является сжатой для формирования адекватного общественного мнения, поскольку отсутствуют исчерпывающие сведения об:</w:t>
      </w:r>
    </w:p>
    <w:p w14:paraId="6DD9F028" w14:textId="77777777" w:rsidR="00F72549" w:rsidRPr="004F3213" w:rsidRDefault="00F72549" w:rsidP="00F72549">
      <w:pPr>
        <w:pStyle w:val="a9"/>
        <w:numPr>
          <w:ilvl w:val="0"/>
          <w:numId w:val="40"/>
        </w:numPr>
        <w:tabs>
          <w:tab w:val="left" w:pos="284"/>
          <w:tab w:val="left" w:pos="993"/>
        </w:tabs>
        <w:spacing w:after="0"/>
        <w:ind w:left="0" w:firstLine="709"/>
        <w:jc w:val="both"/>
        <w:rPr>
          <w:rFonts w:asciiTheme="majorHAnsi" w:hAnsiTheme="majorHAnsi"/>
          <w:color w:val="000000" w:themeColor="text1"/>
          <w:sz w:val="24"/>
          <w:szCs w:val="24"/>
          <w:lang w:val="ru-MD"/>
        </w:rPr>
      </w:pPr>
      <w:r w:rsidRPr="004F3213">
        <w:rPr>
          <w:rFonts w:asciiTheme="majorHAnsi" w:hAnsiTheme="majorHAnsi"/>
          <w:color w:val="000000" w:themeColor="text1"/>
          <w:sz w:val="24"/>
          <w:szCs w:val="24"/>
          <w:lang w:val="ru-MD"/>
        </w:rPr>
        <w:t>исполнении бюджета с объяснением отклонений/причин, которые повлияли на уровень его исполнения;</w:t>
      </w:r>
    </w:p>
    <w:p w14:paraId="5CDF2870" w14:textId="77777777" w:rsidR="00F72549" w:rsidRPr="004F3213" w:rsidRDefault="00F72549" w:rsidP="00F72549">
      <w:pPr>
        <w:pStyle w:val="a9"/>
        <w:numPr>
          <w:ilvl w:val="0"/>
          <w:numId w:val="40"/>
        </w:numPr>
        <w:tabs>
          <w:tab w:val="left" w:pos="284"/>
          <w:tab w:val="left" w:pos="993"/>
        </w:tabs>
        <w:spacing w:after="0"/>
        <w:ind w:left="0" w:firstLine="709"/>
        <w:jc w:val="both"/>
        <w:rPr>
          <w:rFonts w:asciiTheme="majorHAnsi" w:hAnsiTheme="majorHAnsi"/>
          <w:color w:val="000000" w:themeColor="text1"/>
          <w:sz w:val="24"/>
          <w:szCs w:val="24"/>
          <w:lang w:val="ru-MD"/>
        </w:rPr>
      </w:pPr>
      <w:r w:rsidRPr="004F3213">
        <w:rPr>
          <w:rFonts w:asciiTheme="majorHAnsi" w:hAnsiTheme="majorHAnsi"/>
          <w:color w:val="000000" w:themeColor="text1"/>
          <w:sz w:val="24"/>
          <w:szCs w:val="24"/>
          <w:lang w:val="ru-MD"/>
        </w:rPr>
        <w:t>раскрытии информации из финансовой отчетности, основанной на анализе соответствующих показателей (например, информации о: наличии и движении основных средств и материальных запасов; потоке денежных средств; недостатках/излишках, обнаруженных в результате проведенной инвентаризации и т.д.);</w:t>
      </w:r>
    </w:p>
    <w:p w14:paraId="781F3EE7" w14:textId="77777777" w:rsidR="00F72549" w:rsidRPr="004F3213" w:rsidRDefault="00F72549" w:rsidP="00F72549">
      <w:pPr>
        <w:pStyle w:val="a9"/>
        <w:numPr>
          <w:ilvl w:val="0"/>
          <w:numId w:val="40"/>
        </w:numPr>
        <w:tabs>
          <w:tab w:val="left" w:pos="284"/>
          <w:tab w:val="left" w:pos="993"/>
        </w:tabs>
        <w:spacing w:after="0"/>
        <w:ind w:left="0" w:firstLine="709"/>
        <w:jc w:val="both"/>
        <w:rPr>
          <w:rFonts w:asciiTheme="majorHAnsi" w:hAnsiTheme="majorHAnsi"/>
          <w:color w:val="000000" w:themeColor="text1"/>
          <w:sz w:val="24"/>
          <w:szCs w:val="24"/>
          <w:lang w:val="ru-MD"/>
        </w:rPr>
      </w:pPr>
      <w:r w:rsidRPr="004F3213">
        <w:rPr>
          <w:rFonts w:asciiTheme="majorHAnsi" w:hAnsiTheme="majorHAnsi"/>
          <w:color w:val="000000" w:themeColor="text1"/>
          <w:sz w:val="24"/>
          <w:szCs w:val="24"/>
          <w:lang w:val="ru-MD"/>
        </w:rPr>
        <w:t>сформированных обязательствах и долгах, с объяснением причин их допущения и принятых мер по их устранению;</w:t>
      </w:r>
    </w:p>
    <w:p w14:paraId="61BD2B89" w14:textId="77777777" w:rsidR="00F72549" w:rsidRPr="004F3213" w:rsidRDefault="00F72549" w:rsidP="00F72549">
      <w:pPr>
        <w:pStyle w:val="a9"/>
        <w:numPr>
          <w:ilvl w:val="0"/>
          <w:numId w:val="40"/>
        </w:numPr>
        <w:tabs>
          <w:tab w:val="left" w:pos="284"/>
          <w:tab w:val="left" w:pos="993"/>
        </w:tabs>
        <w:spacing w:after="0"/>
        <w:ind w:left="0" w:firstLine="709"/>
        <w:jc w:val="both"/>
        <w:rPr>
          <w:rFonts w:asciiTheme="majorHAnsi" w:eastAsia="Times New Roman" w:hAnsiTheme="majorHAnsi" w:cs="Times New Roman"/>
          <w:b/>
          <w:bCs/>
          <w:color w:val="000000" w:themeColor="text1"/>
          <w:sz w:val="24"/>
          <w:szCs w:val="24"/>
          <w:lang w:val="ru-MD"/>
        </w:rPr>
      </w:pPr>
      <w:r w:rsidRPr="004F3213">
        <w:rPr>
          <w:rFonts w:asciiTheme="majorHAnsi" w:hAnsiTheme="majorHAnsi"/>
          <w:color w:val="000000" w:themeColor="text1"/>
          <w:sz w:val="24"/>
          <w:szCs w:val="24"/>
          <w:lang w:val="ru-MD"/>
        </w:rPr>
        <w:t>другие сведения, по обстоятельствам.</w:t>
      </w:r>
    </w:p>
    <w:p w14:paraId="313C1E48" w14:textId="77777777" w:rsidR="00F72549" w:rsidRPr="004F3213" w:rsidRDefault="00F72549" w:rsidP="00F72549">
      <w:pPr>
        <w:pStyle w:val="a9"/>
        <w:tabs>
          <w:tab w:val="left" w:pos="284"/>
        </w:tabs>
        <w:spacing w:after="0"/>
        <w:ind w:left="0"/>
        <w:jc w:val="both"/>
        <w:rPr>
          <w:rFonts w:asciiTheme="majorHAnsi" w:eastAsia="Times New Roman" w:hAnsiTheme="majorHAnsi" w:cs="Times New Roman"/>
          <w:b/>
          <w:bCs/>
          <w:color w:val="000000" w:themeColor="text1"/>
          <w:sz w:val="24"/>
          <w:szCs w:val="24"/>
          <w:lang w:val="ru-MD"/>
        </w:rPr>
      </w:pPr>
      <w:r w:rsidRPr="004F3213">
        <w:rPr>
          <w:rFonts w:asciiTheme="majorHAnsi" w:hAnsiTheme="majorHAnsi"/>
          <w:color w:val="000000" w:themeColor="text1"/>
          <w:sz w:val="24"/>
          <w:szCs w:val="24"/>
          <w:lang w:val="ru-MD"/>
        </w:rPr>
        <w:t xml:space="preserve">    </w:t>
      </w:r>
    </w:p>
    <w:p w14:paraId="6A627F21" w14:textId="77777777" w:rsidR="00F72549" w:rsidRPr="004F3213" w:rsidRDefault="00F72549" w:rsidP="00F72549">
      <w:pPr>
        <w:pStyle w:val="a9"/>
        <w:numPr>
          <w:ilvl w:val="0"/>
          <w:numId w:val="1"/>
        </w:numPr>
        <w:tabs>
          <w:tab w:val="left" w:pos="720"/>
        </w:tabs>
        <w:spacing w:after="0" w:line="276" w:lineRule="auto"/>
        <w:jc w:val="center"/>
        <w:outlineLvl w:val="0"/>
        <w:rPr>
          <w:rFonts w:asciiTheme="majorHAnsi" w:eastAsia="Times New Roman" w:hAnsiTheme="majorHAnsi" w:cs="Times New Roman"/>
          <w:b/>
          <w:bCs/>
          <w:caps/>
          <w:sz w:val="28"/>
          <w:szCs w:val="28"/>
          <w:lang w:val="ru-MD"/>
        </w:rPr>
      </w:pPr>
      <w:bookmarkStart w:id="25" w:name="_Toc24372729"/>
      <w:r w:rsidRPr="004F3213">
        <w:rPr>
          <w:rFonts w:asciiTheme="majorHAnsi" w:eastAsia="Times New Roman" w:hAnsiTheme="majorHAnsi" w:cs="Times New Roman"/>
          <w:b/>
          <w:bCs/>
          <w:caps/>
          <w:sz w:val="28"/>
          <w:szCs w:val="28"/>
          <w:lang w:val="ru-MD"/>
        </w:rPr>
        <w:t>ОБЩИЙ ВЫВОД</w:t>
      </w:r>
      <w:bookmarkEnd w:id="25"/>
    </w:p>
    <w:p w14:paraId="5FB4000F" w14:textId="69A392C8" w:rsidR="00F72549" w:rsidRPr="004F3213" w:rsidRDefault="00F72549" w:rsidP="00F72549">
      <w:pPr>
        <w:pStyle w:val="a9"/>
        <w:tabs>
          <w:tab w:val="left" w:pos="720"/>
        </w:tabs>
        <w:spacing w:after="0" w:line="276" w:lineRule="auto"/>
        <w:ind w:left="0" w:firstLine="709"/>
        <w:jc w:val="both"/>
        <w:rPr>
          <w:rFonts w:asciiTheme="majorHAnsi" w:hAnsiTheme="majorHAnsi"/>
          <w:sz w:val="24"/>
          <w:szCs w:val="24"/>
          <w:lang w:val="ru-MD"/>
        </w:rPr>
      </w:pPr>
      <w:r w:rsidRPr="004F3213">
        <w:rPr>
          <w:rFonts w:asciiTheme="majorHAnsi" w:eastAsia="Times New Roman" w:hAnsiTheme="majorHAnsi" w:cs="Times New Roman"/>
          <w:iCs/>
          <w:sz w:val="24"/>
          <w:szCs w:val="24"/>
          <w:lang w:val="ru-MD" w:eastAsia="ro-MD"/>
        </w:rPr>
        <w:t xml:space="preserve">Проведенная аудиторская миссия показала, что, хотя были выявлены некоторые пробелы и нарушения, связанные с процессом: разработки, утверждения и изменения бюджета; финансовой отчетности; управления доходами; государственных закупок, обусловленные отсутствием соответствующей нормативной базы и/или наличием в ней пробелов, в рамках НАРЭ за аудируемый период, во всех существенных аспектах, формирование, использование и отчетность </w:t>
      </w:r>
      <w:r w:rsidR="001248AD">
        <w:rPr>
          <w:rFonts w:asciiTheme="majorHAnsi" w:eastAsia="Times New Roman" w:hAnsiTheme="majorHAnsi" w:cs="Times New Roman"/>
          <w:iCs/>
          <w:sz w:val="24"/>
          <w:szCs w:val="24"/>
          <w:lang w:val="ru-MD" w:eastAsia="ro-MD"/>
        </w:rPr>
        <w:t xml:space="preserve">относительно </w:t>
      </w:r>
      <w:r w:rsidRPr="004F3213">
        <w:rPr>
          <w:rFonts w:asciiTheme="majorHAnsi" w:eastAsia="Times New Roman" w:hAnsiTheme="majorHAnsi" w:cs="Times New Roman"/>
          <w:iCs/>
          <w:sz w:val="24"/>
          <w:szCs w:val="24"/>
          <w:lang w:val="ru-MD" w:eastAsia="ro-MD"/>
        </w:rPr>
        <w:t>управляемых публичных фондов были в соответствии с применяемой нормативной базой</w:t>
      </w:r>
      <w:r w:rsidRPr="004F3213">
        <w:rPr>
          <w:rFonts w:asciiTheme="majorHAnsi" w:hAnsiTheme="majorHAnsi"/>
          <w:sz w:val="24"/>
          <w:szCs w:val="24"/>
          <w:lang w:val="ru-MD"/>
        </w:rPr>
        <w:t xml:space="preserve">. </w:t>
      </w:r>
    </w:p>
    <w:p w14:paraId="17732EF2" w14:textId="4F7F60F4" w:rsidR="00F72549" w:rsidRPr="00F43458" w:rsidRDefault="00F72549" w:rsidP="00F72549">
      <w:pPr>
        <w:pStyle w:val="a9"/>
        <w:tabs>
          <w:tab w:val="left" w:pos="720"/>
        </w:tabs>
        <w:spacing w:after="0" w:line="276" w:lineRule="auto"/>
        <w:ind w:left="0" w:firstLine="709"/>
        <w:jc w:val="both"/>
        <w:rPr>
          <w:rFonts w:asciiTheme="majorHAnsi" w:hAnsiTheme="majorHAnsi"/>
          <w:color w:val="000000" w:themeColor="text1"/>
          <w:sz w:val="24"/>
          <w:szCs w:val="24"/>
          <w:lang w:val="ru-RU"/>
        </w:rPr>
      </w:pPr>
      <w:r w:rsidRPr="004F3213">
        <w:rPr>
          <w:rFonts w:asciiTheme="majorHAnsi" w:hAnsiTheme="majorHAnsi"/>
          <w:sz w:val="24"/>
          <w:szCs w:val="24"/>
          <w:lang w:val="ru-MD"/>
        </w:rPr>
        <w:t xml:space="preserve">В данном контексте, внешний публичный аудит выдвигает рекомендации, направленные на устранение пробелов, недостатков, несоответствий, а также на снижение рисков, отмеченных в настоящем Отчете. В то же время, аудит указывает на целесообразность добровольного соблюдения Агентством положений Закона №229 от 23.09.2010, </w:t>
      </w:r>
      <w:r w:rsidR="008E6307">
        <w:rPr>
          <w:rFonts w:asciiTheme="majorHAnsi" w:hAnsiTheme="majorHAnsi"/>
          <w:sz w:val="24"/>
          <w:szCs w:val="24"/>
          <w:lang w:val="ru-MD"/>
        </w:rPr>
        <w:t xml:space="preserve">для </w:t>
      </w:r>
      <w:r w:rsidRPr="004F3213">
        <w:rPr>
          <w:rFonts w:asciiTheme="majorHAnsi" w:hAnsiTheme="majorHAnsi"/>
          <w:sz w:val="24"/>
          <w:szCs w:val="24"/>
          <w:lang w:val="ru-MD"/>
        </w:rPr>
        <w:t>применения общих правил и принципов организации внутреннего финансового контроля и обеспечения оптимального управления доверенными ресурсами на основе принципов надлежащего управления путем внедрения системы внутреннего управленческого контроля и деятельности внутреннего аудита</w:t>
      </w:r>
      <w:r w:rsidRPr="004F3213">
        <w:rPr>
          <w:rFonts w:asciiTheme="majorHAnsi" w:hAnsiTheme="majorHAnsi"/>
          <w:color w:val="000000" w:themeColor="text1"/>
          <w:sz w:val="24"/>
          <w:szCs w:val="24"/>
          <w:lang w:val="ru-MD"/>
        </w:rPr>
        <w:t>.</w:t>
      </w:r>
    </w:p>
    <w:p w14:paraId="38DCB82E" w14:textId="77777777" w:rsidR="00F72549" w:rsidRPr="004F3213" w:rsidRDefault="00F72549" w:rsidP="00F72549">
      <w:pPr>
        <w:pStyle w:val="a9"/>
        <w:tabs>
          <w:tab w:val="left" w:pos="720"/>
        </w:tabs>
        <w:spacing w:after="0" w:line="276" w:lineRule="auto"/>
        <w:ind w:left="0" w:firstLine="709"/>
        <w:jc w:val="both"/>
        <w:rPr>
          <w:rFonts w:asciiTheme="majorHAnsi" w:eastAsia="Times New Roman" w:hAnsiTheme="majorHAnsi" w:cs="Times New Roman"/>
          <w:bCs/>
          <w:color w:val="000000" w:themeColor="text1"/>
          <w:sz w:val="24"/>
          <w:szCs w:val="24"/>
          <w:lang w:val="ru-MD"/>
        </w:rPr>
      </w:pPr>
    </w:p>
    <w:p w14:paraId="06929462" w14:textId="77777777" w:rsidR="00F72549" w:rsidRPr="004F3213" w:rsidRDefault="00F72549" w:rsidP="00F72549">
      <w:pPr>
        <w:pStyle w:val="a9"/>
        <w:numPr>
          <w:ilvl w:val="0"/>
          <w:numId w:val="1"/>
        </w:numPr>
        <w:tabs>
          <w:tab w:val="left" w:pos="720"/>
        </w:tabs>
        <w:spacing w:after="0" w:line="276" w:lineRule="auto"/>
        <w:jc w:val="center"/>
        <w:outlineLvl w:val="0"/>
        <w:rPr>
          <w:rFonts w:asciiTheme="majorHAnsi" w:eastAsia="Times New Roman" w:hAnsiTheme="majorHAnsi" w:cs="Times New Roman"/>
          <w:b/>
          <w:bCs/>
          <w:caps/>
          <w:sz w:val="28"/>
          <w:szCs w:val="28"/>
          <w:lang w:val="ru-MD"/>
        </w:rPr>
      </w:pPr>
      <w:bookmarkStart w:id="26" w:name="_Toc24372730"/>
      <w:r w:rsidRPr="004F3213">
        <w:rPr>
          <w:rFonts w:asciiTheme="majorHAnsi" w:eastAsia="Times New Roman" w:hAnsiTheme="majorHAnsi" w:cs="Times New Roman"/>
          <w:b/>
          <w:bCs/>
          <w:caps/>
          <w:sz w:val="28"/>
          <w:szCs w:val="28"/>
          <w:lang w:val="ru-MD"/>
        </w:rPr>
        <w:t>РЕКОМЕНДАЦИИ</w:t>
      </w:r>
      <w:bookmarkEnd w:id="26"/>
    </w:p>
    <w:p w14:paraId="4E4BDBC0" w14:textId="77777777" w:rsidR="00F72549" w:rsidRPr="004F3213" w:rsidRDefault="00F72549" w:rsidP="00F72549">
      <w:pPr>
        <w:spacing w:after="0" w:line="276" w:lineRule="auto"/>
        <w:ind w:left="720"/>
        <w:jc w:val="both"/>
        <w:rPr>
          <w:rFonts w:asciiTheme="majorHAnsi" w:hAnsiTheme="majorHAnsi" w:cs="Times New Roman"/>
          <w:b/>
          <w:i/>
          <w:sz w:val="24"/>
          <w:szCs w:val="24"/>
          <w:lang w:val="ru-MD" w:eastAsia="ro-MD"/>
        </w:rPr>
      </w:pPr>
      <w:r w:rsidRPr="004F3213">
        <w:rPr>
          <w:rFonts w:asciiTheme="majorHAnsi" w:hAnsiTheme="majorHAnsi" w:cs="Times New Roman"/>
          <w:b/>
          <w:i/>
          <w:sz w:val="24"/>
          <w:szCs w:val="24"/>
          <w:lang w:val="ru-MD" w:eastAsia="ro-MD"/>
        </w:rPr>
        <w:t>Рекомендации генеральному директору НАРЭ:</w:t>
      </w:r>
    </w:p>
    <w:p w14:paraId="4F3A3E79" w14:textId="77777777" w:rsidR="00F72549" w:rsidRPr="004F3213" w:rsidRDefault="00F72549" w:rsidP="00F72549">
      <w:pPr>
        <w:pStyle w:val="a9"/>
        <w:numPr>
          <w:ilvl w:val="0"/>
          <w:numId w:val="31"/>
        </w:numPr>
        <w:spacing w:after="0" w:line="276" w:lineRule="auto"/>
        <w:ind w:left="0" w:firstLine="360"/>
        <w:jc w:val="both"/>
        <w:rPr>
          <w:rFonts w:asciiTheme="majorHAnsi" w:eastAsia="Times New Roman" w:hAnsiTheme="majorHAnsi" w:cs="Times New Roman"/>
          <w:b/>
          <w:bCs/>
          <w:sz w:val="24"/>
          <w:szCs w:val="24"/>
          <w:lang w:val="ru-MD"/>
        </w:rPr>
      </w:pPr>
      <w:r w:rsidRPr="004F3213">
        <w:rPr>
          <w:rFonts w:asciiTheme="majorHAnsi" w:hAnsiTheme="majorHAnsi"/>
          <w:sz w:val="24"/>
          <w:szCs w:val="24"/>
          <w:lang w:val="ru-MD" w:eastAsia="ro-MD"/>
        </w:rPr>
        <w:t xml:space="preserve">обеспечить принятие внутренней нормативной базы, связанной с процессом финансовой отчетности, путем определения: набора правил, принципов, этапов и связанных </w:t>
      </w:r>
      <w:r w:rsidRPr="004F3213">
        <w:rPr>
          <w:rFonts w:asciiTheme="majorHAnsi" w:hAnsiTheme="majorHAnsi"/>
          <w:sz w:val="24"/>
          <w:szCs w:val="24"/>
          <w:lang w:val="ru-MD" w:eastAsia="ro-MD"/>
        </w:rPr>
        <w:lastRenderedPageBreak/>
        <w:t xml:space="preserve">с ними операций; структурных подразделений и лиц, участвующих в этих процессах; основных предельных сроков и делегированных обязанностей и т.д. </w:t>
      </w:r>
      <w:r w:rsidRPr="004F3213">
        <w:rPr>
          <w:rFonts w:asciiTheme="majorHAnsi" w:hAnsiTheme="majorHAnsi"/>
          <w:i/>
          <w:sz w:val="24"/>
          <w:szCs w:val="24"/>
          <w:lang w:val="ru-MD"/>
        </w:rPr>
        <w:t>(п</w:t>
      </w:r>
      <w:r w:rsidRPr="004F3213">
        <w:rPr>
          <w:rFonts w:asciiTheme="majorHAnsi" w:hAnsiTheme="majorHAnsi" w:cs="Times New Roman"/>
          <w:i/>
          <w:sz w:val="24"/>
          <w:szCs w:val="24"/>
          <w:lang w:val="ru-MD"/>
        </w:rPr>
        <w:t>. 4.4.1.; п.4.4.2</w:t>
      </w:r>
      <w:r w:rsidRPr="004F3213">
        <w:rPr>
          <w:rFonts w:asciiTheme="majorHAnsi" w:hAnsiTheme="majorHAnsi"/>
          <w:i/>
          <w:sz w:val="24"/>
          <w:szCs w:val="24"/>
          <w:lang w:val="ru-MD"/>
        </w:rPr>
        <w:t>)</w:t>
      </w:r>
      <w:r w:rsidRPr="004F3213">
        <w:rPr>
          <w:rFonts w:asciiTheme="majorHAnsi" w:hAnsiTheme="majorHAnsi"/>
          <w:sz w:val="24"/>
          <w:szCs w:val="24"/>
          <w:lang w:val="ru-MD"/>
        </w:rPr>
        <w:t>;</w:t>
      </w:r>
    </w:p>
    <w:p w14:paraId="087B8D1D" w14:textId="77777777" w:rsidR="00F72549" w:rsidRPr="004F3213" w:rsidRDefault="00F72549" w:rsidP="00F72549">
      <w:pPr>
        <w:pStyle w:val="a9"/>
        <w:numPr>
          <w:ilvl w:val="0"/>
          <w:numId w:val="31"/>
        </w:numPr>
        <w:spacing w:after="0" w:line="276" w:lineRule="auto"/>
        <w:ind w:left="0" w:firstLine="360"/>
        <w:jc w:val="both"/>
        <w:rPr>
          <w:rFonts w:asciiTheme="majorHAnsi" w:eastAsia="Times New Roman" w:hAnsiTheme="majorHAnsi" w:cs="Times New Roman"/>
          <w:b/>
          <w:bCs/>
          <w:color w:val="000000" w:themeColor="text1"/>
          <w:sz w:val="24"/>
          <w:szCs w:val="24"/>
          <w:lang w:val="ru-MD"/>
        </w:rPr>
      </w:pPr>
      <w:r w:rsidRPr="004F3213">
        <w:rPr>
          <w:rFonts w:asciiTheme="majorHAnsi" w:eastAsia="Times New Roman" w:hAnsiTheme="majorHAnsi" w:cs="Times New Roman"/>
          <w:bCs/>
          <w:sz w:val="24"/>
          <w:szCs w:val="24"/>
          <w:lang w:val="ru-MD"/>
        </w:rPr>
        <w:t>обратиться в компетентный орган с целью рассмотрения возможности дополнения законодательной базы инструментами по борьбе с случаями несоблюдения обладателями лицензий сроков уплаты взносов на регулирование (</w:t>
      </w:r>
      <w:r w:rsidRPr="004F3213">
        <w:rPr>
          <w:rFonts w:asciiTheme="majorHAnsi" w:hAnsiTheme="majorHAnsi"/>
          <w:i/>
          <w:color w:val="000000" w:themeColor="text1"/>
          <w:sz w:val="24"/>
          <w:szCs w:val="24"/>
          <w:lang w:val="ru-MD"/>
        </w:rPr>
        <w:t>п. 4.2.3.)</w:t>
      </w:r>
      <w:r w:rsidRPr="004F3213">
        <w:rPr>
          <w:rFonts w:asciiTheme="majorHAnsi" w:hAnsiTheme="majorHAnsi"/>
          <w:color w:val="000000" w:themeColor="text1"/>
          <w:sz w:val="24"/>
          <w:szCs w:val="24"/>
          <w:lang w:val="ru-MD"/>
        </w:rPr>
        <w:t>;</w:t>
      </w:r>
      <w:r w:rsidRPr="004F3213">
        <w:rPr>
          <w:rFonts w:asciiTheme="majorHAnsi" w:eastAsia="Times New Roman" w:hAnsiTheme="majorHAnsi" w:cs="Times New Roman"/>
          <w:b/>
          <w:bCs/>
          <w:color w:val="000000" w:themeColor="text1"/>
          <w:sz w:val="24"/>
          <w:szCs w:val="24"/>
          <w:lang w:val="ru-MD"/>
        </w:rPr>
        <w:t xml:space="preserve"> </w:t>
      </w:r>
    </w:p>
    <w:p w14:paraId="06E14D42" w14:textId="322D9DAD" w:rsidR="00F72549" w:rsidRPr="004F3213" w:rsidRDefault="00F72549" w:rsidP="00F72549">
      <w:pPr>
        <w:pStyle w:val="a9"/>
        <w:numPr>
          <w:ilvl w:val="0"/>
          <w:numId w:val="31"/>
        </w:numPr>
        <w:spacing w:after="0" w:line="276" w:lineRule="auto"/>
        <w:ind w:left="0" w:firstLine="360"/>
        <w:jc w:val="both"/>
        <w:rPr>
          <w:rFonts w:asciiTheme="majorHAnsi" w:eastAsia="Times New Roman" w:hAnsiTheme="majorHAnsi" w:cs="Times New Roman"/>
          <w:b/>
          <w:bCs/>
          <w:sz w:val="24"/>
          <w:szCs w:val="24"/>
          <w:lang w:val="ru-MD"/>
        </w:rPr>
      </w:pPr>
      <w:r w:rsidRPr="004F3213">
        <w:rPr>
          <w:rFonts w:asciiTheme="majorHAnsi" w:eastAsia="Times New Roman" w:hAnsiTheme="majorHAnsi" w:cs="Times New Roman"/>
          <w:bCs/>
          <w:sz w:val="24"/>
          <w:szCs w:val="24"/>
          <w:lang w:val="ru-MD"/>
        </w:rPr>
        <w:t>обеспечить корректировку внутренней нормативной базы, связанной с регулированием закупок, путем определения четкого механизма идентификации и систематизации потребностей Агентства для реалистичного планирования расходов, а так</w:t>
      </w:r>
      <w:r w:rsidR="00350F75">
        <w:rPr>
          <w:rFonts w:asciiTheme="majorHAnsi" w:eastAsia="Times New Roman" w:hAnsiTheme="majorHAnsi" w:cs="Times New Roman"/>
          <w:bCs/>
          <w:sz w:val="24"/>
          <w:szCs w:val="24"/>
          <w:lang w:val="ru-MD"/>
        </w:rPr>
        <w:t>же проведения закупок товаров /</w:t>
      </w:r>
      <w:r w:rsidRPr="004F3213">
        <w:rPr>
          <w:rFonts w:asciiTheme="majorHAnsi" w:eastAsia="Times New Roman" w:hAnsiTheme="majorHAnsi" w:cs="Times New Roman"/>
          <w:bCs/>
          <w:sz w:val="24"/>
          <w:szCs w:val="24"/>
          <w:lang w:val="ru-MD"/>
        </w:rPr>
        <w:t>услуг в соответствии с этими потребностями (</w:t>
      </w:r>
      <w:r w:rsidRPr="004F3213">
        <w:rPr>
          <w:rFonts w:asciiTheme="majorHAnsi" w:hAnsiTheme="majorHAnsi" w:cs="Times New Roman"/>
          <w:i/>
          <w:sz w:val="24"/>
          <w:szCs w:val="24"/>
          <w:lang w:val="ru-MD"/>
        </w:rPr>
        <w:t>п. 4.3.1.; п.4.3.3)</w:t>
      </w:r>
      <w:r w:rsidRPr="004F3213">
        <w:rPr>
          <w:rFonts w:asciiTheme="majorHAnsi" w:hAnsiTheme="majorHAnsi" w:cs="Times New Roman"/>
          <w:sz w:val="24"/>
          <w:szCs w:val="24"/>
          <w:lang w:val="ru-MD"/>
        </w:rPr>
        <w:t>.</w:t>
      </w:r>
    </w:p>
    <w:p w14:paraId="0C5D878A"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eastAsia="ro-MD"/>
        </w:rPr>
      </w:pPr>
    </w:p>
    <w:p w14:paraId="7B257333"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eastAsia="ro-MD"/>
        </w:rPr>
      </w:pPr>
    </w:p>
    <w:p w14:paraId="66C162F6"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eastAsia="ro-MD"/>
        </w:rPr>
      </w:pPr>
      <w:r w:rsidRPr="004F3213">
        <w:rPr>
          <w:rFonts w:asciiTheme="majorHAnsi" w:eastAsia="Times New Roman" w:hAnsiTheme="majorHAnsi" w:cs="Times New Roman"/>
          <w:b/>
          <w:i/>
          <w:sz w:val="24"/>
          <w:szCs w:val="24"/>
          <w:lang w:val="ru-MD" w:eastAsia="ro-MD"/>
        </w:rPr>
        <w:t>Ответственные за составление Отчета аудита:</w:t>
      </w:r>
    </w:p>
    <w:p w14:paraId="23FE65E3" w14:textId="77777777" w:rsidR="00F72549" w:rsidRPr="004F3213" w:rsidRDefault="00F72549" w:rsidP="00F72549">
      <w:pPr>
        <w:spacing w:after="0" w:line="276" w:lineRule="auto"/>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Руководитель аудиторской группы,</w:t>
      </w:r>
    </w:p>
    <w:p w14:paraId="71978C3B" w14:textId="77777777" w:rsidR="00F72549" w:rsidRPr="004F3213" w:rsidRDefault="00F72549" w:rsidP="00F72549">
      <w:pPr>
        <w:spacing w:after="0" w:line="276" w:lineRule="auto"/>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начальник II Управления аудита в рамках</w:t>
      </w:r>
    </w:p>
    <w:p w14:paraId="5DEB9A4F"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eastAsia="ro-MD"/>
        </w:rPr>
      </w:pPr>
      <w:r w:rsidRPr="004F3213">
        <w:rPr>
          <w:rFonts w:asciiTheme="majorHAnsi" w:hAnsiTheme="majorHAnsi" w:cs="Times New Roman"/>
          <w:sz w:val="24"/>
          <w:szCs w:val="24"/>
          <w:lang w:val="ru-MD"/>
        </w:rPr>
        <w:t>IV</w:t>
      </w:r>
      <w:r w:rsidRPr="004F3213">
        <w:rPr>
          <w:rFonts w:asciiTheme="majorHAnsi" w:eastAsia="Times New Roman" w:hAnsiTheme="majorHAnsi" w:cs="Times New Roman"/>
          <w:sz w:val="24"/>
          <w:szCs w:val="24"/>
          <w:lang w:val="ru-MD" w:eastAsia="ro-MD"/>
        </w:rPr>
        <w:t xml:space="preserve"> Главного управления аудита                                    Ирина </w:t>
      </w:r>
      <w:r w:rsidRPr="004F3213">
        <w:rPr>
          <w:rFonts w:asciiTheme="majorHAnsi" w:eastAsia="Times New Roman" w:hAnsiTheme="majorHAnsi" w:cs="Times New Roman"/>
          <w:b/>
          <w:sz w:val="24"/>
          <w:szCs w:val="24"/>
          <w:lang w:val="ru-MD" w:eastAsia="ro-MD"/>
        </w:rPr>
        <w:t>ТЕР-КУЛА</w:t>
      </w:r>
    </w:p>
    <w:p w14:paraId="328BB1AD"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eastAsia="ro-MD"/>
        </w:rPr>
      </w:pPr>
    </w:p>
    <w:p w14:paraId="342BFFAF"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eastAsia="ro-MD"/>
        </w:rPr>
      </w:pPr>
      <w:r w:rsidRPr="004F3213">
        <w:rPr>
          <w:rFonts w:asciiTheme="majorHAnsi" w:eastAsia="Times New Roman" w:hAnsiTheme="majorHAnsi" w:cs="Times New Roman"/>
          <w:b/>
          <w:i/>
          <w:sz w:val="24"/>
          <w:szCs w:val="24"/>
          <w:lang w:val="ru-MD" w:eastAsia="ro-MD"/>
        </w:rPr>
        <w:t>Члены аудиторской группы:</w:t>
      </w:r>
    </w:p>
    <w:p w14:paraId="16FC9B24" w14:textId="77777777" w:rsidR="00F72549" w:rsidRPr="004F3213" w:rsidRDefault="00F72549" w:rsidP="00F72549">
      <w:pPr>
        <w:spacing w:after="0" w:line="276" w:lineRule="auto"/>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 xml:space="preserve">Старший публичный аудитор                                        Елена </w:t>
      </w:r>
      <w:r w:rsidRPr="004F3213">
        <w:rPr>
          <w:rFonts w:asciiTheme="majorHAnsi" w:eastAsia="Times New Roman" w:hAnsiTheme="majorHAnsi" w:cs="Times New Roman"/>
          <w:b/>
          <w:sz w:val="24"/>
          <w:szCs w:val="24"/>
          <w:lang w:val="ru-MD" w:eastAsia="ro-MD"/>
        </w:rPr>
        <w:t>СТРУГУЛЯ</w:t>
      </w:r>
    </w:p>
    <w:p w14:paraId="73D88140" w14:textId="77777777" w:rsidR="00F72549" w:rsidRPr="004F3213" w:rsidRDefault="00F72549" w:rsidP="00F72549">
      <w:pPr>
        <w:spacing w:after="0" w:line="276" w:lineRule="auto"/>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 xml:space="preserve">Старший публичный аудитор                                        Татьяна </w:t>
      </w:r>
      <w:r w:rsidRPr="004F3213">
        <w:rPr>
          <w:rFonts w:asciiTheme="majorHAnsi" w:eastAsia="Times New Roman" w:hAnsiTheme="majorHAnsi" w:cs="Times New Roman"/>
          <w:b/>
          <w:sz w:val="24"/>
          <w:szCs w:val="24"/>
          <w:lang w:val="ru-MD" w:eastAsia="ro-MD"/>
        </w:rPr>
        <w:t>ВРЕДНИК</w:t>
      </w:r>
    </w:p>
    <w:p w14:paraId="53E377E6" w14:textId="77777777" w:rsidR="00F72549" w:rsidRPr="004F3213" w:rsidRDefault="00F72549" w:rsidP="00F72549">
      <w:pPr>
        <w:spacing w:after="0" w:line="276" w:lineRule="auto"/>
        <w:jc w:val="both"/>
        <w:rPr>
          <w:rFonts w:asciiTheme="majorHAnsi" w:eastAsia="Times New Roman" w:hAnsiTheme="majorHAnsi" w:cs="Times New Roman"/>
          <w:sz w:val="24"/>
          <w:szCs w:val="24"/>
          <w:lang w:val="ru-MD" w:eastAsia="ro-MD"/>
        </w:rPr>
      </w:pPr>
    </w:p>
    <w:p w14:paraId="587B91F0"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eastAsia="ro-MD"/>
        </w:rPr>
      </w:pPr>
      <w:r w:rsidRPr="004F3213">
        <w:rPr>
          <w:rFonts w:asciiTheme="majorHAnsi" w:eastAsia="Times New Roman" w:hAnsiTheme="majorHAnsi" w:cs="Times New Roman"/>
          <w:b/>
          <w:i/>
          <w:sz w:val="24"/>
          <w:szCs w:val="24"/>
          <w:lang w:val="ru-MD" w:eastAsia="ro-MD"/>
        </w:rPr>
        <w:t xml:space="preserve">                                                        </w:t>
      </w:r>
    </w:p>
    <w:p w14:paraId="179A86CC" w14:textId="77777777" w:rsidR="00F72549" w:rsidRPr="004F3213" w:rsidRDefault="00F72549" w:rsidP="00F72549">
      <w:pPr>
        <w:spacing w:after="0" w:line="276" w:lineRule="auto"/>
        <w:jc w:val="both"/>
        <w:rPr>
          <w:rFonts w:asciiTheme="majorHAnsi" w:eastAsia="Times New Roman" w:hAnsiTheme="majorHAnsi" w:cs="Times New Roman"/>
          <w:b/>
          <w:i/>
          <w:sz w:val="24"/>
          <w:szCs w:val="24"/>
          <w:lang w:val="ru-MD"/>
        </w:rPr>
      </w:pPr>
      <w:r w:rsidRPr="004F3213">
        <w:rPr>
          <w:rFonts w:asciiTheme="majorHAnsi" w:eastAsia="Times New Roman" w:hAnsiTheme="majorHAnsi" w:cs="Times New Roman"/>
          <w:b/>
          <w:i/>
          <w:sz w:val="24"/>
          <w:szCs w:val="24"/>
          <w:lang w:val="ru-MD"/>
        </w:rPr>
        <w:t>Ответственный за аудит:</w:t>
      </w:r>
    </w:p>
    <w:p w14:paraId="583AA509" w14:textId="77777777" w:rsidR="00F72549" w:rsidRPr="004F3213" w:rsidRDefault="00F72549" w:rsidP="00F72549">
      <w:pPr>
        <w:tabs>
          <w:tab w:val="left" w:pos="720"/>
        </w:tabs>
        <w:spacing w:after="0" w:line="276" w:lineRule="auto"/>
        <w:rPr>
          <w:rFonts w:asciiTheme="majorHAnsi" w:hAnsiTheme="majorHAnsi" w:cs="Times New Roman"/>
          <w:b/>
          <w:sz w:val="24"/>
          <w:szCs w:val="24"/>
          <w:lang w:val="ru-MD"/>
        </w:rPr>
      </w:pPr>
      <w:r w:rsidRPr="004F3213">
        <w:rPr>
          <w:rFonts w:asciiTheme="majorHAnsi" w:hAnsiTheme="majorHAnsi" w:cs="Times New Roman"/>
          <w:sz w:val="24"/>
          <w:szCs w:val="24"/>
          <w:lang w:val="ru-MD"/>
        </w:rPr>
        <w:t>Начальник IV</w:t>
      </w:r>
      <w:r w:rsidRPr="004F3213">
        <w:rPr>
          <w:rFonts w:asciiTheme="majorHAnsi" w:eastAsia="Times New Roman" w:hAnsiTheme="majorHAnsi" w:cs="Times New Roman"/>
          <w:sz w:val="24"/>
          <w:szCs w:val="24"/>
          <w:lang w:val="ru-MD" w:eastAsia="ro-MD"/>
        </w:rPr>
        <w:t xml:space="preserve"> Главного управления аудита</w:t>
      </w:r>
      <w:r w:rsidRPr="004F3213">
        <w:rPr>
          <w:rFonts w:asciiTheme="majorHAnsi" w:hAnsiTheme="majorHAnsi" w:cs="Times New Roman"/>
          <w:sz w:val="24"/>
          <w:szCs w:val="24"/>
          <w:lang w:val="ru-MD"/>
        </w:rPr>
        <w:t xml:space="preserve">            </w:t>
      </w:r>
      <w:r w:rsidRPr="004F3213">
        <w:rPr>
          <w:rFonts w:asciiTheme="majorHAnsi" w:hAnsiTheme="majorHAnsi" w:cs="Times New Roman"/>
          <w:sz w:val="24"/>
          <w:szCs w:val="24"/>
          <w:lang w:val="ru-MD"/>
        </w:rPr>
        <w:tab/>
        <w:t xml:space="preserve">   Василе </w:t>
      </w:r>
      <w:r w:rsidRPr="004F3213">
        <w:rPr>
          <w:rFonts w:asciiTheme="majorHAnsi" w:hAnsiTheme="majorHAnsi" w:cs="Times New Roman"/>
          <w:b/>
          <w:sz w:val="24"/>
          <w:szCs w:val="24"/>
          <w:lang w:val="ru-MD"/>
        </w:rPr>
        <w:t>МОШОЙ</w:t>
      </w:r>
    </w:p>
    <w:p w14:paraId="201FCA71"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3A3606F7"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7B96BF8C"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59BA22CF"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4BB58003"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68771D26"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082A3066"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1F7327FA"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7C854F65"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30849D21"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7DA2529C" w14:textId="77777777" w:rsidR="00F72549" w:rsidRDefault="00F72549" w:rsidP="00F72549">
      <w:pPr>
        <w:tabs>
          <w:tab w:val="left" w:pos="720"/>
        </w:tabs>
        <w:spacing w:after="0" w:line="276" w:lineRule="auto"/>
        <w:jc w:val="right"/>
        <w:rPr>
          <w:rFonts w:asciiTheme="majorHAnsi" w:hAnsiTheme="majorHAnsi" w:cs="Times New Roman"/>
          <w:b/>
          <w:sz w:val="24"/>
          <w:szCs w:val="24"/>
          <w:lang w:val="ru-MD"/>
        </w:rPr>
      </w:pPr>
    </w:p>
    <w:p w14:paraId="1B06CE7E" w14:textId="77777777" w:rsidR="00350F75" w:rsidRPr="004F3213" w:rsidRDefault="00350F75" w:rsidP="00F72549">
      <w:pPr>
        <w:tabs>
          <w:tab w:val="left" w:pos="720"/>
        </w:tabs>
        <w:spacing w:after="0" w:line="276" w:lineRule="auto"/>
        <w:jc w:val="right"/>
        <w:rPr>
          <w:rFonts w:asciiTheme="majorHAnsi" w:hAnsiTheme="majorHAnsi" w:cs="Times New Roman"/>
          <w:b/>
          <w:sz w:val="24"/>
          <w:szCs w:val="24"/>
          <w:lang w:val="ru-MD"/>
        </w:rPr>
      </w:pPr>
    </w:p>
    <w:p w14:paraId="0E98FDAA"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7747A323"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69914C60"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1FEA1E0B" w14:textId="77777777" w:rsidR="00F72549" w:rsidRPr="004F3213" w:rsidRDefault="00F72549" w:rsidP="00F72549">
      <w:pPr>
        <w:tabs>
          <w:tab w:val="left" w:pos="720"/>
        </w:tabs>
        <w:spacing w:after="0" w:line="276" w:lineRule="auto"/>
        <w:jc w:val="right"/>
        <w:rPr>
          <w:rFonts w:asciiTheme="majorHAnsi" w:hAnsiTheme="majorHAnsi" w:cs="Times New Roman"/>
          <w:b/>
          <w:sz w:val="24"/>
          <w:szCs w:val="24"/>
          <w:lang w:val="ru-MD"/>
        </w:rPr>
      </w:pPr>
    </w:p>
    <w:p w14:paraId="0B288B91" w14:textId="77777777" w:rsidR="001A7249" w:rsidRPr="004F3213" w:rsidRDefault="001A7249" w:rsidP="001A7249">
      <w:pPr>
        <w:pStyle w:val="1"/>
        <w:spacing w:before="0"/>
        <w:jc w:val="center"/>
        <w:rPr>
          <w:rFonts w:eastAsia="Times New Roman" w:cs="Times New Roman"/>
          <w:b/>
          <w:bCs/>
          <w:color w:val="auto"/>
          <w:lang w:val="ru-MD"/>
        </w:rPr>
      </w:pPr>
      <w:bookmarkStart w:id="27" w:name="_Toc24372731"/>
      <w:bookmarkStart w:id="28" w:name="_Toc22897233"/>
      <w:r w:rsidRPr="004F3213">
        <w:rPr>
          <w:rFonts w:eastAsia="Times New Roman" w:cs="Times New Roman"/>
          <w:b/>
          <w:bCs/>
          <w:color w:val="auto"/>
          <w:lang w:val="ru-MD"/>
        </w:rPr>
        <w:lastRenderedPageBreak/>
        <w:t>ПРИЛОЖЕНИЯ</w:t>
      </w:r>
      <w:bookmarkEnd w:id="27"/>
    </w:p>
    <w:p w14:paraId="2D7EEC8E" w14:textId="77777777" w:rsidR="001A7249" w:rsidRPr="004F3213" w:rsidRDefault="001A7249" w:rsidP="001A7249">
      <w:pPr>
        <w:pStyle w:val="2"/>
        <w:jc w:val="right"/>
        <w:rPr>
          <w:rFonts w:cs="Times New Roman"/>
          <w:b/>
          <w:i/>
          <w:sz w:val="28"/>
          <w:szCs w:val="28"/>
          <w:lang w:val="ru-MD"/>
        </w:rPr>
      </w:pPr>
      <w:bookmarkStart w:id="29" w:name="_Toc24372732"/>
      <w:r w:rsidRPr="004F3213">
        <w:rPr>
          <w:rFonts w:cs="Times New Roman"/>
          <w:b/>
          <w:i/>
          <w:color w:val="auto"/>
          <w:sz w:val="28"/>
          <w:szCs w:val="28"/>
          <w:lang w:val="ru-MD"/>
        </w:rPr>
        <w:t>Приложение №1</w:t>
      </w:r>
      <w:bookmarkEnd w:id="29"/>
    </w:p>
    <w:p w14:paraId="7945C3DF" w14:textId="77777777" w:rsidR="001A7249" w:rsidRPr="004F3213" w:rsidRDefault="001A7249" w:rsidP="001A7249">
      <w:pPr>
        <w:tabs>
          <w:tab w:val="left" w:pos="720"/>
        </w:tabs>
        <w:spacing w:after="0" w:line="276" w:lineRule="auto"/>
        <w:ind w:firstLine="720"/>
        <w:jc w:val="center"/>
        <w:rPr>
          <w:rFonts w:asciiTheme="majorHAnsi" w:hAnsiTheme="majorHAnsi" w:cs="Times New Roman"/>
          <w:b/>
          <w:sz w:val="28"/>
          <w:szCs w:val="28"/>
          <w:lang w:val="ru-MD"/>
        </w:rPr>
      </w:pPr>
      <w:r w:rsidRPr="004F3213">
        <w:rPr>
          <w:rFonts w:asciiTheme="majorHAnsi" w:hAnsiTheme="majorHAnsi" w:cs="Times New Roman"/>
          <w:b/>
          <w:sz w:val="28"/>
          <w:szCs w:val="28"/>
          <w:lang w:val="ru-MD"/>
        </w:rPr>
        <w:t>Сведения об аудируемой области</w:t>
      </w:r>
    </w:p>
    <w:p w14:paraId="30407F5D" w14:textId="77777777" w:rsidR="00DA5268" w:rsidRDefault="00DA5268" w:rsidP="00DA5268">
      <w:pPr>
        <w:pStyle w:val="ae"/>
        <w:ind w:firstLine="709"/>
        <w:rPr>
          <w:rFonts w:asciiTheme="majorHAnsi" w:hAnsiTheme="majorHAnsi"/>
          <w:b/>
          <w:i/>
          <w:sz w:val="28"/>
          <w:szCs w:val="28"/>
          <w:lang w:val="ru-MD"/>
        </w:rPr>
      </w:pPr>
    </w:p>
    <w:p w14:paraId="04783C60" w14:textId="7F3BFBFD" w:rsidR="001A7249" w:rsidRPr="004F3213" w:rsidRDefault="001A7249" w:rsidP="00DA5268">
      <w:pPr>
        <w:pStyle w:val="ae"/>
        <w:ind w:firstLine="709"/>
        <w:rPr>
          <w:rFonts w:asciiTheme="majorHAnsi" w:hAnsiTheme="majorHAnsi"/>
          <w:b/>
          <w:i/>
          <w:sz w:val="28"/>
          <w:szCs w:val="28"/>
          <w:lang w:val="ru-MD"/>
        </w:rPr>
      </w:pPr>
      <w:r w:rsidRPr="004F3213">
        <w:rPr>
          <w:rFonts w:asciiTheme="majorHAnsi" w:hAnsiTheme="majorHAnsi"/>
          <w:b/>
          <w:i/>
          <w:sz w:val="28"/>
          <w:szCs w:val="28"/>
          <w:lang w:val="ru-MD"/>
        </w:rPr>
        <w:t>Институциональная база НАРЭ</w:t>
      </w:r>
    </w:p>
    <w:p w14:paraId="3B3F0C86" w14:textId="25CE192D" w:rsidR="001A7249" w:rsidRPr="004F3213" w:rsidRDefault="001A7249" w:rsidP="001A7249">
      <w:pPr>
        <w:pStyle w:val="ae"/>
        <w:ind w:firstLine="709"/>
        <w:jc w:val="center"/>
        <w:rPr>
          <w:rFonts w:asciiTheme="majorHAnsi" w:hAnsiTheme="majorHAnsi"/>
          <w:b/>
          <w:i/>
          <w:sz w:val="28"/>
          <w:szCs w:val="28"/>
          <w:lang w:val="ru-MD"/>
        </w:rPr>
      </w:pPr>
      <w:r w:rsidRPr="004F3213">
        <w:rPr>
          <w:rFonts w:asciiTheme="majorHAnsi" w:hAnsiTheme="majorHAnsi"/>
          <w:b/>
          <w:i/>
          <w:sz w:val="28"/>
          <w:szCs w:val="28"/>
          <w:lang w:val="ru-MD"/>
        </w:rPr>
        <w:t>Организационная структура НАРЭ</w:t>
      </w:r>
    </w:p>
    <w:bookmarkEnd w:id="28"/>
    <w:p w14:paraId="45186898" w14:textId="18F4359C" w:rsidR="008D6B9F" w:rsidRPr="004F3213" w:rsidRDefault="001A7249" w:rsidP="00CC38C4">
      <w:pPr>
        <w:spacing w:after="0" w:line="276" w:lineRule="auto"/>
        <w:jc w:val="center"/>
        <w:rPr>
          <w:rFonts w:asciiTheme="majorHAnsi" w:hAnsiTheme="majorHAnsi" w:cs="Times New Roman"/>
          <w:b/>
          <w:i/>
          <w:sz w:val="24"/>
          <w:szCs w:val="24"/>
          <w:shd w:val="clear" w:color="auto" w:fill="FFFFFF"/>
          <w:lang w:val="ru-MD"/>
        </w:rPr>
      </w:pPr>
      <w:r w:rsidRPr="004F3213">
        <w:rPr>
          <w:rFonts w:asciiTheme="majorHAnsi" w:hAnsiTheme="majorHAnsi" w:cs="Times New Roman"/>
          <w:b/>
          <w:i/>
          <w:noProof/>
          <w:sz w:val="24"/>
          <w:szCs w:val="24"/>
          <w:shd w:val="clear" w:color="auto" w:fill="FFFFFF"/>
          <w:lang w:val="ru-RU" w:eastAsia="ru-RU"/>
        </w:rPr>
        <w:drawing>
          <wp:inline distT="0" distB="0" distL="0" distR="0" wp14:anchorId="6B683455" wp14:editId="28C2F0C5">
            <wp:extent cx="4279900" cy="1579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9900" cy="1579245"/>
                    </a:xfrm>
                    <a:prstGeom prst="rect">
                      <a:avLst/>
                    </a:prstGeom>
                    <a:noFill/>
                  </pic:spPr>
                </pic:pic>
              </a:graphicData>
            </a:graphic>
          </wp:inline>
        </w:drawing>
      </w:r>
    </w:p>
    <w:p w14:paraId="45186899" w14:textId="755F168A" w:rsidR="00CC38C4" w:rsidRDefault="001A7249" w:rsidP="00CC38C4">
      <w:pPr>
        <w:ind w:left="1418" w:right="1416"/>
        <w:jc w:val="both"/>
        <w:rPr>
          <w:rFonts w:asciiTheme="majorHAnsi" w:hAnsiTheme="majorHAnsi" w:cs="Times New Roman"/>
          <w:i/>
          <w:sz w:val="20"/>
          <w:szCs w:val="20"/>
          <w:lang w:val="ru-MD"/>
        </w:rPr>
      </w:pPr>
      <w:r w:rsidRPr="004F3213">
        <w:rPr>
          <w:rFonts w:asciiTheme="majorHAnsi" w:hAnsiTheme="majorHAnsi"/>
          <w:b/>
          <w:i/>
          <w:sz w:val="20"/>
          <w:szCs w:val="20"/>
          <w:lang w:val="ru-MD"/>
        </w:rPr>
        <w:t>Источник:</w:t>
      </w:r>
      <w:r w:rsidRPr="004F3213">
        <w:rPr>
          <w:rFonts w:asciiTheme="majorHAnsi" w:hAnsiTheme="majorHAnsi"/>
          <w:i/>
          <w:sz w:val="20"/>
          <w:szCs w:val="20"/>
          <w:lang w:val="ru-MD"/>
        </w:rPr>
        <w:t xml:space="preserve"> Постановление Административного совета НАРЭ №244/2016 от 26.09.2016 об организационной структуре и предельной штатной численности</w:t>
      </w:r>
      <w:r w:rsidR="00CC38C4" w:rsidRPr="004F3213">
        <w:rPr>
          <w:rFonts w:asciiTheme="majorHAnsi" w:hAnsiTheme="majorHAnsi" w:cs="Times New Roman"/>
          <w:i/>
          <w:sz w:val="20"/>
          <w:szCs w:val="20"/>
          <w:lang w:val="ru-MD"/>
        </w:rPr>
        <w:t xml:space="preserve">. </w:t>
      </w:r>
    </w:p>
    <w:p w14:paraId="5BF0B2ED" w14:textId="77777777" w:rsidR="004D2ACE" w:rsidRPr="004F3213" w:rsidRDefault="004D2ACE" w:rsidP="00CC38C4">
      <w:pPr>
        <w:ind w:left="1418" w:right="1416"/>
        <w:jc w:val="both"/>
        <w:rPr>
          <w:rFonts w:asciiTheme="majorHAnsi" w:hAnsiTheme="majorHAnsi"/>
          <w:i/>
          <w:sz w:val="20"/>
          <w:szCs w:val="20"/>
          <w:lang w:val="ru-MD"/>
        </w:rPr>
      </w:pPr>
    </w:p>
    <w:p w14:paraId="4518689A" w14:textId="77777777" w:rsidR="00CC38C4" w:rsidRPr="004F3213" w:rsidRDefault="00CC38C4" w:rsidP="00CC38C4">
      <w:pPr>
        <w:pStyle w:val="ae"/>
        <w:tabs>
          <w:tab w:val="left" w:pos="5869"/>
        </w:tabs>
        <w:rPr>
          <w:rFonts w:asciiTheme="majorHAnsi" w:hAnsiTheme="majorHAnsi"/>
          <w:b/>
          <w:sz w:val="28"/>
          <w:szCs w:val="28"/>
          <w:lang w:val="ru-MD"/>
        </w:rPr>
      </w:pPr>
      <w:r w:rsidRPr="004F3213">
        <w:rPr>
          <w:rFonts w:asciiTheme="majorHAnsi" w:hAnsiTheme="majorHAnsi"/>
          <w:b/>
          <w:sz w:val="28"/>
          <w:szCs w:val="28"/>
          <w:lang w:val="ru-MD"/>
        </w:rPr>
        <w:tab/>
      </w:r>
    </w:p>
    <w:p w14:paraId="4518689B" w14:textId="445E5619" w:rsidR="004D0CEE" w:rsidRPr="004F3213" w:rsidRDefault="004D0CEE" w:rsidP="00CC38C4">
      <w:pPr>
        <w:pStyle w:val="ae"/>
        <w:tabs>
          <w:tab w:val="left" w:pos="5869"/>
        </w:tabs>
        <w:rPr>
          <w:rFonts w:asciiTheme="majorHAnsi" w:hAnsiTheme="majorHAnsi"/>
          <w:b/>
          <w:sz w:val="28"/>
          <w:szCs w:val="28"/>
          <w:lang w:val="ru-MD"/>
        </w:rPr>
      </w:pPr>
    </w:p>
    <w:p w14:paraId="4518689C" w14:textId="77777777" w:rsidR="004D0CEE" w:rsidRPr="004F3213" w:rsidRDefault="004D0CEE" w:rsidP="00CC38C4">
      <w:pPr>
        <w:pStyle w:val="ae"/>
        <w:tabs>
          <w:tab w:val="left" w:pos="5869"/>
        </w:tabs>
        <w:rPr>
          <w:rFonts w:asciiTheme="majorHAnsi" w:hAnsiTheme="majorHAnsi"/>
          <w:b/>
          <w:sz w:val="28"/>
          <w:szCs w:val="28"/>
          <w:lang w:val="ru-MD"/>
        </w:rPr>
      </w:pPr>
    </w:p>
    <w:p w14:paraId="7356CC54" w14:textId="77777777" w:rsidR="007139F3" w:rsidRDefault="007139F3" w:rsidP="00CC38C4">
      <w:pPr>
        <w:pStyle w:val="ae"/>
        <w:tabs>
          <w:tab w:val="left" w:pos="5869"/>
        </w:tabs>
        <w:rPr>
          <w:rFonts w:asciiTheme="majorHAnsi" w:hAnsiTheme="majorHAnsi"/>
          <w:b/>
          <w:sz w:val="28"/>
          <w:szCs w:val="28"/>
          <w:lang w:val="ru-MD"/>
        </w:rPr>
      </w:pPr>
    </w:p>
    <w:p w14:paraId="02BEBDB1" w14:textId="77777777" w:rsidR="00DA5268" w:rsidRDefault="00DA5268" w:rsidP="00CC38C4">
      <w:pPr>
        <w:pStyle w:val="ae"/>
        <w:tabs>
          <w:tab w:val="left" w:pos="5869"/>
        </w:tabs>
        <w:rPr>
          <w:rFonts w:asciiTheme="majorHAnsi" w:hAnsiTheme="majorHAnsi"/>
          <w:b/>
          <w:sz w:val="28"/>
          <w:szCs w:val="28"/>
          <w:lang w:val="ru-MD"/>
        </w:rPr>
      </w:pPr>
    </w:p>
    <w:p w14:paraId="7810825B" w14:textId="77777777" w:rsidR="00DA5268" w:rsidRDefault="00DA5268" w:rsidP="00CC38C4">
      <w:pPr>
        <w:pStyle w:val="ae"/>
        <w:tabs>
          <w:tab w:val="left" w:pos="5869"/>
        </w:tabs>
        <w:rPr>
          <w:rFonts w:asciiTheme="majorHAnsi" w:hAnsiTheme="majorHAnsi"/>
          <w:b/>
          <w:sz w:val="28"/>
          <w:szCs w:val="28"/>
          <w:lang w:val="ru-MD"/>
        </w:rPr>
      </w:pPr>
    </w:p>
    <w:p w14:paraId="2C65CB34" w14:textId="77777777" w:rsidR="00DA5268" w:rsidRDefault="00DA5268" w:rsidP="00CC38C4">
      <w:pPr>
        <w:pStyle w:val="ae"/>
        <w:tabs>
          <w:tab w:val="left" w:pos="5869"/>
        </w:tabs>
        <w:rPr>
          <w:rFonts w:asciiTheme="majorHAnsi" w:hAnsiTheme="majorHAnsi"/>
          <w:b/>
          <w:sz w:val="28"/>
          <w:szCs w:val="28"/>
          <w:lang w:val="ru-MD"/>
        </w:rPr>
      </w:pPr>
    </w:p>
    <w:p w14:paraId="58316454" w14:textId="77777777" w:rsidR="00DA5268" w:rsidRDefault="00DA5268" w:rsidP="00CC38C4">
      <w:pPr>
        <w:pStyle w:val="ae"/>
        <w:tabs>
          <w:tab w:val="left" w:pos="5869"/>
        </w:tabs>
        <w:rPr>
          <w:rFonts w:asciiTheme="majorHAnsi" w:hAnsiTheme="majorHAnsi"/>
          <w:b/>
          <w:sz w:val="28"/>
          <w:szCs w:val="28"/>
          <w:lang w:val="ru-MD"/>
        </w:rPr>
      </w:pPr>
    </w:p>
    <w:p w14:paraId="79E2CD91" w14:textId="77777777" w:rsidR="00DA5268" w:rsidRDefault="00DA5268" w:rsidP="00CC38C4">
      <w:pPr>
        <w:pStyle w:val="ae"/>
        <w:tabs>
          <w:tab w:val="left" w:pos="5869"/>
        </w:tabs>
        <w:rPr>
          <w:rFonts w:asciiTheme="majorHAnsi" w:hAnsiTheme="majorHAnsi"/>
          <w:b/>
          <w:sz w:val="28"/>
          <w:szCs w:val="28"/>
          <w:lang w:val="ru-MD"/>
        </w:rPr>
      </w:pPr>
    </w:p>
    <w:p w14:paraId="0CF538D4" w14:textId="77777777" w:rsidR="00DA5268" w:rsidRDefault="00DA5268" w:rsidP="00CC38C4">
      <w:pPr>
        <w:pStyle w:val="ae"/>
        <w:tabs>
          <w:tab w:val="left" w:pos="5869"/>
        </w:tabs>
        <w:rPr>
          <w:rFonts w:asciiTheme="majorHAnsi" w:hAnsiTheme="majorHAnsi"/>
          <w:b/>
          <w:sz w:val="28"/>
          <w:szCs w:val="28"/>
          <w:lang w:val="ru-MD"/>
        </w:rPr>
      </w:pPr>
    </w:p>
    <w:p w14:paraId="3691C7F3" w14:textId="77777777" w:rsidR="00DA5268" w:rsidRDefault="00DA5268" w:rsidP="00CC38C4">
      <w:pPr>
        <w:pStyle w:val="ae"/>
        <w:tabs>
          <w:tab w:val="left" w:pos="5869"/>
        </w:tabs>
        <w:rPr>
          <w:rFonts w:asciiTheme="majorHAnsi" w:hAnsiTheme="majorHAnsi"/>
          <w:b/>
          <w:sz w:val="28"/>
          <w:szCs w:val="28"/>
          <w:lang w:val="ru-MD"/>
        </w:rPr>
      </w:pPr>
    </w:p>
    <w:p w14:paraId="11B09231" w14:textId="77777777" w:rsidR="00DA5268" w:rsidRDefault="00DA5268" w:rsidP="00CC38C4">
      <w:pPr>
        <w:pStyle w:val="ae"/>
        <w:tabs>
          <w:tab w:val="left" w:pos="5869"/>
        </w:tabs>
        <w:rPr>
          <w:rFonts w:asciiTheme="majorHAnsi" w:hAnsiTheme="majorHAnsi"/>
          <w:b/>
          <w:sz w:val="28"/>
          <w:szCs w:val="28"/>
          <w:lang w:val="ru-MD"/>
        </w:rPr>
      </w:pPr>
    </w:p>
    <w:p w14:paraId="3DE51E45" w14:textId="77777777" w:rsidR="00DA5268" w:rsidRDefault="00DA5268" w:rsidP="00CC38C4">
      <w:pPr>
        <w:pStyle w:val="ae"/>
        <w:tabs>
          <w:tab w:val="left" w:pos="5869"/>
        </w:tabs>
        <w:rPr>
          <w:rFonts w:asciiTheme="majorHAnsi" w:hAnsiTheme="majorHAnsi"/>
          <w:b/>
          <w:sz w:val="28"/>
          <w:szCs w:val="28"/>
          <w:lang w:val="ru-MD"/>
        </w:rPr>
      </w:pPr>
    </w:p>
    <w:p w14:paraId="19C706F3" w14:textId="77777777" w:rsidR="00DA5268" w:rsidRDefault="00DA5268" w:rsidP="00CC38C4">
      <w:pPr>
        <w:pStyle w:val="ae"/>
        <w:tabs>
          <w:tab w:val="left" w:pos="5869"/>
        </w:tabs>
        <w:rPr>
          <w:rFonts w:asciiTheme="majorHAnsi" w:hAnsiTheme="majorHAnsi"/>
          <w:b/>
          <w:sz w:val="28"/>
          <w:szCs w:val="28"/>
          <w:lang w:val="ru-MD"/>
        </w:rPr>
      </w:pPr>
    </w:p>
    <w:p w14:paraId="03624F81" w14:textId="77777777" w:rsidR="00DA5268" w:rsidRDefault="00DA5268" w:rsidP="00CC38C4">
      <w:pPr>
        <w:pStyle w:val="ae"/>
        <w:tabs>
          <w:tab w:val="left" w:pos="5869"/>
        </w:tabs>
        <w:rPr>
          <w:rFonts w:asciiTheme="majorHAnsi" w:hAnsiTheme="majorHAnsi"/>
          <w:b/>
          <w:sz w:val="28"/>
          <w:szCs w:val="28"/>
          <w:lang w:val="ru-MD"/>
        </w:rPr>
      </w:pPr>
    </w:p>
    <w:p w14:paraId="6D90B651" w14:textId="77777777" w:rsidR="00DA5268" w:rsidRDefault="00DA5268" w:rsidP="00CC38C4">
      <w:pPr>
        <w:pStyle w:val="ae"/>
        <w:tabs>
          <w:tab w:val="left" w:pos="5869"/>
        </w:tabs>
        <w:rPr>
          <w:rFonts w:asciiTheme="majorHAnsi" w:hAnsiTheme="majorHAnsi"/>
          <w:b/>
          <w:sz w:val="28"/>
          <w:szCs w:val="28"/>
          <w:lang w:val="ru-MD"/>
        </w:rPr>
      </w:pPr>
    </w:p>
    <w:p w14:paraId="63AF32F1" w14:textId="77777777" w:rsidR="00DA5268" w:rsidRDefault="00DA5268" w:rsidP="00CC38C4">
      <w:pPr>
        <w:pStyle w:val="ae"/>
        <w:tabs>
          <w:tab w:val="left" w:pos="5869"/>
        </w:tabs>
        <w:rPr>
          <w:rFonts w:asciiTheme="majorHAnsi" w:hAnsiTheme="majorHAnsi"/>
          <w:b/>
          <w:sz w:val="28"/>
          <w:szCs w:val="28"/>
          <w:lang w:val="ru-MD"/>
        </w:rPr>
      </w:pPr>
    </w:p>
    <w:p w14:paraId="53422895" w14:textId="77777777" w:rsidR="00DA5268" w:rsidRDefault="00DA5268" w:rsidP="00CC38C4">
      <w:pPr>
        <w:pStyle w:val="ae"/>
        <w:tabs>
          <w:tab w:val="left" w:pos="5869"/>
        </w:tabs>
        <w:rPr>
          <w:rFonts w:asciiTheme="majorHAnsi" w:hAnsiTheme="majorHAnsi"/>
          <w:b/>
          <w:sz w:val="28"/>
          <w:szCs w:val="28"/>
          <w:lang w:val="ru-MD"/>
        </w:rPr>
      </w:pPr>
    </w:p>
    <w:p w14:paraId="2C1BBE96" w14:textId="77777777" w:rsidR="00DA5268" w:rsidRDefault="00DA5268" w:rsidP="00CC38C4">
      <w:pPr>
        <w:pStyle w:val="ae"/>
        <w:tabs>
          <w:tab w:val="left" w:pos="5869"/>
        </w:tabs>
        <w:rPr>
          <w:rFonts w:asciiTheme="majorHAnsi" w:hAnsiTheme="majorHAnsi"/>
          <w:b/>
          <w:sz w:val="28"/>
          <w:szCs w:val="28"/>
          <w:lang w:val="ru-MD"/>
        </w:rPr>
      </w:pPr>
    </w:p>
    <w:p w14:paraId="3F6B4DE5" w14:textId="77777777" w:rsidR="00DA5268" w:rsidRDefault="00DA5268" w:rsidP="00CC38C4">
      <w:pPr>
        <w:pStyle w:val="ae"/>
        <w:tabs>
          <w:tab w:val="left" w:pos="5869"/>
        </w:tabs>
        <w:rPr>
          <w:rFonts w:asciiTheme="majorHAnsi" w:hAnsiTheme="majorHAnsi"/>
          <w:b/>
          <w:sz w:val="28"/>
          <w:szCs w:val="28"/>
          <w:lang w:val="ru-MD"/>
        </w:rPr>
      </w:pPr>
    </w:p>
    <w:p w14:paraId="12981606" w14:textId="77777777" w:rsidR="00DA5268" w:rsidRPr="004F3213" w:rsidRDefault="00DA5268" w:rsidP="00CC38C4">
      <w:pPr>
        <w:pStyle w:val="ae"/>
        <w:tabs>
          <w:tab w:val="left" w:pos="5869"/>
        </w:tabs>
        <w:rPr>
          <w:rFonts w:asciiTheme="majorHAnsi" w:hAnsiTheme="majorHAnsi"/>
          <w:b/>
          <w:sz w:val="28"/>
          <w:szCs w:val="28"/>
          <w:lang w:val="ru-MD"/>
        </w:rPr>
      </w:pPr>
    </w:p>
    <w:p w14:paraId="4518689D" w14:textId="77777777" w:rsidR="004D0CEE" w:rsidRPr="004F3213" w:rsidRDefault="004D0CEE" w:rsidP="00CC38C4">
      <w:pPr>
        <w:pStyle w:val="ae"/>
        <w:tabs>
          <w:tab w:val="left" w:pos="5869"/>
        </w:tabs>
        <w:rPr>
          <w:rFonts w:asciiTheme="majorHAnsi" w:hAnsiTheme="majorHAnsi"/>
          <w:b/>
          <w:sz w:val="28"/>
          <w:szCs w:val="28"/>
          <w:lang w:val="ru-MD"/>
        </w:rPr>
      </w:pPr>
    </w:p>
    <w:p w14:paraId="7F526D9C" w14:textId="742DDE94" w:rsidR="00367B2E" w:rsidRPr="004F3213" w:rsidRDefault="00367B2E" w:rsidP="00CC38C4">
      <w:pPr>
        <w:pStyle w:val="ae"/>
        <w:tabs>
          <w:tab w:val="left" w:pos="5869"/>
        </w:tabs>
        <w:rPr>
          <w:rFonts w:asciiTheme="majorHAnsi" w:hAnsiTheme="majorHAnsi"/>
          <w:b/>
          <w:sz w:val="28"/>
          <w:szCs w:val="28"/>
          <w:lang w:val="ru-MD"/>
        </w:rPr>
      </w:pPr>
    </w:p>
    <w:p w14:paraId="6C88A536" w14:textId="77777777" w:rsidR="00DA5268" w:rsidRDefault="00DA5268" w:rsidP="00CC38C4">
      <w:pPr>
        <w:pStyle w:val="ae"/>
        <w:tabs>
          <w:tab w:val="left" w:pos="5869"/>
        </w:tabs>
        <w:rPr>
          <w:rFonts w:asciiTheme="majorHAnsi" w:hAnsiTheme="majorHAnsi"/>
          <w:b/>
          <w:sz w:val="28"/>
          <w:szCs w:val="28"/>
          <w:lang w:val="ru-MD"/>
        </w:rPr>
        <w:sectPr w:rsidR="00DA5268" w:rsidSect="00BF63EE">
          <w:headerReference w:type="default" r:id="rId18"/>
          <w:footerReference w:type="default" r:id="rId19"/>
          <w:pgSz w:w="11906" w:h="16838" w:code="9"/>
          <w:pgMar w:top="1140" w:right="851" w:bottom="1418" w:left="1701" w:header="720" w:footer="720" w:gutter="0"/>
          <w:cols w:space="708"/>
          <w:docGrid w:linePitch="360"/>
        </w:sectPr>
      </w:pPr>
    </w:p>
    <w:p w14:paraId="6ED9743D" w14:textId="77777777" w:rsidR="00DA5268" w:rsidRPr="007E7F60" w:rsidRDefault="00DA5268" w:rsidP="00DA5268">
      <w:pPr>
        <w:spacing w:after="0" w:line="276" w:lineRule="auto"/>
        <w:contextualSpacing/>
        <w:jc w:val="center"/>
        <w:rPr>
          <w:rFonts w:ascii="Times New Roman" w:hAnsi="Times New Roman" w:cs="Times New Roman"/>
          <w:b/>
          <w:sz w:val="28"/>
          <w:szCs w:val="28"/>
          <w:lang w:val="ru-MD"/>
        </w:rPr>
      </w:pPr>
      <w:r w:rsidRPr="007E7F60">
        <w:rPr>
          <w:rFonts w:ascii="Times New Roman" w:hAnsi="Times New Roman" w:cs="Times New Roman"/>
          <w:b/>
          <w:sz w:val="28"/>
          <w:szCs w:val="28"/>
          <w:lang w:val="ru-MD"/>
        </w:rPr>
        <w:lastRenderedPageBreak/>
        <w:t>Органиграмма Национального агентства по регулированию в энергетике</w:t>
      </w:r>
      <w:r w:rsidRPr="007E7F60">
        <w:rPr>
          <w:rFonts w:ascii="Times New Roman" w:hAnsi="Times New Roman" w:cs="Times New Roman"/>
          <w:noProof/>
          <w:lang w:val="ru-MD"/>
        </w:rPr>
        <w:t xml:space="preserve"> </w:t>
      </w:r>
    </w:p>
    <w:p w14:paraId="274D2A8B" w14:textId="77777777" w:rsidR="00DA5268" w:rsidRPr="007E7F60" w:rsidRDefault="00DA5268" w:rsidP="00DA5268">
      <w:pPr>
        <w:spacing w:after="0" w:line="276" w:lineRule="auto"/>
        <w:contextualSpacing/>
        <w:jc w:val="center"/>
        <w:rPr>
          <w:rFonts w:ascii="Times New Roman" w:hAnsi="Times New Roman" w:cs="Times New Roman"/>
          <w:b/>
          <w:sz w:val="28"/>
          <w:szCs w:val="28"/>
          <w:u w:val="single"/>
          <w:lang w:val="ru-MD"/>
        </w:rPr>
        <w:sectPr w:rsidR="00DA5268" w:rsidRPr="007E7F60" w:rsidSect="007116D6">
          <w:pgSz w:w="16838" w:h="11906" w:orient="landscape"/>
          <w:pgMar w:top="1701" w:right="1134" w:bottom="851" w:left="1134" w:header="709" w:footer="709" w:gutter="0"/>
          <w:cols w:space="708"/>
          <w:docGrid w:linePitch="360"/>
        </w:sectPr>
      </w:pP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22752" behindDoc="0" locked="0" layoutInCell="1" allowOverlap="1" wp14:anchorId="5665DD01" wp14:editId="1CDC4648">
                <wp:simplePos x="0" y="0"/>
                <wp:positionH relativeFrom="column">
                  <wp:posOffset>8094726</wp:posOffset>
                </wp:positionH>
                <wp:positionV relativeFrom="paragraph">
                  <wp:posOffset>2342514</wp:posOffset>
                </wp:positionV>
                <wp:extent cx="1303020" cy="482803"/>
                <wp:effectExtent l="0" t="0" r="11430" b="12700"/>
                <wp:wrapNone/>
                <wp:docPr id="63" name="Rectangle 63"/>
                <wp:cNvGraphicFramePr/>
                <a:graphic xmlns:a="http://schemas.openxmlformats.org/drawingml/2006/main">
                  <a:graphicData uri="http://schemas.microsoft.com/office/word/2010/wordprocessingShape">
                    <wps:wsp>
                      <wps:cNvSpPr/>
                      <wps:spPr>
                        <a:xfrm>
                          <a:off x="0" y="0"/>
                          <a:ext cx="1303020" cy="482803"/>
                        </a:xfrm>
                        <a:prstGeom prst="rect">
                          <a:avLst/>
                        </a:prstGeom>
                      </wps:spPr>
                      <wps:style>
                        <a:lnRef idx="2">
                          <a:schemeClr val="dk1"/>
                        </a:lnRef>
                        <a:fillRef idx="1">
                          <a:schemeClr val="lt1"/>
                        </a:fillRef>
                        <a:effectRef idx="0">
                          <a:schemeClr val="dk1"/>
                        </a:effectRef>
                        <a:fontRef idx="minor">
                          <a:schemeClr val="dk1"/>
                        </a:fontRef>
                      </wps:style>
                      <wps:txbx>
                        <w:txbxContent>
                          <w:p w14:paraId="13600E03" w14:textId="77777777" w:rsidR="00DA5268" w:rsidRPr="00537016" w:rsidRDefault="00DA5268" w:rsidP="00DA5268">
                            <w:pPr>
                              <w:jc w:val="center"/>
                              <w:rPr>
                                <w:rFonts w:ascii="Times New Roman" w:hAnsi="Times New Roman" w:cs="Times New Roman"/>
                              </w:rPr>
                            </w:pPr>
                            <w:r>
                              <w:rPr>
                                <w:rFonts w:ascii="Times New Roman" w:hAnsi="Times New Roman" w:cs="Times New Roman"/>
                                <w:lang w:val="ru-RU"/>
                              </w:rPr>
                              <w:t>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65DD01" id="Rectangle 63" o:spid="_x0000_s1026" style="position:absolute;left:0;text-align:left;margin-left:637.4pt;margin-top:184.45pt;width:102.6pt;height: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WPaAIAABcFAAAOAAAAZHJzL2Uyb0RvYy54bWysVN9P2zAQfp+0/8Hy+0hSOgZVU1SBmCYh&#10;QMDEs+vYbTTH553dJt1fv7OThoqhPUx7Se58v3zffef5ZdcYtlPoa7AlL05yzpSVUNV2XfLvzzef&#10;zjnzQdhKGLCq5Hvl+eXi44d562ZqAhswlUJGSayfta7kmxDcLMu83KhG+BNwypJRAzYikIrrrELR&#10;UvbGZJM8P8tawMohSOU9nV73Rr5I+bVWMtxr7VVgpuR0t5C+mL6r+M0WczFbo3CbWg7XEP9wi0bU&#10;loqOqa5FEGyL9R+pmloieNDhREKTgda1VKkH6qbI33TztBFOpV4IHO9GmPz/Syvvdg/I6qrkZ6ec&#10;WdHQjB4JNWHXRjE6I4Ba52fk9+QecNA8ibHbTmMT/9QH6xKo+xFU1QUm6bA4zU/zCWEvyTY9n5zn&#10;KWn2Gu3Qh68KGhaFkiOVT1iK3a0PVJFcDy6kxNv09ZMU9kbFKxj7qDQ1QhUnKTpRSF0ZZDtBw69+&#10;FLEXypU8Y4iujRmDiveCTDgEDb4xTCVajYH5e4Gv1UbvVBFsGAOb2gL+PVj3/oeu+15j26FbdcMs&#10;VlDtaYQIPbe9kzc14XgrfHgQSGQm6GlBwz19tIG25DBInG0Af713Hv2JY2TlrKXlKLn/uRWoODPf&#10;LLHvophO4zYlZfr5SxwvHltWxxa7ba6ARlDQU+BkEqN/MAdRIzQvtMfLWJVMwkqqXXIZ8KBchX5p&#10;6SWQarlMbrRBToRb++RkTB4Bjjx57l4EuoFMgWh4B4dFErM3nOp9Y6SF5TaArhPhIsQ9rgP0tH2J&#10;O8NLEdf7WE9er+/Z4jcAAAD//wMAUEsDBBQABgAIAAAAIQAyV/UZ4QAAAA0BAAAPAAAAZHJzL2Rv&#10;d25yZXYueG1sTI89T8MwGIR3JP6D9SKxUZtipUkap6oQTCAqCgOjG79NIvwR2W6S/nvciY6nO909&#10;V21mo8mIPvTOCnhcMCBoG6d62wr4/np9yIGEKK2S2lkUcMYAm/r2ppKlcpP9xHEfW5JKbCilgC7G&#10;oaQ0NB0aGRZuQJu8o/NGxiR9S5WXUyo3mi4Zy6iRvU0LnRzwucPmd38yAtyuP+utLz7Gd1z9vO0i&#10;m+bsRYj7u3m7BhJxjv9huOAndKgT08GdrApEJ71c8cQeBTxleQHkEuE5S/8OAjjnBdC6otcv6j8A&#10;AAD//wMAUEsBAi0AFAAGAAgAAAAhALaDOJL+AAAA4QEAABMAAAAAAAAAAAAAAAAAAAAAAFtDb250&#10;ZW50X1R5cGVzXS54bWxQSwECLQAUAAYACAAAACEAOP0h/9YAAACUAQAACwAAAAAAAAAAAAAAAAAv&#10;AQAAX3JlbHMvLnJlbHNQSwECLQAUAAYACAAAACEAAhRFj2gCAAAXBQAADgAAAAAAAAAAAAAAAAAu&#10;AgAAZHJzL2Uyb0RvYy54bWxQSwECLQAUAAYACAAAACEAMlf1GeEAAAANAQAADwAAAAAAAAAAAAAA&#10;AADCBAAAZHJzL2Rvd25yZXYueG1sUEsFBgAAAAAEAAQA8wAAANAFAAAAAA==&#10;" fillcolor="white [3201]" strokecolor="black [3200]" strokeweight="1pt">
                <v:textbox>
                  <w:txbxContent>
                    <w:p w14:paraId="13600E03" w14:textId="77777777" w:rsidR="00DA5268" w:rsidRPr="00537016" w:rsidRDefault="00DA5268" w:rsidP="00DA5268">
                      <w:pPr>
                        <w:jc w:val="center"/>
                        <w:rPr>
                          <w:rFonts w:ascii="Times New Roman" w:hAnsi="Times New Roman" w:cs="Times New Roman"/>
                        </w:rPr>
                      </w:pPr>
                      <w:r>
                        <w:rPr>
                          <w:rFonts w:ascii="Times New Roman" w:hAnsi="Times New Roman" w:cs="Times New Roman"/>
                          <w:lang w:val="ru-RU"/>
                        </w:rPr>
                        <w:t>Юридический отдел</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3056" behindDoc="0" locked="0" layoutInCell="1" allowOverlap="1" wp14:anchorId="4981069B" wp14:editId="75E748F7">
                <wp:simplePos x="0" y="0"/>
                <wp:positionH relativeFrom="column">
                  <wp:posOffset>2286456</wp:posOffset>
                </wp:positionH>
                <wp:positionV relativeFrom="paragraph">
                  <wp:posOffset>2796057</wp:posOffset>
                </wp:positionV>
                <wp:extent cx="1455725" cy="563880"/>
                <wp:effectExtent l="0" t="0" r="11430" b="26670"/>
                <wp:wrapNone/>
                <wp:docPr id="34" name="Rectangle 34"/>
                <wp:cNvGraphicFramePr/>
                <a:graphic xmlns:a="http://schemas.openxmlformats.org/drawingml/2006/main">
                  <a:graphicData uri="http://schemas.microsoft.com/office/word/2010/wordprocessingShape">
                    <wps:wsp>
                      <wps:cNvSpPr/>
                      <wps:spPr>
                        <a:xfrm>
                          <a:off x="0" y="0"/>
                          <a:ext cx="1455725" cy="563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5649EB"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 xml:space="preserve"> электрической и возобновляемой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981069B" id="Rectangle 34" o:spid="_x0000_s1027" style="position:absolute;left:0;text-align:left;margin-left:180.05pt;margin-top:220.15pt;width:114.6pt;height:44.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R5hwIAAGYFAAAOAAAAZHJzL2Uyb0RvYy54bWysVN9v2yAQfp+0/wHxvjpOk66L6lRRq06T&#10;qrZqO/WZYEjQgGNAYmd//Q7sOFmXp2kvNsd995Pv7uq6NZpshQ8KbEXLsxElwnKolV1V9Pvr3adL&#10;SkJktmYarKjoTgR6Pf/44apxMzGGNehaeIJObJg1rqLrGN2sKAJfC8PCGThhUSnBGxZR9Kui9qxB&#10;70YX49HoomjA184DFyHg7W2npPPsX0rB46OUQUSiK4q5xfz1+btM32J+xWYrz9xa8T4N9g9ZGKYs&#10;Bh1c3bLIyMarv1wZxT0EkPGMgylASsVFrgGrKUfvqnlZMydyLdic4IY2hf/nlj9snzxRdUXPJ5RY&#10;ZvCNnrFrzK60IHiHDWpcmCHuxT35Xgp4TNW20pv0xzpIm5u6G5oq2kg4XpaT6fTzeEoJR9304vzy&#10;Mne9OFg7H+JXAYakQ0U9hs+9ZNv7EDEiQveQFEzb9A2gVX2ntM5Coou40Z5sGT50bMuUN9odoVBK&#10;lkWqpss/n+JOi87rs5DYCMx4nKNnCh58Ms6FjRe9X20RncwkZjAYlqcMddwn02OTmcjUHAxHpwz/&#10;jDhY5Khg42BslAV/ykH9Y4jc4ffVdzWn8mO7bPPrZ2S6WUK9Q0Z46EYlOH6n8FnuWYhPzONs4BTh&#10;vMdH/EgNTUWhP1GyBv/r1H3CI2VRS0mDs1bR8HPDvKBEf7NI5i/lZJKGMwsTZAsK/lizPNbYjbkB&#10;fOUSN4vj+ZjwUe+P0oN5w7WwSFFRxSzH2BXl0e+Fm9jtAFwsXCwWGYYD6Vi8ty+OJ+epz4l2r+0b&#10;867nZkRWP8B+LtnsHUU7bLK0sNhEkCrz99DX/gVwmDM9+8WTtsWxnFGH9Tj/DQAA//8DAFBLAwQU&#10;AAYACAAAACEAUbaSz+AAAAALAQAADwAAAGRycy9kb3ducmV2LnhtbEyPy07DMBBF90j8gzVI7Kid&#10;tlRtiFNViEqIBYiUD3DjIY6IH9hOm/49wwp2dzRHd85U28kO7IQx9d5JKGYCGLrW6951Ej4O+7s1&#10;sJSV02rwDiVcMMG2vr6qVKn92b3jqckdoxKXSiXB5BxKzlNr0Ko08wEd7T59tCrTGDuuozpTuR34&#10;XIgVt6p3dMGogI8G269mtBJC3IU382QO++k1Pr90Y9Ob74uUtzfT7gFYxin/wfCrT+pQk9PRj04n&#10;NkhYrERBqITlUiyAEXG/3lA4UphvCuB1xf//UP8AAAD//wMAUEsBAi0AFAAGAAgAAAAhALaDOJL+&#10;AAAA4QEAABMAAAAAAAAAAAAAAAAAAAAAAFtDb250ZW50X1R5cGVzXS54bWxQSwECLQAUAAYACAAA&#10;ACEAOP0h/9YAAACUAQAACwAAAAAAAAAAAAAAAAAvAQAAX3JlbHMvLnJlbHNQSwECLQAUAAYACAAA&#10;ACEA8U7keYcCAABmBQAADgAAAAAAAAAAAAAAAAAuAgAAZHJzL2Uyb0RvYy54bWxQSwECLQAUAAYA&#10;CAAAACEAUbaSz+AAAAALAQAADwAAAAAAAAAAAAAAAADhBAAAZHJzL2Rvd25yZXYueG1sUEsFBgAA&#10;AAAEAAQA8wAAAO4FAAAAAA==&#10;" fillcolor="white [3201]" strokecolor="black [3213]" strokeweight="1pt">
                <v:textbox>
                  <w:txbxContent>
                    <w:p w14:paraId="795649EB"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 xml:space="preserve"> электрической и возобновляемой энергии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4080" behindDoc="0" locked="0" layoutInCell="1" allowOverlap="1" wp14:anchorId="44E711B5" wp14:editId="6F9F2ED5">
                <wp:simplePos x="0" y="0"/>
                <wp:positionH relativeFrom="column">
                  <wp:posOffset>2286456</wp:posOffset>
                </wp:positionH>
                <wp:positionV relativeFrom="paragraph">
                  <wp:posOffset>3600729</wp:posOffset>
                </wp:positionV>
                <wp:extent cx="1477671" cy="579120"/>
                <wp:effectExtent l="0" t="0" r="27305" b="11430"/>
                <wp:wrapNone/>
                <wp:docPr id="35" name="Rectangle 35"/>
                <wp:cNvGraphicFramePr/>
                <a:graphic xmlns:a="http://schemas.openxmlformats.org/drawingml/2006/main">
                  <a:graphicData uri="http://schemas.microsoft.com/office/word/2010/wordprocessingShape">
                    <wps:wsp>
                      <wps:cNvSpPr/>
                      <wps:spPr>
                        <a:xfrm>
                          <a:off x="0" y="0"/>
                          <a:ext cx="1477671" cy="579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252B3B" w14:textId="77777777" w:rsidR="00DA5268" w:rsidRPr="00DA5268" w:rsidRDefault="00DA5268" w:rsidP="00DA5268">
                            <w:pPr>
                              <w:jc w:val="center"/>
                              <w:rPr>
                                <w:rFonts w:ascii="Times New Roman" w:hAnsi="Times New Roman" w:cs="Times New Roman"/>
                                <w:sz w:val="18"/>
                                <w:szCs w:val="18"/>
                                <w:lang w:val="ru-RU"/>
                              </w:rPr>
                            </w:pPr>
                            <w:r w:rsidRPr="001665B2">
                              <w:rPr>
                                <w:rFonts w:ascii="Times New Roman" w:hAnsi="Times New Roman" w:cs="Times New Roman"/>
                                <w:sz w:val="18"/>
                                <w:szCs w:val="18"/>
                                <w:lang w:val="ru-RU"/>
                              </w:rPr>
                              <w:t>Отдел тепловой энергии, водоснабжения и канализации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E711B5" id="Rectangle 35" o:spid="_x0000_s1028" style="position:absolute;left:0;text-align:left;margin-left:180.05pt;margin-top:283.5pt;width:116.35pt;height:4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u7iQIAAGYFAAAOAAAAZHJzL2Uyb0RvYy54bWysVEtv2zAMvg/YfxB0Xx1nabMGcYogRYcB&#10;RRu0HXpWZCkxJomapMTOfv0o+dGsy2nYRSbNN/mR85tGK3IQzldgCppfjCgRhkNZmW1Bv7/cffpC&#10;iQ/MlEyBEQU9Ck9vFh8/zGs7E2PYgSqFI+jE+FltC7oLwc6yzPOd0MxfgBUGhRKcZgFZt81Kx2r0&#10;rlU2Ho2ushpcaR1w4T3+vW2FdJH8Syl4eJTSi0BUQTG3kF6X3k18s8WczbaO2V3FuzTYP2ShWWUw&#10;6ODqlgVG9q76y5WuuAMPMlxw0BlIWXGRasBq8tG7ap53zIpUCzbH26FN/v+55Q+HtSNVWdDPl5QY&#10;pnFGT9g1ZrZKEPyHDaqtn6Hes127jvNIxmob6XT8Yh2kSU09Dk0VTSAcf+aT6fRqmlPCUXY5vc7H&#10;qevZm7V1PnwVoEkkCuowfOolO9z7gBFRtVeJwZSJrwdVlXeVUomJcBEr5ciB4aBDk8e80e5EC7lo&#10;mcVq2vwTFY5KtF6fhMRGYMbjFD1B8M0n41yYcNX5VQa1o5nEDAbD/JyhCn0ynW40Ewmag+HonOGf&#10;EQeLFBVMGIx1ZcCdc1D+GCK3+n31bc2x/NBsmjT9cT/oDZRHRISDdlW85XcVjuWe+bBmDncDtwj3&#10;PTziIxXUBYWOomQH7te5/1EfIYtSSmrctYL6n3vmBCXqm0EwX+eTSVzOxEwup4gQ4k4lm1OJ2esV&#10;4JQRUphdIqN+UD0pHehXPAvLGBVFzHCMXVAeXM+sQnsD8LBwsVwmNVxIy8K9ebY8Oo99jrB7aV6Z&#10;sx02A6L6Afq9ZLN3EG11o6WB5T6ArBJ+Y6fbvnYTwGVO8OwOT7wWp3zSejuPi98AAAD//wMAUEsD&#10;BBQABgAIAAAAIQD2xZYf4AAAAAsBAAAPAAAAZHJzL2Rvd25yZXYueG1sTI9BTsMwEEX3SNzBGiR2&#10;1GlQQpvGqSpEJcQCRMoB3NjEEfHY2E6b3p5hBcvRfP3/Xr2d7chOOsTBoYDlIgOmsXNqwF7Ax2F/&#10;twIWk0QlR4dawEVH2DbXV7WslDvjuz61qWdUgrGSAkxKvuI8dkZbGRfOa6TfpwtWJjpDz1WQZyq3&#10;I8+zrORWDkgLRnr9aHT31U5WgA87/2aezGE/v4bnl35qB/N9EeL2Zt5tgCU9p78w/OITOjTEdHQT&#10;qshGAfdltqSogKJ8IClKFOucZI4CymKVA29q/t+h+QEAAP//AwBQSwECLQAUAAYACAAAACEAtoM4&#10;kv4AAADhAQAAEwAAAAAAAAAAAAAAAAAAAAAAW0NvbnRlbnRfVHlwZXNdLnhtbFBLAQItABQABgAI&#10;AAAAIQA4/SH/1gAAAJQBAAALAAAAAAAAAAAAAAAAAC8BAABfcmVscy8ucmVsc1BLAQItABQABgAI&#10;AAAAIQCYGgu7iQIAAGYFAAAOAAAAAAAAAAAAAAAAAC4CAABkcnMvZTJvRG9jLnhtbFBLAQItABQA&#10;BgAIAAAAIQD2xZYf4AAAAAsBAAAPAAAAAAAAAAAAAAAAAOMEAABkcnMvZG93bnJldi54bWxQSwUG&#10;AAAAAAQABADzAAAA8AUAAAAA&#10;" fillcolor="white [3201]" strokecolor="black [3213]" strokeweight="1pt">
                <v:textbox>
                  <w:txbxContent>
                    <w:p w14:paraId="10252B3B" w14:textId="77777777" w:rsidR="00DA5268" w:rsidRPr="00DA5268" w:rsidRDefault="00DA5268" w:rsidP="00DA5268">
                      <w:pPr>
                        <w:jc w:val="center"/>
                        <w:rPr>
                          <w:rFonts w:ascii="Times New Roman" w:hAnsi="Times New Roman" w:cs="Times New Roman"/>
                          <w:sz w:val="18"/>
                          <w:szCs w:val="18"/>
                          <w:lang w:val="ru-RU"/>
                        </w:rPr>
                      </w:pPr>
                      <w:r w:rsidRPr="001665B2">
                        <w:rPr>
                          <w:rFonts w:ascii="Times New Roman" w:hAnsi="Times New Roman" w:cs="Times New Roman"/>
                          <w:sz w:val="18"/>
                          <w:szCs w:val="18"/>
                          <w:lang w:val="ru-RU"/>
                        </w:rPr>
                        <w:t>Отдел тепловой энергии, водоснабжения и канализации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2032" behindDoc="0" locked="0" layoutInCell="1" allowOverlap="1" wp14:anchorId="48D498AA" wp14:editId="1EF19231">
                <wp:simplePos x="0" y="0"/>
                <wp:positionH relativeFrom="column">
                  <wp:posOffset>2286457</wp:posOffset>
                </wp:positionH>
                <wp:positionV relativeFrom="paragraph">
                  <wp:posOffset>2225472</wp:posOffset>
                </wp:positionV>
                <wp:extent cx="1521562" cy="358140"/>
                <wp:effectExtent l="0" t="0" r="21590" b="22860"/>
                <wp:wrapNone/>
                <wp:docPr id="33" name="Rectangle 33"/>
                <wp:cNvGraphicFramePr/>
                <a:graphic xmlns:a="http://schemas.openxmlformats.org/drawingml/2006/main">
                  <a:graphicData uri="http://schemas.microsoft.com/office/word/2010/wordprocessingShape">
                    <wps:wsp>
                      <wps:cNvSpPr/>
                      <wps:spPr>
                        <a:xfrm>
                          <a:off x="0" y="0"/>
                          <a:ext cx="1521562" cy="358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953686"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природного газа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D498AA" id="Rectangle 33" o:spid="_x0000_s1029" style="position:absolute;left:0;text-align:left;margin-left:180.05pt;margin-top:175.25pt;width:119.8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OfiAIAAGYFAAAOAAAAZHJzL2Uyb0RvYy54bWysVEtv2zAMvg/YfxB0Xx2nTdcFdYqgRYcB&#10;RVu0HXpWZCkxJouaxMTOfv0o+dGsy2nYRSbNN/mRl1dtbdhO+VCBLXh+MuFMWQllZdcF//5y++mC&#10;s4DClsKAVQXfq8CvFh8/XDZurqawAVMqz8iJDfPGFXyD6OZZFuRG1SKcgFOWhBp8LZBYv85KLxry&#10;XptsOpmcZw340nmQKgT6e9MJ+SL511pJfNA6KGSm4JQbptendxXfbHEp5msv3KaSfRriH7KoRWUp&#10;6OjqRqBgW1/95aqupIcAGk8k1BloXUmVaqBq8sm7ap43wqlUCzUnuLFN4f+5lfe7R8+qsuCnp5xZ&#10;UdOMnqhrwq6NYvSPGtS4MCe9Z/foey4QGattta/jl+pgbWrqfmyqapFJ+pnPpvnsfMqZJNnp7CI/&#10;S13P3qydD/hVQc0iUXBP4VMvxe4uIEUk1UElBjM2vgFMVd5WxiQmwkVdG892ggaNbR7zJrsDLeKi&#10;ZRar6fJPFO6N6rw+KU2NoIynKXqC4JtPIaWyeN77NZa0o5mmDEbD/JihwSGZXjeaqQTN0XByzPDP&#10;iKNFigoWR+O6suCPOSh/jJE7/aH6ruZYPrartpv+MOgVlHtChIduVYKTtxWN5U4EfBSedoO2iPYd&#10;H+jRBpqCQ09xtgH/69j/qE+QJSlnDe1awcPPrfCKM/PNEpi/5GcECoaJOZt9nhLjDyWrQ4nd1tdA&#10;U87psjiZyKiPZiC1h/qVzsIyRiWRsJJiF1yiH5hr7G4AHRaplsukRgvpBN7ZZyej89jnCLuX9lV4&#10;12MTCdX3MOylmL+DaKcbLS0stwi6SviNne762k+AljnBsz888Voc8knr7TwufgMAAP//AwBQSwME&#10;FAAGAAgAAAAhAAovgXPgAAAACwEAAA8AAABkcnMvZG93bnJldi54bWxMj0FOwzAQRfdI3MEaJHbU&#10;LpDQhDhVhaiEWIBIOYAbT+OI2A6206a3Z1jBbkbz9Of9aj3bgR0xxN47CcuFAIau9bp3nYTP3fZm&#10;BSwm5bQavEMJZ4ywri8vKlVqf3IfeGxSxyjExVJJMCmNJeexNWhVXPgRHd0OPliVaA0d10GdKNwO&#10;/FaInFvVO/pg1IhPBtuvZrISxrAZ382z2W3nt/Dy2k1Nb77PUl5fzZtHYAnn9AfDrz6pQ01Oez85&#10;Hdkg4S4XS0JpyEQGjIisKB6A7SXci7wAXlf8f4f6BwAA//8DAFBLAQItABQABgAIAAAAIQC2gziS&#10;/gAAAOEBAAATAAAAAAAAAAAAAAAAAAAAAABbQ29udGVudF9UeXBlc10ueG1sUEsBAi0AFAAGAAgA&#10;AAAhADj9If/WAAAAlAEAAAsAAAAAAAAAAAAAAAAALwEAAF9yZWxzLy5yZWxzUEsBAi0AFAAGAAgA&#10;AAAhAKd6s5+IAgAAZgUAAA4AAAAAAAAAAAAAAAAALgIAAGRycy9lMm9Eb2MueG1sUEsBAi0AFAAG&#10;AAgAAAAhAAovgXPgAAAACwEAAA8AAAAAAAAAAAAAAAAA4gQAAGRycy9kb3ducmV2LnhtbFBLBQYA&#10;AAAABAAEAPMAAADvBQAAAAA=&#10;" fillcolor="white [3201]" strokecolor="black [3213]" strokeweight="1pt">
                <v:textbox>
                  <w:txbxContent>
                    <w:p w14:paraId="55953686"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природного газа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9744" behindDoc="0" locked="0" layoutInCell="1" allowOverlap="1" wp14:anchorId="348232E0" wp14:editId="01E68363">
                <wp:simplePos x="0" y="0"/>
                <wp:positionH relativeFrom="column">
                  <wp:posOffset>472287</wp:posOffset>
                </wp:positionH>
                <wp:positionV relativeFrom="paragraph">
                  <wp:posOffset>5509997</wp:posOffset>
                </wp:positionV>
                <wp:extent cx="1565325" cy="449580"/>
                <wp:effectExtent l="0" t="0" r="15875" b="26670"/>
                <wp:wrapNone/>
                <wp:docPr id="21" name="Rectangle 21"/>
                <wp:cNvGraphicFramePr/>
                <a:graphic xmlns:a="http://schemas.openxmlformats.org/drawingml/2006/main">
                  <a:graphicData uri="http://schemas.microsoft.com/office/word/2010/wordprocessingShape">
                    <wps:wsp>
                      <wps:cNvSpPr/>
                      <wps:spPr>
                        <a:xfrm>
                          <a:off x="0" y="0"/>
                          <a:ext cx="1565325" cy="449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F173A5"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Служба международного</w:t>
                            </w:r>
                            <w:r w:rsidRPr="00FD7D8A">
                              <w:rPr>
                                <w:rFonts w:ascii="Times New Roman" w:hAnsi="Times New Roman" w:cs="Times New Roman"/>
                                <w:b/>
                                <w:i/>
                                <w:sz w:val="20"/>
                                <w:szCs w:val="20"/>
                                <w:lang w:val="ru-RU"/>
                              </w:rPr>
                              <w:t xml:space="preserve"> </w:t>
                            </w:r>
                            <w:r w:rsidRPr="001665B2">
                              <w:rPr>
                                <w:rFonts w:ascii="Times New Roman" w:hAnsi="Times New Roman" w:cs="Times New Roman"/>
                                <w:sz w:val="18"/>
                                <w:szCs w:val="18"/>
                                <w:lang w:val="ru-RU"/>
                              </w:rPr>
                              <w:t>сотрудничества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8232E0" id="Rectangle 21" o:spid="_x0000_s1030" style="position:absolute;left:0;text-align:left;margin-left:37.2pt;margin-top:433.85pt;width:123.25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LSiAIAAGYFAAAOAAAAZHJzL2Uyb0RvYy54bWysVEtvGyEQvlfqf0Dcm7VdO02srCMrUapK&#10;UWIlqXLGLNiowFDA3nV/fQf2ETf1qeqFZXbe33zD1XVjNNkLHxTYko7PRpQIy6FSdlPS7y93ny4o&#10;CZHZimmwoqQHEej14uOHq9rNxQS2oCvhCQaxYV67km5jdPOiCHwrDAtn4IRFpQRvWETRb4rKsxqj&#10;G11MRqPzogZfOQ9chIB/b1slXeT4UgoeH6UMIhJdUqwt5tPnc53OYnHF5hvP3Fbxrgz2D1UYpiwm&#10;HULdssjIzqu/QhnFPQSQ8YyDKUBKxUXuAbsZj95187xlTuReEJzgBpjC/wvLH/YrT1RV0smYEssM&#10;zugJUWN2owXBfwhQ7cIc7Z7dyndSwGvqtpHepC/2QZoM6mEAVTSRcPw5np3PPk9mlHDUTaeXs4uM&#10;evHm7XyIXwUYki4l9Zg+Y8n29yFiRjTtTVIybdMZQKvqTmmdhUQXcaM92TMcdGxy3eh3ZIVS8ixS&#10;N239+RYPWrRRn4REILDiSc6eKfgWk3EubDxPeORIaJ3cJFYwOI5POerYF9PZJjeRqTk4jk45/plx&#10;8MhZwcbB2SgL/lSA6seQubXvu297Tu3HZt3k6U/7Qa+hOiAjPLSrEhy/UziWexbiinncDdwi3Pf4&#10;iIfUUJcUuhslW/C/Tv1P9khZ1FJS466VNPzcMS8o0d8skvlyPJ2m5czCdPZlgoI/1qyPNXZnbgCn&#10;jHzF6vI12UfdX6UH84rPwjJlRRWzHHOXlEffCzexfQPwYeFiucxmuJCOxXv77HgKnnBOtHtpXpl3&#10;HTcjsvoB+r1k83cUbW2Tp4XlLoJUmb8J6RbXbgK4zJlG3cOTXotjOVu9PY+L3wAAAP//AwBQSwME&#10;FAAGAAgAAAAhAPur2L3gAAAACgEAAA8AAABkcnMvZG93bnJldi54bWxMj0FOwzAQRfdI3MEaJHbU&#10;oS1NGuJUFaISYlFEygHceIgj4rGxnTa9PWYFy9F/+v9NtZnMwE7oQ29JwP0sA4bUWtVTJ+DjsLsr&#10;gIUoScnBEgq4YIBNfX1VyVLZM73jqYkdSyUUSilAx+hKzkOr0cgwsw4pZZ/WGxnT6TuuvDyncjPw&#10;eZatuJE9pQUtHT5pbL+a0Qhwfuve9LM+7Ka9f3ntxqbX3xchbm+m7SOwiFP8g+FXP6lDnZyOdiQV&#10;2CAgXy4TKaBY5TmwBCzm2RrYUcB6UTwAryv+/4X6BwAA//8DAFBLAQItABQABgAIAAAAIQC2gziS&#10;/gAAAOEBAAATAAAAAAAAAAAAAAAAAAAAAABbQ29udGVudF9UeXBlc10ueG1sUEsBAi0AFAAGAAgA&#10;AAAhADj9If/WAAAAlAEAAAsAAAAAAAAAAAAAAAAALwEAAF9yZWxzLy5yZWxzUEsBAi0AFAAGAAgA&#10;AAAhANPmAtKIAgAAZgUAAA4AAAAAAAAAAAAAAAAALgIAAGRycy9lMm9Eb2MueG1sUEsBAi0AFAAG&#10;AAgAAAAhAPur2L3gAAAACgEAAA8AAAAAAAAAAAAAAAAA4gQAAGRycy9kb3ducmV2LnhtbFBLBQYA&#10;AAAABAAEAPMAAADvBQAAAAA=&#10;" fillcolor="white [3201]" strokecolor="black [3213]" strokeweight="1pt">
                <v:textbox>
                  <w:txbxContent>
                    <w:p w14:paraId="01F173A5"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Служба международного</w:t>
                      </w:r>
                      <w:r w:rsidRPr="00FD7D8A">
                        <w:rPr>
                          <w:rFonts w:ascii="Times New Roman" w:hAnsi="Times New Roman" w:cs="Times New Roman"/>
                          <w:b/>
                          <w:i/>
                          <w:sz w:val="20"/>
                          <w:szCs w:val="20"/>
                          <w:lang w:val="ru-RU"/>
                        </w:rPr>
                        <w:t xml:space="preserve"> </w:t>
                      </w:r>
                      <w:r w:rsidRPr="001665B2">
                        <w:rPr>
                          <w:rFonts w:ascii="Times New Roman" w:hAnsi="Times New Roman" w:cs="Times New Roman"/>
                          <w:sz w:val="18"/>
                          <w:szCs w:val="18"/>
                          <w:lang w:val="ru-RU"/>
                        </w:rPr>
                        <w:t>сотрудничества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8720" behindDoc="0" locked="0" layoutInCell="1" allowOverlap="1" wp14:anchorId="034B0F70" wp14:editId="719BDE14">
                <wp:simplePos x="0" y="0"/>
                <wp:positionH relativeFrom="column">
                  <wp:posOffset>501548</wp:posOffset>
                </wp:positionH>
                <wp:positionV relativeFrom="paragraph">
                  <wp:posOffset>5107661</wp:posOffset>
                </wp:positionV>
                <wp:extent cx="1536192" cy="365125"/>
                <wp:effectExtent l="0" t="0" r="26035" b="15875"/>
                <wp:wrapNone/>
                <wp:docPr id="20" name="Rectangle 20"/>
                <wp:cNvGraphicFramePr/>
                <a:graphic xmlns:a="http://schemas.openxmlformats.org/drawingml/2006/main">
                  <a:graphicData uri="http://schemas.microsoft.com/office/word/2010/wordprocessingShape">
                    <wps:wsp>
                      <wps:cNvSpPr/>
                      <wps:spPr>
                        <a:xfrm>
                          <a:off x="0" y="0"/>
                          <a:ext cx="1536192" cy="365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55A177"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Служба</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внутреннего аудита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4B0F70" id="Rectangle 20" o:spid="_x0000_s1031" style="position:absolute;left:0;text-align:left;margin-left:39.5pt;margin-top:402.2pt;width:120.95pt;height:2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KzhQIAAGYFAAAOAAAAZHJzL2Uyb0RvYy54bWysVM1uGyEQvlfqOyDuzXqd2G2srCMrUapK&#10;URIlqXLGLNiowFDA3nWfvgO7XrupT1UvwDD/M9/M1XVrNNkKHxTYipZnI0qE5VAru6ro99e7T18o&#10;CZHZmmmwoqI7Eej1/OOHq8bNxBjWoGvhCRqxYda4iq5jdLOiCHwtDAtn4IRFpgRvWETSr4raswat&#10;G12MR6Np0YCvnQcuQsDf245J59m+lILHRymDiERXFGOL+fT5XKazmF+x2cozt1a8D4P9QxSGKYtO&#10;B1O3LDKy8eovU0ZxDwFkPONgCpBScZFzwGzK0btsXtbMiZwLFie4oUzh/5nlD9snT1Rd0TGWxzKD&#10;PXrGqjG70oLgHxaocWGGci/uyfdUwGfKtpXepBvzIG0u6m4oqmgj4fhZTs6n5eWYEo688+mkHE+S&#10;0eKg7XyIXwUYkh4V9eg+15Jt70PsRPciyZm26QygVX2ntM5Egou40Z5sGTY6tmXv4kgKHSbNImXT&#10;xZ9fcadFZ/VZSCwERjzO3jMEDzYZ58LGaW9XW5ROahIjGBTLU4o67oPpZZOayNAcFEenFP/0OGhk&#10;r2DjoGyUBX/KQP1j8NzJ77Pvck7px3bZ5u7nnqSfJdQ7RISHblSC43cK23LPQnxiHmcDYYLzHh/x&#10;kBqaikL/omQN/tep/ySPkEUuJQ3OWkXDzw3zghL9zSKYL8uLizScmbiYfE5Q9Mec5THHbswNYJdL&#10;3CyO52eSj3r/lB7MG66FRfKKLGY5+q4oj35P3MRuB+Bi4WKxyGI4kI7Fe/vieDKe6pxg99q+Me96&#10;bEZE9QPs55LN3kG0k02aFhabCFJl/B7q2ncAhzlPQL940rY4prPUYT3OfwMAAP//AwBQSwMEFAAG&#10;AAgAAAAhACqq+ZrgAAAACgEAAA8AAABkcnMvZG93bnJldi54bWxMj8FOwzAQRO9I/IO1SNyo3VKV&#10;JsSpKkQlxIGKlA9wYxNHxGtjO2369ywnOM7OaPZNtZncwE4mpt6jhPlMADPYet1jJ+HjsLtbA0tZ&#10;oVaDRyPhYhJs6uurSpXan/HdnJrcMSrBVCoJNudQcp5aa5xKMx8Mkvfpo1OZZOy4jupM5W7gCyFW&#10;3Kke6YNVwTxZ0341o5MQ4jbs7bM97Ka3+PLajU1vvy9S3t5M20dg2Uz5Lwy/+IQONTEd/Yg6sUHC&#10;Q0FTsoS1WC6BUeB+IQpgR7qs5gXwuuL/J9Q/AAAA//8DAFBLAQItABQABgAIAAAAIQC2gziS/gAA&#10;AOEBAAATAAAAAAAAAAAAAAAAAAAAAABbQ29udGVudF9UeXBlc10ueG1sUEsBAi0AFAAGAAgAAAAh&#10;ADj9If/WAAAAlAEAAAsAAAAAAAAAAAAAAAAALwEAAF9yZWxzLy5yZWxzUEsBAi0AFAAGAAgAAAAh&#10;ADosUrOFAgAAZgUAAA4AAAAAAAAAAAAAAAAALgIAAGRycy9lMm9Eb2MueG1sUEsBAi0AFAAGAAgA&#10;AAAhACqq+ZrgAAAACgEAAA8AAAAAAAAAAAAAAAAA3wQAAGRycy9kb3ducmV2LnhtbFBLBQYAAAAA&#10;BAAEAPMAAADsBQAAAAA=&#10;" fillcolor="white [3201]" strokecolor="black [3213]" strokeweight="1pt">
                <v:textbox>
                  <w:txbxContent>
                    <w:p w14:paraId="1855A177"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Служба</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внутреннего аудита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7696" behindDoc="0" locked="0" layoutInCell="1" allowOverlap="1" wp14:anchorId="03A3A46B" wp14:editId="37E75225">
                <wp:simplePos x="0" y="0"/>
                <wp:positionH relativeFrom="column">
                  <wp:posOffset>516178</wp:posOffset>
                </wp:positionH>
                <wp:positionV relativeFrom="paragraph">
                  <wp:posOffset>4617542</wp:posOffset>
                </wp:positionV>
                <wp:extent cx="1506931" cy="419100"/>
                <wp:effectExtent l="0" t="0" r="17145" b="19050"/>
                <wp:wrapNone/>
                <wp:docPr id="19" name="Rectangle 19"/>
                <wp:cNvGraphicFramePr/>
                <a:graphic xmlns:a="http://schemas.openxmlformats.org/drawingml/2006/main">
                  <a:graphicData uri="http://schemas.microsoft.com/office/word/2010/wordprocessingShape">
                    <wps:wsp>
                      <wps:cNvSpPr/>
                      <wps:spPr>
                        <a:xfrm>
                          <a:off x="0" y="0"/>
                          <a:ext cx="1506931"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EEBB3D"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человеческих ресурсов и секретариата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A3A46B" id="Rectangle 19" o:spid="_x0000_s1032" style="position:absolute;left:0;text-align:left;margin-left:40.65pt;margin-top:363.6pt;width:118.6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7AhgIAAGYFAAAOAAAAZHJzL2Uyb0RvYy54bWysVF9v2yAQf5+074B4X21naddEcaooVadJ&#10;VVu1nfpMMCTWgGNAYmeffgd2nKzL07QX4Lj/d7+72U2rFdkJ52swJS0uckqE4VDVZl3S7693n64p&#10;8YGZiikwoqR74enN/OOHWWOnYgQbUJVwBI0YP21sSTch2GmWeb4RmvkLsMIgU4LTLCDp1lnlWIPW&#10;tcpGeX6VNeAq64AL7/H3tmPSebIvpeDhUUovAlElxdhCOl06V/HM5jM2XTtmNzXvw2D/EIVmtUGn&#10;g6lbFhjZuvovU7rmDjzIcMFBZyBlzUXKAbMp8nfZvGyYFSkXLI63Q5n8/zPLH3ZPjtQV9m5CiWEa&#10;e/SMVWNmrQTBPyxQY/0U5V7sk+spj8+YbSudjjfmQdpU1P1QVNEGwvGzuMyvJp8LSjjyxsWkyFPV&#10;s6O2dT58FaBJfJTUoftUS7a79wE9ouhBJDpTJp4eVF3d1UolIsJFLJUjO4aNDm0R40a9EymkomYW&#10;s+niT6+wV6Kz+iwkFgIjHiXvCYJHm4xzYcJVb1cZlI5qEiMYFItziiocgullo5pI0BwU83OKf3oc&#10;NJJXMGFQ1rUBd85A9WPw3Mkfsu9yjumHdtWm7qfE4s8Kqj0iwkE3Kt7yuxrbcs98eGIOZwOnCOc9&#10;POIhFTQlhf5FyQbcr3P/UR4hi1xKGpy1kvqfW+YEJeqbQTBPivE4DmcixpdfRki4U87qlGO2egnY&#10;ZYQURpeeUT6ow1M60G+4FhbRK7KY4ei7pDy4A7EM3Q7AxcLFYpHEcCAtC/fmxfJoPNY5wu61fWPO&#10;9tgMiOoHOMwlm76DaCcbNQ0stgFknfB7rGvfARzmBM9+8cRtcUonqeN6nP8GAAD//wMAUEsDBBQA&#10;BgAIAAAAIQASLXmW3wAAAAoBAAAPAAAAZHJzL2Rvd25yZXYueG1sTI/LTsMwEEX3SPyDNUjsqPOQ&#10;2hDiVBWiEmIBIuUD3HiII+IHttOmf8+wguXMHN05t9kuZmInDHF0VkC+yoCh7Z0a7SDg47C/q4DF&#10;JK2Sk7Mo4IIRtu31VSNr5c72HU9dGhiF2FhLATolX3Mee41GxpXzaOn26YKRicYwcBXkmcLNxIss&#10;W3MjR0sftPT4qLH/6mYjwIedf9NP+rBfXsPzyzB3o/6+CHF7s+wegCVc0h8Mv/qkDi05Hd1sVWST&#10;gCoviRSwKTYFMALKvFoDO9LmviyAtw3/X6H9AQAA//8DAFBLAQItABQABgAIAAAAIQC2gziS/gAA&#10;AOEBAAATAAAAAAAAAAAAAAAAAAAAAABbQ29udGVudF9UeXBlc10ueG1sUEsBAi0AFAAGAAgAAAAh&#10;ADj9If/WAAAAlAEAAAsAAAAAAAAAAAAAAAAALwEAAF9yZWxzLy5yZWxzUEsBAi0AFAAGAAgAAAAh&#10;AGxFTsCGAgAAZgUAAA4AAAAAAAAAAAAAAAAALgIAAGRycy9lMm9Eb2MueG1sUEsBAi0AFAAGAAgA&#10;AAAhABIteZbfAAAACgEAAA8AAAAAAAAAAAAAAAAA4AQAAGRycy9kb3ducmV2LnhtbFBLBQYAAAAA&#10;BAAEAPMAAADsBQAAAAA=&#10;" fillcolor="white [3201]" strokecolor="black [3213]" strokeweight="1pt">
                <v:textbox>
                  <w:txbxContent>
                    <w:p w14:paraId="72EEBB3D"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человеческих ресурсов и секретариата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6672" behindDoc="0" locked="0" layoutInCell="1" allowOverlap="1" wp14:anchorId="404734E6" wp14:editId="06C54522">
                <wp:simplePos x="0" y="0"/>
                <wp:positionH relativeFrom="column">
                  <wp:posOffset>501547</wp:posOffset>
                </wp:positionH>
                <wp:positionV relativeFrom="paragraph">
                  <wp:posOffset>4237152</wp:posOffset>
                </wp:positionV>
                <wp:extent cx="1492301" cy="295910"/>
                <wp:effectExtent l="0" t="0" r="12700" b="27940"/>
                <wp:wrapNone/>
                <wp:docPr id="18" name="Rectangle 18"/>
                <wp:cNvGraphicFramePr/>
                <a:graphic xmlns:a="http://schemas.openxmlformats.org/drawingml/2006/main">
                  <a:graphicData uri="http://schemas.microsoft.com/office/word/2010/wordprocessingShape">
                    <wps:wsp>
                      <wps:cNvSpPr/>
                      <wps:spPr>
                        <a:xfrm>
                          <a:off x="0" y="0"/>
                          <a:ext cx="1492301" cy="2959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C4AD93" w14:textId="77777777" w:rsidR="00DA5268" w:rsidRPr="001665B2" w:rsidRDefault="00DA5268" w:rsidP="00DA5268">
                            <w:pPr>
                              <w:jc w:val="both"/>
                              <w:rPr>
                                <w:rFonts w:ascii="Times New Roman" w:hAnsi="Times New Roman" w:cs="Times New Roman"/>
                                <w:sz w:val="18"/>
                                <w:szCs w:val="18"/>
                              </w:rPr>
                            </w:pPr>
                            <w:r w:rsidRPr="001665B2">
                              <w:rPr>
                                <w:rFonts w:ascii="Times New Roman" w:hAnsi="Times New Roman" w:cs="Times New Roman"/>
                                <w:sz w:val="18"/>
                                <w:szCs w:val="18"/>
                                <w:lang w:val="ru-RU"/>
                              </w:rPr>
                              <w:t>Бухгалтерская служба</w:t>
                            </w:r>
                            <w:r w:rsidRPr="001665B2">
                              <w:rPr>
                                <w:rFonts w:ascii="Times New Roman" w:hAnsi="Times New Roman" w:cs="Times New Roman"/>
                                <w:sz w:val="18"/>
                                <w:szCs w:val="18"/>
                              </w:rPr>
                              <w:t xml:space="preserve"> conta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04734E6" id="Rectangle 18" o:spid="_x0000_s1033" style="position:absolute;left:0;text-align:left;margin-left:39.5pt;margin-top:333.65pt;width:117.5pt;height:2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WBiAIAAGYFAAAOAAAAZHJzL2Uyb0RvYy54bWysVEtv2zAMvg/YfxB0Xx1nabsEcYogRYcB&#10;RRu0HXpWZCkRJouapMTOfv0o+dGsy2nYRSbNN/mR85um0uQgnFdgCppfjCgRhkOpzLag31/uPn2h&#10;xAdmSqbBiIIehac3i48f5rWdiTHsQJfCEXRi/Ky2Bd2FYGdZ5vlOVMxfgBUGhRJcxQKybpuVjtXo&#10;vdLZeDS6ympwpXXAhff497YV0kXyL6Xg4VFKLwLRBcXcQnpdejfxzRZzNts6ZneKd2mwf8iiYspg&#10;0MHVLQuM7J36y1WluAMPMlxwqDKQUnGRasBq8tG7ap53zIpUCzbH26FN/v+55Q+HtSOqxNnhpAyr&#10;cEZP2DVmtloQ/IcNqq2fod6zXbuO80jGahvpqvjFOkiTmnocmiqaQDj+zCfT8edRTglH2Xh6Oc1T&#10;17M3a+t8+CqgIpEoqMPwqZfscO8DRkTVXiUG0ya+HrQq75TWiYlwESvtyIHhoEOTx7zR7kQLuWiZ&#10;xWra/BMVjlq0Xp+ExEZgxuMUPUHwzSfjXJhw1fnVBrWjmcQMBsP8nKEOfTKdbjQTCZqD4eic4Z8R&#10;B4sUFUwYjCtlwJ1zUP4YIrf6ffVtzbH80GyaNP3rftAbKI+ICAftqnjL7xSO5Z75sGYOdwO3CPc9&#10;POIjNdQFhY6iZAfu17n/UR8hi1JKaty1gvqfe+YEJfqbQTBP88kkLmdiJpfXY2TcqWRzKjH7agU4&#10;ZYQUZpfIqB90T0oH1SuehWWMiiJmOMYuKA+uZ1ahvQF4WLhYLpMaLqRl4d48Wx6dxz5H2L00r8zZ&#10;DpsBUf0A/V6y2TuItrrR0sByH0CqhN/Y6bav3QRwmRM8u8MTr8Upn7TezuPiNwAAAP//AwBQSwME&#10;FAAGAAgAAAAhAGKmCNDfAAAACgEAAA8AAABkcnMvZG93bnJldi54bWxMj81OwzAQhO9IvIO1SNyo&#10;E4JSmsapKkQlxAFEygO48TaOiH+wnTZ9e5YTHHdmNPtNvZnNyE4Y4uCsgHyRAUPbOTXYXsDnfnf3&#10;CCwmaZUcnUUBF4ywaa6valkpd7YfeGpTz6jExkoK0Cn5ivPYaTQyLpxHS97RBSMTnaHnKsgzlZuR&#10;32dZyY0cLH3Q0uOTxu6rnYwAH7b+XT/r/W5+Cy+v/dQO+vsixO3NvF0DSzinvzD84hM6NMR0cJNV&#10;kY0CliuakgSU5bIARoEifyDlQE5erIA3Nf8/ofkBAAD//wMAUEsBAi0AFAAGAAgAAAAhALaDOJL+&#10;AAAA4QEAABMAAAAAAAAAAAAAAAAAAAAAAFtDb250ZW50X1R5cGVzXS54bWxQSwECLQAUAAYACAAA&#10;ACEAOP0h/9YAAACUAQAACwAAAAAAAAAAAAAAAAAvAQAAX3JlbHMvLnJlbHNQSwECLQAUAAYACAAA&#10;ACEAfWplgYgCAABmBQAADgAAAAAAAAAAAAAAAAAuAgAAZHJzL2Uyb0RvYy54bWxQSwECLQAUAAYA&#10;CAAAACEAYqYI0N8AAAAKAQAADwAAAAAAAAAAAAAAAADiBAAAZHJzL2Rvd25yZXYueG1sUEsFBgAA&#10;AAAEAAQA8wAAAO4FAAAAAA==&#10;" fillcolor="white [3201]" strokecolor="black [3213]" strokeweight="1pt">
                <v:textbox>
                  <w:txbxContent>
                    <w:p w14:paraId="3AC4AD93" w14:textId="77777777" w:rsidR="00DA5268" w:rsidRPr="001665B2" w:rsidRDefault="00DA5268" w:rsidP="00DA5268">
                      <w:pPr>
                        <w:jc w:val="both"/>
                        <w:rPr>
                          <w:rFonts w:ascii="Times New Roman" w:hAnsi="Times New Roman" w:cs="Times New Roman"/>
                          <w:sz w:val="18"/>
                          <w:szCs w:val="18"/>
                        </w:rPr>
                      </w:pPr>
                      <w:r w:rsidRPr="001665B2">
                        <w:rPr>
                          <w:rFonts w:ascii="Times New Roman" w:hAnsi="Times New Roman" w:cs="Times New Roman"/>
                          <w:sz w:val="18"/>
                          <w:szCs w:val="18"/>
                          <w:lang w:val="ru-RU"/>
                        </w:rPr>
                        <w:t>Бухгалтерская служба</w:t>
                      </w:r>
                      <w:r w:rsidRPr="001665B2">
                        <w:rPr>
                          <w:rFonts w:ascii="Times New Roman" w:hAnsi="Times New Roman" w:cs="Times New Roman"/>
                          <w:sz w:val="18"/>
                          <w:szCs w:val="18"/>
                        </w:rPr>
                        <w:t xml:space="preserve"> conta</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5648" behindDoc="0" locked="0" layoutInCell="1" allowOverlap="1" wp14:anchorId="58F9DA34" wp14:editId="0434E738">
                <wp:simplePos x="0" y="0"/>
                <wp:positionH relativeFrom="column">
                  <wp:posOffset>516178</wp:posOffset>
                </wp:positionH>
                <wp:positionV relativeFrom="paragraph">
                  <wp:posOffset>3798240</wp:posOffset>
                </wp:positionV>
                <wp:extent cx="1492301" cy="3810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492301"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415A3A"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общего администрирования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8F9DA34" id="Rectangle 17" o:spid="_x0000_s1034" style="position:absolute;left:0;text-align:left;margin-left:40.65pt;margin-top:299.05pt;width:11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tViAIAAGYFAAAOAAAAZHJzL2Uyb0RvYy54bWysVEtv2zAMvg/YfxB0X22nWR9BnSJo0WFA&#10;0QZth54VWUqEyaImKbGzXz9KfjTtchp2kUnzTX7k1XVba7ITziswJS1OckqE4VApsy7pj5e7LxeU&#10;+MBMxTQYUdK98PR6/vnTVWNnYgIb0JVwBJ0YP2tsSTch2FmWeb4RNfMnYIVBoQRXs4CsW2eVYw16&#10;r3U2yfOzrAFXWQdceI9/bzshnSf/UgoeHqX0IhBdUswtpNeldxXfbH7FZmvH7EbxPg32D1nUTBkM&#10;Orq6ZYGRrVN/uaoVd+BBhhMOdQZSKi5SDVhNkX+o5nnDrEi1YHO8Hdvk/59b/rBbOqIqnN05JYbV&#10;OKMn7Bozay0I/sMGNdbPUO/ZLl3PeSRjta10dfxiHaRNTd2PTRVtIBx/FtPLyWleUMJRdnpR5Hnq&#10;evZmbZ0P3wTUJBIldRg+9ZLt7n3AiKg6qMRg2sTXg1bVndI6MREu4kY7smM46NAWMW+0O9BCLlpm&#10;sZou/0SFvRad1ychsRGY8SRFTxB888k4Fyac9X61Qe1oJjGD0bA4ZqjDkEyvG81EguZomB8zfB9x&#10;tEhRwYTRuFYG3DEH1c8xcqc/VN/VHMsP7apN078YBr2Cao+IcNCtirf8TuFY7pkPS+ZwN3CLcN/D&#10;Iz5SQ1NS6ClKNuB+H/sf9RGyKKWkwV0rqf+1ZU5Qor8bBPNlMZ3G5UzM9Ov5BBl3KFkdSsy2vgGc&#10;MkIKs0tk1A96IKWD+hXPwiJGRREzHGOXlAc3MDehuwF4WLhYLJIaLqRl4d48Wx6dxz5H2L20r8zZ&#10;HpsBUf0Aw16y2QeIdrrR0sBiG0CqhN/Y6a6v/QRwmRM8+8MTr8Uhn7TezuP8DwAAAP//AwBQSwME&#10;FAAGAAgAAAAhAPkUQavfAAAACgEAAA8AAABkcnMvZG93bnJldi54bWxMj8tOwzAQRfdI/IM1SOyo&#10;E6pGIcSpKkQlxAJEyge48TSOGj+wnTb9e4YVXc6doztn6vVsRnbCEAdnBeSLDBjazqnB9gK+d9uH&#10;ElhM0io5OosCLhhh3dze1LJS7my/8NSmnlGJjZUUoFPyFeex02hkXDiPlnYHF4xMNIaeqyDPVG5G&#10;/phlBTdysHRBS48vGrtjOxkBPmz8p37Vu+38Ed7e+6kd9M9FiPu7efMMLOGc/mH40yd1aMhp7yar&#10;IhsFlPmSSAGrpzIHRsAyLyjZCyhWlPCm5tcvNL8AAAD//wMAUEsBAi0AFAAGAAgAAAAhALaDOJL+&#10;AAAA4QEAABMAAAAAAAAAAAAAAAAAAAAAAFtDb250ZW50X1R5cGVzXS54bWxQSwECLQAUAAYACAAA&#10;ACEAOP0h/9YAAACUAQAACwAAAAAAAAAAAAAAAAAvAQAAX3JlbHMvLnJlbHNQSwECLQAUAAYACAAA&#10;ACEA++prVYgCAABmBQAADgAAAAAAAAAAAAAAAAAuAgAAZHJzL2Uyb0RvYy54bWxQSwECLQAUAAYA&#10;CAAAACEA+RRBq98AAAAKAQAADwAAAAAAAAAAAAAAAADiBAAAZHJzL2Rvd25yZXYueG1sUEsFBgAA&#10;AAAEAAQA8wAAAO4FAAAAAA==&#10;" fillcolor="white [3201]" strokecolor="black [3213]" strokeweight="1pt">
                <v:textbox>
                  <w:txbxContent>
                    <w:p w14:paraId="0E415A3A"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общего администрирования</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4624" behindDoc="0" locked="0" layoutInCell="1" allowOverlap="1" wp14:anchorId="7C96F926" wp14:editId="46E134A5">
                <wp:simplePos x="0" y="0"/>
                <wp:positionH relativeFrom="column">
                  <wp:posOffset>625908</wp:posOffset>
                </wp:positionH>
                <wp:positionV relativeFrom="paragraph">
                  <wp:posOffset>3022829</wp:posOffset>
                </wp:positionV>
                <wp:extent cx="1359382" cy="655320"/>
                <wp:effectExtent l="0" t="0" r="12700" b="11430"/>
                <wp:wrapNone/>
                <wp:docPr id="16" name="Rectangle 16"/>
                <wp:cNvGraphicFramePr/>
                <a:graphic xmlns:a="http://schemas.openxmlformats.org/drawingml/2006/main">
                  <a:graphicData uri="http://schemas.microsoft.com/office/word/2010/wordprocessingShape">
                    <wps:wsp>
                      <wps:cNvSpPr/>
                      <wps:spPr>
                        <a:xfrm>
                          <a:off x="0" y="0"/>
                          <a:ext cx="1359382" cy="655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612BF4" w14:textId="77777777" w:rsidR="00DA5268" w:rsidRPr="00DA5268" w:rsidRDefault="00DA5268" w:rsidP="00DA5268">
                            <w:pPr>
                              <w:jc w:val="center"/>
                              <w:rPr>
                                <w:rFonts w:ascii="Times New Roman" w:hAnsi="Times New Roman" w:cs="Times New Roman"/>
                                <w:sz w:val="18"/>
                                <w:szCs w:val="18"/>
                                <w:lang w:val="ru-RU"/>
                              </w:rPr>
                            </w:pPr>
                            <w:r>
                              <w:rPr>
                                <w:rFonts w:ascii="Times New Roman" w:hAnsi="Times New Roman" w:cs="Times New Roman"/>
                                <w:sz w:val="18"/>
                                <w:szCs w:val="18"/>
                                <w:lang w:val="ru-RU"/>
                              </w:rPr>
                              <w:t>Отдел мониторинга и контроля лицензированной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96F926" id="Rectangle 16" o:spid="_x0000_s1035" style="position:absolute;left:0;text-align:left;margin-left:49.3pt;margin-top:238pt;width:107.05pt;height:5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5RiAIAAGYFAAAOAAAAZHJzL2Uyb0RvYy54bWysVEtPGzEQvlfqf7B8L5sNhELEBkUgqkqI&#10;IqDi7HjtxKrtcW0nu+mv79j7IKU5Vb14Z3be3zyurlujyU74oMBWtDyZUCIsh1rZdUW/v9x9uqAk&#10;RGZrpsGKiu5FoNeLjx+uGjcXU9iAroUn6MSGeeMquonRzYsi8I0wLJyAExaFErxhEVm/LmrPGvRu&#10;dDGdTM6LBnztPHARAv697YR0kf1LKXj8JmUQkeiKYm4xvz6/q/QWiys2X3vmNor3abB/yMIwZTHo&#10;6OqWRUa2Xv3lyijuIYCMJxxMAVIqLnINWE05eVfN84Y5kWtBcIIbYQr/zy1/2D16omrs3Tkllhns&#10;0ROixuxaC4L/EKDGhTnqPbtH33MByVRtK71JX6yDtBnU/QiqaCPh+LM8nV2eXkwp4Sg7n81Opxn1&#10;4s3a+RC/CDAkERX1GD5jyXb3IWJEVB1UUjBt0xtAq/pOaZ2ZNC7iRnuyY9jo2JYpb7Q70EIuWRap&#10;mi7/TMW9Fp3XJyERCMx4mqPnEXzzyTgXNmY8sifUTmYSMxgNy2OGOg7J9LrJTOTRHA0nxwz/jDha&#10;5Khg42hslAV/zEH9Y4zc6Q/VdzWn8mO7anP3L4dGr6De40R46FYlOH6nsC33LMRH5nE3cItw3+M3&#10;fKSGpqLQU5RswP869j/p48iilJIGd62i4eeWeUGJ/mpxmC/Ls7O0nJk5m33GCSH+ULI6lNituQHs&#10;comXxfFMJv2oB1J6MK94FpYpKoqY5Ri7ojz6gbmJ3Q3Aw8LFcpnVcCEdi/f22fHkPOGcxu6lfWXe&#10;9bMZcaofYNhLNn83op1usrSw3EaQKs9vQrrDte8ALnMez/7wpGtxyGett/O4+A0AAP//AwBQSwME&#10;FAAGAAgAAAAhAD/HkHXgAAAACgEAAA8AAABkcnMvZG93bnJldi54bWxMj0FOwzAQRfdI3MEaJHbU&#10;aYCkDZlUFaISYgEi5QBubOKIeGxsp01vj1nBcjRP/79fb2YzsqPyYbCEsFxkwBR1Vg7UI3zsdzcr&#10;YCEKkmK0pBDOKsCmubyoRSXtid7VsY09SyEUKoGgY3QV56HTyoiwsE5R+n1ab0RMp++59OKUws3I&#10;8ywruBEDpQYtnHrUqvtqJ4Pg/Na96Se9382v/vmln9pBf58Rr6/m7QOwqOb4B8OvflKHJjkd7EQy&#10;sBFhvSoSiXBXFmlTAm6XeQnsgHBfrnPgTc3/T2h+AAAA//8DAFBLAQItABQABgAIAAAAIQC2gziS&#10;/gAAAOEBAAATAAAAAAAAAAAAAAAAAAAAAABbQ29udGVudF9UeXBlc10ueG1sUEsBAi0AFAAGAAgA&#10;AAAhADj9If/WAAAAlAEAAAsAAAAAAAAAAAAAAAAALwEAAF9yZWxzLy5yZWxzUEsBAi0AFAAGAAgA&#10;AAAhAJmKXlGIAgAAZgUAAA4AAAAAAAAAAAAAAAAALgIAAGRycy9lMm9Eb2MueG1sUEsBAi0AFAAG&#10;AAgAAAAhAD/HkHXgAAAACgEAAA8AAAAAAAAAAAAAAAAA4gQAAGRycy9kb3ducmV2LnhtbFBLBQYA&#10;AAAABAAEAPMAAADvBQAAAAA=&#10;" fillcolor="white [3201]" strokecolor="black [3213]" strokeweight="1pt">
                <v:textbox>
                  <w:txbxContent>
                    <w:p w14:paraId="35612BF4" w14:textId="77777777" w:rsidR="00DA5268" w:rsidRPr="00DA5268" w:rsidRDefault="00DA5268" w:rsidP="00DA5268">
                      <w:pPr>
                        <w:jc w:val="center"/>
                        <w:rPr>
                          <w:rFonts w:ascii="Times New Roman" w:hAnsi="Times New Roman" w:cs="Times New Roman"/>
                          <w:sz w:val="18"/>
                          <w:szCs w:val="18"/>
                          <w:lang w:val="ru-RU"/>
                        </w:rPr>
                      </w:pPr>
                      <w:r>
                        <w:rPr>
                          <w:rFonts w:ascii="Times New Roman" w:hAnsi="Times New Roman" w:cs="Times New Roman"/>
                          <w:sz w:val="18"/>
                          <w:szCs w:val="18"/>
                          <w:lang w:val="ru-RU"/>
                        </w:rPr>
                        <w:t>Отдел мониторинга и контроля лицензированной деятельности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3600" behindDoc="0" locked="0" layoutInCell="1" allowOverlap="1" wp14:anchorId="48AD71F0" wp14:editId="40F8CF6A">
                <wp:simplePos x="0" y="0"/>
                <wp:positionH relativeFrom="column">
                  <wp:posOffset>618592</wp:posOffset>
                </wp:positionH>
                <wp:positionV relativeFrom="paragraph">
                  <wp:posOffset>2671699</wp:posOffset>
                </wp:positionV>
                <wp:extent cx="1367129" cy="292151"/>
                <wp:effectExtent l="0" t="0" r="24130" b="12700"/>
                <wp:wrapNone/>
                <wp:docPr id="15" name="Rectangle 15"/>
                <wp:cNvGraphicFramePr/>
                <a:graphic xmlns:a="http://schemas.openxmlformats.org/drawingml/2006/main">
                  <a:graphicData uri="http://schemas.microsoft.com/office/word/2010/wordprocessingShape">
                    <wps:wsp>
                      <wps:cNvSpPr/>
                      <wps:spPr>
                        <a:xfrm>
                          <a:off x="0" y="0"/>
                          <a:ext cx="1367129" cy="2921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D579FA" w14:textId="77777777" w:rsidR="00DA5268" w:rsidRPr="001665B2" w:rsidRDefault="00DA5268" w:rsidP="00DA5268">
                            <w:pPr>
                              <w:rPr>
                                <w:rFonts w:ascii="Times New Roman" w:hAnsi="Times New Roman" w:cs="Times New Roman"/>
                                <w:sz w:val="18"/>
                                <w:szCs w:val="18"/>
                              </w:rPr>
                            </w:pPr>
                            <w:r w:rsidRPr="001665B2">
                              <w:rPr>
                                <w:rFonts w:ascii="Times New Roman" w:hAnsi="Times New Roman" w:cs="Times New Roman"/>
                                <w:sz w:val="18"/>
                                <w:szCs w:val="18"/>
                                <w:lang w:val="ru-RU"/>
                              </w:rPr>
                              <w:t xml:space="preserve">Отдел </w:t>
                            </w:r>
                            <w:r>
                              <w:rPr>
                                <w:rFonts w:ascii="Times New Roman" w:hAnsi="Times New Roman" w:cs="Times New Roman"/>
                                <w:sz w:val="18"/>
                                <w:szCs w:val="18"/>
                                <w:lang w:val="ru-RU"/>
                              </w:rPr>
                              <w:t>л</w:t>
                            </w:r>
                            <w:r w:rsidRPr="001665B2">
                              <w:rPr>
                                <w:rFonts w:ascii="Times New Roman" w:hAnsi="Times New Roman" w:cs="Times New Roman"/>
                                <w:sz w:val="18"/>
                                <w:szCs w:val="18"/>
                                <w:lang w:val="ru-RU"/>
                              </w:rPr>
                              <w:t>ицензировани</w:t>
                            </w:r>
                            <w:r>
                              <w:rPr>
                                <w:rFonts w:ascii="Times New Roman" w:hAnsi="Times New Roman" w:cs="Times New Roman"/>
                                <w:sz w:val="18"/>
                                <w:szCs w:val="18"/>
                                <w:lang w:val="ru-RU"/>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8AD71F0" id="Rectangle 15" o:spid="_x0000_s1036" style="position:absolute;left:0;text-align:left;margin-left:48.7pt;margin-top:210.35pt;width:107.6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hAIAAGcFAAAOAAAAZHJzL2Uyb0RvYy54bWysVEtvGyEQvlfqf0Dcm/VunaSxso4sR6kq&#10;RUmUpMoZs2CvCgwF7F3313dgH3ZTn6pegGG+eT+ub1qtyE44X4MpaX42oUQYDlVt1iX9/nr36Qsl&#10;PjBTMQVGlHQvPL2Zf/xw3diZKGADqhKOoBLjZ40t6SYEO8syzzdCM38GVhhkSnCaBSTdOqsca1C7&#10;VlkxmVxkDbjKOuDCe/y97Zh0nvRLKXh4lNKLQFRJ0beQTpfOVTyz+TWbrR2zm5r3brB/8EKz2qDR&#10;UdUtC4xsXf2XKl1zBx5kOOOgM5Cy5iLFgNHkk3fRvGyYFSkWTI63Y5r8/1PLH3ZPjtQV1u6cEsM0&#10;1ugZs8bMWgmCf5igxvoZ4l7sk+spj88YbSudjjfGQdqU1P2YVNEGwvEz/3xxmRdXlHDkFVdFfp5H&#10;pdlB2jofvgrQJD5K6tB8yiXb3fvQQQdINKZMPD2ourqrlUpEbBexVI7sGBY6tIOJIxQajJJZjKbz&#10;P73CXolO67OQmAj0uEjWUwsedDLOhQkXvevKIDqKSfRgFMxPCaowONNjo5hIrTkKTk4J/mlxlEhW&#10;wYRRWNcG3CkF1Y/Rcocfou9ijuGHdtV21U+jEL9WUO2xJRx0s+Itv6uxLvfMhyfmcDhwjHDgwyMe&#10;UkFTUuhflGzA/Tr1H/HYs8ilpMFhK6n/uWVOUKK+Gezmq3w6jdOZiOn5ZYGEO+asjjlmq5eAZc5x&#10;tVienhEf1PCUDvQb7oVFtIosZjjaLikPbiCWoVsCuFm4WCwSDCfSsnBvXiyPymOiY9+9tm/M2b45&#10;A7b1AwyDyWbverTDRkkDi20AWacGPuS1LwFOcxqBfvPEdXFMJ9RhP85/AwAA//8DAFBLAwQUAAYA&#10;CAAAACEAUcHueN8AAAAKAQAADwAAAGRycy9kb3ducmV2LnhtbEyPTU7DMBBG90jcwRokdtRpqBKa&#10;xqkqRCXEAkTKAdzYxBHx2NhOm96eYQW7+Xn65k29ne3ITjrEwaGA5SIDprFzasBewMdhf/cALCaJ&#10;So4OtYCLjrBtrq9qWSl3xnd9alPPKARjJQWYlHzFeeyMtjIunNdIu08XrEzUhp6rIM8UbkeeZ1nB&#10;rRyQLhjp9aPR3Vc7WQE+7PybeTKH/fwanl/6qR3M90WI25t5twGW9Jz+YPjVJ3VoyOnoJlSRjQLW&#10;5YpIAas8K4ERcL/MqTjSpChK4E3N/7/Q/AAAAP//AwBQSwECLQAUAAYACAAAACEAtoM4kv4AAADh&#10;AQAAEwAAAAAAAAAAAAAAAAAAAAAAW0NvbnRlbnRfVHlwZXNdLnhtbFBLAQItABQABgAIAAAAIQA4&#10;/SH/1gAAAJQBAAALAAAAAAAAAAAAAAAAAC8BAABfcmVscy8ucmVsc1BLAQItABQABgAIAAAAIQC+&#10;+u9hhAIAAGcFAAAOAAAAAAAAAAAAAAAAAC4CAABkcnMvZTJvRG9jLnhtbFBLAQItABQABgAIAAAA&#10;IQBRwe543wAAAAoBAAAPAAAAAAAAAAAAAAAAAN4EAABkcnMvZG93bnJldi54bWxQSwUGAAAAAAQA&#10;BADzAAAA6gUAAAAA&#10;" fillcolor="white [3201]" strokecolor="black [3213]" strokeweight="1pt">
                <v:textbox>
                  <w:txbxContent>
                    <w:p w14:paraId="0DD579FA" w14:textId="77777777" w:rsidR="00DA5268" w:rsidRPr="001665B2" w:rsidRDefault="00DA5268" w:rsidP="00DA5268">
                      <w:pPr>
                        <w:rPr>
                          <w:rFonts w:ascii="Times New Roman" w:hAnsi="Times New Roman" w:cs="Times New Roman"/>
                          <w:sz w:val="18"/>
                          <w:szCs w:val="18"/>
                        </w:rPr>
                      </w:pPr>
                      <w:r w:rsidRPr="001665B2">
                        <w:rPr>
                          <w:rFonts w:ascii="Times New Roman" w:hAnsi="Times New Roman" w:cs="Times New Roman"/>
                          <w:sz w:val="18"/>
                          <w:szCs w:val="18"/>
                          <w:lang w:val="ru-RU"/>
                        </w:rPr>
                        <w:t xml:space="preserve">Отдел </w:t>
                      </w:r>
                      <w:r>
                        <w:rPr>
                          <w:rFonts w:ascii="Times New Roman" w:hAnsi="Times New Roman" w:cs="Times New Roman"/>
                          <w:sz w:val="18"/>
                          <w:szCs w:val="18"/>
                          <w:lang w:val="ru-RU"/>
                        </w:rPr>
                        <w:t>л</w:t>
                      </w:r>
                      <w:r w:rsidRPr="001665B2">
                        <w:rPr>
                          <w:rFonts w:ascii="Times New Roman" w:hAnsi="Times New Roman" w:cs="Times New Roman"/>
                          <w:sz w:val="18"/>
                          <w:szCs w:val="18"/>
                          <w:lang w:val="ru-RU"/>
                        </w:rPr>
                        <w:t>ицензировани</w:t>
                      </w:r>
                      <w:r>
                        <w:rPr>
                          <w:rFonts w:ascii="Times New Roman" w:hAnsi="Times New Roman" w:cs="Times New Roman"/>
                          <w:sz w:val="18"/>
                          <w:szCs w:val="18"/>
                          <w:lang w:val="ru-RU"/>
                        </w:rPr>
                        <w:t>я</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2576" behindDoc="0" locked="0" layoutInCell="1" allowOverlap="1" wp14:anchorId="2439FD6F" wp14:editId="5FBC62B0">
                <wp:simplePos x="0" y="0"/>
                <wp:positionH relativeFrom="column">
                  <wp:posOffset>428396</wp:posOffset>
                </wp:positionH>
                <wp:positionV relativeFrom="paragraph">
                  <wp:posOffset>2071853</wp:posOffset>
                </wp:positionV>
                <wp:extent cx="1557097" cy="548640"/>
                <wp:effectExtent l="0" t="0" r="24130" b="22860"/>
                <wp:wrapNone/>
                <wp:docPr id="14" name="Rectangle 14"/>
                <wp:cNvGraphicFramePr/>
                <a:graphic xmlns:a="http://schemas.openxmlformats.org/drawingml/2006/main">
                  <a:graphicData uri="http://schemas.microsoft.com/office/word/2010/wordprocessingShape">
                    <wps:wsp>
                      <wps:cNvSpPr/>
                      <wps:spPr>
                        <a:xfrm>
                          <a:off x="0" y="0"/>
                          <a:ext cx="1557097" cy="54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97D497" w14:textId="77777777" w:rsidR="00DA5268" w:rsidRPr="00DA5268" w:rsidRDefault="00DA5268" w:rsidP="00DA5268">
                            <w:pPr>
                              <w:jc w:val="center"/>
                              <w:rPr>
                                <w:rFonts w:ascii="Times New Roman" w:hAnsi="Times New Roman" w:cs="Times New Roman"/>
                                <w:sz w:val="18"/>
                                <w:szCs w:val="18"/>
                                <w:lang w:val="ru-RU"/>
                              </w:rPr>
                            </w:pPr>
                            <w:r w:rsidRPr="000074BC">
                              <w:rPr>
                                <w:rFonts w:ascii="Times New Roman" w:hAnsi="Times New Roman" w:cs="Times New Roman"/>
                                <w:sz w:val="18"/>
                                <w:szCs w:val="18"/>
                                <w:lang w:val="ru-RU"/>
                              </w:rPr>
                              <w:t>Департамент по лицензированию, мониторингу и контролю лицензируемой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39FD6F" id="Rectangle 14" o:spid="_x0000_s1037" style="position:absolute;left:0;text-align:left;margin-left:33.75pt;margin-top:163.15pt;width:122.6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8RhwIAAGcFAAAOAAAAZHJzL2Uyb0RvYy54bWysVEtv2zAMvg/YfxB0Xx0HSR9BnSJo0WFA&#10;0RZth54VWUqMyaImMbGzXz9Kdpysy2nYRRLFN/mR1zdtbdhW+VCBLXh+NuJMWQllZVcF//52/+WS&#10;s4DClsKAVQXfqcBv5p8/XTdupsawBlMqz8iIDbPGFXyN6GZZFuRa1SKcgVOWmBp8LZBIv8pKLxqy&#10;XptsPBqdZw340nmQKgT6veuYfJ7sa60kPmkdFDJTcIoN0+nTuYxnNr8Ws5UXbl3JPgzxD1HUorLk&#10;dDB1J1Cwja/+MlVX0kMAjWcS6gy0rqRKOVA2+ehDNq9r4VTKhYoT3FCm8P/Mysfts2dVSb2bcGZF&#10;TT16oaoJuzKK0R8VqHFhRnKv7tn3VKBnzLbVvo435cHaVNTdUFTVIpP0mU+nF6OrC84k8aaTy/NJ&#10;qnp20HY+4FcFNYuPgntyn2optg8BySOJ7kWiM2PjGcBU5X1lTCIiXNSt8WwrqNHY5jFu0juSIipq&#10;ZjGbLv70wp1RndUXpakQFPE4eU8QPNgUUiqL571dY0k6qmmKYFDMTyka3AfTy0Y1laA5KI5OKf7p&#10;cdBIXsHioFxXFvwpA+WPwXMnv8++yzmmj+2y7bqfROPXEsodQcJDNyvByfuK+vIgAj4LT8NBY0QD&#10;j090aANNwaF/cbYG/+vUf5QnzBKXs4aGreDh50Z4xZn5ZgnNV/mEUMEwEZPpxZgIf8xZHnPspr4F&#10;anNOq8XJ9IzyaPZP7aF+p72wiF6JJawk3wWX6PfELXZLgDaLVItFEqOJdAIf7KuT0XgsdMTdW/su&#10;vOvBiQTrR9gPpph9wGgnGzUtLDYIukoAPtS1bwFNc8Jnv3niujimk9RhP85/AwAA//8DAFBLAwQU&#10;AAYACAAAACEAUHR4qd8AAAAKAQAADwAAAGRycy9kb3ducmV2LnhtbEyPQU7DMBBF90jcwRokdtRp&#10;AikKcaoKUQmxAJFyADce4oh4bGynTW+Pu6K7Gc3Tn/fr9WxGdkAfBksClosMGFJn1UC9gK/d9u4R&#10;WIiSlBwtoYATBlg311e1rJQ90ice2tizFEKhkgJ0jK7iPHQajQwL65DS7dt6I2Nafc+Vl8cUbkae&#10;Z1nJjRwofdDS4bPG7qedjADnN+5Dv+jddn73r2/91A769yTE7c28eQIWcY7/MJz1kzo0yWlvJ1KB&#10;jQLK1UMiBRR5WQBLQLHMV8D2Au7PA29qflmh+QMAAP//AwBQSwECLQAUAAYACAAAACEAtoM4kv4A&#10;AADhAQAAEwAAAAAAAAAAAAAAAAAAAAAAW0NvbnRlbnRfVHlwZXNdLnhtbFBLAQItABQABgAIAAAA&#10;IQA4/SH/1gAAAJQBAAALAAAAAAAAAAAAAAAAAC8BAABfcmVscy8ucmVsc1BLAQItABQABgAIAAAA&#10;IQAHak8RhwIAAGcFAAAOAAAAAAAAAAAAAAAAAC4CAABkcnMvZTJvRG9jLnhtbFBLAQItABQABgAI&#10;AAAAIQBQdHip3wAAAAoBAAAPAAAAAAAAAAAAAAAAAOEEAABkcnMvZG93bnJldi54bWxQSwUGAAAA&#10;AAQABADzAAAA7QUAAAAA&#10;" fillcolor="white [3201]" strokecolor="black [3213]" strokeweight="1pt">
                <v:textbox>
                  <w:txbxContent>
                    <w:p w14:paraId="2F97D497" w14:textId="77777777" w:rsidR="00DA5268" w:rsidRPr="00DA5268" w:rsidRDefault="00DA5268" w:rsidP="00DA5268">
                      <w:pPr>
                        <w:jc w:val="center"/>
                        <w:rPr>
                          <w:rFonts w:ascii="Times New Roman" w:hAnsi="Times New Roman" w:cs="Times New Roman"/>
                          <w:sz w:val="18"/>
                          <w:szCs w:val="18"/>
                          <w:lang w:val="ru-RU"/>
                        </w:rPr>
                      </w:pPr>
                      <w:r w:rsidRPr="000074BC">
                        <w:rPr>
                          <w:rFonts w:ascii="Times New Roman" w:hAnsi="Times New Roman" w:cs="Times New Roman"/>
                          <w:sz w:val="18"/>
                          <w:szCs w:val="18"/>
                          <w:lang w:val="ru-RU"/>
                        </w:rPr>
                        <w:t>Департамент по лицензированию, мониторингу и контролю лицензируемой деятельности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1552" behindDoc="0" locked="0" layoutInCell="1" allowOverlap="1" wp14:anchorId="5922F232" wp14:editId="2CB25676">
                <wp:simplePos x="0" y="0"/>
                <wp:positionH relativeFrom="column">
                  <wp:posOffset>421081</wp:posOffset>
                </wp:positionH>
                <wp:positionV relativeFrom="paragraph">
                  <wp:posOffset>1501267</wp:posOffset>
                </wp:positionV>
                <wp:extent cx="1565047" cy="396240"/>
                <wp:effectExtent l="0" t="0" r="16510" b="22860"/>
                <wp:wrapNone/>
                <wp:docPr id="13" name="Rectangle 13"/>
                <wp:cNvGraphicFramePr/>
                <a:graphic xmlns:a="http://schemas.openxmlformats.org/drawingml/2006/main">
                  <a:graphicData uri="http://schemas.microsoft.com/office/word/2010/wordprocessingShape">
                    <wps:wsp>
                      <wps:cNvSpPr/>
                      <wps:spPr>
                        <a:xfrm>
                          <a:off x="0" y="0"/>
                          <a:ext cx="1565047" cy="396240"/>
                        </a:xfrm>
                        <a:prstGeom prst="rect">
                          <a:avLst/>
                        </a:prstGeom>
                      </wps:spPr>
                      <wps:style>
                        <a:lnRef idx="2">
                          <a:schemeClr val="dk1"/>
                        </a:lnRef>
                        <a:fillRef idx="1">
                          <a:schemeClr val="lt1"/>
                        </a:fillRef>
                        <a:effectRef idx="0">
                          <a:schemeClr val="dk1"/>
                        </a:effectRef>
                        <a:fontRef idx="minor">
                          <a:schemeClr val="dk1"/>
                        </a:fontRef>
                      </wps:style>
                      <wps:txbx>
                        <w:txbxContent>
                          <w:p w14:paraId="5914B00C" w14:textId="77777777" w:rsidR="00DA5268" w:rsidRPr="000074BC" w:rsidRDefault="00DA5268" w:rsidP="00DA5268">
                            <w:pPr>
                              <w:spacing w:after="0"/>
                              <w:jc w:val="center"/>
                              <w:rPr>
                                <w:rFonts w:ascii="Times New Roman" w:hAnsi="Times New Roman" w:cs="Times New Roman"/>
                                <w:sz w:val="18"/>
                                <w:szCs w:val="18"/>
                              </w:rPr>
                            </w:pPr>
                            <w:r w:rsidRPr="000074BC">
                              <w:rPr>
                                <w:rFonts w:ascii="Times New Roman" w:hAnsi="Times New Roman" w:cs="Times New Roman"/>
                                <w:sz w:val="18"/>
                                <w:szCs w:val="18"/>
                                <w:lang w:val="ru-RU"/>
                              </w:rPr>
                              <w:t>Аппарат Административного совета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22F232" id="Rectangle 13" o:spid="_x0000_s1038" style="position:absolute;left:0;text-align:left;margin-left:33.15pt;margin-top:118.2pt;width:123.2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LYawIAAB8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SXN7pgz&#10;K2qa0SOhJuzGKEZnBFDj/Jz8ntwKe82TGLttNdbxT32wNoF6GEFVbWCSDvOT05PJ7IwzSbbji9Pp&#10;LKGevUY79OGrgppFoeBI5ROWYn/nA1Uk18GFlHibrn6SwsGoeAVjH5WmRqjiNEUnCqlrg2wvaPjl&#10;jzz2QrmSZwzRlTFjUP5RkAlDUO8bw1Si1Rg4+SjwtdronSqCDWNgXVnAvwfrzn/ouus1th3addtN&#10;bTpMaA3lgUaJ0HHcO3lbEZ53woeVQCI10Z8WNTzQRxtoCg69xNkW8NdH59GfuEZWzhpakoL7nzuB&#10;ijPzzRILL/IZTZOFpMxOzqak4FvL+q3F7uproFHk9CQ4mcToH8wgaoT6hfZ5GauSSVhJtQsuAw7K&#10;deiWl14EqZbL5Eab5ES4s09OxuQR6MiX5/ZFoOtJFYiO9zAslJi/41bnGyMtLHcBdJWIF6HucO1H&#10;QFuYONS/GHHN3+rJ6/VdW/wGAAD//wMAUEsDBBQABgAIAAAAIQCc6o713wAAAAoBAAAPAAAAZHJz&#10;L2Rvd25yZXYueG1sTI/LTsMwEEX3SPyDNUjsqNMEmTTEqSoEKxAVhQVLNx6SCD8i203Sv2dYwXJm&#10;ju6cW28Xa9iEIQ7eSVivMmDoWq8H10n4eH+6KYHFpJxWxjuUcMYI2+byolaV9rN7w+mQOkYhLlZK&#10;Qp/SWHEe2x6tiis/oqPblw9WJRpDx3VQM4Vbw/MsE9yqwdGHXo340GP7fThZCX4/nM0ubF6nF7z7&#10;fN6nbF7Eo5TXV8vuHljCJf3B8KtP6tCQ09GfnI7MSBCiIFJCXohbYAQU65y6HGmzKUvgTc3/V2h+&#10;AAAA//8DAFBLAQItABQABgAIAAAAIQC2gziS/gAAAOEBAAATAAAAAAAAAAAAAAAAAAAAAABbQ29u&#10;dGVudF9UeXBlc10ueG1sUEsBAi0AFAAGAAgAAAAhADj9If/WAAAAlAEAAAsAAAAAAAAAAAAAAAAA&#10;LwEAAF9yZWxzLy5yZWxzUEsBAi0AFAAGAAgAAAAhAHxzsthrAgAAHwUAAA4AAAAAAAAAAAAAAAAA&#10;LgIAAGRycy9lMm9Eb2MueG1sUEsBAi0AFAAGAAgAAAAhAJzqjvXfAAAACgEAAA8AAAAAAAAAAAAA&#10;AAAAxQQAAGRycy9kb3ducmV2LnhtbFBLBQYAAAAABAAEAPMAAADRBQAAAAA=&#10;" fillcolor="white [3201]" strokecolor="black [3200]" strokeweight="1pt">
                <v:textbox>
                  <w:txbxContent>
                    <w:p w14:paraId="5914B00C" w14:textId="77777777" w:rsidR="00DA5268" w:rsidRPr="000074BC" w:rsidRDefault="00DA5268" w:rsidP="00DA5268">
                      <w:pPr>
                        <w:spacing w:after="0"/>
                        <w:jc w:val="center"/>
                        <w:rPr>
                          <w:rFonts w:ascii="Times New Roman" w:hAnsi="Times New Roman" w:cs="Times New Roman"/>
                          <w:sz w:val="18"/>
                          <w:szCs w:val="18"/>
                        </w:rPr>
                      </w:pPr>
                      <w:r w:rsidRPr="000074BC">
                        <w:rPr>
                          <w:rFonts w:ascii="Times New Roman" w:hAnsi="Times New Roman" w:cs="Times New Roman"/>
                          <w:sz w:val="18"/>
                          <w:szCs w:val="18"/>
                          <w:lang w:val="ru-RU"/>
                        </w:rPr>
                        <w:t>Аппарат Административного совета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26848" behindDoc="0" locked="0" layoutInCell="1" allowOverlap="1" wp14:anchorId="50ABAEBA" wp14:editId="655B08CF">
                <wp:simplePos x="0" y="0"/>
                <wp:positionH relativeFrom="column">
                  <wp:posOffset>7863840</wp:posOffset>
                </wp:positionH>
                <wp:positionV relativeFrom="paragraph">
                  <wp:posOffset>2507615</wp:posOffset>
                </wp:positionV>
                <wp:extent cx="2286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563543F" id="Straight Connector 6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19.2pt,197.45pt" to="637.2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rTtwEAALgDAAAOAAAAZHJzL2Uyb0RvYy54bWysU8GOEzEMvSPxD1HudKZFqlajTvfQFVwQ&#10;VCx8QDbjdCKSOHJCO/17nLSdRSzaA+KSieP3bD/bs7mfvBNHoGQx9HK5aKWAoHGw4dDL798+vLuT&#10;ImUVBuUwQC/PkOT99u2bzSl2sMIR3QAkOEhI3Sn2csw5dk2T9AhepQVGCOw0SF5lNunQDKROHN27&#10;ZtW26+aENERCDSnx68PFKbc1vjGg8xdjEmThesm15XpSPZ/K2Ww3qjuQiqPV1zLUP1ThlQ2cdA71&#10;oLISP8m+COWtJkxo8kKjb9AYq6FqYDXL9g81j6OKULVwc1Kc25T+X1j9+bgnYYdernlSQXme0WMm&#10;ZQ9jFjsMgTuIJNjJnTrF1DFhF/Z0tVLcU5E9GfLly4LEVLt7nrsLUxaaH1eru3XLM9A3V/PMi5Ty&#10;R0AvyqWXzoaiW3Xq+CllzsXQG4SNUsclc73ls4MCduErGNbCud5Xdt0i2DkSR8XzH34siwqOVZGF&#10;YqxzM6l9nXTFFhrUzZqJq9eJM7pmxJBnorcB6W/kPN1KNRf8TfVFa5H9hMO5zqG2g9ejKruuctm/&#10;3+1Kf/7htr8AAAD//wMAUEsDBBQABgAIAAAAIQDAfVtE4AAAAA0BAAAPAAAAZHJzL2Rvd25yZXYu&#10;eG1sTI9BS8NAEIXvgv9hGcGL2I1pYtuYTRHBQ4QKtuJ5mt0m0exsyG7T+O+dgqDH9+bjzXv5erKd&#10;GM3gW0cK7mYRCEOV0y3VCt53z7dLED4gaewcGQXfxsO6uLzIMdPuRG9m3IZacAj5DBU0IfSZlL5q&#10;jEU/c70hvh3cYDGwHGqpBzxxuO1kHEX30mJL/KHB3jw1pvraHq2Cz/KjrNObRXt4TdIX3I3phsZS&#10;qeur6fEBRDBT+IPhXJ+rQ8Gd9u5I2ouOdTxfJswqmK+SFYgzEi8Stva/lixy+X9F8QMAAP//AwBQ&#10;SwECLQAUAAYACAAAACEAtoM4kv4AAADhAQAAEwAAAAAAAAAAAAAAAAAAAAAAW0NvbnRlbnRfVHlw&#10;ZXNdLnhtbFBLAQItABQABgAIAAAAIQA4/SH/1gAAAJQBAAALAAAAAAAAAAAAAAAAAC8BAABfcmVs&#10;cy8ucmVsc1BLAQItABQABgAIAAAAIQChoxrTtwEAALgDAAAOAAAAAAAAAAAAAAAAAC4CAABkcnMv&#10;ZTJvRG9jLnhtbFBLAQItABQABgAIAAAAIQDAfVtE4AAAAA0BAAAPAAAAAAAAAAAAAAAAABE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25824" behindDoc="0" locked="0" layoutInCell="1" allowOverlap="1" wp14:anchorId="706DD4F9" wp14:editId="40904440">
                <wp:simplePos x="0" y="0"/>
                <wp:positionH relativeFrom="column">
                  <wp:posOffset>7863840</wp:posOffset>
                </wp:positionH>
                <wp:positionV relativeFrom="paragraph">
                  <wp:posOffset>3193415</wp:posOffset>
                </wp:positionV>
                <wp:extent cx="2286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4724DDA" id="Straight Connector 6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619.2pt,251.45pt" to="637.2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V1twEAALgDAAAOAAAAZHJzL2Uyb0RvYy54bWysU8GOEzEMvSPxD1HudKZFqlajTvfQFVwQ&#10;VCx8QDbjdCKSOHJCO/17nLSdRSzaA+KSieP3bD/bs7mfvBNHoGQx9HK5aKWAoHGw4dDL798+vLuT&#10;ImUVBuUwQC/PkOT99u2bzSl2sMIR3QAkOEhI3Sn2csw5dk2T9AhepQVGCOw0SF5lNunQDKROHN27&#10;ZtW26+aENERCDSnx68PFKbc1vjGg8xdjEmThesm15XpSPZ/K2Ww3qjuQiqPV1zLUP1ThlQ2cdA71&#10;oLISP8m+COWtJkxo8kKjb9AYq6FqYDXL9g81j6OKULVwc1Kc25T+X1j9+bgnYYdertdSBOV5Ro+Z&#10;lD2MWewwBO4gkmAnd+oUU8eEXdjT1UpxT0X2ZMiXLwsSU+3uee4uTFloflyt7tYtz0DfXM0zL1LK&#10;HwG9KJdeOhuKbtWp46eUORdDbxA2Sh2XzPWWzw4K2IWvYFgL53pf2XWLYOdIHBXPf/ixLCo4VkUW&#10;irHOzaT2ddIVW2hQN2smrl4nzuiaEUOeid4GpL+R83Qr1VzwN9UXrUX2Ew7nOofaDl6Pquy6ymX/&#10;frcr/fmH2/4CAAD//wMAUEsDBBQABgAIAAAAIQB3dTO84AAAAA0BAAAPAAAAZHJzL2Rvd25yZXYu&#10;eG1sTI9BS8NAEIXvgv9hGcGLtBtjYmvMpojgIUIF2+J5mt0m0exsyG7T+O+dgqDH9+bjzXv5arKd&#10;GM3gW0cKbucRCEOV0y3VCnbbl9kShA9IGjtHRsG38bAqLi9yzLQ70bsZN6EWHEI+QwVNCH0mpa8a&#10;Y9HPXW+Ibwc3WAwsh1rqAU8cbjsZR9G9tNgSf2iwN8+Nqb42R6vgs/wo6/Rm0R7ekvQVt2O6prFU&#10;6vpqenoEEcwU/mA41+fqUHCnvTuS9qJjHd8tE2YVpFH8AOKMxIuErf2vJYtc/l9R/AAAAP//AwBQ&#10;SwECLQAUAAYACAAAACEAtoM4kv4AAADhAQAAEwAAAAAAAAAAAAAAAAAAAAAAW0NvbnRlbnRfVHlw&#10;ZXNdLnhtbFBLAQItABQABgAIAAAAIQA4/SH/1gAAAJQBAAALAAAAAAAAAAAAAAAAAC8BAABfcmVs&#10;cy8ucmVsc1BLAQItABQABgAIAAAAIQDpi2V1twEAALgDAAAOAAAAAAAAAAAAAAAAAC4CAABkcnMv&#10;ZTJvRG9jLnhtbFBLAQItABQABgAIAAAAIQB3dTO84AAAAA0BAAAPAAAAAAAAAAAAAAAAABE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24800" behindDoc="0" locked="0" layoutInCell="1" allowOverlap="1" wp14:anchorId="79972563" wp14:editId="36823483">
                <wp:simplePos x="0" y="0"/>
                <wp:positionH relativeFrom="column">
                  <wp:posOffset>7863840</wp:posOffset>
                </wp:positionH>
                <wp:positionV relativeFrom="paragraph">
                  <wp:posOffset>2149475</wp:posOffset>
                </wp:positionV>
                <wp:extent cx="0" cy="1043940"/>
                <wp:effectExtent l="0" t="0" r="19050" b="22860"/>
                <wp:wrapNone/>
                <wp:docPr id="65" name="Straight Connector 65"/>
                <wp:cNvGraphicFramePr/>
                <a:graphic xmlns:a="http://schemas.openxmlformats.org/drawingml/2006/main">
                  <a:graphicData uri="http://schemas.microsoft.com/office/word/2010/wordprocessingShape">
                    <wps:wsp>
                      <wps:cNvCnPr/>
                      <wps:spPr>
                        <a:xfrm>
                          <a:off x="0" y="0"/>
                          <a:ext cx="0" cy="10439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ED89A78" id="Straight Connector 6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19.2pt,169.25pt" to="619.2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VGugEAALkDAAAOAAAAZHJzL2Uyb0RvYy54bWysU8Fu2zAMvQ/oPwi6L3bSrtiMOD2k6C7D&#10;FqzdB6iyFAuTRIHSYufvR8mJW3RDD0UvsijxPfI90eub0Vl2UBgN+JYvFzVnykvojN+3/NfD3cfP&#10;nMUkfCcseNXyo4r8ZnPxYT2ERq2gB9spZETiYzOElvcphaaqouyVE3EBQXm61IBOJApxX3UoBmJ3&#10;tlrV9XU1AHYBQaoY6fR2uuSbwq+1kumH1lElZltOvaWyYlkf81pt1qLZowi9kac2xBu6cMJ4KjpT&#10;3Yok2B80/1A5IxEi6LSQ4CrQ2khVNJCaZf1CzX0vgipayJwYZpvi+9HK74cdMtO1/PoTZ144eqP7&#10;hMLs+8S24D05CMjokpwaQmwIsPU7PEUx7DDLHjW6/CVBbCzuHmd31ZiYnA4lnS7rq8svV8X56gkY&#10;MKavChzLm5Zb47Nw0YjDt5ioGKWeUyjIjUylyy4drcrJ1v9UmsRQscuCLmOkthbZQdAAdL+XWQZx&#10;lcwM0cbaGVS/DjrlZpgqozUDV68D5+xSEXyagc54wP+B03huVU/5Z9WT1iz7EbpjeYhiB81HUXaa&#10;5TyAz+MCf/rjNn8BAAD//wMAUEsDBBQABgAIAAAAIQCtwETr4QAAAA0BAAAPAAAAZHJzL2Rvd25y&#10;ZXYueG1sTI/BToNAEIbvJr7DZky8GLsIRRFZGmPiAZOa2BrPU3YKKDtL2C3Ft3cbD3r8Z778802x&#10;mk0vJhpdZ1nBzSICQVxb3XGj4H37fJ2BcB5ZY2+ZFHyTg1V5flZgru2R32ja+EaEEnY5Kmi9H3Ip&#10;Xd2SQbewA3HY7e1o0Ic4NlKPeAzlppdxFN1Kgx2HCy0O9NRS/bU5GAWf1UfVpFd33f51mb7gdkrX&#10;PFVKXV7Mjw8gPM3+D4aTflCHMjjt7IG1E33IcZItA6sgSbIUxAn5He0UpFF8D7Is5P8vyh8AAAD/&#10;/wMAUEsBAi0AFAAGAAgAAAAhALaDOJL+AAAA4QEAABMAAAAAAAAAAAAAAAAAAAAAAFtDb250ZW50&#10;X1R5cGVzXS54bWxQSwECLQAUAAYACAAAACEAOP0h/9YAAACUAQAACwAAAAAAAAAAAAAAAAAvAQAA&#10;X3JlbHMvLnJlbHNQSwECLQAUAAYACAAAACEAmRsVRroBAAC5AwAADgAAAAAAAAAAAAAAAAAuAgAA&#10;ZHJzL2Uyb0RvYy54bWxQSwECLQAUAAYACAAAACEArcBE6+EAAAANAQAADwAAAAAAAAAAAAAAAAAU&#10;BAAAZHJzL2Rvd25yZXYueG1sUEsFBgAAAAAEAAQA8wAAACIFA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23776" behindDoc="0" locked="0" layoutInCell="1" allowOverlap="1" wp14:anchorId="3C254EA5" wp14:editId="7E46ED99">
                <wp:simplePos x="0" y="0"/>
                <wp:positionH relativeFrom="column">
                  <wp:posOffset>8092440</wp:posOffset>
                </wp:positionH>
                <wp:positionV relativeFrom="paragraph">
                  <wp:posOffset>2941955</wp:posOffset>
                </wp:positionV>
                <wp:extent cx="1303020" cy="502920"/>
                <wp:effectExtent l="0" t="0" r="11430" b="11430"/>
                <wp:wrapNone/>
                <wp:docPr id="64" name="Rectangle 64"/>
                <wp:cNvGraphicFramePr/>
                <a:graphic xmlns:a="http://schemas.openxmlformats.org/drawingml/2006/main">
                  <a:graphicData uri="http://schemas.microsoft.com/office/word/2010/wordprocessingShape">
                    <wps:wsp>
                      <wps:cNvSpPr/>
                      <wps:spPr>
                        <a:xfrm>
                          <a:off x="0" y="0"/>
                          <a:ext cx="1303020" cy="502920"/>
                        </a:xfrm>
                        <a:prstGeom prst="rect">
                          <a:avLst/>
                        </a:prstGeom>
                      </wps:spPr>
                      <wps:style>
                        <a:lnRef idx="2">
                          <a:schemeClr val="dk1"/>
                        </a:lnRef>
                        <a:fillRef idx="1">
                          <a:schemeClr val="lt1"/>
                        </a:fillRef>
                        <a:effectRef idx="0">
                          <a:schemeClr val="dk1"/>
                        </a:effectRef>
                        <a:fontRef idx="minor">
                          <a:schemeClr val="dk1"/>
                        </a:fontRef>
                      </wps:style>
                      <wps:txbx>
                        <w:txbxContent>
                          <w:p w14:paraId="24EDE08B" w14:textId="77777777" w:rsidR="00DA5268" w:rsidRPr="00AB59D9" w:rsidRDefault="00DA5268" w:rsidP="00DA5268">
                            <w:pPr>
                              <w:jc w:val="center"/>
                              <w:rPr>
                                <w:rFonts w:ascii="Times New Roman" w:hAnsi="Times New Roman" w:cs="Times New Roman"/>
                              </w:rPr>
                            </w:pPr>
                            <w:r>
                              <w:rPr>
                                <w:rFonts w:ascii="Times New Roman" w:hAnsi="Times New Roman" w:cs="Times New Roman"/>
                                <w:lang w:val="ru-RU"/>
                              </w:rPr>
                              <w:t>Отдел по защите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C254EA5" id="Rectangle 64" o:spid="_x0000_s1039" style="position:absolute;left:0;text-align:left;margin-left:637.2pt;margin-top:231.65pt;width:102.6pt;height:39.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TyaQIAAB8FAAAOAAAAZHJzL2Uyb0RvYy54bWysVN9PGzEMfp+0/yHK+7i7UtiouKIKxDQJ&#10;AQImntNc0p6WizMn7V3318/J/QAxtIdpL4kT+7Pjz3bOL7rGsL1CX4MteXGUc6ashKq2m5J/f7r+&#10;9IUzH4SthAGrSn5Qnl8sP344b91CzWALplLIyIn1i9aVfBuCW2SZl1vVCH8ETllSasBGBDriJqtQ&#10;tOS9Mdksz0+zFrByCFJ5T7dXvZIvk3+tlQx3WnsVmCk5vS2kFdO6jmu2PBeLDQq3reXwDPEPr2hE&#10;bSno5OpKBMF2WP/hqqklggcdjiQ0GWhdS5VyoGyK/E02j1vhVMqFyPFuosn/P7fydn+PrK5Kfjrn&#10;zIqGavRArAm7MYrRHRHUOr8gu0d3j8PJkxiz7TQ2cac8WJdIPUykqi4wSZfFcX6cz4h7SbqTfHZG&#10;MrnJXtAOffiqoGFRKDlS+MSl2N/40JuOJoSLr+njJykcjIpPMPZBaUqEIs4SOrWQujTI9oKKX/0o&#10;hrDJMkJ0bcwEKt4DmTCCBtsIU6mtJmD+HvAl2mSdIoINE7CpLeDfwbq3H7Puc41ph27dpaoVx2OF&#10;1lAdqJQIfY97J69r4vNG+HAvkJqaSkCDGu5o0QbaksMgcbYF/PXefbSnXiMtZy0NScn9z51AxZn5&#10;ZqkLz4r5PE5VOsxPPscy42vN+rXG7ppLoFIU9CU4mcRoH8woaoTmmeZ5FaOSSlhJsUsuA46Hy9AP&#10;L/0IUq1WyYwmyYlwYx+djM4j0bFfnrpngW5oqkDteAvjQInFm97qbSPSwmoXQNep8SLVPa9DCWgK&#10;U+sOP0Yc89fnZPXyry1/AwAA//8DAFBLAwQUAAYACAAAACEACdIP5OEAAAANAQAADwAAAGRycy9k&#10;b3ducmV2LnhtbEyPwU7DMBBE70j8g7VI3KhD6iY0xKkqBCdQKwoHjm68JBHxOrLdJP173BMcR/s0&#10;87bczKZnIzrfWZJwv0iAIdVWd9RI+Px4uXsA5oMirXpLKOGMHjbV9VWpCm0nesfxEBoWS8gXSkIb&#10;wlBw7usWjfILOyDF27d1RoUYXcO1U1MsNz1PkyTjRnUUF1o14FOL9c/hZCTYfXfut269G98w/3rd&#10;h2Sas2cpb2/m7SOwgHP4g+GiH9Whik5HeyLtWR9zmgsRWQkiWy6BXRCRrzNgRwkrka6AVyX//0X1&#10;CwAA//8DAFBLAQItABQABgAIAAAAIQC2gziS/gAAAOEBAAATAAAAAAAAAAAAAAAAAAAAAABbQ29u&#10;dGVudF9UeXBlc10ueG1sUEsBAi0AFAAGAAgAAAAhADj9If/WAAAAlAEAAAsAAAAAAAAAAAAAAAAA&#10;LwEAAF9yZWxzLy5yZWxzUEsBAi0AFAAGAAgAAAAhAORsxPJpAgAAHwUAAA4AAAAAAAAAAAAAAAAA&#10;LgIAAGRycy9lMm9Eb2MueG1sUEsBAi0AFAAGAAgAAAAhAAnSD+ThAAAADQEAAA8AAAAAAAAAAAAA&#10;AAAAwwQAAGRycy9kb3ducmV2LnhtbFBLBQYAAAAABAAEAPMAAADRBQAAAAA=&#10;" fillcolor="white [3201]" strokecolor="black [3200]" strokeweight="1pt">
                <v:textbox>
                  <w:txbxContent>
                    <w:p w14:paraId="24EDE08B" w14:textId="77777777" w:rsidR="00DA5268" w:rsidRPr="00AB59D9" w:rsidRDefault="00DA5268" w:rsidP="00DA5268">
                      <w:pPr>
                        <w:jc w:val="center"/>
                        <w:rPr>
                          <w:rFonts w:ascii="Times New Roman" w:hAnsi="Times New Roman" w:cs="Times New Roman"/>
                        </w:rPr>
                      </w:pPr>
                      <w:r>
                        <w:rPr>
                          <w:rFonts w:ascii="Times New Roman" w:hAnsi="Times New Roman" w:cs="Times New Roman"/>
                          <w:lang w:val="ru-RU"/>
                        </w:rPr>
                        <w:t>Отдел по защите потребителей</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21728" behindDoc="0" locked="0" layoutInCell="1" allowOverlap="1" wp14:anchorId="021608BD" wp14:editId="2259DB68">
                <wp:simplePos x="0" y="0"/>
                <wp:positionH relativeFrom="column">
                  <wp:posOffset>7772400</wp:posOffset>
                </wp:positionH>
                <wp:positionV relativeFrom="paragraph">
                  <wp:posOffset>1524635</wp:posOffset>
                </wp:positionV>
                <wp:extent cx="1623060" cy="624840"/>
                <wp:effectExtent l="0" t="0" r="15240" b="22860"/>
                <wp:wrapNone/>
                <wp:docPr id="62" name="Rectangle 62"/>
                <wp:cNvGraphicFramePr/>
                <a:graphic xmlns:a="http://schemas.openxmlformats.org/drawingml/2006/main">
                  <a:graphicData uri="http://schemas.microsoft.com/office/word/2010/wordprocessingShape">
                    <wps:wsp>
                      <wps:cNvSpPr/>
                      <wps:spPr>
                        <a:xfrm>
                          <a:off x="0" y="0"/>
                          <a:ext cx="1623060" cy="624840"/>
                        </a:xfrm>
                        <a:prstGeom prst="rect">
                          <a:avLst/>
                        </a:prstGeom>
                      </wps:spPr>
                      <wps:style>
                        <a:lnRef idx="2">
                          <a:schemeClr val="dk1"/>
                        </a:lnRef>
                        <a:fillRef idx="1">
                          <a:schemeClr val="lt1"/>
                        </a:fillRef>
                        <a:effectRef idx="0">
                          <a:schemeClr val="dk1"/>
                        </a:effectRef>
                        <a:fontRef idx="minor">
                          <a:schemeClr val="dk1"/>
                        </a:fontRef>
                      </wps:style>
                      <wps:txbx>
                        <w:txbxContent>
                          <w:p w14:paraId="315AA16B" w14:textId="77777777" w:rsidR="00DA5268" w:rsidRPr="00DA5268" w:rsidRDefault="00DA5268" w:rsidP="00DA5268">
                            <w:pPr>
                              <w:jc w:val="center"/>
                              <w:rPr>
                                <w:rFonts w:ascii="Times New Roman" w:hAnsi="Times New Roman" w:cs="Times New Roman"/>
                                <w:lang w:val="ru-RU"/>
                              </w:rPr>
                            </w:pPr>
                            <w:r w:rsidRPr="000074BC">
                              <w:rPr>
                                <w:rFonts w:ascii="Times New Roman" w:hAnsi="Times New Roman" w:cs="Times New Roman"/>
                                <w:lang w:val="ru-RU"/>
                              </w:rPr>
                              <w:t>Департамент по юридическим вопросам и защите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1608BD" id="Rectangle 62" o:spid="_x0000_s1040" style="position:absolute;left:0;text-align:left;margin-left:612pt;margin-top:120.05pt;width:127.8pt;height:49.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akbAIAAB8FAAAOAAAAZHJzL2Uyb0RvYy54bWysVEtv2zAMvg/YfxB0Xx17WdYFdYqgRYcB&#10;RVu0HXpWZCkxJosapcTOfv0o+dGiK3YYdrFJ8SV+/Kiz864x7KDQ12BLnp/MOFNWQlXbbcm/P159&#10;OOXMB2ErYcCqkh+V5+er9+/OWrdUBezAVAoZJbF+2bqS70Jwyyzzcqca4U/AKUtGDdiIQCpuswpF&#10;S9kbkxWz2SJrASuHIJX3dHrZG/kq5ddayXCrtVeBmZLT3UL6Yvpu4jdbnYnlFoXb1XK4hviHWzSi&#10;tlR0SnUpgmB7rP9I1dQSwYMOJxKaDLSupUo9UDf57FU3DzvhVOqFwPFugsn/v7Ty5nCHrK5Kvig4&#10;s6KhGd0TasJujWJ0RgC1zi/J78Hd4aB5EmO3ncYm/qkP1iVQjxOoqgtM0mG+KD7OFoS9JNuimJ/O&#10;E+rZc7RDH74qaFgUSo5UPmEpDtc+UEVyHV1Iibfp6ycpHI2KVzD2XmlqhCoWKTpRSF0YZAdBw69+&#10;5LEXypU8Y4iujZmC8reCTBiDBt8YphKtpsDZW4HP1SbvVBFsmAKb2gL+PVj3/mPXfa+x7dBtujS1&#10;fD5OaAPVkUaJ0HPcO3lVE57Xwoc7gURqGgEtariljzbQlhwGibMd4K+3zqM/cY2snLW0JCX3P/cC&#10;FWfmmyUWfsnnNE0WkjL/9LkgBV9aNi8tdt9cAI0ipyfBySRG/2BGUSM0T7TP61iVTMJKql1yGXBU&#10;LkK/vPQiSLVeJzfaJCfCtX1wMiaPQEe+PHZPAt1AqkB0vIFxocTyFbd63xhpYb0PoOtEvAh1j+sw&#10;AtrCxKHhxYhr/lJPXs/v2uo3AAAA//8DAFBLAwQUAAYACAAAACEAErbTguIAAAANAQAADwAAAGRy&#10;cy9kb3ducmV2LnhtbEyPwU7DMBBE70j8g7VI3KjTtKRtiFNVCE4gKgoHjm68JBH2OordJP17tic4&#10;rUY7mnlTbCdnxYB9aD0pmM8SEEiVNy3VCj4/nu/WIELUZLT1hArOGGBbXl8VOjd+pHccDrEWHEIh&#10;1wqaGLtcylA16HSY+Q6Jf9++dzqy7Gtpej1yuLMyTZJMOt0SNzS6w8cGq5/DySnw+/Zsd/3mbXjF&#10;1dfLPibjlD0pdXsz7R5ARJzinxku+IwOJTMd/YlMEJZ1mi55TFTAdw7iYlmuNhmIo4LFYn0Psizk&#10;/xXlLwAAAP//AwBQSwECLQAUAAYACAAAACEAtoM4kv4AAADhAQAAEwAAAAAAAAAAAAAAAAAAAAAA&#10;W0NvbnRlbnRfVHlwZXNdLnhtbFBLAQItABQABgAIAAAAIQA4/SH/1gAAAJQBAAALAAAAAAAAAAAA&#10;AAAAAC8BAABfcmVscy8ucmVsc1BLAQItABQABgAIAAAAIQCAimakbAIAAB8FAAAOAAAAAAAAAAAA&#10;AAAAAC4CAABkcnMvZTJvRG9jLnhtbFBLAQItABQABgAIAAAAIQASttOC4gAAAA0BAAAPAAAAAAAA&#10;AAAAAAAAAMYEAABkcnMvZG93bnJldi54bWxQSwUGAAAAAAQABADzAAAA1QUAAAAA&#10;" fillcolor="white [3201]" strokecolor="black [3200]" strokeweight="1pt">
                <v:textbox>
                  <w:txbxContent>
                    <w:p w14:paraId="315AA16B" w14:textId="77777777" w:rsidR="00DA5268" w:rsidRPr="00DA5268" w:rsidRDefault="00DA5268" w:rsidP="00DA5268">
                      <w:pPr>
                        <w:jc w:val="center"/>
                        <w:rPr>
                          <w:rFonts w:ascii="Times New Roman" w:hAnsi="Times New Roman" w:cs="Times New Roman"/>
                          <w:lang w:val="ru-RU"/>
                        </w:rPr>
                      </w:pPr>
                      <w:r w:rsidRPr="000074BC">
                        <w:rPr>
                          <w:rFonts w:ascii="Times New Roman" w:hAnsi="Times New Roman" w:cs="Times New Roman"/>
                          <w:lang w:val="ru-RU"/>
                        </w:rPr>
                        <w:t>Департамент по юридическим вопросам и защите потребителей</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20704" behindDoc="0" locked="0" layoutInCell="1" allowOverlap="1" wp14:anchorId="6C42E6B8" wp14:editId="5D9A0BB1">
                <wp:simplePos x="0" y="0"/>
                <wp:positionH relativeFrom="column">
                  <wp:posOffset>6050280</wp:posOffset>
                </wp:positionH>
                <wp:positionV relativeFrom="paragraph">
                  <wp:posOffset>2339975</wp:posOffset>
                </wp:positionV>
                <wp:extent cx="175260" cy="0"/>
                <wp:effectExtent l="0" t="0" r="34290" b="19050"/>
                <wp:wrapNone/>
                <wp:docPr id="61" name="Straight Connector 61"/>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D908074" id="Straight Connector 6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76.4pt,184.25pt" to="490.2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w2tgEAALgDAAAOAAAAZHJzL2Uyb0RvYy54bWysU8GOEzEMvSPxD1HudKZFFDTqdA9dwQVB&#10;xcIHZDNOJyKJIyd02r/HSdtZBGgPiEsmjv1sv2fP5u7knTgCJYuhl8tFKwUEjYMNh15++/r+1Tsp&#10;UlZhUA4D9PIMSd5tX77YTLGDFY7oBiDBSULqptjLMefYNU3SI3iVFhghsNMgeZXZpEMzkJo4u3fN&#10;qm3XzYQ0REINKfHr/cUptzW/MaDzZ2MSZOF6yb3lelI9H8vZbDeqO5CKo9XXNtQ/dOGVDVx0TnWv&#10;shI/yP6RyltNmNDkhUbfoDFWQ+XAbJbtb2weRhWhcmFxUpxlSv8vrf503JOwQy/XSymC8jyjh0zK&#10;HsYsdhgCK4gk2MlKTTF1DNiFPV2tFPdUaJ8M+fJlQuJU1T3P6sIpC82Py7dvVmuegb65midcpJQ/&#10;AHpRLr10NhTeqlPHjylzLQ69hbBR+rhUrrd8dlCCXfgChrlwrdcVXbcIdo7EUfH8h++VBeeqkQVi&#10;rHMzqH0edI0tMKibNQNXzwPn6FoRQ56B3gakv4Hz6daqucTfWF+4FtqPOJzrHKocvB5Vpesql/37&#10;1a7wpx9u+xMAAP//AwBQSwMEFAAGAAgAAAAhAFuCGiTgAAAACwEAAA8AAABkcnMvZG93bnJldi54&#10;bWxMj0FLw0AQhe+C/2EZwYvYjbVb05hNEcFDhAq24nmanSbR7GzIbtP4711B0OO8ebz3vXw92U6M&#10;NPjWsYabWQKCuHKm5VrD2+7pOgXhA7LBzjFp+CIP6+L8LMfMuBO/0rgNtYgh7DPU0ITQZ1L6qiGL&#10;fuZ64vg7uMFiiOdQSzPgKYbbTs6TZCktthwbGuzpsaHqc3u0Gj7K97JWV3ft4WWhnnE3qg2PpdaX&#10;F9PDPYhAU/gzww9+RIciMu3dkY0XnYaVmkf0oOF2mSoQ0bFKkwWI/a8ii1z+31B8AwAA//8DAFBL&#10;AQItABQABgAIAAAAIQC2gziS/gAAAOEBAAATAAAAAAAAAAAAAAAAAAAAAABbQ29udGVudF9UeXBl&#10;c10ueG1sUEsBAi0AFAAGAAgAAAAhADj9If/WAAAAlAEAAAsAAAAAAAAAAAAAAAAALwEAAF9yZWxz&#10;Ly5yZWxzUEsBAi0AFAAGAAgAAAAhAF4CLDa2AQAAuAMAAA4AAAAAAAAAAAAAAAAALgIAAGRycy9l&#10;Mm9Eb2MueG1sUEsBAi0AFAAGAAgAAAAhAFuCGiTgAAAACwEAAA8AAAAAAAAAAAAAAAAAEA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9680" behindDoc="0" locked="0" layoutInCell="1" allowOverlap="1" wp14:anchorId="79BF6009" wp14:editId="3DD43833">
                <wp:simplePos x="0" y="0"/>
                <wp:positionH relativeFrom="column">
                  <wp:posOffset>6050280</wp:posOffset>
                </wp:positionH>
                <wp:positionV relativeFrom="paragraph">
                  <wp:posOffset>3025775</wp:posOffset>
                </wp:positionV>
                <wp:extent cx="175260" cy="0"/>
                <wp:effectExtent l="0" t="0" r="34290" b="19050"/>
                <wp:wrapNone/>
                <wp:docPr id="60" name="Straight Connector 60"/>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FF5FB8D" id="Straight Connector 6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76.4pt,238.25pt" to="490.2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WhtgEAALgDAAAOAAAAZHJzL2Uyb0RvYy54bWysU8GOEzEMvSPxD1HudNoiFjTqdA9dLRcE&#10;FQsfkM04nWiTOHJCZ/r3OGk7iwDtAXHxxLGf7ffi2dxO3okjULIYOrlaLKWAoLG34dDJ79/u33yQ&#10;ImUVeuUwQCdPkOTt9vWrzRhbWOOArgcSXCSkdoydHHKObdMkPYBXaYERAgcNkleZXTo0PamRq3vX&#10;rJfLm2ZE6iOhhpT49u4clNta3xjQ+YsxCbJwneTZcrVU7WOxzXaj2gOpOFh9GUP9wxRe2cBN51J3&#10;Kivxg+wfpbzVhAlNXmj0DRpjNVQOzGa1/I3Nw6AiVC4sToqzTOn/ldWfj3sStu/kDcsTlOc3esik&#10;7GHIYochsIJIgoOs1BhTy4Bd2NPFS3FPhfZkyJcvExJTVfc0qwtTFpovV+/frUsTfQ01z7hIKX8E&#10;9KIcOulsKLxVq46fUuZenHpNYafMce5cT/nkoCS78BUMc+Febyu6bhHsHImj4vfvn1aFBdeqmQVi&#10;rHMzaPky6JJbYFA3awauXwbO2bUjhjwDvQ1IfwPn6TqqOedfWZ+5FtqP2J/qO1Q5eD0qs8sql/37&#10;1a/w5x9u+xMAAP//AwBQSwMEFAAGAAgAAAAhAER25F/gAAAACwEAAA8AAABkcnMvZG93bnJldi54&#10;bWxMj09Lw0AQxe+C32EZwYvYjSXbPzGbIoKHCBZsxfM0O02i2dmQ3abx27uCoMd583jv9/LNZDsx&#10;0uBbxxruZgkI4sqZlmsNb/un2xUIH5ANdo5Jwxd52BSXFzlmxp35lcZdqEUMYZ+hhiaEPpPSVw1Z&#10;9DPXE8ff0Q0WQzyHWpoBzzHcdnKeJAtpseXY0GBPjw1Vn7uT1fBRvpe1ulm2x22qnnE/qhceS62v&#10;r6aHexCBpvBnhh/8iA5FZDq4ExsvOg1rNY/oQUO6XCgQ0bFeJSmIw68ii1z+31B8AwAA//8DAFBL&#10;AQItABQABgAIAAAAIQC2gziS/gAAAOEBAAATAAAAAAAAAAAAAAAAAAAAAABbQ29udGVudF9UeXBl&#10;c10ueG1sUEsBAi0AFAAGAAgAAAAhADj9If/WAAAAlAEAAAsAAAAAAAAAAAAAAAAALwEAAF9yZWxz&#10;Ly5yZWxzUEsBAi0AFAAGAAgAAAAhAGTqBaG2AQAAuAMAAA4AAAAAAAAAAAAAAAAALgIAAGRycy9l&#10;Mm9Eb2MueG1sUEsBAi0AFAAGAAgAAAAhAER25F/gAAAACwEAAA8AAAAAAAAAAAAAAAAAEA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8656" behindDoc="0" locked="0" layoutInCell="1" allowOverlap="1" wp14:anchorId="117CCAFB" wp14:editId="7B83B979">
                <wp:simplePos x="0" y="0"/>
                <wp:positionH relativeFrom="column">
                  <wp:posOffset>6050280</wp:posOffset>
                </wp:positionH>
                <wp:positionV relativeFrom="paragraph">
                  <wp:posOffset>3856355</wp:posOffset>
                </wp:positionV>
                <wp:extent cx="175260" cy="0"/>
                <wp:effectExtent l="0" t="0" r="34290" b="19050"/>
                <wp:wrapNone/>
                <wp:docPr id="59" name="Straight Connector 59"/>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42F1421" id="Straight Connector 5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76.4pt,303.65pt" to="490.2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jEuAEAALgDAAAOAAAAZHJzL2Uyb0RvYy54bWysU8GOEzEMvSPxD1HudKZFu8Co0z10BRcE&#10;FQsfkM04nYgkjpzQTv8eJ21nEaA9IC6ZOH7P9rM967vJO3EAShZDL5eLVgoIGgcb9r389vX9q7dS&#10;pKzCoBwG6OUJkrzbvHyxPsYOVjiiG4AEBwmpO8ZejjnHrmmSHsGrtMAIgZ0GyavMJu2bgdSRo3vX&#10;rNr2tjkiDZFQQ0r8en92yk2Nbwzo/NmYBFm4XnJtuZ5Uz8dyNpu16vak4mj1pQz1D1V4ZQMnnUPd&#10;q6zED7J/hPJWEyY0eaHRN2iM1VA1sJpl+5uah1FFqFq4OSnObUr/L6z+dNiRsEMvb95JEZTnGT1k&#10;UnY/ZrHFELiDSIKd3KljTB0TtmFHFyvFHRXZkyFfvixITLW7p7m7MGWh+XH55mZ1yzPQV1fzxIuU&#10;8gdAL8qll86Golt16vAxZc7F0CuEjVLHOXO95ZODAnbhCxjWwrleV3bdItg6EgfF8x++L4sKjlWR&#10;hWKsczOpfZ50wRYa1M2aiavniTO6ZsSQZ6K3Aelv5DxdSzVn/FX1WWuR/YjDqc6htoPXoyq7rHLZ&#10;v1/tSn/64TY/AQAA//8DAFBLAwQUAAYACAAAACEAOpyUbuEAAAALAQAADwAAAGRycy9kb3ducmV2&#10;LnhtbEyPT0vDQBDF74LfYRnBi9hda9M/MZsigocICral52l2mkSzsyG7TeO3dwVBj/Pm8d7vZevR&#10;tmKg3jeONdxNFAji0pmGKw277fPtEoQPyAZbx6Thizys88uLDFPjzvxOwyZUIoawT1FDHUKXSunL&#10;miz6ieuI4+/oeoshnn0lTY/nGG5bOVVqLi02HBtq7OippvJzc7IaPop9USU3i+b4NktecDskrzwU&#10;Wl9fjY8PIAKN4c8MP/gRHfLIdHAnNl60GlbJNKIHDXO1uAcRHaulmoE4/Coyz+T/Dfk3AAAA//8D&#10;AFBLAQItABQABgAIAAAAIQC2gziS/gAAAOEBAAATAAAAAAAAAAAAAAAAAAAAAABbQ29udGVudF9U&#10;eXBlc10ueG1sUEsBAi0AFAAGAAgAAAAhADj9If/WAAAAlAEAAAsAAAAAAAAAAAAAAAAALwEAAF9y&#10;ZWxzLy5yZWxzUEsBAi0AFAAGAAgAAAAhAKdAmMS4AQAAuAMAAA4AAAAAAAAAAAAAAAAALgIAAGRy&#10;cy9lMm9Eb2MueG1sUEsBAi0AFAAGAAgAAAAhADqclG7hAAAACwEAAA8AAAAAAAAAAAAAAAAAEgQA&#10;AGRycy9kb3ducmV2LnhtbFBLBQYAAAAABAAEAPMAAAAg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6608" behindDoc="0" locked="0" layoutInCell="1" allowOverlap="1" wp14:anchorId="076F634D" wp14:editId="57413CB0">
                <wp:simplePos x="0" y="0"/>
                <wp:positionH relativeFrom="column">
                  <wp:posOffset>6050280</wp:posOffset>
                </wp:positionH>
                <wp:positionV relativeFrom="paragraph">
                  <wp:posOffset>1989455</wp:posOffset>
                </wp:positionV>
                <wp:extent cx="0" cy="27051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2705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B9F2A3" id="Straight Connector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4pt,156.65pt" to="476.4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7kuQEAALkDAAAOAAAAZHJzL2Uyb0RvYy54bWysU8GO0zAQvSPxD5bvNGnRsihquoeu4IKg&#10;YtkP8DrjxsL2WGPTtH/P2G2zCNAeEBfHY897M+95sr47eicOQMli6OVy0UoBQeNgw76Xj98+vHkv&#10;RcoqDMphgF6eIMm7zetX6yl2sMIR3QAkmCSkboq9HHOOXdMkPYJXaYERAl8aJK8yh7RvBlITs3vX&#10;rNr2XTMhDZFQQ0p8en++lJvKbwzo/MWYBFm4XnJvua5U16eyNpu16vak4mj1pQ31D114ZQMXnanu&#10;VVbiB9k/qLzVhAlNXmj0DRpjNVQNrGbZ/qbmYVQRqhY2J8XZpvT/aPXnw46EHXp5cytFUJ7f6CGT&#10;svsxiy2GwA4iCb5kp6aYOgZsw44uUYo7KrKPhnz5siBxrO6eZnfhmIU+H2o+Xd22N8u2Ot88AyOl&#10;/BHQi7LppbOhCFedOnxKmYtx6jWFg9LIuXTd5ZODkuzCVzAshou9reg6RrB1JA6KB2D4viwymKtm&#10;Foixzs2g9mXQJbfAoI7WDFy9DJyza0UMeQZ6G5D+Bs7Ha6vmnH9VfdZaZD/hcKoPUe3g+ajKLrNc&#10;BvDXuMKf/7jNTwAAAP//AwBQSwMEFAAGAAgAAAAhAPnJREnhAAAACwEAAA8AAABkcnMvZG93bnJl&#10;di54bWxMj8FOwzAQRO9I/IO1SFwQdVoTSkOcCiFxCFKRaBHnbbxNAvE6it00/D1GHOC4s6OZN/l6&#10;sp0YafCtYw3zWQKCuHKm5VrD2+7p+g6ED8gGO8ek4Ys8rIvzsxwz4078SuM21CKGsM9QQxNCn0np&#10;q4Ys+pnriePv4AaLIZ5DLc2ApxhuO7lIkltpseXY0GBPjw1Vn9uj1fBRvpd1erVsDy836TPuxnTD&#10;Y6n15cX0cA8i0BT+zPCDH9GhiEx7d2TjRadhlS4ietCg5kqBiI5fZa9hqVYKZJHL/xuKbwAAAP//&#10;AwBQSwECLQAUAAYACAAAACEAtoM4kv4AAADhAQAAEwAAAAAAAAAAAAAAAAAAAAAAW0NvbnRlbnRf&#10;VHlwZXNdLnhtbFBLAQItABQABgAIAAAAIQA4/SH/1gAAAJQBAAALAAAAAAAAAAAAAAAAAC8BAABf&#10;cmVscy8ucmVsc1BLAQItABQABgAIAAAAIQADih7kuQEAALkDAAAOAAAAAAAAAAAAAAAAAC4CAABk&#10;cnMvZTJvRG9jLnhtbFBLAQItABQABgAIAAAAIQD5yURJ4QAAAAsBAAAPAAAAAAAAAAAAAAAAABME&#10;AABkcnMvZG93bnJldi54bWxQSwUGAAAAAAQABADzAAAAIQ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7632" behindDoc="0" locked="0" layoutInCell="1" allowOverlap="1" wp14:anchorId="7CC22338" wp14:editId="3ECE2224">
                <wp:simplePos x="0" y="0"/>
                <wp:positionH relativeFrom="column">
                  <wp:posOffset>6050280</wp:posOffset>
                </wp:positionH>
                <wp:positionV relativeFrom="paragraph">
                  <wp:posOffset>4694555</wp:posOffset>
                </wp:positionV>
                <wp:extent cx="175260" cy="0"/>
                <wp:effectExtent l="0" t="0" r="34290" b="19050"/>
                <wp:wrapNone/>
                <wp:docPr id="58" name="Straight Connector 58"/>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905AC4B"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4pt,369.65pt" to="490.2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FTuAEAALgDAAAOAAAAZHJzL2Uyb0RvYy54bWysU8GOEzEMvSPxD1HudKZFu6BRp3voCi4I&#10;Kpb9gGzG6UQkceSETvv3OGk7iwDtAXHJxPF7tp/tWd8dvRMHoGQx9HK5aKWAoHGwYd/Lx28f3ryX&#10;ImUVBuUwQC9PkOTd5vWr9RQ7WOGIbgASHCSkboq9HHOOXdMkPYJXaYERAjsNkleZTdo3A6mJo3vX&#10;rNr2tpmQhkioISV+vT875abGNwZ0/mJMgixcL7m2XE+q51M5m81adXtScbT6Uob6hyq8soGTzqHu&#10;VVbiB9k/QnmrCROavNDoGzTGaqgaWM2y/U3Nw6giVC3cnBTnNqX/F1Z/PuxI2KGXNzypoDzP6CGT&#10;svsxiy2GwB1EEuzkTk0xdUzYhh1drBR3VGQfDfnyZUHiWLt7mrsLxyw0Py7f3axueQb66mqeeZFS&#10;/gjoRbn00tlQdKtOHT6lzLkYeoWwUeo4Z663fHJQwC58BcNaONfbyq5bBFtH4qB4/sP3ZVHBsSqy&#10;UIx1bia1L5Mu2EKDulkzcfUycUbXjBjyTPQ2IP2NnI/XUs0Zf1V91lpkP+FwqnOo7eD1qMouq1z2&#10;71e70p9/uM1PAAAA//8DAFBLAwQUAAYACAAAACEAmkU0S+EAAAALAQAADwAAAGRycy9kb3ducmV2&#10;LnhtbEyPQUvDQBCF70L/wzKCF7Eb28Y2MZsigocIFtqK52l2mqRmZ0N2m8Z/7wqCHufN473vZevR&#10;tGKg3jWWFdxPIxDEpdUNVwre9y93KxDOI2tsLZOCL3KwzidXGabaXnhLw85XIoSwS1FB7X2XSunK&#10;mgy6qe2Iw+9oe4M+nH0ldY+XEG5aOYuiB2mw4dBQY0fPNZWfu7NRcCo+iiq+XTbHzSJ+xf0Qv/FQ&#10;KHVzPT49gvA0+j8z/OAHdMgD08GeWTvRKkjiWUD3CpbzZA4iOJJVtABx+FVknsn/G/JvAAAA//8D&#10;AFBLAQItABQABgAIAAAAIQC2gziS/gAAAOEBAAATAAAAAAAAAAAAAAAAAAAAAABbQ29udGVudF9U&#10;eXBlc10ueG1sUEsBAi0AFAAGAAgAAAAhADj9If/WAAAAlAEAAAsAAAAAAAAAAAAAAAAALwEAAF9y&#10;ZWxzLy5yZWxzUEsBAi0AFAAGAAgAAAAhAJ2osVO4AQAAuAMAAA4AAAAAAAAAAAAAAAAALgIAAGRy&#10;cy9lMm9Eb2MueG1sUEsBAi0AFAAGAAgAAAAhAJpFNEvhAAAACwEAAA8AAAAAAAAAAAAAAAAAEgQA&#10;AGRycy9kb3ducmV2LnhtbFBLBQYAAAAABAAEAPMAAAAg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5584" behindDoc="0" locked="0" layoutInCell="1" allowOverlap="1" wp14:anchorId="0500903B" wp14:editId="01A9D00D">
                <wp:simplePos x="0" y="0"/>
                <wp:positionH relativeFrom="column">
                  <wp:posOffset>6225540</wp:posOffset>
                </wp:positionH>
                <wp:positionV relativeFrom="paragraph">
                  <wp:posOffset>4382135</wp:posOffset>
                </wp:positionV>
                <wp:extent cx="1325880" cy="655320"/>
                <wp:effectExtent l="0" t="0" r="26670" b="11430"/>
                <wp:wrapNone/>
                <wp:docPr id="56" name="Rectangle 56"/>
                <wp:cNvGraphicFramePr/>
                <a:graphic xmlns:a="http://schemas.openxmlformats.org/drawingml/2006/main">
                  <a:graphicData uri="http://schemas.microsoft.com/office/word/2010/wordprocessingShape">
                    <wps:wsp>
                      <wps:cNvSpPr/>
                      <wps:spPr>
                        <a:xfrm>
                          <a:off x="0" y="0"/>
                          <a:ext cx="1325880" cy="655320"/>
                        </a:xfrm>
                        <a:prstGeom prst="rect">
                          <a:avLst/>
                        </a:prstGeom>
                      </wps:spPr>
                      <wps:style>
                        <a:lnRef idx="2">
                          <a:schemeClr val="dk1"/>
                        </a:lnRef>
                        <a:fillRef idx="1">
                          <a:schemeClr val="lt1"/>
                        </a:fillRef>
                        <a:effectRef idx="0">
                          <a:schemeClr val="dk1"/>
                        </a:effectRef>
                        <a:fontRef idx="minor">
                          <a:schemeClr val="dk1"/>
                        </a:fontRef>
                      </wps:style>
                      <wps:txbx>
                        <w:txbxContent>
                          <w:p w14:paraId="04603001" w14:textId="77777777" w:rsidR="00DA5268" w:rsidRPr="003F240A" w:rsidRDefault="00DA5268" w:rsidP="00DA5268">
                            <w:pPr>
                              <w:jc w:val="center"/>
                              <w:rPr>
                                <w:rFonts w:ascii="Times New Roman" w:hAnsi="Times New Roman" w:cs="Times New Roman"/>
                              </w:rPr>
                            </w:pPr>
                            <w:r>
                              <w:rPr>
                                <w:rFonts w:ascii="Times New Roman" w:hAnsi="Times New Roman" w:cs="Times New Roman"/>
                                <w:lang w:val="ru-RU"/>
                              </w:rPr>
                              <w:t>Отдел водоснабжения и канализации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500903B" id="Rectangle 56" o:spid="_x0000_s1041" style="position:absolute;left:0;text-align:left;margin-left:490.2pt;margin-top:345.05pt;width:104.4pt;height:51.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cVbQIAAB8FAAAOAAAAZHJzL2Uyb0RvYy54bWysVE1v2zAMvQ/YfxB0Xx2nTdcFcYqgRYcB&#10;RVu0HXpWZCkxJosapcTOfv0o+aNBV+ww7GKT4iMpPpJaXLa1YXuFvgJb8PxkwpmyEsrKbgr+/fnm&#10;0wVnPghbCgNWFfygPL9cfvywaNxcTWELplTIKIj188YVfBuCm2eZl1tVC38CTlkyasBaBFJxk5Uo&#10;Gopem2w6mZxnDWDpEKTynk6vOyNfpvhaKxnutfYqMFNwultIX0zfdfxmy4WYb1C4bSX7a4h/uEUt&#10;KktJx1DXIgi2w+qPUHUlETzocCKhzkDrSqpUA1WTT95U87QVTqVaiBzvRpr8/wsr7/YPyKqy4LNz&#10;zqyoqUePxJqwG6MYnRFBjfNzwj25B+w1T2KsttVYxz/VwdpE6mEkVbWBSTrMT6eziwviXpLtfDY7&#10;nSbWs1dvhz58VVCzKBQcKX3iUuxvfaCMBB0gpMTbdPmTFA5GxSsY+6g0FUIZp8k7jZC6Msj2gppf&#10;/shjLRQrIaOLrowZnfL3nEwYnHpsdFNprEbHyXuOr9lGdMoINoyOdWUB/+6sO/xQdVdrLDu06zZ1&#10;LZ8NHVpDeaBWInQz7p28qYjPW+HDg0AaamoBLWq4p4820BQceomzLeCv984jnmaNrJw1tCQF9z93&#10;AhVn5pulKfySn53FrUrK2ewztZbhsWV9bLG7+gqoFTk9CU4mMeKDGUSNUL/QPq9iVjIJKyl3wWXA&#10;QbkK3fLSiyDVapVgtElOhFv75GQMHomO8/Lcvgh0/VAFGsc7GBZKzN/MVoeNnhZWuwC6SoMXqe54&#10;7VtAW5hmqH8x4pof6wn1+q4tfwMAAP//AwBQSwMEFAAGAAgAAAAhADRLMazhAAAADAEAAA8AAABk&#10;cnMvZG93bnJldi54bWxMj8tOwzAQRfdI/IM1SOyonRalcRqnqhCsQFQUFl268ZBE+BHZbpL+Pe4K&#10;lqN7dO+ZajsbTUb0oXdWQLZgQNA2TvW2FfD1+fJQAAlRWiW1syjgggG29e1NJUvlJvuB4yG2JJXY&#10;UEoBXYxDSWloOjQyLNyANmXfzhsZ0+lbqrycUrnRdMlYTo3sbVro5IBPHTY/h7MR4Pb9Re88fx/f&#10;cH183Uc2zfmzEPd3824DJOIc/2C46id1qJPTyZ2tCkQL4AV7TKiAnLMMyJXICr4EchKw5qsV0Lqi&#10;/5+ofwEAAP//AwBQSwECLQAUAAYACAAAACEAtoM4kv4AAADhAQAAEwAAAAAAAAAAAAAAAAAAAAAA&#10;W0NvbnRlbnRfVHlwZXNdLnhtbFBLAQItABQABgAIAAAAIQA4/SH/1gAAAJQBAAALAAAAAAAAAAAA&#10;AAAAAC8BAABfcmVscy8ucmVsc1BLAQItABQABgAIAAAAIQB31ZcVbQIAAB8FAAAOAAAAAAAAAAAA&#10;AAAAAC4CAABkcnMvZTJvRG9jLnhtbFBLAQItABQABgAIAAAAIQA0SzGs4QAAAAwBAAAPAAAAAAAA&#10;AAAAAAAAAMcEAABkcnMvZG93bnJldi54bWxQSwUGAAAAAAQABADzAAAA1QUAAAAA&#10;" fillcolor="white [3201]" strokecolor="black [3200]" strokeweight="1pt">
                <v:textbox>
                  <w:txbxContent>
                    <w:p w14:paraId="04603001" w14:textId="77777777" w:rsidR="00DA5268" w:rsidRPr="003F240A" w:rsidRDefault="00DA5268" w:rsidP="00DA5268">
                      <w:pPr>
                        <w:jc w:val="center"/>
                        <w:rPr>
                          <w:rFonts w:ascii="Times New Roman" w:hAnsi="Times New Roman" w:cs="Times New Roman"/>
                        </w:rPr>
                      </w:pPr>
                      <w:r>
                        <w:rPr>
                          <w:rFonts w:ascii="Times New Roman" w:hAnsi="Times New Roman" w:cs="Times New Roman"/>
                          <w:lang w:val="ru-RU"/>
                        </w:rPr>
                        <w:t>Отдел водоснабжения и канализации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4560" behindDoc="0" locked="0" layoutInCell="1" allowOverlap="1" wp14:anchorId="6A9F2111" wp14:editId="75C478AB">
                <wp:simplePos x="0" y="0"/>
                <wp:positionH relativeFrom="column">
                  <wp:posOffset>6225540</wp:posOffset>
                </wp:positionH>
                <wp:positionV relativeFrom="paragraph">
                  <wp:posOffset>3513455</wp:posOffset>
                </wp:positionV>
                <wp:extent cx="1325880" cy="662940"/>
                <wp:effectExtent l="0" t="0" r="26670" b="22860"/>
                <wp:wrapNone/>
                <wp:docPr id="55" name="Rectangle 55"/>
                <wp:cNvGraphicFramePr/>
                <a:graphic xmlns:a="http://schemas.openxmlformats.org/drawingml/2006/main">
                  <a:graphicData uri="http://schemas.microsoft.com/office/word/2010/wordprocessingShape">
                    <wps:wsp>
                      <wps:cNvSpPr/>
                      <wps:spPr>
                        <a:xfrm>
                          <a:off x="0" y="0"/>
                          <a:ext cx="1325880" cy="662940"/>
                        </a:xfrm>
                        <a:prstGeom prst="rect">
                          <a:avLst/>
                        </a:prstGeom>
                      </wps:spPr>
                      <wps:style>
                        <a:lnRef idx="2">
                          <a:schemeClr val="dk1"/>
                        </a:lnRef>
                        <a:fillRef idx="1">
                          <a:schemeClr val="lt1"/>
                        </a:fillRef>
                        <a:effectRef idx="0">
                          <a:schemeClr val="dk1"/>
                        </a:effectRef>
                        <a:fontRef idx="minor">
                          <a:schemeClr val="dk1"/>
                        </a:fontRef>
                      </wps:style>
                      <wps:txbx>
                        <w:txbxContent>
                          <w:p w14:paraId="17C4A8A5" w14:textId="77777777" w:rsidR="00DA5268" w:rsidRPr="000074BC" w:rsidRDefault="00DA5268" w:rsidP="00DA5268">
                            <w:pPr>
                              <w:jc w:val="center"/>
                              <w:rPr>
                                <w:rFonts w:ascii="Times New Roman" w:hAnsi="Times New Roman" w:cs="Times New Roman"/>
                              </w:rPr>
                            </w:pPr>
                            <w:r w:rsidRPr="000074BC">
                              <w:rPr>
                                <w:rFonts w:ascii="Times New Roman" w:hAnsi="Times New Roman" w:cs="Times New Roman"/>
                                <w:lang w:val="ru-RU"/>
                              </w:rPr>
                              <w:t>Отдел тепловой энергии и когенерации</w:t>
                            </w:r>
                          </w:p>
                          <w:p w14:paraId="6E8687B2" w14:textId="77777777" w:rsidR="00DA5268" w:rsidRPr="003F240A" w:rsidRDefault="00DA5268" w:rsidP="00DA526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9F2111" id="Rectangle 55" o:spid="_x0000_s1042" style="position:absolute;left:0;text-align:left;margin-left:490.2pt;margin-top:276.65pt;width:104.4pt;height:5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zMbAIAAB8FAAAOAAAAZHJzL2Uyb0RvYy54bWysVEtv2zAMvg/YfxB0Xx1nTdYGdYqgRYcB&#10;RRu0HXpWZCkxJosapcTOfv0o+dGiK3YYdrFJ8SV+/KiLy7Y27KDQV2ALnp9MOFNWQlnZbcG/P918&#10;OuPMB2FLYcCqgh+V55fLjx8uGrdQU9iBKRUySmL9onEF34XgFlnm5U7Vwp+AU5aMGrAWgVTcZiWK&#10;hrLXJptOJvOsASwdglTe0+l1Z+TLlF9rJcO91l4FZgpOdwvpi+m7id9seSEWWxRuV8n+GuIfblGL&#10;ylLRMdW1CILtsfojVV1JBA86nEioM9C6kir1QN3kkzfdPO6EU6kXAse7ESb//9LKu8MaWVUWfDbj&#10;zIqaZvRAqAm7NYrRGQHUOL8gv0e3xl7zJMZuW411/FMfrE2gHkdQVRuYpMP883R2dkbYS7LN59Pz&#10;04R69hLt0IevCmoWhYIjlU9YisOtD1SRXAcXUuJtuvpJCkej4hWMfVCaGqGK0xSdKKSuDLKDoOGX&#10;P/LYC+VKnjFEV8aMQfl7QSYMQb1vDFOJVmPg5L3Al2qjd6oINoyBdWUB/x6sO/+h667X2HZoN22a&#10;Wj4fJrSB8kijROg47p28qQjPW+HDWiCRmkZAixru6aMNNAWHXuJsB/jrvfPoT1wjK2cNLUnB/c+9&#10;QMWZ+WaJhef5KU2ThaSczr5MScHXls1ri93XV0CjyOlJcDKJ0T+YQdQI9TPt8ypWJZOwkmoXXAYc&#10;lKvQLS+9CFKtVsmNNsmJcGsfnYzJI9CRL0/ts0DXkyoQHe9gWCixeMOtzjdGWljtA+gqES9C3eHa&#10;j4C2MHGofzHimr/Wk9fLu7b8DQAA//8DAFBLAwQUAAYACAAAACEAflDXceEAAAAMAQAADwAAAGRy&#10;cy9kb3ducmV2LnhtbEyPy07DMBBF90j8gzVI7KjdljyJU1UIViAqShdduvGQRPgR2W6S/j3uCpaj&#10;e3TvmWoza0VGdL63hsNywYCgaazsTcvh8PX6kAPxQRgplDXI4YIeNvXtTSVKaSfzieM+tCSWGF8K&#10;Dl0IQ0mpbzrUwi/sgCZm39ZpEeLpWiqdmGK5VnTFWEq16E1c6MSAzx02P/uz5mB3/UVtXfExvmN2&#10;fNsFNs3pC+f3d/P2CUjAOfzBcNWP6lBHp5M9G+mJ4lDk7DGiHJJkvQZyJZZ5sQJy4pAmWQa0ruj/&#10;J+pfAAAA//8DAFBLAQItABQABgAIAAAAIQC2gziS/gAAAOEBAAATAAAAAAAAAAAAAAAAAAAAAABb&#10;Q29udGVudF9UeXBlc10ueG1sUEsBAi0AFAAGAAgAAAAhADj9If/WAAAAlAEAAAsAAAAAAAAAAAAA&#10;AAAALwEAAF9yZWxzLy5yZWxzUEsBAi0AFAAGAAgAAAAhAGjR/MxsAgAAHwUAAA4AAAAAAAAAAAAA&#10;AAAALgIAAGRycy9lMm9Eb2MueG1sUEsBAi0AFAAGAAgAAAAhAH5Q13HhAAAADAEAAA8AAAAAAAAA&#10;AAAAAAAAxgQAAGRycy9kb3ducmV2LnhtbFBLBQYAAAAABAAEAPMAAADUBQAAAAA=&#10;" fillcolor="white [3201]" strokecolor="black [3200]" strokeweight="1pt">
                <v:textbox>
                  <w:txbxContent>
                    <w:p w14:paraId="17C4A8A5" w14:textId="77777777" w:rsidR="00DA5268" w:rsidRPr="000074BC" w:rsidRDefault="00DA5268" w:rsidP="00DA5268">
                      <w:pPr>
                        <w:jc w:val="center"/>
                        <w:rPr>
                          <w:rFonts w:ascii="Times New Roman" w:hAnsi="Times New Roman" w:cs="Times New Roman"/>
                        </w:rPr>
                      </w:pPr>
                      <w:r w:rsidRPr="000074BC">
                        <w:rPr>
                          <w:rFonts w:ascii="Times New Roman" w:hAnsi="Times New Roman" w:cs="Times New Roman"/>
                          <w:lang w:val="ru-RU"/>
                        </w:rPr>
                        <w:t>Отдел тепловой энергии и когенерации</w:t>
                      </w:r>
                    </w:p>
                    <w:p w14:paraId="6E8687B2" w14:textId="77777777" w:rsidR="00DA5268" w:rsidRPr="003F240A" w:rsidRDefault="00DA5268" w:rsidP="00DA5268">
                      <w:pPr>
                        <w:jc w:val="center"/>
                        <w:rPr>
                          <w:rFonts w:ascii="Times New Roman" w:hAnsi="Times New Roman" w:cs="Times New Roman"/>
                        </w:rPr>
                      </w:pP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3536" behindDoc="0" locked="0" layoutInCell="1" allowOverlap="1" wp14:anchorId="0D562838" wp14:editId="3D5195A1">
                <wp:simplePos x="0" y="0"/>
                <wp:positionH relativeFrom="column">
                  <wp:posOffset>6225540</wp:posOffset>
                </wp:positionH>
                <wp:positionV relativeFrom="paragraph">
                  <wp:posOffset>2736215</wp:posOffset>
                </wp:positionV>
                <wp:extent cx="1325880" cy="624840"/>
                <wp:effectExtent l="0" t="0" r="26670" b="22860"/>
                <wp:wrapNone/>
                <wp:docPr id="54" name="Rectangle 54"/>
                <wp:cNvGraphicFramePr/>
                <a:graphic xmlns:a="http://schemas.openxmlformats.org/drawingml/2006/main">
                  <a:graphicData uri="http://schemas.microsoft.com/office/word/2010/wordprocessingShape">
                    <wps:wsp>
                      <wps:cNvSpPr/>
                      <wps:spPr>
                        <a:xfrm>
                          <a:off x="0" y="0"/>
                          <a:ext cx="1325880" cy="624840"/>
                        </a:xfrm>
                        <a:prstGeom prst="rect">
                          <a:avLst/>
                        </a:prstGeom>
                      </wps:spPr>
                      <wps:style>
                        <a:lnRef idx="2">
                          <a:schemeClr val="dk1"/>
                        </a:lnRef>
                        <a:fillRef idx="1">
                          <a:schemeClr val="lt1"/>
                        </a:fillRef>
                        <a:effectRef idx="0">
                          <a:schemeClr val="dk1"/>
                        </a:effectRef>
                        <a:fontRef idx="minor">
                          <a:schemeClr val="dk1"/>
                        </a:fontRef>
                      </wps:style>
                      <wps:txbx>
                        <w:txbxContent>
                          <w:p w14:paraId="2F08AA5C"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 xml:space="preserve"> электрической и возобновляемой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562838" id="Rectangle 54" o:spid="_x0000_s1043" style="position:absolute;left:0;text-align:left;margin-left:490.2pt;margin-top:215.45pt;width:104.4pt;height:49.2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qGbAIAAB8FAAAOAAAAZHJzL2Uyb0RvYy54bWysVEtv2zAMvg/YfxB0Xx1naZsFdYqgRYcB&#10;RRu0HXpWZCkxJosapcTOfv0o+dGiK3YYdrFJ8SV+/KiLy7Y27KDQV2ALnp9MOFNWQlnZbcG/P918&#10;mnPmg7ClMGBVwY/K88vlxw8XjVuoKezAlAoZJbF+0biC70Jwiyzzcqdq4U/AKUtGDViLQCpusxJF&#10;Q9lrk00nk7OsASwdglTe0+l1Z+TLlF9rJcO91l4FZgpOdwvpi+m7id9seSEWWxRuV8n+GuIfblGL&#10;ylLRMdW1CILtsfojVV1JBA86nEioM9C6kir1QN3kkzfdPO6EU6kXAse7ESb//9LKu8MaWVUW/HTG&#10;mRU1zeiBUBN2axSjMwKocX5Bfo9ujb3mSYzdthrr+Kc+WJtAPY6gqjYwSYf55+npfE7YS7KdTWfz&#10;WUI9e4l26MNXBTWLQsGRyicsxeHWB6pIroMLKfE2Xf0khaNR8QrGPihNjVDFaYpOFFJXBtlB0PDL&#10;H3nshXIlzxiiK2PGoPy9IBOGoN43hqlEqzFw8l7gS7XRO1UEG8bAurKAfw/Wnf/QdddrbDu0mzZN&#10;LT8fJrSB8kijROg47p28qQjPW+HDWiCRmkZAixru6aMNNAWHXuJsB/jrvfPoT1wjK2cNLUnB/c+9&#10;QMWZ+WaJhV/yGU2ThaTMTs+npOBry+a1xe7rK6BR5PQkOJnE6B/MIGqE+pn2eRWrkklYSbULLgMO&#10;ylXolpdeBKlWq+RGm+REuLWPTsbkEejIl6f2WaDrSRWIjncwLJRYvOFW5xsjLaz2AXSViBeh7nDt&#10;R0BbmDjUvxhxzV/ryevlXVv+BgAA//8DAFBLAwQUAAYACAAAACEAutcsyOEAAAAMAQAADwAAAGRy&#10;cy9kb3ducmV2LnhtbEyPy07DMBBF90j8gzVI7KjdtJQ4xKkqBCtQK0oXXbrxkET4Edlukv497gqW&#10;o3t075lyPRlNBvShc1bAfMaAoK2d6mwj4PD19pADCVFaJbWzKOCCAdbV7U0pC+VG+4nDPjYkldhQ&#10;SAFtjH1BaahbNDLMXI82Zd/OGxnT6RuqvBxTudE0Y2xFjexsWmhljy8t1j/7sxHgdt1FbzzfDh/4&#10;dHzfRTZOq1ch7u+mzTOQiFP8g+Gqn9ShSk4nd7YqEC2A52yZUAHLBeNArsQ85xmQk4DHjC+AViX9&#10;/0T1CwAA//8DAFBLAQItABQABgAIAAAAIQC2gziS/gAAAOEBAAATAAAAAAAAAAAAAAAAAAAAAABb&#10;Q29udGVudF9UeXBlc10ueG1sUEsBAi0AFAAGAAgAAAAhADj9If/WAAAAlAEAAAsAAAAAAAAAAAAA&#10;AAAALwEAAF9yZWxzLy5yZWxzUEsBAi0AFAAGAAgAAAAhAJyfaoZsAgAAHwUAAA4AAAAAAAAAAAAA&#10;AAAALgIAAGRycy9lMm9Eb2MueG1sUEsBAi0AFAAGAAgAAAAhALrXLMjhAAAADAEAAA8AAAAAAAAA&#10;AAAAAAAAxgQAAGRycy9kb3ducmV2LnhtbFBLBQYAAAAABAAEAPMAAADUBQAAAAA=&#10;" fillcolor="white [3201]" strokecolor="black [3200]" strokeweight="1pt">
                <v:textbox>
                  <w:txbxContent>
                    <w:p w14:paraId="2F08AA5C"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 xml:space="preserve"> электрической и возобновляемой энергии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2512" behindDoc="0" locked="0" layoutInCell="1" allowOverlap="1" wp14:anchorId="7DE61E8C" wp14:editId="002ED1A1">
                <wp:simplePos x="0" y="0"/>
                <wp:positionH relativeFrom="column">
                  <wp:posOffset>6225540</wp:posOffset>
                </wp:positionH>
                <wp:positionV relativeFrom="paragraph">
                  <wp:posOffset>2187575</wp:posOffset>
                </wp:positionV>
                <wp:extent cx="1325880" cy="320040"/>
                <wp:effectExtent l="0" t="0" r="26670" b="22860"/>
                <wp:wrapNone/>
                <wp:docPr id="53" name="Rectangle 53"/>
                <wp:cNvGraphicFramePr/>
                <a:graphic xmlns:a="http://schemas.openxmlformats.org/drawingml/2006/main">
                  <a:graphicData uri="http://schemas.microsoft.com/office/word/2010/wordprocessingShape">
                    <wps:wsp>
                      <wps:cNvSpPr/>
                      <wps:spPr>
                        <a:xfrm>
                          <a:off x="0" y="0"/>
                          <a:ext cx="1325880" cy="320040"/>
                        </a:xfrm>
                        <a:prstGeom prst="rect">
                          <a:avLst/>
                        </a:prstGeom>
                      </wps:spPr>
                      <wps:style>
                        <a:lnRef idx="2">
                          <a:schemeClr val="dk1"/>
                        </a:lnRef>
                        <a:fillRef idx="1">
                          <a:schemeClr val="lt1"/>
                        </a:fillRef>
                        <a:effectRef idx="0">
                          <a:schemeClr val="dk1"/>
                        </a:effectRef>
                        <a:fontRef idx="minor">
                          <a:schemeClr val="dk1"/>
                        </a:fontRef>
                      </wps:style>
                      <wps:txbx>
                        <w:txbxContent>
                          <w:p w14:paraId="0E1251DF"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природного газа</w:t>
                            </w:r>
                          </w:p>
                          <w:p w14:paraId="6FDBA2B6" w14:textId="77777777" w:rsidR="00DA5268" w:rsidRPr="00C0576F" w:rsidRDefault="00DA5268" w:rsidP="00DA526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E61E8C" id="Rectangle 53" o:spid="_x0000_s1044" style="position:absolute;left:0;text-align:left;margin-left:490.2pt;margin-top:172.25pt;width:104.4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23awIAAB8FAAAOAAAAZHJzL2Uyb0RvYy54bWysVEtv2zAMvg/YfxB0Xx0n7ZYGcYqgRYcB&#10;RVu0HXpWZCkxJosapcTOfv0o+dGiK3YYdrFJ8SV+/KjlRVsbdlDoK7AFz08mnCkroazstuDfn64/&#10;zTnzQdhSGLCq4Efl+cXq44dl4xZqCjswpUJGSaxfNK7guxDcIsu83Kla+BNwypJRA9YikIrbrETR&#10;UPbaZNPJ5HPWAJYOQSrv6fSqM/JVyq+1kuFOa68CMwWnu4X0xfTdxG+2WorFFoXbVbK/hviHW9Si&#10;slR0THUlgmB7rP5IVVcSwYMOJxLqDLSupEo9UDf55E03jzvhVOqFwPFuhMn/v7Ty9nCPrCoLfjbj&#10;zIqaZvRAqAm7NYrRGQHUOL8gv0d3j73mSYzdthrr+Kc+WJtAPY6gqjYwSYf5bHo2nxP2kmwzmtlp&#10;Qj17iXbow1cFNYtCwZHKJyzF4cYHqkiugwsp8TZd/SSFo1HxCsY+KE2NUMVpik4UUpcG2UHQ8Msf&#10;eeyFciXPGKIrY8ag/L0gE4ag3jeGqUSrMXDyXuBLtdE7VQQbxsC6soB/D9ad/9B112tsO7SbNk0t&#10;nw8T2kB5pFEidBz3Tl5XhOeN8OFeIJGaRkCLGu7oow00BYde4mwH+Ou98+hPXCMrZw0tScH9z71A&#10;xZn5ZomF5/kpTZOFpJyefZmSgq8tm9cWu68vgUaR05PgZBKjfzCDqBHqZ9rndaxKJmEl1S64DDgo&#10;l6FbXnoRpFqvkxttkhPhxj46GZNHoCNfntpnga4nVSA63sKwUGLxhludb4y0sN4H0FUiXoS6w7Uf&#10;AW1h4lD/YsQ1f60nr5d3bfUbAAD//wMAUEsDBBQABgAIAAAAIQC9Pjkt4AAAAAwBAAAPAAAAZHJz&#10;L2Rvd25yZXYueG1sTI/BTsMwDIbvSLxDZCRuLNkooylNpwnBCcTE4MAxa01bkThVkrXd25Od4Gj7&#10;0+/vLzezNWxEH3pHCpYLAQypdk1PrYLPj+ebHFiImhptHKGCEwbYVJcXpS4aN9E7jvvYshRCodAK&#10;uhiHgvNQd2h1WLgBKd2+nbc6ptG3vPF6SuHW8JUQa251T+lDpwd87LD+2R+tArfrT2br5dv4ivdf&#10;L7sopnn9pNT11bx9ABZxjn8wnPWTOlTJ6eCO1ARmFMhcZAlVcJtld8DOxDKXK2CHtJKZBF6V/H+J&#10;6hcAAP//AwBQSwECLQAUAAYACAAAACEAtoM4kv4AAADhAQAAEwAAAAAAAAAAAAAAAAAAAAAAW0Nv&#10;bnRlbnRfVHlwZXNdLnhtbFBLAQItABQABgAIAAAAIQA4/SH/1gAAAJQBAAALAAAAAAAAAAAAAAAA&#10;AC8BAABfcmVscy8ucmVsc1BLAQItABQABgAIAAAAIQAVHz23awIAAB8FAAAOAAAAAAAAAAAAAAAA&#10;AC4CAABkcnMvZTJvRG9jLnhtbFBLAQItABQABgAIAAAAIQC9Pjkt4AAAAAwBAAAPAAAAAAAAAAAA&#10;AAAAAMUEAABkcnMvZG93bnJldi54bWxQSwUGAAAAAAQABADzAAAA0gUAAAAA&#10;" fillcolor="white [3201]" strokecolor="black [3200]" strokeweight="1pt">
                <v:textbox>
                  <w:txbxContent>
                    <w:p w14:paraId="0E1251DF"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природного газа</w:t>
                      </w:r>
                    </w:p>
                    <w:p w14:paraId="6FDBA2B6" w14:textId="77777777" w:rsidR="00DA5268" w:rsidRPr="00C0576F" w:rsidRDefault="00DA5268" w:rsidP="00DA5268">
                      <w:pPr>
                        <w:jc w:val="center"/>
                        <w:rPr>
                          <w:rFonts w:ascii="Times New Roman" w:hAnsi="Times New Roman" w:cs="Times New Roman"/>
                        </w:rPr>
                      </w:pP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1488" behindDoc="0" locked="0" layoutInCell="1" allowOverlap="1" wp14:anchorId="1F2CCF34" wp14:editId="1515BCD6">
                <wp:simplePos x="0" y="0"/>
                <wp:positionH relativeFrom="column">
                  <wp:posOffset>5943600</wp:posOffset>
                </wp:positionH>
                <wp:positionV relativeFrom="paragraph">
                  <wp:posOffset>1524635</wp:posOffset>
                </wp:positionV>
                <wp:extent cx="1607820" cy="464820"/>
                <wp:effectExtent l="0" t="0" r="11430" b="11430"/>
                <wp:wrapNone/>
                <wp:docPr id="52" name="Rectangle 52"/>
                <wp:cNvGraphicFramePr/>
                <a:graphic xmlns:a="http://schemas.openxmlformats.org/drawingml/2006/main">
                  <a:graphicData uri="http://schemas.microsoft.com/office/word/2010/wordprocessingShape">
                    <wps:wsp>
                      <wps:cNvSpPr/>
                      <wps:spPr>
                        <a:xfrm>
                          <a:off x="0" y="0"/>
                          <a:ext cx="1607820" cy="464820"/>
                        </a:xfrm>
                        <a:prstGeom prst="rect">
                          <a:avLst/>
                        </a:prstGeom>
                      </wps:spPr>
                      <wps:style>
                        <a:lnRef idx="2">
                          <a:schemeClr val="dk1"/>
                        </a:lnRef>
                        <a:fillRef idx="1">
                          <a:schemeClr val="lt1"/>
                        </a:fillRef>
                        <a:effectRef idx="0">
                          <a:schemeClr val="dk1"/>
                        </a:effectRef>
                        <a:fontRef idx="minor">
                          <a:schemeClr val="dk1"/>
                        </a:fontRef>
                      </wps:style>
                      <wps:txbx>
                        <w:txbxContent>
                          <w:p w14:paraId="4BB79520" w14:textId="77777777" w:rsidR="00DA5268" w:rsidRPr="000074BC" w:rsidRDefault="00DA5268" w:rsidP="00DA5268">
                            <w:pPr>
                              <w:jc w:val="center"/>
                              <w:rPr>
                                <w:rFonts w:ascii="Times New Roman" w:hAnsi="Times New Roman" w:cs="Times New Roman"/>
                              </w:rPr>
                            </w:pPr>
                            <w:r w:rsidRPr="000074BC">
                              <w:rPr>
                                <w:rFonts w:ascii="Times New Roman" w:hAnsi="Times New Roman" w:cs="Times New Roman"/>
                                <w:lang w:val="ru-RU"/>
                              </w:rPr>
                              <w:t>Департамент тарифов и экономического анализа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2CCF34" id="Rectangle 52" o:spid="_x0000_s1045" style="position:absolute;left:0;text-align:left;margin-left:468pt;margin-top:120.05pt;width:126.6pt;height:36.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EzaAIAAB8FAAAOAAAAZHJzL2Uyb0RvYy54bWysVEtv2zAMvg/YfxB0XxwH6SuoUwQpOgwo&#10;2qLt0LMiS4kxWdQoJXb260fJjxZdscOwi0SJ/EjxI6nLq7Y27KDQV2ALnk+mnCkroazstuDfn2++&#10;nHPmg7ClMGBVwY/K86vl50+XjVuoGezAlAoZObF+0biC70Jwiyzzcqdq4SfglCWlBqxFoCNusxJF&#10;Q95rk82m09OsASwdglTe0+11p+TL5F9rJcO91l4FZgpObwtpxbRu4potL8Vii8LtKtk/Q/zDK2pR&#10;WQo6uroWQbA9Vn+4qiuJ4EGHiYQ6A60rqVIOlE0+fZfN0044lXIhcrwbafL/z628Ozwgq8qCn8w4&#10;s6KmGj0Sa8JujWJ0RwQ1zi/I7sk9YH/yJMZsW4113CkP1iZSjyOpqg1M0mV+Oj07nxH3knTz03mU&#10;yU32inbow1cFNYtCwZHCJy7F4daHznQwIVx8TRc/SeFoVHyCsY9KUyIUcZbQqYXU2iA7CCp++SPv&#10;wybLCNGVMSMo/whkwgDqbSNMpbYagdOPgK/RRusUEWwYgXVlAf8O1p39kHWXa0w7tJs2VS2/GCq0&#10;gfJIpUToetw7eVMRn7fChweB1NRUAhrUcE+LNtAUHHqJsx3gr4/uoz31Gmk5a2hICu5/7gUqzsw3&#10;S114kc/ncarSYX5yFsuMbzWbtxq7r9dApcjpS3AyidE+mEHUCPULzfMqRiWVsJJiF1wGHA7r0A0v&#10;/QhSrVbJjCbJiXBrn5yMziPRsV+e2xeBrm+qQO14B8NAicW73upsI9LCah9AV6nxItUdr30JaApT&#10;6/Y/Rhzzt+dk9fqvLX8DAAD//wMAUEsDBBQABgAIAAAAIQBUlCfe4QAAAAwBAAAPAAAAZHJzL2Rv&#10;d25yZXYueG1sTI8xT8MwFIR3JP6D9ZDYqJ0EhSbEqSoEE4iKwsDoxo8kwn6OYjdJ/z3uRMfTne6+&#10;qzaLNWzC0feOJCQrAQypcbqnVsLX58vdGpgPirQyjlDCCT1s6uurSpXazfSB0z60LJaQL5WELoSh&#10;5Nw3HVrlV25Ait6PG60KUY4t16OaY7k1PBUi51b1FBc6NeBTh83v/mgluF1/MtuxeJ/e8OH7dRfE&#10;vOTPUt7eLNtHYAGX8B+GM35EhzoyHdyRtGdGQpHl8UuQkN6LBNg5kayLFNhBQpZkGfC64pcn6j8A&#10;AAD//wMAUEsBAi0AFAAGAAgAAAAhALaDOJL+AAAA4QEAABMAAAAAAAAAAAAAAAAAAAAAAFtDb250&#10;ZW50X1R5cGVzXS54bWxQSwECLQAUAAYACAAAACEAOP0h/9YAAACUAQAACwAAAAAAAAAAAAAAAAAv&#10;AQAAX3JlbHMvLnJlbHNQSwECLQAUAAYACAAAACEAIpURM2gCAAAfBQAADgAAAAAAAAAAAAAAAAAu&#10;AgAAZHJzL2Uyb0RvYy54bWxQSwECLQAUAAYACAAAACEAVJQn3uEAAAAMAQAADwAAAAAAAAAAAAAA&#10;AADCBAAAZHJzL2Rvd25yZXYueG1sUEsFBgAAAAAEAAQA8wAAANAFAAAAAA==&#10;" fillcolor="white [3201]" strokecolor="black [3200]" strokeweight="1pt">
                <v:textbox>
                  <w:txbxContent>
                    <w:p w14:paraId="4BB79520" w14:textId="77777777" w:rsidR="00DA5268" w:rsidRPr="000074BC" w:rsidRDefault="00DA5268" w:rsidP="00DA5268">
                      <w:pPr>
                        <w:jc w:val="center"/>
                        <w:rPr>
                          <w:rFonts w:ascii="Times New Roman" w:hAnsi="Times New Roman" w:cs="Times New Roman"/>
                        </w:rPr>
                      </w:pPr>
                      <w:r w:rsidRPr="000074BC">
                        <w:rPr>
                          <w:rFonts w:ascii="Times New Roman" w:hAnsi="Times New Roman" w:cs="Times New Roman"/>
                          <w:lang w:val="ru-RU"/>
                        </w:rPr>
                        <w:t>Департамент тарифов и экономического анализа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4320" behindDoc="0" locked="0" layoutInCell="1" allowOverlap="1" wp14:anchorId="7DFA0F6B" wp14:editId="7D2E661E">
                <wp:simplePos x="0" y="0"/>
                <wp:positionH relativeFrom="column">
                  <wp:posOffset>4099560</wp:posOffset>
                </wp:positionH>
                <wp:positionV relativeFrom="paragraph">
                  <wp:posOffset>1989455</wp:posOffset>
                </wp:positionV>
                <wp:extent cx="7620" cy="3048000"/>
                <wp:effectExtent l="0" t="0" r="30480" b="19050"/>
                <wp:wrapNone/>
                <wp:docPr id="45" name="Straight Connector 45"/>
                <wp:cNvGraphicFramePr/>
                <a:graphic xmlns:a="http://schemas.openxmlformats.org/drawingml/2006/main">
                  <a:graphicData uri="http://schemas.microsoft.com/office/word/2010/wordprocessingShape">
                    <wps:wsp>
                      <wps:cNvCnPr/>
                      <wps:spPr>
                        <a:xfrm>
                          <a:off x="0" y="0"/>
                          <a:ext cx="7620" cy="304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66A4D18" id="Straight Connector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pt,156.65pt" to="323.4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O2vgEAALwDAAAOAAAAZHJzL2Uyb0RvYy54bWysU01v2zAMvQ/YfxB0X+ykXVcYcXpIsV2G&#10;LVi3H6DKVCxUEgVKy8e/H6Uk7rANPQy90KLIR/I90cu7g3diB5Qshl7OZ60UEDQONmx7+eP7x3e3&#10;UqSswqAcBujlEZK8W719s9zHDhY4ohuABBcJqdvHXo45x65pkh7BqzTDCIGDBsmrzC5tm4HUnqt7&#10;1yza9qbZIw2RUENKfHt/CspVrW8M6PzVmARZuF7ybLlaqvax2Ga1VN2WVBytPo+h/mMKr2zgplOp&#10;e5WV+En2r1LeasKEJs80+gaNsRoqB2Yzb/9g8zCqCJULi5PiJFN6vbL6y25Dwg69vH4vRVCe3+gh&#10;k7LbMYs1hsAKIgkOslL7mDoGrMOGzl6KGyq0D4Z8+TIhcajqHid14ZCF5ssPNwt+Ac2Bq/b6tm2r&#10;+M0zNlLKnwC9KIdeOhsKd9Wp3eeUuR+nXlLYKbOcutdTPjooyS58A8N8uN9VRddNgrUjsVO8A8PT&#10;vDDhWjWzQIx1bgK1L4POuQUGdbsm4OJl4JRdO2LIE9DbgPQvcD5cRjWn/AvrE9dC+xGHY32LKgev&#10;SGV2Xueyg7/7Ff78061+AQAA//8DAFBLAwQUAAYACAAAACEA2MWpO+EAAAALAQAADwAAAGRycy9k&#10;b3ducmV2LnhtbEyPwU6DQBCG7ya+w2ZMvBi7VGBbkaUxJh4w0cTW9DyFLaDsLGG3FN/e8aTHmfny&#10;z/fnm9n2YjKj7xxpWC4iEIYqV3fUaPjYPd+uQfiAVGPvyGj4Nh42xeVFjlntzvRupm1oBIeQz1BD&#10;G8KQSemr1lj0CzcY4tvRjRYDj2Mj6xHPHG57eRdFSlrsiD+0OJin1lRf25PV8Fnuyya9WXXHtyR9&#10;wd2UvtJUan19NT8+gAhmDn8w/OqzOhTsdHAnqr3oNagkVYxqiJdxDIIJlSguc9CwuueNLHL5v0Px&#10;AwAA//8DAFBLAQItABQABgAIAAAAIQC2gziS/gAAAOEBAAATAAAAAAAAAAAAAAAAAAAAAABbQ29u&#10;dGVudF9UeXBlc10ueG1sUEsBAi0AFAAGAAgAAAAhADj9If/WAAAAlAEAAAsAAAAAAAAAAAAAAAAA&#10;LwEAAF9yZWxzLy5yZWxzUEsBAi0AFAAGAAgAAAAhALxrE7a+AQAAvAMAAA4AAAAAAAAAAAAAAAAA&#10;LgIAAGRycy9lMm9Eb2MueG1sUEsBAi0AFAAGAAgAAAAhANjFqTvhAAAACwEAAA8AAAAAAAAAAAAA&#10;AAAAGAQAAGRycy9kb3ducmV2LnhtbFBLBQYAAAAABAAEAPMAAAAm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10464" behindDoc="0" locked="0" layoutInCell="1" allowOverlap="1" wp14:anchorId="78107C9D" wp14:editId="2B898CA5">
                <wp:simplePos x="0" y="0"/>
                <wp:positionH relativeFrom="column">
                  <wp:posOffset>4114800</wp:posOffset>
                </wp:positionH>
                <wp:positionV relativeFrom="paragraph">
                  <wp:posOffset>5037455</wp:posOffset>
                </wp:positionV>
                <wp:extent cx="182880" cy="0"/>
                <wp:effectExtent l="0" t="0" r="26670" b="19050"/>
                <wp:wrapNone/>
                <wp:docPr id="51" name="Straight Connector 51"/>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F8C855F" id="Straight Connector 5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24pt,396.65pt" to="338.4pt,3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JStgEAALgDAAAOAAAAZHJzL2Uyb0RvYy54bWysU8GOEzEMvSPxD1HudKZFoGrU6R66gguC&#10;ioUPyGacTkQSR07otH+Pk7azaEF7QFwycexn+z17Nncn78QRKFkMvVwuWikgaBxsOPTy+7cPb9ZS&#10;pKzCoBwG6OUZkrzbvn61mWIHKxzRDUCCk4TUTbGXY86xa5qkR/AqLTBCYKdB8iqzSYdmIDVxdu+a&#10;Vdu+byakIRJqSIlf7y9Oua35jQGdvxiTIAvXS+4t15Pq+VjOZrtR3YFUHK2+tqH+oQuvbOCic6p7&#10;lZX4SfaPVN5qwoQmLzT6Bo2xGioHZrNsn7F5GFWEyoXFSXGWKf2/tPrzcU/CDr18t5QiKM8zesik&#10;7GHMYochsIJIgp2s1BRTx4Bd2NPVSnFPhfbJkC9fJiROVd3zrC6cstD8uFyv1muegb65midcpJQ/&#10;AnpRLr10NhTeqlPHTylzLQ69hbBR+rhUrrd8dlCCXfgKhrlwrbcVXbcIdo7EUfH8hx+VBeeqkQVi&#10;rHMzqH0ZdI0tMKibNQNXLwPn6FoRQ56B3gakv4Hz6daqucTfWF+4FtqPOJzrHKocvB5Vpesql/37&#10;3a7wpx9u+wsAAP//AwBQSwMEFAAGAAgAAAAhAKXcUIfgAAAACwEAAA8AAABkcnMvZG93bnJldi54&#10;bWxMj8FKw0AQhu+C77CM4EXajbZJasymiOAhQgXb4nma3SbR7GzIbtP49o4g6HFmfv75vnw92U6M&#10;ZvCtIwW38wiEocrplmoF+93zbAXCBySNnSOj4Mt4WBeXFzlm2p3pzYzbUAsuIZ+hgiaEPpPSV42x&#10;6OeuN8S3oxssBh6HWuoBz1xuO3kXRYm02BJ/aLA3T42pPrcnq+CjfC/r+CZtj6/L+AV3Y7yhsVTq&#10;+mp6fAARzBT+wvCDz+hQMNPBnUh70SlIlit2CQrS+8UCBCeSNGGZw+9GFrn871B8AwAA//8DAFBL&#10;AQItABQABgAIAAAAIQC2gziS/gAAAOEBAAATAAAAAAAAAAAAAAAAAAAAAABbQ29udGVudF9UeXBl&#10;c10ueG1sUEsBAi0AFAAGAAgAAAAhADj9If/WAAAAlAEAAAsAAAAAAAAAAAAAAAAALwEAAF9yZWxz&#10;Ly5yZWxzUEsBAi0AFAAGAAgAAAAhALpyglK2AQAAuAMAAA4AAAAAAAAAAAAAAAAALgIAAGRycy9l&#10;Mm9Eb2MueG1sUEsBAi0AFAAGAAgAAAAhAKXcUIfgAAAACwEAAA8AAAAAAAAAAAAAAAAAEA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9440" behindDoc="0" locked="0" layoutInCell="1" allowOverlap="1" wp14:anchorId="56E56849" wp14:editId="39DEAA43">
                <wp:simplePos x="0" y="0"/>
                <wp:positionH relativeFrom="column">
                  <wp:posOffset>4297680</wp:posOffset>
                </wp:positionH>
                <wp:positionV relativeFrom="paragraph">
                  <wp:posOffset>4854575</wp:posOffset>
                </wp:positionV>
                <wp:extent cx="1394460" cy="342900"/>
                <wp:effectExtent l="0" t="0" r="15240" b="19050"/>
                <wp:wrapNone/>
                <wp:docPr id="50" name="Rectangle 50"/>
                <wp:cNvGraphicFramePr/>
                <a:graphic xmlns:a="http://schemas.openxmlformats.org/drawingml/2006/main">
                  <a:graphicData uri="http://schemas.microsoft.com/office/word/2010/wordprocessingShape">
                    <wps:wsp>
                      <wps:cNvSpPr/>
                      <wps:spPr>
                        <a:xfrm>
                          <a:off x="0" y="0"/>
                          <a:ext cx="139446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34954723" w14:textId="77777777" w:rsidR="00DA5268" w:rsidRPr="00842504" w:rsidRDefault="00DA5268" w:rsidP="00DA5268">
                            <w:pPr>
                              <w:jc w:val="center"/>
                              <w:rPr>
                                <w:rFonts w:ascii="Times New Roman" w:hAnsi="Times New Roman" w:cs="Times New Roman"/>
                              </w:rPr>
                            </w:pPr>
                            <w:r>
                              <w:rPr>
                                <w:rFonts w:ascii="Times New Roman" w:hAnsi="Times New Roman" w:cs="Times New Roman"/>
                                <w:lang w:val="ru-RU"/>
                              </w:rPr>
                              <w:t>Отдел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6E56849" id="Rectangle 50" o:spid="_x0000_s1046" style="position:absolute;left:0;text-align:left;margin-left:338.4pt;margin-top:382.25pt;width:109.8pt;height:2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d4awIAAB8FAAAOAAAAZHJzL2Uyb0RvYy54bWysVN9P2zAQfp+0/8Hy+0hTChsVKapATJMQ&#10;IGDi2XXsNprt885uk+6v39lJA2JoD9NeEp/vu1/f3fn8orOG7RSGBlzFy6MJZ8pJqBu3rvj3p+tP&#10;XzgLUbhaGHCq4nsV+MXi44fz1s/VFDZgaoWMnLgwb33FNzH6eVEEuVFWhCPwypFSA1oRScR1UaNo&#10;ybs1xXQyOS1awNojSBUC3V71Sr7I/rVWMt5pHVRkpuKUW8xfzN9V+haLczFfo/CbRg5piH/IworG&#10;UdDR1ZWIgm2x+cOVbSRCAB2PJNgCtG6kyjVQNeXkTTWPG+FVroXICX6kKfw/t/J2d4+sqSt+QvQ4&#10;YalHD8SacGujGN0RQa0Pc8I9+nscpEDHVG2n0aY/1cG6TOp+JFV1kUm6LI/PZrNTci5Jdzybnk2y&#10;0+LF2mOIXxVYlg4VRwqfuRS7mxApIkEPEBJSNn38fIp7o1IKxj0oTYVQxGm2ziOkLg2ynaDm1z/K&#10;VAv5yshkohtjRqPyPSMTD0YDNpmpPFaj4eQ9w5doIzpHBBdHQ9s4wL8b6x5/qLqvNZUdu1WXuzYd&#10;O7SCek+tROhnPHh53RCfNyLEe4E01NQCWtR4Rx9toK04DCfONoC/3rtPeJo10nLW0pJUPPzcClSc&#10;mW+OpvCsnM3SVmVhdvKZsmH4WrN6rXFbewnUipKeBC/zMeGjORw1gn2mfV6mqKQSTlLsisuIB+Ey&#10;9stLL4JUy2WG0SZ5EW/co5fJeSI6zctT9yzQD0MVaRxv4bBQYv5mtnpssnSw3EbQTR68RHXP69AC&#10;2sI8Q8OLkdb8tZxRL+/a4jcAAAD//wMAUEsDBBQABgAIAAAAIQBLk9Iq4AAAAAsBAAAPAAAAZHJz&#10;L2Rvd25yZXYueG1sTI/NTsMwEITvSLyDtUjcqFPUOmmIU1UITiAqCgeObrwkEf6JbDdJ357lRG87&#10;2tHMN9V2toaNGGLvnYTlIgOGrvG6d62Ez4/nuwJYTMppZbxDCWeMsK2vrypVaj+5dxwPqWUU4mKp&#10;JHQpDSXnsenQqrjwAzr6fftgVSIZWq6DmijcGn6fZYJb1Ttq6NSAjx02P4eTleD3/dnswuZtfMX8&#10;62WfsmkWT1Le3sy7B2AJ5/Rvhj98QoeamI7+5HRkRoLIBaEnCblYrYGRo9iIFbAjHctiDbyu+OWG&#10;+hcAAP//AwBQSwECLQAUAAYACAAAACEAtoM4kv4AAADhAQAAEwAAAAAAAAAAAAAAAAAAAAAAW0Nv&#10;bnRlbnRfVHlwZXNdLnhtbFBLAQItABQABgAIAAAAIQA4/SH/1gAAAJQBAAALAAAAAAAAAAAAAAAA&#10;AC8BAABfcmVscy8ucmVsc1BLAQItABQABgAIAAAAIQBBgDd4awIAAB8FAAAOAAAAAAAAAAAAAAAA&#10;AC4CAABkcnMvZTJvRG9jLnhtbFBLAQItABQABgAIAAAAIQBLk9Iq4AAAAAsBAAAPAAAAAAAAAAAA&#10;AAAAAMUEAABkcnMvZG93bnJldi54bWxQSwUGAAAAAAQABADzAAAA0gUAAAAA&#10;" fillcolor="white [3201]" strokecolor="black [3200]" strokeweight="1pt">
                <v:textbox>
                  <w:txbxContent>
                    <w:p w14:paraId="34954723" w14:textId="77777777" w:rsidR="00DA5268" w:rsidRPr="00842504" w:rsidRDefault="00DA5268" w:rsidP="00DA5268">
                      <w:pPr>
                        <w:jc w:val="center"/>
                        <w:rPr>
                          <w:rFonts w:ascii="Times New Roman" w:hAnsi="Times New Roman" w:cs="Times New Roman"/>
                        </w:rPr>
                      </w:pPr>
                      <w:r>
                        <w:rPr>
                          <w:rFonts w:ascii="Times New Roman" w:hAnsi="Times New Roman" w:cs="Times New Roman"/>
                          <w:lang w:val="ru-RU"/>
                        </w:rPr>
                        <w:t>Отдел качества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5344" behindDoc="0" locked="0" layoutInCell="1" allowOverlap="1" wp14:anchorId="2E369BD7" wp14:editId="0005563C">
                <wp:simplePos x="0" y="0"/>
                <wp:positionH relativeFrom="column">
                  <wp:posOffset>4099560</wp:posOffset>
                </wp:positionH>
                <wp:positionV relativeFrom="paragraph">
                  <wp:posOffset>4481195</wp:posOffset>
                </wp:positionV>
                <wp:extent cx="198120" cy="0"/>
                <wp:effectExtent l="0" t="0" r="30480" b="19050"/>
                <wp:wrapNone/>
                <wp:docPr id="46" name="Straight Connector 46"/>
                <wp:cNvGraphicFramePr/>
                <a:graphic xmlns:a="http://schemas.openxmlformats.org/drawingml/2006/main">
                  <a:graphicData uri="http://schemas.microsoft.com/office/word/2010/wordprocessingShape">
                    <wps:wsp>
                      <wps:cNvCnPr/>
                      <wps:spPr>
                        <a:xfrm>
                          <a:off x="0" y="0"/>
                          <a:ext cx="1981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AAC55D3" id="Straight Connector 46"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352.85pt" to="338.4pt,3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3MuAEAALgDAAAOAAAAZHJzL2Uyb0RvYy54bWysU8GOEzEMvSPxD1HudKYFrZZRp3voCi4I&#10;Kpb9gGzG6UQkceSEdvr3OGk7iwDtAXHJxPF7tp/tWd9N3okDULIYerlctFJA0DjYsO/l47cPb26l&#10;SFmFQTkM0MsTJHm3ef1qfYwdrHBENwAJDhJSd4y9HHOOXdMkPYJXaYERAjsNkleZTdo3A6kjR/eu&#10;WbXtTXNEGiKhhpT49f7slJsa3xjQ+YsxCbJwveTacj2pnk/lbDZr1e1JxdHqSxnqH6rwygZOOoe6&#10;V1mJH2T/COWtJkxo8kKjb9AYq6FqYDXL9jc1D6OKULVwc1Kc25T+X1j9+bAjYYdevruRIijPM3rI&#10;pOx+zGKLIXAHkQQ7uVPHmDombMOOLlaKOyqyJ0O+fFmQmGp3T3N3YcpC8+Py/e1yxTPQV1fzzIuU&#10;8kdAL8qll86Golt16vApZc7F0CuEjVLHOXO95ZODAnbhKxjWwrneVnbdItg6EgfF8x++L4sKjlWR&#10;hWKsczOpfZl0wRYa1M2aiauXiTO6ZsSQZ6K3Aelv5DxdSzVn/FX1WWuR/YTDqc6htoPXoyq7rHLZ&#10;v1/tSn/+4TY/AQAA//8DAFBLAwQUAAYACAAAACEAGOTgw98AAAALAQAADwAAAGRycy9kb3ducmV2&#10;LnhtbEyPwUrDQBCG74LvsIzgRexGaTYlzaaI4CGCQlvxPM1Ok2h2NmS3aXx7VxD0ODMf/3x/sZlt&#10;LyYafedYw90iAUFcO9Nxo+Ft/3S7AuEDssHeMWn4Ig+b8vKiwNy4M29p2oVGxBD2OWpoQxhyKX3d&#10;kkW/cANxvB3daDHEcWykGfEcw20v75NESYsdxw8tDvTYUv25O1kNH9V71aQ3WXd8XabPuJ/SF54q&#10;ra+v5oc1iEBz+IPhRz+qQxmdDu7Exoteg1qmKqIasiTNQERCZSqWOfxuZFnI/x3KbwAAAP//AwBQ&#10;SwECLQAUAAYACAAAACEAtoM4kv4AAADhAQAAEwAAAAAAAAAAAAAAAAAAAAAAW0NvbnRlbnRfVHlw&#10;ZXNdLnhtbFBLAQItABQABgAIAAAAIQA4/SH/1gAAAJQBAAALAAAAAAAAAAAAAAAAAC8BAABfcmVs&#10;cy8ucmVsc1BLAQItABQABgAIAAAAIQCWlZ3MuAEAALgDAAAOAAAAAAAAAAAAAAAAAC4CAABkcnMv&#10;ZTJvRG9jLnhtbFBLAQItABQABgAIAAAAIQAY5ODD3wAAAAsBAAAPAAAAAAAAAAAAAAAAABI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8416" behindDoc="0" locked="0" layoutInCell="1" allowOverlap="1" wp14:anchorId="67C9E814" wp14:editId="47D92E85">
                <wp:simplePos x="0" y="0"/>
                <wp:positionH relativeFrom="column">
                  <wp:posOffset>4099560</wp:posOffset>
                </wp:positionH>
                <wp:positionV relativeFrom="paragraph">
                  <wp:posOffset>2339975</wp:posOffset>
                </wp:positionV>
                <wp:extent cx="198120" cy="0"/>
                <wp:effectExtent l="0" t="0" r="30480" b="19050"/>
                <wp:wrapNone/>
                <wp:docPr id="49" name="Straight Connector 49"/>
                <wp:cNvGraphicFramePr/>
                <a:graphic xmlns:a="http://schemas.openxmlformats.org/drawingml/2006/main">
                  <a:graphicData uri="http://schemas.microsoft.com/office/word/2010/wordprocessingShape">
                    <wps:wsp>
                      <wps:cNvCnPr/>
                      <wps:spPr>
                        <a:xfrm>
                          <a:off x="0" y="0"/>
                          <a:ext cx="1981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B4BFD46" id="Straight Connector 4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22.8pt,184.25pt" to="338.4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v9uAEAALgDAAAOAAAAZHJzL2Uyb0RvYy54bWysU8GOEzEMvSPxD1HudNqC0O6o0z10BRcE&#10;Fct+QDbjdCKSOHJCZ/r3OGk7iwDtAXHJxPF7tp/t2dxN3okjULIYOrlaLKWAoLG34dDJx28f3txI&#10;kbIKvXIYoJMnSPJu+/rVZowtrHFA1wMJDhJSO8ZODjnHtmmSHsCrtMAIgZ0GyavMJh2antTI0b1r&#10;1svl+2ZE6iOhhpT49f7slNsa3xjQ+YsxCbJwneTacj2pnk/lbLYb1R5IxcHqSxnqH6rwygZOOoe6&#10;V1mJH2T/COWtJkxo8kKjb9AYq6FqYDWr5W9qHgYVoWrh5qQ4tyn9v7D683FPwvadfHcrRVCeZ/SQ&#10;SdnDkMUOQ+AOIgl2cqfGmFom7MKeLlaKeyqyJ0O+fFmQmGp3T3N3YcpC8+Pq9ma15hnoq6t55kVK&#10;+SOgF+XSSWdD0a1adfyUMudi6BXCRqnjnLne8slBAbvwFQxr4VxvK7tuEewciaPi+fffV0UFx6rI&#10;QjHWuZm0fJl0wRYa1M2aieuXiTO6ZsSQZ6K3Aelv5DxdSzVn/FX1WWuR/YT9qc6htoPXoyq7rHLZ&#10;v1/tSn/+4bY/AQAA//8DAFBLAwQUAAYACAAAACEAqtyXvN8AAAALAQAADwAAAGRycy9kb3ducmV2&#10;LnhtbEyPwUrDQBCG74LvsIzgRexG7W5Lmk0RwUMEC7bS8zTZJtHsbMhu0/j2jiDocWY+/vn+bD25&#10;Tox2CK0nA3ezBISl0lct1Qbed8+3SxAhIlXYebIGvmyAdX55kWFa+TO92XEba8EhFFI00MTYp1KG&#10;srEOw8z3lvh29IPDyONQy2rAM4e7Tt4niZYOW+IPDfb2qbHl5/bkDHwU+6JWN4v2uJmrF9yN6pXG&#10;wpjrq+lxBSLaKf7B8KPP6pCz08GfqAqiM6DnSjNq4EEvFQgm9EJzmcPvRuaZ/N8h/wYAAP//AwBQ&#10;SwECLQAUAAYACAAAACEAtoM4kv4AAADhAQAAEwAAAAAAAAAAAAAAAAAAAAAAW0NvbnRlbnRfVHlw&#10;ZXNdLnhtbFBLAQItABQABgAIAAAAIQA4/SH/1gAAAJQBAAALAAAAAAAAAAAAAAAAAC8BAABfcmVs&#10;cy8ucmVsc1BLAQItABQABgAIAAAAIQDkVcv9uAEAALgDAAAOAAAAAAAAAAAAAAAAAC4CAABkcnMv&#10;ZTJvRG9jLnhtbFBLAQItABQABgAIAAAAIQCq3Je83wAAAAsBAAAPAAAAAAAAAAAAAAAAABI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7392" behindDoc="0" locked="0" layoutInCell="1" allowOverlap="1" wp14:anchorId="71DA7131" wp14:editId="64354C93">
                <wp:simplePos x="0" y="0"/>
                <wp:positionH relativeFrom="column">
                  <wp:posOffset>4114800</wp:posOffset>
                </wp:positionH>
                <wp:positionV relativeFrom="paragraph">
                  <wp:posOffset>3025775</wp:posOffset>
                </wp:positionV>
                <wp:extent cx="182880" cy="0"/>
                <wp:effectExtent l="0" t="0" r="26670" b="19050"/>
                <wp:wrapNone/>
                <wp:docPr id="48" name="Straight Connector 4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0C5849B" id="Straight Connector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24pt,238.25pt" to="338.4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lhtwEAALgDAAAOAAAAZHJzL2Uyb0RvYy54bWysU8GOEzEMvSPxD1HudKYFoWrU6R66gguC&#10;ioUPyGacTkQSR07otH+Pk7azaEF7QFwycfye7Wd7Nncn78QRKFkMvVwuWikgaBxsOPTy+7cPb9ZS&#10;pKzCoBwG6OUZkrzbvn61mWIHKxzRDUCCg4TUTbGXY86xa5qkR/AqLTBCYKdB8iqzSYdmIDVxdO+a&#10;Vdu+byakIRJqSIlf7y9Oua3xjQGdvxiTIAvXS64t15Pq+VjOZrtR3YFUHK2+lqH+oQqvbOCkc6h7&#10;lZX4SfaPUN5qwoQmLzT6Bo2xGqoGVrNsn6l5GFWEqoWbk+LcpvT/wurPxz0JO/TyHU8qKM8zesik&#10;7GHMYochcAeRBDu5U1NMHRN2YU9XK8U9FdknQ758WZA41e6e5+7CKQvNj8v1ar3mGeibq3niRUr5&#10;I6AX5dJLZ0PRrTp1/JQy52LoDcJGqeOSud7y2UEBu/AVDGvhXG8ru24R7ByJo+L5Dz+WRQXHqshC&#10;Mda5mdS+TLpiCw3qZs3E1cvEGV0zYsgz0duA9DdyPt1KNRf8TfVFa5H9iMO5zqG2g9ejKruuctm/&#10;3+1Kf/rhtr8AAAD//wMAUEsDBBQABgAIAAAAIQCEAGv23wAAAAsBAAAPAAAAZHJzL2Rvd25yZXYu&#10;eG1sTI/BSsQwEIbvgu8QRvAibqq06VKbLiJ4qKDgrnjONrNttZmUJtutb+8Igh5n5uef7ys3ixvE&#10;jFPoPWm4WSUgkBpve2o1vO0er9cgQjRkzeAJNXxhgE11flaawvoTveK8ja3gEgqF0dDFOBZShqZD&#10;Z8LKj0h8O/jJmcjj1Eo7mROXu0HeJomSzvTEHzoz4kOHzef26DR81O91m13l/eElzZ7Mbs6eaa61&#10;vrxY7u9ARFziXxh+8BkdKmba+yPZIAYNKl2zS9SQ5ioDwQmVK5bZ/25kVcr/DtU3AAAA//8DAFBL&#10;AQItABQABgAIAAAAIQC2gziS/gAAAOEBAAATAAAAAAAAAAAAAAAAAAAAAABbQ29udGVudF9UeXBl&#10;c10ueG1sUEsBAi0AFAAGAAgAAAAhADj9If/WAAAAlAEAAAsAAAAAAAAAAAAAAAAALwEAAF9yZWxz&#10;Ly5yZWxzUEsBAi0AFAAGAAgAAAAhAIw+WWG3AQAAuAMAAA4AAAAAAAAAAAAAAAAALgIAAGRycy9l&#10;Mm9Eb2MueG1sUEsBAi0AFAAGAAgAAAAhAIQAa/bfAAAACwEAAA8AAAAAAAAAAAAAAAAAEQ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6368" behindDoc="0" locked="0" layoutInCell="1" allowOverlap="1" wp14:anchorId="6BC79345" wp14:editId="62699F2C">
                <wp:simplePos x="0" y="0"/>
                <wp:positionH relativeFrom="column">
                  <wp:posOffset>4114800</wp:posOffset>
                </wp:positionH>
                <wp:positionV relativeFrom="paragraph">
                  <wp:posOffset>3749675</wp:posOffset>
                </wp:positionV>
                <wp:extent cx="182880" cy="0"/>
                <wp:effectExtent l="0" t="0" r="26670" b="19050"/>
                <wp:wrapNone/>
                <wp:docPr id="47" name="Straight Connector 47"/>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6C1E2AC" id="Straight Connector 4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24pt,295.25pt" to="338.4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twEAALgDAAAOAAAAZHJzL2Uyb0RvYy54bWysU8GOEzEMvSPxD1HudKYFQTXqdA9dwQVB&#10;xcIHZDNOJyKJIyd02r/HSdtZBGgPiEsmjt+z/WzP5u7knTgCJYuhl8tFKwUEjYMNh15++/r+1VqK&#10;lFUYlMMAvTxDknfbly82U+xghSO6AUhwkJC6KfZyzDl2TZP0CF6lBUYI7DRIXmU26dAMpCaO7l2z&#10;atu3zYQ0REINKfHr/cUptzW+MaDzZ2MSZOF6ybXlelI9H8vZbDeqO5CKo9XXMtQ/VOGVDZx0DnWv&#10;shI/yP4RyltNmNDkhUbfoDFWQ9XAapbtb2oeRhWhauHmpDi3Kf2/sPrTcU/CDr18806KoDzP6CGT&#10;socxix2GwB1EEuzkTk0xdUzYhT1drRT3VGSfDPnyZUHiVLt7nrsLpyw0Py7Xq/WaZ6BvruaJFynl&#10;D4BelEsvnQ1Ft+rU8WPKnIuhNwgbpY5L5nrLZwcF7MIXMKyFc72u7LpFsHMkjornP3xfFhUcqyIL&#10;xVjnZlL7POmKLTSomzUTV88TZ3TNiCHPRG8D0t/I+XQr1VzwN9UXrUX2Iw7nOofaDl6Pquy6ymX/&#10;frUr/emH2/4EAAD//wMAUEsDBBQABgAIAAAAIQCUD6fn3wAAAAsBAAAPAAAAZHJzL2Rvd25yZXYu&#10;eG1sTI/BSsNAEIbvgu+wjOBF7Ebppm3MpojgIYIFW+l5m50m0exsyG7T+PaOIOhxZn7++b58PblO&#10;jDiE1pOGu1kCAqnytqVaw/vu+XYJIkRD1nSeUMMXBlgXlxe5yaw/0xuO21gLLqGQGQ1NjH0mZaga&#10;dCbMfI/Et6MfnIk8DrW0gzlzuevkfZKk0pmW+ENjenxqsPrcnpyGj3Jf1upm0R43c/VidqN6pbHU&#10;+vpqenwAEXGKf2H4wWd0KJjp4E9kg+g0pPMlu0QNapUoEJxIFynLHH43ssjlf4fiGwAA//8DAFBL&#10;AQItABQABgAIAAAAIQC2gziS/gAAAOEBAAATAAAAAAAAAAAAAAAAAAAAAABbQ29udGVudF9UeXBl&#10;c10ueG1sUEsBAi0AFAAGAAgAAAAhADj9If/WAAAAlAEAAAsAAAAAAAAAAAAAAAAALwEAAF9yZWxz&#10;Ly5yZWxzUEsBAi0AFAAGAAgAAAAhAP7+D1C3AQAAuAMAAA4AAAAAAAAAAAAAAAAALgIAAGRycy9l&#10;Mm9Eb2MueG1sUEsBAi0AFAAGAAgAAAAhAJQPp+ffAAAACwEAAA8AAAAAAAAAAAAAAAAAEQ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3296" behindDoc="0" locked="0" layoutInCell="1" allowOverlap="1" wp14:anchorId="090C446A" wp14:editId="36A9396D">
                <wp:simplePos x="0" y="0"/>
                <wp:positionH relativeFrom="column">
                  <wp:posOffset>4297680</wp:posOffset>
                </wp:positionH>
                <wp:positionV relativeFrom="paragraph">
                  <wp:posOffset>4176395</wp:posOffset>
                </wp:positionV>
                <wp:extent cx="1394460" cy="480060"/>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1394460" cy="480060"/>
                        </a:xfrm>
                        <a:prstGeom prst="rect">
                          <a:avLst/>
                        </a:prstGeom>
                      </wps:spPr>
                      <wps:style>
                        <a:lnRef idx="2">
                          <a:schemeClr val="dk1"/>
                        </a:lnRef>
                        <a:fillRef idx="1">
                          <a:schemeClr val="lt1"/>
                        </a:fillRef>
                        <a:effectRef idx="0">
                          <a:schemeClr val="dk1"/>
                        </a:effectRef>
                        <a:fontRef idx="minor">
                          <a:schemeClr val="dk1"/>
                        </a:fontRef>
                      </wps:style>
                      <wps:txbx>
                        <w:txbxContent>
                          <w:p w14:paraId="18AAE756" w14:textId="77777777" w:rsidR="00DA5268" w:rsidRPr="00371210" w:rsidRDefault="00DA5268" w:rsidP="00DA5268">
                            <w:pPr>
                              <w:jc w:val="center"/>
                              <w:rPr>
                                <w:rFonts w:ascii="Times New Roman" w:hAnsi="Times New Roman" w:cs="Times New Roman"/>
                                <w:sz w:val="20"/>
                                <w:szCs w:val="20"/>
                              </w:rPr>
                            </w:pPr>
                            <w:r>
                              <w:rPr>
                                <w:rFonts w:ascii="Times New Roman" w:hAnsi="Times New Roman" w:cs="Times New Roman"/>
                                <w:sz w:val="20"/>
                                <w:szCs w:val="20"/>
                                <w:lang w:val="ru-RU"/>
                              </w:rPr>
                              <w:t>Отдел водоснабжения и канализации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0C446A" id="Rectangle 44" o:spid="_x0000_s1047" style="position:absolute;left:0;text-align:left;margin-left:338.4pt;margin-top:328.85pt;width:109.8pt;height:3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fKagIAAB8FAAAOAAAAZHJzL2Uyb0RvYy54bWysVEtv2zAMvg/YfxB0Xx1nXtcGdYqgRYcB&#10;RRv0gZ4VWUqMyaJGKbGzXz9KdpyiK3YYdrFF8ePrI6mLy64xbKfQ12BLnp9MOFNWQlXbdcmfn24+&#10;nXHmg7CVMGBVyffK88v5xw8XrZupKWzAVAoZObF+1rqSb0JwsyzzcqMa4U/AKUtKDdiIQCKuswpF&#10;S94bk00nk9OsBawcglTe0+11r+Tz5F9rJcO91l4FZkpOuYX0xfRdxW82vxCzNQq3qeWQhviHLBpR&#10;Wwo6uroWQbAt1n+4amqJ4EGHEwlNBlrXUqUaqJp88qaax41wKtVC5Hg30uT/n1t5t1siq6uSFwVn&#10;VjTUowdiTdi1UYzuiKDW+RnhHt0SB8nTMVbbaWzin+pgXSJ1P5KqusAkXeafz4vilLiXpCvOqGeJ&#10;9exo7dCHbwoaFg8lRwqfuBS7Wx8oIkEPEBJiNn38dAp7o2IKxj4oTYVQxGmyTiOkrgyynaDmVz/y&#10;WAv5SshoomtjRqP8PSMTDkYDNpqpNFaj4eQ9w2O0EZ0igg2jYVNbwL8b6x5/qLqvNZYdulWXujZN&#10;CcarFVR7aiVCP+PeyZua+LwVPiwF0lBTC2hRwz19tIG25DCcONsA/nrvPuJp1kjLWUtLUnL/cytQ&#10;cWa+W5rC87wo4lYlofjydUoCvtasXmvstrkCakVOT4KT6RjxwRyOGqF5oX1exKikElZS7JLLgAfh&#10;KvTLSy+CVItFgtEmORFu7aOT0XkkOs7LU/ci0A1DFWgc7+CwUGL2ZrZ6bLS0sNgG0HUavCOvQwto&#10;C9MMDS9GXPPXckId37X5bwAAAP//AwBQSwMEFAAGAAgAAAAhALm8hFbgAAAACwEAAA8AAABkcnMv&#10;ZG93bnJldi54bWxMj81OwzAQhO9IvIO1SNyoA4G4DXGqCsEJREXpoUc3XpII/0S2m6Rvz3KC2452&#10;NPNNtZ6tYSOG2Hsn4XaRAUPXeN27VsL+8+VmCSwm5bQy3qGEM0ZY15cXlSq1n9wHjrvUMgpxsVQS&#10;upSGkvPYdGhVXPgBHf2+fLAqkQwt10FNFG4Nv8uyglvVO2ro1IBPHTbfu5OV4Lf92WzC6n18Q3F4&#10;3aZsmotnKa+v5s0jsIRz+jPDLz6hQ01MR39yOjIjoRAFoSc6HoQARo7lqrgHdpQg8jwHXlf8/4b6&#10;BwAA//8DAFBLAQItABQABgAIAAAAIQC2gziS/gAAAOEBAAATAAAAAAAAAAAAAAAAAAAAAABbQ29u&#10;dGVudF9UeXBlc10ueG1sUEsBAi0AFAAGAAgAAAAhADj9If/WAAAAlAEAAAsAAAAAAAAAAAAAAAAA&#10;LwEAAF9yZWxzLy5yZWxzUEsBAi0AFAAGAAgAAAAhAKAzt8pqAgAAHwUAAA4AAAAAAAAAAAAAAAAA&#10;LgIAAGRycy9lMm9Eb2MueG1sUEsBAi0AFAAGAAgAAAAhALm8hFbgAAAACwEAAA8AAAAAAAAAAAAA&#10;AAAAxAQAAGRycy9kb3ducmV2LnhtbFBLBQYAAAAABAAEAPMAAADRBQAAAAA=&#10;" fillcolor="white [3201]" strokecolor="black [3200]" strokeweight="1pt">
                <v:textbox>
                  <w:txbxContent>
                    <w:p w14:paraId="18AAE756" w14:textId="77777777" w:rsidR="00DA5268" w:rsidRPr="00371210" w:rsidRDefault="00DA5268" w:rsidP="00DA5268">
                      <w:pPr>
                        <w:jc w:val="center"/>
                        <w:rPr>
                          <w:rFonts w:ascii="Times New Roman" w:hAnsi="Times New Roman" w:cs="Times New Roman"/>
                          <w:sz w:val="20"/>
                          <w:szCs w:val="20"/>
                        </w:rPr>
                      </w:pPr>
                      <w:r>
                        <w:rPr>
                          <w:rFonts w:ascii="Times New Roman" w:hAnsi="Times New Roman" w:cs="Times New Roman"/>
                          <w:sz w:val="20"/>
                          <w:szCs w:val="20"/>
                          <w:lang w:val="ru-RU"/>
                        </w:rPr>
                        <w:t>Отдел водоснабжения и канализации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2272" behindDoc="0" locked="0" layoutInCell="1" allowOverlap="1" wp14:anchorId="150CD6CD" wp14:editId="289945E6">
                <wp:simplePos x="0" y="0"/>
                <wp:positionH relativeFrom="column">
                  <wp:posOffset>4297680</wp:posOffset>
                </wp:positionH>
                <wp:positionV relativeFrom="paragraph">
                  <wp:posOffset>3513455</wp:posOffset>
                </wp:positionV>
                <wp:extent cx="1394460" cy="464820"/>
                <wp:effectExtent l="0" t="0" r="15240" b="11430"/>
                <wp:wrapNone/>
                <wp:docPr id="43" name="Rectangle 43"/>
                <wp:cNvGraphicFramePr/>
                <a:graphic xmlns:a="http://schemas.openxmlformats.org/drawingml/2006/main">
                  <a:graphicData uri="http://schemas.microsoft.com/office/word/2010/wordprocessingShape">
                    <wps:wsp>
                      <wps:cNvSpPr/>
                      <wps:spPr>
                        <a:xfrm>
                          <a:off x="0" y="0"/>
                          <a:ext cx="1394460" cy="464820"/>
                        </a:xfrm>
                        <a:prstGeom prst="rect">
                          <a:avLst/>
                        </a:prstGeom>
                      </wps:spPr>
                      <wps:style>
                        <a:lnRef idx="2">
                          <a:schemeClr val="dk1"/>
                        </a:lnRef>
                        <a:fillRef idx="1">
                          <a:schemeClr val="lt1"/>
                        </a:fillRef>
                        <a:effectRef idx="0">
                          <a:schemeClr val="dk1"/>
                        </a:effectRef>
                        <a:fontRef idx="minor">
                          <a:schemeClr val="dk1"/>
                        </a:fontRef>
                      </wps:style>
                      <wps:txbx>
                        <w:txbxContent>
                          <w:p w14:paraId="26C23B5E"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тепловой энергии и когенерации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0CD6CD" id="Rectangle 43" o:spid="_x0000_s1048" style="position:absolute;left:0;text-align:left;margin-left:338.4pt;margin-top:276.65pt;width:109.8pt;height:36.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z4bQIAAB8FAAAOAAAAZHJzL2Uyb0RvYy54bWysVN9P3DAMfp+0/yHK++j16Bic6KETiGkS&#10;AgRMPOfS5K5aGmdO7trbXz8n/QFiaA/TXlo7/mzHn+2cX3SNYXuFvgZb8vxoxpmyEqrabkr+/en6&#10;0ylnPghbCQNWlfygPL9Yfvxw3rqFmsMWTKWQURDrF60r+TYEt8gyL7eqEf4InLJk1ICNCKTiJqtQ&#10;tBS9Mdl8NjvJWsDKIUjlPZ1e9Ua+TPG1VjLcae1VYKbkdLeQvpi+6/jNludisUHhtrUcriH+4RaN&#10;qC0lnUJdiSDYDus/QjW1RPCgw5GEJgOta6lSDVRNPntTzeNWOJVqIXK8m2jy/y+svN3fI6urkhfH&#10;nFnRUI8eiDVhN0YxOiOCWucXhHt09zhonsRYbaexiX+qg3WJ1MNEquoCk3SYH58VxQlxL8lWnBSn&#10;88R69uLt0IevChoWhZIjpU9civ2ND5SRoCOElHibPn+SwsGoeAVjH5SmQijjPHmnEVKXBtleUPOr&#10;H3mshWIlZHTRtTGTU/6ekwmj04CNbiqN1eQ4e8/xJduEThnBhsmxqS3g3511jx+r7muNZYdu3aWu&#10;zedjh9ZQHaiVCP2Meyeva+LzRvhwL5CGmlpAixru6KMNtCWHQeJsC/jrvfOIp1kjK2ctLUnJ/c+d&#10;QMWZ+WZpCs/yoohblZTi8xdqLcPXlvVri901l0CtyOlJcDKJER/MKGqE5pn2eRWzkklYSblLLgOO&#10;ymXol5deBKlWqwSjTXIi3NhHJ2PwSHScl6fuWaAbhirQON7CuFBi8Wa2emz0tLDaBdB1GrxIdc/r&#10;0ALawjRDw4sR1/y1nlAv79ryNwAAAP//AwBQSwMEFAAGAAgAAAAhAJebf3fgAAAACwEAAA8AAABk&#10;cnMvZG93bnJldi54bWxMjzFPwzAUhHck/oP1kNioQ0vcNsSpKgQTiIrSoaMbP5II+zmy3ST995gJ&#10;xtOd7r4rN5M1bEAfOkcS7mcZMKTa6Y4aCYfPl7sVsBAVaWUcoYQLBthU11elKrQb6QOHfWxYKqFQ&#10;KAltjH3BeahbtCrMXI+UvC/nrYpJ+oZrr8ZUbg2fZ5ngVnWUFlrV41OL9ff+bCW4XXcxW79+H95w&#10;eXzdxWycxLOUtzfT9hFYxCn+heEXP6FDlZhO7kw6MCNBLEVCjxLyfLEAlhKrtXgAdkrWXOTAq5L/&#10;/1D9AAAA//8DAFBLAQItABQABgAIAAAAIQC2gziS/gAAAOEBAAATAAAAAAAAAAAAAAAAAAAAAABb&#10;Q29udGVudF9UeXBlc10ueG1sUEsBAi0AFAAGAAgAAAAhADj9If/WAAAAlAEAAAsAAAAAAAAAAAAA&#10;AAAALwEAAF9yZWxzLy5yZWxzUEsBAi0AFAAGAAgAAAAhAE8vPPhtAgAAHwUAAA4AAAAAAAAAAAAA&#10;AAAALgIAAGRycy9lMm9Eb2MueG1sUEsBAi0AFAAGAAgAAAAhAJebf3fgAAAACwEAAA8AAAAAAAAA&#10;AAAAAAAAxwQAAGRycy9kb3ducmV2LnhtbFBLBQYAAAAABAAEAPMAAADUBQAAAAA=&#10;" fillcolor="white [3201]" strokecolor="black [3200]" strokeweight="1pt">
                <v:textbox>
                  <w:txbxContent>
                    <w:p w14:paraId="26C23B5E"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тепловой энергии и когенерации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1248" behindDoc="0" locked="0" layoutInCell="1" allowOverlap="1" wp14:anchorId="1B1B50B7" wp14:editId="01F42CE3">
                <wp:simplePos x="0" y="0"/>
                <wp:positionH relativeFrom="column">
                  <wp:posOffset>4297680</wp:posOffset>
                </wp:positionH>
                <wp:positionV relativeFrom="paragraph">
                  <wp:posOffset>2774315</wp:posOffset>
                </wp:positionV>
                <wp:extent cx="1394460" cy="510540"/>
                <wp:effectExtent l="0" t="0" r="15240" b="22860"/>
                <wp:wrapNone/>
                <wp:docPr id="42" name="Rectangle 42"/>
                <wp:cNvGraphicFramePr/>
                <a:graphic xmlns:a="http://schemas.openxmlformats.org/drawingml/2006/main">
                  <a:graphicData uri="http://schemas.microsoft.com/office/word/2010/wordprocessingShape">
                    <wps:wsp>
                      <wps:cNvSpPr/>
                      <wps:spPr>
                        <a:xfrm>
                          <a:off x="0" y="0"/>
                          <a:ext cx="1394460" cy="510540"/>
                        </a:xfrm>
                        <a:prstGeom prst="rect">
                          <a:avLst/>
                        </a:prstGeom>
                      </wps:spPr>
                      <wps:style>
                        <a:lnRef idx="2">
                          <a:schemeClr val="dk1"/>
                        </a:lnRef>
                        <a:fillRef idx="1">
                          <a:schemeClr val="lt1"/>
                        </a:fillRef>
                        <a:effectRef idx="0">
                          <a:schemeClr val="dk1"/>
                        </a:effectRef>
                        <a:fontRef idx="minor">
                          <a:schemeClr val="dk1"/>
                        </a:fontRef>
                      </wps:style>
                      <wps:txbx>
                        <w:txbxContent>
                          <w:p w14:paraId="487FCFE1"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 xml:space="preserve"> электрической и возобновляемой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B1B50B7" id="Rectangle 42" o:spid="_x0000_s1049" style="position:absolute;left:0;text-align:left;margin-left:338.4pt;margin-top:218.45pt;width:109.8pt;height:40.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2sbAIAAB8FAAAOAAAAZHJzL2Uyb0RvYy54bWysVEtv2zAMvg/YfxB0Xx2nabcGdYqgRYcB&#10;RVu0HXpWZCkxJosapcTOfv0o+ZGiC3YYdrFJ8SV+/KjLq7Y2bKfQV2ALnp9MOFNWQlnZdcG/v9x+&#10;+sKZD8KWwoBVBd8rz68WHz9cNm6uprABUypklMT6eeMKvgnBzbPMy42qhT8BpywZNWAtAqm4zkoU&#10;DWWvTTadTM6zBrB0CFJ5T6c3nZEvUn6tlQwPWnsVmCk43S2kL6bvKn6zxaWYr1G4TSX7a4h/uEUt&#10;KktFx1Q3Igi2xeqPVHUlETzocCKhzkDrSqrUA3WTT95187wRTqVeCBzvRpj8/0sr73ePyKqy4LMp&#10;Z1bUNKMnQk3YtVGMzgigxvk5+T27R+w1T2LsttVYxz/1wdoE6n4EVbWBSTrMTy9ms3PCXpLtLJ+c&#10;zRLq2SHaoQ9fFdQsCgVHKp+wFLs7H6giuQ4upMTbdPWTFPZGxSsY+6Q0NUIVpyk6UUhdG2Q7QcMv&#10;f+SxF8qVPGOIrowZg/JjQSYMQb1vDFOJVmPg5FjgodronSqCDWNgXVnAvwfrzn/ouus1th3aVZum&#10;Nj0dJrSCck+jROg47p28rQjPO+HDo0AiNY2AFjU80EcbaAoOvcTZBvDXsfPoT1wjK2cNLUnB/c+t&#10;QMWZ+WaJhRf5jKbJQlJmZ5+npOBby+qtxW7ra6BR5PQkOJnE6B/MIGqE+pX2eRmrkklYSbULLgMO&#10;ynXolpdeBKmWy+RGm+REuLPPTsbkEejIl5f2VaDrSRWIjvcwLJSYv+NW5xsjLSy3AXSViBeh7nDt&#10;R0BbmDjUvxhxzd/qyevwri1+AwAA//8DAFBLAwQUAAYACAAAACEAOayuzuAAAAALAQAADwAAAGRy&#10;cy9kb3ducmV2LnhtbEyPMU/DMBSEdyT+g/WQ2KhTWpwmxKkqBBOIisLA6MaPJMJ+jmw3Sf89ZoLx&#10;dKe776rtbA0b0YfekYTlIgOG1DjdUyvh4/3pZgMsREVaGUco4YwBtvXlRaVK7SZ6w/EQW5ZKKJRK&#10;QhfjUHIemg6tCgs3ICXvy3mrYpK+5dqrKZVbw2+zTHCrekoLnRrwocPm+3CyEty+P5udL17HF8w/&#10;n/cxm2bxKOX11by7BxZxjn9h+MVP6FAnpqM7kQ7MSBC5SOhRwnolCmApsSnEGthRwt0yXwGvK/7/&#10;Q/0DAAD//wMAUEsBAi0AFAAGAAgAAAAhALaDOJL+AAAA4QEAABMAAAAAAAAAAAAAAAAAAAAAAFtD&#10;b250ZW50X1R5cGVzXS54bWxQSwECLQAUAAYACAAAACEAOP0h/9YAAACUAQAACwAAAAAAAAAAAAAA&#10;AAAvAQAAX3JlbHMvLnJlbHNQSwECLQAUAAYACAAAACEAoHT9rGwCAAAfBQAADgAAAAAAAAAAAAAA&#10;AAAuAgAAZHJzL2Uyb0RvYy54bWxQSwECLQAUAAYACAAAACEAOayuzuAAAAALAQAADwAAAAAAAAAA&#10;AAAAAADGBAAAZHJzL2Rvd25yZXYueG1sUEsFBgAAAAAEAAQA8wAAANMFAAAAAA==&#10;" fillcolor="white [3201]" strokecolor="black [3200]" strokeweight="1pt">
                <v:textbox>
                  <w:txbxContent>
                    <w:p w14:paraId="487FCFE1"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w:t>
                      </w:r>
                      <w:r w:rsidRPr="001665B2">
                        <w:rPr>
                          <w:rFonts w:ascii="Times New Roman" w:hAnsi="Times New Roman" w:cs="Times New Roman"/>
                          <w:sz w:val="18"/>
                          <w:szCs w:val="18"/>
                        </w:rPr>
                        <w:t xml:space="preserve">  </w:t>
                      </w:r>
                      <w:r w:rsidRPr="001665B2">
                        <w:rPr>
                          <w:rFonts w:ascii="Times New Roman" w:hAnsi="Times New Roman" w:cs="Times New Roman"/>
                          <w:sz w:val="18"/>
                          <w:szCs w:val="18"/>
                          <w:lang w:val="ru-RU"/>
                        </w:rPr>
                        <w:t xml:space="preserve"> электрической и возобновляемой энергии</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700224" behindDoc="0" locked="0" layoutInCell="1" allowOverlap="1" wp14:anchorId="0F6AC0FB" wp14:editId="0D7A1FBA">
                <wp:simplePos x="0" y="0"/>
                <wp:positionH relativeFrom="column">
                  <wp:posOffset>4297680</wp:posOffset>
                </wp:positionH>
                <wp:positionV relativeFrom="paragraph">
                  <wp:posOffset>2187575</wp:posOffset>
                </wp:positionV>
                <wp:extent cx="1394460" cy="320040"/>
                <wp:effectExtent l="0" t="0" r="15240" b="22860"/>
                <wp:wrapNone/>
                <wp:docPr id="72" name="Rectangle 72"/>
                <wp:cNvGraphicFramePr/>
                <a:graphic xmlns:a="http://schemas.openxmlformats.org/drawingml/2006/main">
                  <a:graphicData uri="http://schemas.microsoft.com/office/word/2010/wordprocessingShape">
                    <wps:wsp>
                      <wps:cNvSpPr/>
                      <wps:spPr>
                        <a:xfrm>
                          <a:off x="0" y="0"/>
                          <a:ext cx="1394460" cy="320040"/>
                        </a:xfrm>
                        <a:prstGeom prst="rect">
                          <a:avLst/>
                        </a:prstGeom>
                      </wps:spPr>
                      <wps:style>
                        <a:lnRef idx="2">
                          <a:schemeClr val="dk1"/>
                        </a:lnRef>
                        <a:fillRef idx="1">
                          <a:schemeClr val="lt1"/>
                        </a:fillRef>
                        <a:effectRef idx="0">
                          <a:schemeClr val="dk1"/>
                        </a:effectRef>
                        <a:fontRef idx="minor">
                          <a:schemeClr val="dk1"/>
                        </a:fontRef>
                      </wps:style>
                      <wps:txbx>
                        <w:txbxContent>
                          <w:p w14:paraId="204F95F4"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природного газа</w:t>
                            </w:r>
                          </w:p>
                          <w:p w14:paraId="28387826" w14:textId="77777777" w:rsidR="00DA5268" w:rsidRPr="00371210" w:rsidRDefault="00DA5268" w:rsidP="00DA526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6AC0FB" id="Rectangle 72" o:spid="_x0000_s1050" style="position:absolute;left:0;text-align:left;margin-left:338.4pt;margin-top:172.25pt;width:109.8pt;height:2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ywawIAAB8FAAAOAAAAZHJzL2Uyb0RvYy54bWysVEtv2zAMvg/YfxB0Xx2nWbsGdYqgRYcB&#10;RVu0HXpWZCkxJosapcTOfv0o+ZGiC3YYdrFJ8SV+/KjLq7Y2bKfQV2ALnp9MOFNWQlnZdcG/v9x+&#10;+sKZD8KWwoBVBd8rz68WHz9cNm6uprABUypklMT6eeMKvgnBzbPMy42qhT8BpywZNWAtAqm4zkoU&#10;DWWvTTadTM6yBrB0CFJ5T6c3nZEvUn6tlQwPWnsVmCk43S2kL6bvKn6zxaWYr1G4TSX7a4h/uEUt&#10;KktFx1Q3Igi2xeqPVHUlETzocCKhzkDrSqrUA3WTT95187wRTqVeCBzvRpj8/0sr73ePyKqy4OdT&#10;zqyoaUZPhJqwa6MYnRFAjfNz8nt2j9hrnsTYbauxjn/qg7UJ1P0IqmoDk3SYn17MZmeEvSTbKc1s&#10;llDPDtEOffiqoGZRKDhS+YSl2N35QBXJdXAhJd6mq5+ksDcqXsHYJ6WpEao4TdGJQuraINsJGn75&#10;I4+9UK7kGUN0ZcwYlB8LMmEI6n1jmEq0GgMnxwIP1UbvVBFsGAPrygL+PVh3/kPXXa+x7dCu2jS1&#10;6WyY0ArKPY0SoeO4d/K2IjzvhA+PAonUNAJa1PBAH22gKTj0EmcbwF/HzqM/cY2snDW0JAX3P7cC&#10;FWfmmyUWXuQzmiYLSZl9Pp+Sgm8tq7cWu62vgUaR05PgZBKjfzCDqBHqV9rnZaxKJmEl1S64DDgo&#10;16FbXnoRpFoukxttkhPhzj47GZNHoCNfXtpXga4nVSA63sOwUGL+jludb4y0sNwG0FUiXoS6w7Uf&#10;AW1h4lD/YsQ1f6snr8O7tvgNAAD//wMAUEsDBBQABgAIAAAAIQB8aHfx4AAAAAsBAAAPAAAAZHJz&#10;L2Rvd25yZXYueG1sTI/BTsMwEETvSPyDtUjcqAMEtwlxqgrBCURF6aFHN16SCHsd2W6S/j3mBMed&#10;Hc28qdazNWxEH3pHEm4XGTCkxumeWgn7z5ebFbAQFWllHKGEMwZY15cXlSq1m+gDx11sWQqhUCoJ&#10;XYxDyXloOrQqLNyAlH5fzlsV0+lbrr2aUrg1/C7LBLeqp9TQqQGfOmy+dycrwW37s9n44n18w+Xh&#10;dRuzaRbPUl5fzZtHYBHn+GeGX/yEDnViOroT6cCMBLEUCT1KuM/zB2DJsSpEDuyYlCIvgNcV/7+h&#10;/gEAAP//AwBQSwECLQAUAAYACAAAACEAtoM4kv4AAADhAQAAEwAAAAAAAAAAAAAAAAAAAAAAW0Nv&#10;bnRlbnRfVHlwZXNdLnhtbFBLAQItABQABgAIAAAAIQA4/SH/1gAAAJQBAAALAAAAAAAAAAAAAAAA&#10;AC8BAABfcmVscy8ucmVsc1BLAQItABQABgAIAAAAIQAO7NywawIAAB8FAAAOAAAAAAAAAAAAAAAA&#10;AC4CAABkcnMvZTJvRG9jLnhtbFBLAQItABQABgAIAAAAIQB8aHfx4AAAAAsBAAAPAAAAAAAAAAAA&#10;AAAAAMUEAABkcnMvZG93bnJldi54bWxQSwUGAAAAAAQABADzAAAA0gUAAAAA&#10;" fillcolor="white [3201]" strokecolor="black [3200]" strokeweight="1pt">
                <v:textbox>
                  <w:txbxContent>
                    <w:p w14:paraId="204F95F4" w14:textId="77777777" w:rsidR="00DA5268" w:rsidRPr="001665B2" w:rsidRDefault="00DA5268" w:rsidP="00DA5268">
                      <w:pPr>
                        <w:jc w:val="center"/>
                        <w:rPr>
                          <w:rFonts w:ascii="Times New Roman" w:hAnsi="Times New Roman" w:cs="Times New Roman"/>
                          <w:sz w:val="18"/>
                          <w:szCs w:val="18"/>
                        </w:rPr>
                      </w:pPr>
                      <w:r w:rsidRPr="001665B2">
                        <w:rPr>
                          <w:rFonts w:ascii="Times New Roman" w:hAnsi="Times New Roman" w:cs="Times New Roman"/>
                          <w:sz w:val="18"/>
                          <w:szCs w:val="18"/>
                          <w:lang w:val="ru-RU"/>
                        </w:rPr>
                        <w:t>Отдел природного газа</w:t>
                      </w:r>
                    </w:p>
                    <w:p w14:paraId="28387826" w14:textId="77777777" w:rsidR="00DA5268" w:rsidRPr="00371210" w:rsidRDefault="00DA5268" w:rsidP="00DA5268">
                      <w:pPr>
                        <w:jc w:val="center"/>
                        <w:rPr>
                          <w:rFonts w:ascii="Times New Roman" w:hAnsi="Times New Roman" w:cs="Times New Roman"/>
                        </w:rPr>
                      </w:pP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9200" behindDoc="0" locked="0" layoutInCell="1" allowOverlap="1" wp14:anchorId="211FD214" wp14:editId="5CCB02E2">
                <wp:simplePos x="0" y="0"/>
                <wp:positionH relativeFrom="column">
                  <wp:posOffset>3977640</wp:posOffset>
                </wp:positionH>
                <wp:positionV relativeFrom="paragraph">
                  <wp:posOffset>1524635</wp:posOffset>
                </wp:positionV>
                <wp:extent cx="1714500" cy="464820"/>
                <wp:effectExtent l="0" t="0" r="19050" b="11430"/>
                <wp:wrapNone/>
                <wp:docPr id="73" name="Rectangle 73"/>
                <wp:cNvGraphicFramePr/>
                <a:graphic xmlns:a="http://schemas.openxmlformats.org/drawingml/2006/main">
                  <a:graphicData uri="http://schemas.microsoft.com/office/word/2010/wordprocessingShape">
                    <wps:wsp>
                      <wps:cNvSpPr/>
                      <wps:spPr>
                        <a:xfrm>
                          <a:off x="0" y="0"/>
                          <a:ext cx="1714500" cy="464820"/>
                        </a:xfrm>
                        <a:prstGeom prst="rect">
                          <a:avLst/>
                        </a:prstGeom>
                      </wps:spPr>
                      <wps:style>
                        <a:lnRef idx="2">
                          <a:schemeClr val="dk1"/>
                        </a:lnRef>
                        <a:fillRef idx="1">
                          <a:schemeClr val="lt1"/>
                        </a:fillRef>
                        <a:effectRef idx="0">
                          <a:schemeClr val="dk1"/>
                        </a:effectRef>
                        <a:fontRef idx="minor">
                          <a:schemeClr val="dk1"/>
                        </a:fontRef>
                      </wps:style>
                      <wps:txbx>
                        <w:txbxContent>
                          <w:p w14:paraId="7E0227A7" w14:textId="77777777" w:rsidR="00DA5268" w:rsidRPr="00371210" w:rsidRDefault="00DA5268" w:rsidP="00DA5268">
                            <w:pPr>
                              <w:jc w:val="center"/>
                              <w:rPr>
                                <w:rFonts w:ascii="Times New Roman" w:hAnsi="Times New Roman" w:cs="Times New Roman"/>
                              </w:rPr>
                            </w:pPr>
                            <w:r>
                              <w:rPr>
                                <w:rFonts w:ascii="Times New Roman" w:hAnsi="Times New Roman" w:cs="Times New Roman"/>
                                <w:lang w:val="ru-RU"/>
                              </w:rPr>
                              <w:t>Департамент инвестиций и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1FD214" id="Rectangle 73" o:spid="_x0000_s1051" style="position:absolute;left:0;text-align:left;margin-left:313.2pt;margin-top:120.05pt;width:135pt;height:36.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vBbQIAAB8FAAAOAAAAZHJzL2Uyb0RvYy54bWysVEtv2zAMvg/YfxB0Xx1n6WNBnCJo0WFA&#10;0RZth54VWUqMyaJGKbGzXz9KfrTogh2GXWxS/EiKH0ktLtvasL1CX4EteH4y4UxZCWVlNwX//nzz&#10;6YIzH4QthQGrCn5Qnl8uP35YNG6uprAFUypkFMT6eeMKvg3BzbPMy62qhT8BpywZNWAtAqm4yUoU&#10;DUWvTTadTM6yBrB0CFJ5T6fXnZEvU3ytlQz3WnsVmCk43S2kL6bvOn6z5ULMNyjctpL9NcQ/3KIW&#10;laWkY6hrEQTbYfVHqLqSCB50OJFQZ6B1JVWqgarJJ++qedoKp1ItRI53I03+/4WVd/sHZFVZ8PPP&#10;nFlRU48eiTVhN0YxOiOCGufnhHtyD9hrnsRYbauxjn+qg7WJ1MNIqmoDk3SYn+ez0wlxL8k2O5td&#10;TBPr2au3Qx++KqhZFAqOlD5xKfa3PlBGgg4QUuJtuvxJCgej4hWMfVSaCqGM0+SdRkhdGWR7Qc0v&#10;f+SxFoqVkNFFV8aMTvkxJxMGpx4b3VQaq9FxcszxNduIThnBhtGxrizg3511hx+q7mqNZYd23aau&#10;TU+HDq2hPFArEboZ907eVMTnrfDhQSANNbWAFjXc00cbaAoOvcTZFvDXsfOIp1kjK2cNLUnB/c+d&#10;QMWZ+WZpCr/ks1ncqqTMTs+ptQzfWtZvLXZXXwG1IqcnwckkRnwwg6gR6hfa51XMSiZhJeUuuAw4&#10;KFehW156EaRarRKMNsmJcGufnIzBI9FxXp7bF4GuH6pA43gHw0KJ+bvZ6rDR08JqF0BXafAi1R2v&#10;fQtoC9MM9S9GXPO3ekK9vmvL3wAAAP//AwBQSwMEFAAGAAgAAAAhAOUC/HXgAAAACwEAAA8AAABk&#10;cnMvZG93bnJldi54bWxMj8tOwzAQRfdI/IM1SOyonaQKbZpJVSFYgagoLFi68TSJ8COK3ST9e9wV&#10;LGfm6M655XY2mo00+M5ZhGQhgJGtnepsg/D1+fKwAuaDtEpqZwnhQh621e1NKQvlJvtB4yE0LIZY&#10;X0iENoS+4NzXLRnpF64nG28nNxgZ4jg0XA1yiuFG81SInBvZ2fihlT09tVT/HM4Gwe27i94N6/fx&#10;jR6/X/dBTHP+jHh/N+82wALN4Q+Gq35Uhyo6Hd3ZKs80Qp7my4gipEuRAIvEan3dHBGyJMuAVyX/&#10;36H6BQAA//8DAFBLAQItABQABgAIAAAAIQC2gziS/gAAAOEBAAATAAAAAAAAAAAAAAAAAAAAAABb&#10;Q29udGVudF9UeXBlc10ueG1sUEsBAi0AFAAGAAgAAAAhADj9If/WAAAAlAEAAAsAAAAAAAAAAAAA&#10;AAAALwEAAF9yZWxzLy5yZWxzUEsBAi0AFAAGAAgAAAAhAI/qi8FtAgAAHwUAAA4AAAAAAAAAAAAA&#10;AAAALgIAAGRycy9lMm9Eb2MueG1sUEsBAi0AFAAGAAgAAAAhAOUC/HXgAAAACwEAAA8AAAAAAAAA&#10;AAAAAAAAxwQAAGRycy9kb3ducmV2LnhtbFBLBQYAAAAABAAEAPMAAADUBQAAAAA=&#10;" fillcolor="white [3201]" strokecolor="black [3200]" strokeweight="1pt">
                <v:textbox>
                  <w:txbxContent>
                    <w:p w14:paraId="7E0227A7" w14:textId="77777777" w:rsidR="00DA5268" w:rsidRPr="00371210" w:rsidRDefault="00DA5268" w:rsidP="00DA5268">
                      <w:pPr>
                        <w:jc w:val="center"/>
                        <w:rPr>
                          <w:rFonts w:ascii="Times New Roman" w:hAnsi="Times New Roman" w:cs="Times New Roman"/>
                        </w:rPr>
                      </w:pPr>
                      <w:r>
                        <w:rPr>
                          <w:rFonts w:ascii="Times New Roman" w:hAnsi="Times New Roman" w:cs="Times New Roman"/>
                          <w:lang w:val="ru-RU"/>
                        </w:rPr>
                        <w:t>Департамент инвестиций и качества</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8176" behindDoc="0" locked="0" layoutInCell="1" allowOverlap="1" wp14:anchorId="733A8C16" wp14:editId="281D2F17">
                <wp:simplePos x="0" y="0"/>
                <wp:positionH relativeFrom="column">
                  <wp:posOffset>2118360</wp:posOffset>
                </wp:positionH>
                <wp:positionV relativeFrom="paragraph">
                  <wp:posOffset>3025775</wp:posOffset>
                </wp:positionV>
                <wp:extent cx="167640" cy="0"/>
                <wp:effectExtent l="0" t="0" r="22860" b="19050"/>
                <wp:wrapNone/>
                <wp:docPr id="39" name="Straight Connector 39"/>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DF4AA6C" id="Straight Connector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66.8pt,238.25pt" to="180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oZuQEAALgDAAAOAAAAZHJzL2Uyb0RvYy54bWysU02PEzEMvSPxH6Lc6Uy7qMCo0z10BRcE&#10;FQs/IJtxOtEmceSEfvx7nLSdRYD2gPaSieP3bD/bs7o9eif2QMli6OV81koBQeNgw66XP75/fPNe&#10;ipRVGJTDAL08QZK369evVofYwQJHdAOQ4CAhdYfYyzHn2DVN0iN4lWYYIbDTIHmV2aRdM5A6cHTv&#10;mkXbLpsD0hAJNaTEr3dnp1zX+MaAzl+NSZCF6yXXlutJ9XwoZ7NeqW5HKo5WX8pQ/1GFVzZw0inU&#10;ncpK/CT7VyhvNWFCk2cafYPGWA1VA6uZt3+ouR9VhKqFm5Pi1Kb0cmH1l/2WhB16efNBiqA8z+g+&#10;k7K7MYsNhsAdRBLs5E4dYuqYsAlbulgpbqnIPhry5cuCxLF29zR1F45ZaH6cL98t3/IM9NXVPPEi&#10;pfwJ0Ity6aWzoehWndp/TplzMfQKYaPUcc5cb/nkoIBd+AaGtXCum8quWwQbR2KveP7D47yo4FgV&#10;WSjGOjeR2udJF2yhQd2sibh4njiha0YMeSJ6G5D+Rc7Ha6nmjL+qPmstsh9wONU51HbwelRll1Uu&#10;+/e7XelPP9z6FwAAAP//AwBQSwMEFAAGAAgAAAAhAM6aZpHfAAAACwEAAA8AAABkcnMvZG93bnJl&#10;di54bWxMj8FKw0AQhu+C77CM4EXsRtOkErMpIniIYMFWPE+TaRLNzobsNo1v7wiCHmfm45/vz9ez&#10;7dVEo+8cG7hZRKCIK1d33Bh42z1d34HyAbnG3jEZ+CIP6+L8LMesdid+pWkbGiUh7DM00IYwZFr7&#10;qiWLfuEGYrkd3GgxyDg2uh7xJOG217dRlGqLHcuHFgd6bKn63B6tgY/yvWySq1V32CyTZ9xNyQtP&#10;pTGXF/PDPahAc/iD4Udf1KEQp707cu1VbyCO41RQA8tVmoASIk4jabf/3egi1/87FN8AAAD//wMA&#10;UEsBAi0AFAAGAAgAAAAhALaDOJL+AAAA4QEAABMAAAAAAAAAAAAAAAAAAAAAAFtDb250ZW50X1R5&#10;cGVzXS54bWxQSwECLQAUAAYACAAAACEAOP0h/9YAAACUAQAACwAAAAAAAAAAAAAAAAAvAQAAX3Jl&#10;bHMvLnJlbHNQSwECLQAUAAYACAAAACEAAAXaGbkBAAC4AwAADgAAAAAAAAAAAAAAAAAuAgAAZHJz&#10;L2Uyb0RvYy54bWxQSwECLQAUAAYACAAAACEAzppmkd8AAAALAQAADwAAAAAAAAAAAAAAAAATBAAA&#10;ZHJzL2Rvd25yZXYueG1sUEsFBgAAAAAEAAQA8wAAAB8FA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7152" behindDoc="0" locked="0" layoutInCell="1" allowOverlap="1" wp14:anchorId="02A44C04" wp14:editId="7404F3F1">
                <wp:simplePos x="0" y="0"/>
                <wp:positionH relativeFrom="column">
                  <wp:posOffset>2110740</wp:posOffset>
                </wp:positionH>
                <wp:positionV relativeFrom="paragraph">
                  <wp:posOffset>3856355</wp:posOffset>
                </wp:positionV>
                <wp:extent cx="175260" cy="0"/>
                <wp:effectExtent l="0" t="0" r="34290" b="19050"/>
                <wp:wrapNone/>
                <wp:docPr id="38" name="Straight Connector 38"/>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229806B"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66.2pt,303.65pt" to="180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qpuAEAALgDAAAOAAAAZHJzL2Uyb0RvYy54bWysU8GOEzEMvSPxD1HudKZdsaBRp3voCi4I&#10;Kpb9gGzG6UQkceSETvv3OGk7iwDtAXHJxPF7tp/tWd8dvRMHoGQx9HK5aKWAoHGwYd/Lx28f3ryX&#10;ImUVBuUwQC9PkOTd5vWr9RQ7WOGIbgASHCSkboq9HHOOXdMkPYJXaYERAjsNkleZTdo3A6mJo3vX&#10;rNr2tpmQhkioISV+vT875abGNwZ0/mJMgixcL7m2XE+q51M5m81adXtScbT6Uob6hyq8soGTzqHu&#10;VVbiB9k/QnmrCROavNDoGzTGaqgaWM2y/U3Nw6giVC3cnBTnNqX/F1Z/PuxI2KGXNzypoDzP6CGT&#10;svsxiy2GwB1EEuzkTk0xdUzYhh1drBR3VGQfDfnyZUHiWLt7mrsLxyw0Py7fvV3d8gz01dU88yKl&#10;/BHQi3LppbOh6FadOnxKmXMx9Apho9Rxzlxv+eSggF34Coa1cK6byq5bBFtH4qB4/sP3ZVHBsSqy&#10;UIx1bia1L5Mu2EKDulkzcfUycUbXjBjyTPQ2IP2NnI/XUs0Zf1V91lpkP+FwqnOo7eD1qMouq1z2&#10;71e70p9/uM1PAAAA//8DAFBLAwQUAAYACAAAACEA80z8Nt8AAAALAQAADwAAAGRycy9kb3ducmV2&#10;LnhtbEyPwUrDQBCG74LvsIzgReyuTZNKzKaI4CGCgq143manSTQ7G7LbNL69Iwh6nJmPf76/2Myu&#10;FxOOofOk4WahQCDV3nbUaHjbPV7fggjRkDW9J9TwhQE25flZYXLrT/SK0zY2gkMo5EZDG+OQSxnq&#10;Fp0JCz8g8e3gR2cij2Mj7WhOHO56uVQqk850xB9aM+BDi/Xn9ug0fFTvVZNerbvDyyp9Mrspfaap&#10;0vryYr6/AxFxjn8w/OizOpTstPdHskH0GpJkuWJUQ6bWCQgmkkxxu/3vRpaF/N+h/AYAAP//AwBQ&#10;SwECLQAUAAYACAAAACEAtoM4kv4AAADhAQAAEwAAAAAAAAAAAAAAAAAAAAAAW0NvbnRlbnRfVHlw&#10;ZXNdLnhtbFBLAQItABQABgAIAAAAIQA4/SH/1gAAAJQBAAALAAAAAAAAAAAAAAAAAC8BAABfcmVs&#10;cy8ucmVsc1BLAQItABQABgAIAAAAIQCCg3qpuAEAALgDAAAOAAAAAAAAAAAAAAAAAC4CAABkcnMv&#10;ZTJvRG9jLnhtbFBLAQItABQABgAIAAAAIQDzTPw23wAAAAsBAAAPAAAAAAAAAAAAAAAAABI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6128" behindDoc="0" locked="0" layoutInCell="1" allowOverlap="1" wp14:anchorId="7D0F511F" wp14:editId="4FA80AAC">
                <wp:simplePos x="0" y="0"/>
                <wp:positionH relativeFrom="column">
                  <wp:posOffset>2118360</wp:posOffset>
                </wp:positionH>
                <wp:positionV relativeFrom="paragraph">
                  <wp:posOffset>2339975</wp:posOffset>
                </wp:positionV>
                <wp:extent cx="167640" cy="0"/>
                <wp:effectExtent l="0" t="0" r="22860" b="19050"/>
                <wp:wrapNone/>
                <wp:docPr id="37" name="Straight Connector 37"/>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7559AC7"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6.8pt,184.25pt" to="180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W/uAEAALgDAAAOAAAAZHJzL2Uyb0RvYy54bWysU8GOEzEMvSPxD1HudNou6qJRp3voarkg&#10;qFj4gGzG6USbxJETOu3f46TtLAK0B8QlE8fv2X62Z3139E4cgJLF0MnFbC4FBI29DftOfv/28O6D&#10;FCmr0CuHATp5giTvNm/frMfYwhIHdD2Q4CAhtWPs5JBzbJsm6QG8SjOMENhpkLzKbNK+6UmNHN27&#10;Zjmfr5oRqY+EGlLi1/uzU25qfGNA5y/GJMjCdZJry/Wkej6Vs9msVbsnFQerL2Wof6jCKxs46RTq&#10;XmUlfpD9I5S3mjChyTONvkFjrIaqgdUs5r+peRxUhKqFm5Pi1Kb0/8Lqz4cdCdt38uZWiqA8z+gx&#10;k7L7IYsthsAdRBLs5E6NMbVM2IYdXawUd1RkHw358mVB4li7e5q6C8csND8uVrer9zwDfXU1L7xI&#10;KX8E9KJcOulsKLpVqw6fUuZcDL1C2Ch1nDPXWz45KGAXvoJhLZzrprLrFsHWkTgonn//vCgqOFZF&#10;Foqxzk2k+eukC7bQoG7WRFy+TpzQNSOGPBG9DUh/I+fjtVRzxl9Vn7UW2U/Yn+ocajt4PaqyyyqX&#10;/fvVrvSXH27zEwAA//8DAFBLAwQUAAYACAAAACEA0W6Y6t8AAAALAQAADwAAAGRycy9kb3ducmV2&#10;LnhtbEyPQUvDQBCF74L/YRnBi9iNxqQlzaaI4CGCgq14nibTJJqdDdltGv+9Iwh6m5n3ePO9fDPb&#10;Xk00+s6xgZtFBIq4cnXHjYG33eP1CpQPyDX2jsnAF3nYFOdnOWa1O/ErTdvQKAlhn6GBNoQh09pX&#10;LVn0CzcQi3Zwo8Ug69joesSThNte30ZRqi12LB9aHOihpepze7QGPsr3skmult3h5S55wt2UPPNU&#10;GnN5Md+vQQWaw58ZfvAFHQph2rsj1171BuI4TsUqQ7pKQIkjTiNpt/+96CLX/zsU3wAAAP//AwBQ&#10;SwECLQAUAAYACAAAACEAtoM4kv4AAADhAQAAEwAAAAAAAAAAAAAAAAAAAAAAW0NvbnRlbnRfVHlw&#10;ZXNdLnhtbFBLAQItABQABgAIAAAAIQA4/SH/1gAAAJQBAAALAAAAAAAAAAAAAAAAAC8BAABfcmVs&#10;cy8ucmVsc1BLAQItABQABgAIAAAAIQBILaW/uAEAALgDAAAOAAAAAAAAAAAAAAAAAC4CAABkcnMv&#10;ZTJvRG9jLnhtbFBLAQItABQABgAIAAAAIQDRbpjq3wAAAAsBAAAPAAAAAAAAAAAAAAAAABI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5104" behindDoc="0" locked="0" layoutInCell="1" allowOverlap="1" wp14:anchorId="7CAE3E6C" wp14:editId="439DC28D">
                <wp:simplePos x="0" y="0"/>
                <wp:positionH relativeFrom="column">
                  <wp:posOffset>2110740</wp:posOffset>
                </wp:positionH>
                <wp:positionV relativeFrom="paragraph">
                  <wp:posOffset>1989455</wp:posOffset>
                </wp:positionV>
                <wp:extent cx="7620" cy="1866900"/>
                <wp:effectExtent l="0" t="0" r="30480" b="19050"/>
                <wp:wrapNone/>
                <wp:docPr id="36" name="Straight Connector 36"/>
                <wp:cNvGraphicFramePr/>
                <a:graphic xmlns:a="http://schemas.openxmlformats.org/drawingml/2006/main">
                  <a:graphicData uri="http://schemas.microsoft.com/office/word/2010/wordprocessingShape">
                    <wps:wsp>
                      <wps:cNvCnPr/>
                      <wps:spPr>
                        <a:xfrm flipH="1">
                          <a:off x="0" y="0"/>
                          <a:ext cx="7620" cy="1866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B75508C" id="Straight Connector 36"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66.2pt,156.65pt" to="166.8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eQxgEAAMYDAAAOAAAAZHJzL2Uyb0RvYy54bWysU02P0zAQvSPxHyzfadKuFJao6R66Ag4I&#10;KhZ+gNcZN9b6S2PTpP+esdMGBGgPaC9W7Jn3Zt6byfZusoadAKP2ruPrVc0ZOOl77Y4d//7t/Ztb&#10;zmISrhfGO+j4GSK/271+tR1DCxs/eNMDMiJxsR1Dx4eUQltVUQ5gRVz5AI6CyqMVia54rHoUI7Fb&#10;U23quqlGj31ALyFGer2fg3xX+JUCmb4oFSEx03HqLZUTy/mYz2q3Fe0RRRi0vLQh/qMLK7SjogvV&#10;vUiC/UD9F5XVEn30Kq2kt5VXSksoGkjNuv5DzcMgAhQtZE4Mi03x5Wjl59MBme47ftNw5oSlGT0k&#10;FPo4JLb3zpGDHhkFyakxxJYAe3fAyy2GA2bZk0LLlNHhIy1BMYKksan4fF58hikxSY9vmw3NQlJg&#10;fds07+oyhmpmyWwBY/oA3rL80XGjXXZBtOL0KSaqTKnXFLrkruY+ylc6G8jJxn0FRcqo3k1Bl52C&#10;vUF2ErQN/dM6ayKukpkhShuzgOrnQZfcDIOyZwtw8zxwyS4VvUsL0Grn8V/gNF1bVXP+VfWsNct+&#10;9P25TKXYQctSlF0WO2/j7/cC//X77X4CAAD//wMAUEsDBBQABgAIAAAAIQAe0Fp13wAAAAsBAAAP&#10;AAAAZHJzL2Rvd25yZXYueG1sTI9BTsMwEEX3SNzBGiR21GlcBZTGqSooYlMWDRzAjd04ajyObLdJ&#10;b8+wgt2M5unP+9VmdgO7mhB7jxKWiwyYwdbrHjsJ31/vTy/AYlKo1eDRSLiZCJv6/q5SpfYTHsy1&#10;SR2jEIylkmBTGkvOY2uNU3HhR4N0O/ngVKI1dFwHNVG4G3ieZQV3qkf6YNVoXq1pz83FSfjIV/vc&#10;bsNnE99u85T2O7/Ds5SPD/N2DSyZOf3B8KtP6lCT09FfUEc2SBAiXxFKw1IIYEQIIQpgRwlF9iyA&#10;1xX/36H+AQAA//8DAFBLAQItABQABgAIAAAAIQC2gziS/gAAAOEBAAATAAAAAAAAAAAAAAAAAAAA&#10;AABbQ29udGVudF9UeXBlc10ueG1sUEsBAi0AFAAGAAgAAAAhADj9If/WAAAAlAEAAAsAAAAAAAAA&#10;AAAAAAAALwEAAF9yZWxzLy5yZWxzUEsBAi0AFAAGAAgAAAAhAMPA15DGAQAAxgMAAA4AAAAAAAAA&#10;AAAAAAAALgIAAGRycy9lMm9Eb2MueG1sUEsBAi0AFAAGAAgAAAAhAB7QWnXfAAAACwEAAA8AAAAA&#10;AAAAAAAAAAAAIAQAAGRycy9kb3ducmV2LnhtbFBLBQYAAAAABAAEAPMAAAAs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91008" behindDoc="0" locked="0" layoutInCell="1" allowOverlap="1" wp14:anchorId="163D64E1" wp14:editId="4C53D46B">
                <wp:simplePos x="0" y="0"/>
                <wp:positionH relativeFrom="column">
                  <wp:posOffset>2034540</wp:posOffset>
                </wp:positionH>
                <wp:positionV relativeFrom="paragraph">
                  <wp:posOffset>1524635</wp:posOffset>
                </wp:positionV>
                <wp:extent cx="1615440" cy="4648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1615440" cy="46482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639E11" w14:textId="77777777" w:rsidR="00DA5268" w:rsidRPr="00802286" w:rsidRDefault="00DA5268" w:rsidP="00DA5268">
                            <w:pPr>
                              <w:jc w:val="center"/>
                              <w:rPr>
                                <w:rFonts w:ascii="Times New Roman" w:hAnsi="Times New Roman" w:cs="Times New Roman"/>
                              </w:rPr>
                            </w:pPr>
                            <w:r>
                              <w:rPr>
                                <w:rFonts w:ascii="Times New Roman" w:hAnsi="Times New Roman" w:cs="Times New Roman"/>
                                <w:lang w:val="ru-RU"/>
                              </w:rPr>
                              <w:t>Департамент по регулированию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3D64E1" id="Rectangle 32" o:spid="_x0000_s1052" style="position:absolute;left:0;text-align:left;margin-left:160.2pt;margin-top:120.05pt;width:127.2pt;height:3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CZjwIAAJoFAAAOAAAAZHJzL2Uyb0RvYy54bWysVN9P2zAQfp+0/8Hy+0jTlQ4qUlSBmCYh&#10;QMDEs+vYbTTH59nXJt1fv7OTpsAqTZr2kvh8990vf3cXl21t2Fb5UIEteH4y4kxZCWVlVwX//nzz&#10;6YyzgMKWwoBVBd+pwC/nHz9cNG6mxrAGUyrPyIkNs8YVfI3oZlkW5FrVIpyAU5aUGnwtkES/ykov&#10;GvJem2w8Gk2zBnzpPEgVAt1ed0o+T/61VhLvtQ4KmSk45Ybp69N3Gb/Z/ELMVl64dSX7NMQ/ZFGL&#10;ylLQwdW1QME2vvrDVV1JDwE0nkioM9C6kirVQNXko3fVPK2FU6kWak5wQ5vC/3Mr77YPnlVlwT+P&#10;ObOipjd6pK4JuzKK0R01qHFhRnZP7sH3UqBjrLbVvo5/qoO1qam7oamqRSbpMp/mp5MJ9V6SbjKd&#10;nI1T17MD2vmAXxXULB4K7il86qXY3gakiGS6N4nBApiqvKmMSUIkiroynm0FPfFylceMCfHGyti/&#10;AbE9AiQ3EZnFBnQlpxPujIr+jH1UmnpHRY5Twom1h2SElMritE8oWUeYptQHYH4MaHCfTG8bYSqx&#10;eQCOjgHfRhwQKSpYHMB1ZcEfc1D+GCJ39vvqu5pj+dgu20SYcaosXi2h3BGLPHTjFZy8qegpb0XA&#10;B+Fpnuj1aUfgPX20gabg0J84W4P/dew+2hPNSctZQ/NZ8PBzI7zizHyzNADneSIVJmFy+oVYxfxr&#10;zfK1xm7qKyB+5LSNnEzHaI9mf9Qe6hdaJYsYlVTCSopdcIl+L1xhtzdoGUm1WCQzGmIn8NY+ORmd&#10;x0ZHqj63L8K7ns9Ik3AH+1kWs3e07mwj0sJig6CrxPlDX/snoAWQiN0vq7hhXsvJ6rBS578BAAD/&#10;/wMAUEsDBBQABgAIAAAAIQBgbAHS3wAAAAsBAAAPAAAAZHJzL2Rvd25yZXYueG1sTI/LTsMwEEX3&#10;SPyDNUjsqJ0HLQpxKh4CBDvKYz1NhiQiHkex2wa+nmEFy9E9unNuuZ7doPY0hd6zhWRhQBHXvum5&#10;tfD6cnd2ASpE5AYHz2ThiwKsq+OjEovGH/iZ9pvYKinhUKCFLsax0DrUHTkMCz8SS/bhJ4dRzqnV&#10;zYQHKXeDTo1Zaoc9y4cOR7rpqP7c7JwF98TX49uDQZcuH7+Dq+9Xt/27tacn89UlqEhz/IPhV1/U&#10;oRKnrd9xE9RgIUtNLqiFNDcJKCHOV7mM2UqUZBnoqtT/N1Q/AAAA//8DAFBLAQItABQABgAIAAAA&#10;IQC2gziS/gAAAOEBAAATAAAAAAAAAAAAAAAAAAAAAABbQ29udGVudF9UeXBlc10ueG1sUEsBAi0A&#10;FAAGAAgAAAAhADj9If/WAAAAlAEAAAsAAAAAAAAAAAAAAAAALwEAAF9yZWxzLy5yZWxzUEsBAi0A&#10;FAAGAAgAAAAhAKQxMJmPAgAAmgUAAA4AAAAAAAAAAAAAAAAALgIAAGRycy9lMm9Eb2MueG1sUEsB&#10;Ai0AFAAGAAgAAAAhAGBsAdLfAAAACwEAAA8AAAAAAAAAAAAAAAAA6QQAAGRycy9kb3ducmV2Lnht&#10;bFBLBQYAAAAABAAEAPMAAAD1BQAAAAA=&#10;" fillcolor="white [3212]" strokecolor="black [3213]" strokeweight="1pt">
                <v:textbox>
                  <w:txbxContent>
                    <w:p w14:paraId="3D639E11" w14:textId="77777777" w:rsidR="00DA5268" w:rsidRPr="00802286" w:rsidRDefault="00DA5268" w:rsidP="00DA5268">
                      <w:pPr>
                        <w:jc w:val="center"/>
                        <w:rPr>
                          <w:rFonts w:ascii="Times New Roman" w:hAnsi="Times New Roman" w:cs="Times New Roman"/>
                        </w:rPr>
                      </w:pPr>
                      <w:r>
                        <w:rPr>
                          <w:rFonts w:ascii="Times New Roman" w:hAnsi="Times New Roman" w:cs="Times New Roman"/>
                          <w:lang w:val="ru-RU"/>
                        </w:rPr>
                        <w:t>Департамент по регулированию</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6432" behindDoc="0" locked="0" layoutInCell="1" allowOverlap="1" wp14:anchorId="4708EE0E" wp14:editId="3CA1591E">
                <wp:simplePos x="0" y="0"/>
                <wp:positionH relativeFrom="column">
                  <wp:posOffset>2712720</wp:posOffset>
                </wp:positionH>
                <wp:positionV relativeFrom="paragraph">
                  <wp:posOffset>1166495</wp:posOffset>
                </wp:positionV>
                <wp:extent cx="0" cy="3962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396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344E20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91.85pt" to="213.6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hkugEAAL0DAAAOAAAAZHJzL2Uyb0RvYy54bWysU8tu2zAQvBfoPxC815KVImgFyzk4aC5F&#10;azTNBzDU0iLKF5aMJf99l5StFEmRQ9ELRS53ZneGq83NZA07AkbtXcfXq5ozcNL32h06/vDzy4dP&#10;nMUkXC+Md9DxE0R+s33/bjOGFho/eNMDMiJxsR1Dx4eUQltVUQ5gRVz5AI4ulUcrEh3xUPUoRmK3&#10;pmrq+roaPfYBvYQYKXo7X/Jt4VcKZPquVITETMept1RWLOtjXqvtRrQHFGHQ8tyG+IcurNCOii5U&#10;tyIJ9oT6FZXVEn30Kq2kt5VXSksoGkjNun6h5n4QAYoWMieGxab4/2jlt+Meme473nDmhKUnuk8o&#10;9GFIbOedIwM9sib7NIbYUvrO7fF8imGPWfSk0OYvyWFT8fa0eAtTYnIOSopefb5uPhbbq2dcwJju&#10;wFuWNx032mXVohXHrzFRLUq9pOSwcTmW25kbKLt0MjBf/gBFgqjkVSEpowQ7g+woaAj6X+sshiiN&#10;o8wMUdqYBVS/DTrnZhiU8VqAzdvAJbtU9C4tQKudx7+B03RpVc35F9Wz1iz70fen8hzFDpqRouw8&#10;z3kI/zwX+PNft/0NAAD//wMAUEsDBBQABgAIAAAAIQD7Xrh84AAAAAsBAAAPAAAAZHJzL2Rvd25y&#10;ZXYueG1sTI/BSsNAEIbvgu+wjOBF7KYxaUrMpojgIYIFW/G8zU6TaHY2ZLdpfHtHPOhx5v/455ti&#10;M9teTDj6zpGC5SICgVQ701Gj4G3/dLsG4YMmo3tHqOALPWzKy4tC58ad6RWnXWgEl5DPtYI2hCGX&#10;0tctWu0XbkDi7OhGqwOPYyPNqM9cbnsZR9FKWt0RX2j1gI8t1p+7k1XwUb1XTXqTdcdtkj7r/ZS+&#10;0FQpdX01P9yDCDiHPxh+9FkdSnY6uBMZL3oFSZzFjHKwvstAMPG7OSiIk9USZFnI/z+U3wAAAP//&#10;AwBQSwECLQAUAAYACAAAACEAtoM4kv4AAADhAQAAEwAAAAAAAAAAAAAAAAAAAAAAW0NvbnRlbnRf&#10;VHlwZXNdLnhtbFBLAQItABQABgAIAAAAIQA4/SH/1gAAAJQBAAALAAAAAAAAAAAAAAAAAC8BAABf&#10;cmVscy8ucmVsc1BLAQItABQABgAIAAAAIQC3xMhkugEAAL0DAAAOAAAAAAAAAAAAAAAAAC4CAABk&#10;cnMvZTJvRG9jLnhtbFBLAQItABQABgAIAAAAIQD7Xrh84AAAAAsBAAAPAAAAAAAAAAAAAAAAABQE&#10;AABkcnMvZG93bnJldi54bWxQSwUGAAAAAAQABADzAAAAIQ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9984" behindDoc="0" locked="0" layoutInCell="1" allowOverlap="1" wp14:anchorId="14E4990F" wp14:editId="20D0A107">
                <wp:simplePos x="0" y="0"/>
                <wp:positionH relativeFrom="column">
                  <wp:posOffset>335280</wp:posOffset>
                </wp:positionH>
                <wp:positionV relativeFrom="paragraph">
                  <wp:posOffset>5738495</wp:posOffset>
                </wp:positionV>
                <wp:extent cx="137160" cy="0"/>
                <wp:effectExtent l="0" t="0" r="34290" b="19050"/>
                <wp:wrapNone/>
                <wp:docPr id="31" name="Straight Connector 31"/>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04EF7BA"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6.4pt,451.85pt" to="37.2pt,4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MtwEAALgDAAAOAAAAZHJzL2Uyb0RvYy54bWysU8GOEzEMvSPxD1HudDqttKBRp3voCi4I&#10;KhY+IJtxOhFJHDmhnf49TtrOIkB7QFwycexn+z17NveTd+IIlCyGXraLpRQQNA42HHr57ev7N++k&#10;SFmFQTkM0MszJHm/ff1qc4odrHBENwAJThJSd4q9HHOOXdMkPYJXaYERAjsNkleZTTo0A6kTZ/eu&#10;WS2Xd80JaYiEGlLi14eLU25rfmNA58/GJMjC9ZJ7y/Wkej6Vs9luVHcgFUerr22of+jCKxu46Jzq&#10;QWUlfpD9I5W3mjChyQuNvkFjrIbKgdm0y9/YPI4qQuXC4qQ4y5T+X1r96bgnYYderlspgvI8o8dM&#10;yh7GLHYYAiuIJNjJSp1i6hiwC3u6WinuqdCeDPnyZUJiquqeZ3VhykLzY7t+297xDPTN1TzjIqX8&#10;AdCLcumls6HwVp06fkyZa3HoLYSN0selcr3ls4MS7MIXMMyFa60rum4R7ByJo+L5D98rC85VIwvE&#10;WOdm0PJl0DW2wKBu1gxcvQyco2tFDHkGehuQ/gbO061Vc4m/sb5wLbSfcDjXOVQ5eD2qStdVLvv3&#10;q13hzz/c9icAAAD//wMAUEsDBBQABgAIAAAAIQBzxAoA3wAAAAkBAAAPAAAAZHJzL2Rvd25yZXYu&#10;eG1sTI9BS8NAEIXvgv9hGcGL2I01MRqzKSJ4iNCCrXieZqdJ2uxsyG7T+O9dQajHefN473v5YjKd&#10;GGlwrWUFd7MIBHFldcu1gs/N2+0jCOeRNXaWScE3OVgUlxc5Ztqe+IPGta9FCGGXoYLG+z6T0lUN&#10;GXQz2xOH384OBn04h1rqAU8h3HRyHkUP0mDLoaHBnl4bqg7ro1GwL7/KOrlJ290qTt5xMyZLHkul&#10;rq+ml2cQniZ/NsMvfkCHIjBt7ZG1E52CZB7IvYKn6D4FEQxpHIPY/gmyyOX/BcUPAAAA//8DAFBL&#10;AQItABQABgAIAAAAIQC2gziS/gAAAOEBAAATAAAAAAAAAAAAAAAAAAAAAABbQ29udGVudF9UeXBl&#10;c10ueG1sUEsBAi0AFAAGAAgAAAAhADj9If/WAAAAlAEAAAsAAAAAAAAAAAAAAAAALwEAAF9yZWxz&#10;Ly5yZWxzUEsBAi0AFAAGAAgAAAAhAOH9XMy3AQAAuAMAAA4AAAAAAAAAAAAAAAAALgIAAGRycy9l&#10;Mm9Eb2MueG1sUEsBAi0AFAAGAAgAAAAhAHPECgDfAAAACQEAAA8AAAAAAAAAAAAAAAAAEQ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8960" behindDoc="0" locked="0" layoutInCell="1" allowOverlap="1" wp14:anchorId="7EBE5571" wp14:editId="66E0D053">
                <wp:simplePos x="0" y="0"/>
                <wp:positionH relativeFrom="column">
                  <wp:posOffset>335280</wp:posOffset>
                </wp:positionH>
                <wp:positionV relativeFrom="paragraph">
                  <wp:posOffset>5258435</wp:posOffset>
                </wp:positionV>
                <wp:extent cx="175260" cy="0"/>
                <wp:effectExtent l="0" t="0" r="34290" b="19050"/>
                <wp:wrapNone/>
                <wp:docPr id="30" name="Straight Connector 30"/>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7BC21BE"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414.05pt" to="40.2pt,4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PLtwEAALgDAAAOAAAAZHJzL2Uyb0RvYy54bWysU8GOEzEMvSPxD1HudKZdsaBRp3voCi4I&#10;Kpb9gGzG6UQkceSETvv3OGk7iwDtAXHxxLGf7ffiWd8dvRMHoGQx9HK5aKWAoHGwYd/Lx28f3ryX&#10;ImUVBuUwQC9PkOTd5vWr9RQ7WOGIbgASXCSkboq9HHOOXdMkPYJXaYERAgcNkleZXdo3A6mJq3vX&#10;rNr2tpmQhkioISW+vT8H5abWNwZ0/mJMgixcL3m2XC1V+1Rss1mrbk8qjlZfxlD/MIVXNnDTudS9&#10;ykr8IPtHKW81YUKTFxp9g8ZYDZUDs1m2v7F5GFWEyoXFSXGWKf2/svrzYUfCDr28YXmC8vxGD5mU&#10;3Y9ZbDEEVhBJcJCVmmLqGLANO7p4Ke6o0D4a8uXLhMSxqnua1YVjFpovl+/erm65ib6GmmdcpJQ/&#10;AnpRDr10NhTeqlOHTylzL069prBT5jh3rqd8clCSXfgKhrlwr5uKrlsEW0fioPj9h+/LwoJr1cwC&#10;Mda5GdS+DLrkFhjUzZqBq5eBc3btiCHPQG8D0t/A+Xgd1Zzzr6zPXAvtJxxO9R2qHLweldlllcv+&#10;/epX+PMPt/kJAAD//wMAUEsDBBQABgAIAAAAIQCDd5xH3gAAAAkBAAAPAAAAZHJzL2Rvd25yZXYu&#10;eG1sTI9BS8NAEIXvQv/DMgUvYjcNTQ1pNkUEDxEUbEvP0+w0iWZnQ3abxn/vCoIe583jve/l28l0&#10;YqTBtZYVLBcRCOLK6pZrBYf9830KwnlkjZ1lUvBFDrbF7CbHTNsrv9O487UIIewyVNB432dSuqoh&#10;g25he+LwO9vBoA/nUEs94DWEm07GUbSWBlsODQ329NRQ9bm7GAUf5bGsk7uH9vy2Sl5wPyavPJZK&#10;3c6nxw0IT5P/M8MPfkCHIjCd7IW1E52CJA7kXkEap0sQwZBGKxCnX0EWufy/oPgGAAD//wMAUEsB&#10;Ai0AFAAGAAgAAAAhALaDOJL+AAAA4QEAABMAAAAAAAAAAAAAAAAAAAAAAFtDb250ZW50X1R5cGVz&#10;XS54bWxQSwECLQAUAAYACAAAACEAOP0h/9YAAACUAQAACwAAAAAAAAAAAAAAAAAvAQAAX3JlbHMv&#10;LnJlbHNQSwECLQAUAAYACAAAACEA1NcTy7cBAAC4AwAADgAAAAAAAAAAAAAAAAAuAgAAZHJzL2Uy&#10;b0RvYy54bWxQSwECLQAUAAYACAAAACEAg3ecR94AAAAJAQAADwAAAAAAAAAAAAAAAAARBAAAZHJz&#10;L2Rvd25yZXYueG1sUEsFBgAAAAAEAAQA8wAAABwFA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7936" behindDoc="0" locked="0" layoutInCell="1" allowOverlap="1" wp14:anchorId="59A4FF28" wp14:editId="29DD76CD">
                <wp:simplePos x="0" y="0"/>
                <wp:positionH relativeFrom="column">
                  <wp:posOffset>335280</wp:posOffset>
                </wp:positionH>
                <wp:positionV relativeFrom="paragraph">
                  <wp:posOffset>4816475</wp:posOffset>
                </wp:positionV>
                <wp:extent cx="175260" cy="0"/>
                <wp:effectExtent l="0" t="0" r="34290" b="19050"/>
                <wp:wrapNone/>
                <wp:docPr id="29" name="Straight Connector 29"/>
                <wp:cNvGraphicFramePr/>
                <a:graphic xmlns:a="http://schemas.openxmlformats.org/drawingml/2006/main">
                  <a:graphicData uri="http://schemas.microsoft.com/office/word/2010/wordprocessingShape">
                    <wps:wsp>
                      <wps:cNvCnPr/>
                      <wps:spPr>
                        <a:xfrm>
                          <a:off x="0" y="0"/>
                          <a:ext cx="17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CD9C3B"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379.25pt" to="40.2pt,3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j4uAEAALgDAAAOAAAAZHJzL2Uyb0RvYy54bWysU02PEzEMvSPxH6Lc6UwHscCo0z10BRcE&#10;Fbv8gGzG6UQkceSEfvx7nLSdRYD2gLhk4vg928/2rG6P3ok9ULIYBrlctFJA0DjasBvkt4cPr95J&#10;kbIKo3IYYJAnSPJ2/fLF6hB76HBCNwIJDhJSf4iDnHKOfdMkPYFXaYERAjsNkleZTdo1I6kDR/eu&#10;6dr2pjkgjZFQQ0r8end2ynWNbwzo/MWYBFm4QXJtuZ5Uz8dyNuuV6nek4mT1pQz1D1V4ZQMnnUPd&#10;qazED7J/hPJWEyY0eaHRN2iM1VA1sJpl+5ua+0lFqFq4OSnObUr/L6z+vN+SsOMgu/dSBOV5RveZ&#10;lN1NWWwwBO4gkmAnd+oQU8+ETdjSxUpxS0X20ZAvXxYkjrW7p7m7cMxC8+Py7Zvuhmegr67miRcp&#10;5Y+AXpTLIJ0NRbfq1f5TypyLoVcIG6WOc+Z6yycHBezCVzCshXO9ruy6RbBxJPaK5z9+XxYVHKsi&#10;C8VY52ZS+zzpgi00qJs1E7vniTO6ZsSQZ6K3Aelv5Hy8lmrO+Kvqs9Yi+xHHU51DbQevR1V2WeWy&#10;f7/alf70w61/AgAA//8DAFBLAwQUAAYACAAAACEAVyKUHt4AAAAJAQAADwAAAGRycy9kb3ducmV2&#10;LnhtbEyPQUvDQBCF70L/wzJCL2I3lq4NMZtShB4iKNiK52l2mkSzsyG7TeO/dwVBj/Pm8d738s1k&#10;OzHS4FvHGu4WCQjiypmWaw1vh91tCsIHZIOdY9LwRR42xewqx8y4C7/SuA+1iCHsM9TQhNBnUvqq&#10;IYt+4Xri+Du5wWKI51BLM+AlhttOLpPkXlpsOTY02NNjQ9Xn/mw1fJTvZa1u1u3pZaWe8DCqZx5L&#10;refX0/YBRKAp/JnhBz+iQxGZju7MxotOg1pG8qBhrVIFIhrSZAXi+CvIIpf/FxTfAAAA//8DAFBL&#10;AQItABQABgAIAAAAIQC2gziS/gAAAOEBAAATAAAAAAAAAAAAAAAAAAAAAABbQ29udGVudF9UeXBl&#10;c10ueG1sUEsBAi0AFAAGAAgAAAAhADj9If/WAAAAlAEAAAsAAAAAAAAAAAAAAAAALwEAAF9yZWxz&#10;Ly5yZWxzUEsBAi0AFAAGAAgAAAAhAOKbyPi4AQAAuAMAAA4AAAAAAAAAAAAAAAAALgIAAGRycy9l&#10;Mm9Eb2MueG1sUEsBAi0AFAAGAAgAAAAhAFcilB7eAAAACQEAAA8AAAAAAAAAAAAAAAAAEg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6912" behindDoc="0" locked="0" layoutInCell="1" allowOverlap="1" wp14:anchorId="30236513" wp14:editId="58E95222">
                <wp:simplePos x="0" y="0"/>
                <wp:positionH relativeFrom="column">
                  <wp:posOffset>335280</wp:posOffset>
                </wp:positionH>
                <wp:positionV relativeFrom="paragraph">
                  <wp:posOffset>4382135</wp:posOffset>
                </wp:positionV>
                <wp:extent cx="167640" cy="0"/>
                <wp:effectExtent l="0" t="0" r="22860" b="19050"/>
                <wp:wrapNone/>
                <wp:docPr id="28" name="Straight Connector 28"/>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293E0A3"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4pt,345.05pt" to="39.6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hItwEAALgDAAAOAAAAZHJzL2Uyb0RvYy54bWysU8GOEzEMvSPxD1HudKYFFTTqdA9dwQVB&#10;xcIHZDNOJyKJIyd02r/HSdtZBGgPiEsmjt+z/WzP5u7knTgCJYuhl8tFKwUEjYMNh15++/r+1Tsp&#10;UlZhUA4D9PIMSd5tX77YTLGDFY7oBiDBQULqptjLMefYNU3SI3iVFhghsNMgeZXZpEMzkJo4unfN&#10;qm3XzYQ0REINKfHr/cUptzW+MaDzZ2MSZOF6ybXlelI9H8vZbDeqO5CKo9XXMtQ/VOGVDZx0DnWv&#10;shI/yP4RyltNmNDkhUbfoDFWQ9XAapbtb2oeRhWhauHmpDi3Kf2/sPrTcU/CDr1c8aSC8jyjh0zK&#10;HsYsdhgCdxBJsJM7NcXUMWEX9nS1UtxTkX0y5MuXBYlT7e557i6cstD8uFy/Xb/hGeibq3niRUr5&#10;A6AX5dJLZ0PRrTp1/Jgy52LoDcJGqeOSud7y2UEBu/AFDGvhXK8ru24R7ByJo+L5D9+XRQXHqshC&#10;Mda5mdQ+T7piCw3qZs3E1fPEGV0zYsgz0duA9DdyPt1KNRf8TfVFa5H9iMO5zqG2g9ejKruuctm/&#10;X+1Kf/rhtj8BAAD//wMAUEsDBBQABgAIAAAAIQBmzJlJ3wAAAAkBAAAPAAAAZHJzL2Rvd25yZXYu&#10;eG1sTI9BS8NAEIXvQv/DMkIvYjcNprUxmyJCDxEUbMXzNDtNYrOzIbtN47/vCgU9zpvHe9/L1qNp&#10;xUC9aywrmM8iEMSl1Q1XCj53m/tHEM4ja2wtk4IfcrDOJzcZptqe+YOGra9ECGGXooLa+y6V0pU1&#10;GXQz2xGH38H2Bn04+0rqHs8h3LQyjqKFNNhwaKixo5eayuP2ZBR8F19Fldwtm8P7Q/KKuyF546FQ&#10;ano7Pj+B8DT6PzP84gd0yAPT3p5YO9EqSOJA7hUsVtEcRDAsVzGI/VWQeSb/L8gvAAAA//8DAFBL&#10;AQItABQABgAIAAAAIQC2gziS/gAAAOEBAAATAAAAAAAAAAAAAAAAAAAAAABbQ29udGVudF9UeXBl&#10;c10ueG1sUEsBAi0AFAAGAAgAAAAhADj9If/WAAAAlAEAAAsAAAAAAAAAAAAAAAAALwEAAF9yZWxz&#10;Ly5yZWxzUEsBAi0AFAAGAAgAAAAhAGAdaEi3AQAAuAMAAA4AAAAAAAAAAAAAAAAALgIAAGRycy9l&#10;Mm9Eb2MueG1sUEsBAi0AFAAGAAgAAAAhAGbMmUnfAAAACQEAAA8AAAAAAAAAAAAAAAAAEQ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5888" behindDoc="0" locked="0" layoutInCell="1" allowOverlap="1" wp14:anchorId="0A00C017" wp14:editId="59D5EEBF">
                <wp:simplePos x="0" y="0"/>
                <wp:positionH relativeFrom="column">
                  <wp:posOffset>335280</wp:posOffset>
                </wp:positionH>
                <wp:positionV relativeFrom="paragraph">
                  <wp:posOffset>3932555</wp:posOffset>
                </wp:positionV>
                <wp:extent cx="182880" cy="0"/>
                <wp:effectExtent l="0" t="0" r="26670" b="19050"/>
                <wp:wrapNone/>
                <wp:docPr id="27" name="Straight Connector 27"/>
                <wp:cNvGraphicFramePr/>
                <a:graphic xmlns:a="http://schemas.openxmlformats.org/drawingml/2006/main">
                  <a:graphicData uri="http://schemas.microsoft.com/office/word/2010/wordprocessingShape">
                    <wps:wsp>
                      <wps:cNvCnPr/>
                      <wps:spPr>
                        <a:xfrm flipV="1">
                          <a:off x="0" y="0"/>
                          <a:ext cx="182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7385D8" id="Straight Connector 2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309.65pt" to="40.8pt,3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WowAEAAMIDAAAOAAAAZHJzL2Uyb0RvYy54bWysU02P0zAQvSPtf7B83yYNElRR0z10BZcV&#10;VCzs3euMGwt/aWya9N8zdtqwArQHxMXKeOa9mfc82d5N1rATYNTedXy9qjkDJ32v3bHj375+uN1w&#10;FpNwvTDeQcfPEPnd7ubNdgwtNH7wpgdkROJiO4aODymFtqqiHMCKuPIBHCWVRysShXisehQjsVtT&#10;NXX9rho99gG9hBjp9n5O8l3hVwpk+qxUhMRMx2m2VE4s53M+q91WtEcUYdDyMob4hyms0I6aLlT3&#10;Ign2A/UfVFZL9NGrtJLeVl4pLaFoIDXr+jc1j4MIULSQOTEsNsX/Rys/nQ7IdN/x5j1nTlh6o8eE&#10;Qh+HxPbeOXLQI6MkOTWG2BJg7w54iWI4YJY9KbRMGR2eaAmKESSNTcXn8+IzTIlJulxvms2GXkNe&#10;U9XMkJkCxvQRvGX5o+NGu+yAaMXpISbqSqXXEgryRPMM5SudDeRi476AIlXU621Bl32CvUF2ErQJ&#10;/fd11kNcpTJDlDZmAdWvgy61GQZlxxZg8zpwqS4dvUsL0Grn8W/gNF1HVXP9VfWsNct+9v25vEix&#10;gxalKLssdd7El3GB//r1dj8BAAD//wMAUEsDBBQABgAIAAAAIQBqADn13QAAAAkBAAAPAAAAZHJz&#10;L2Rvd25yZXYueG1sTI/BTsMwEETvSP0Ha5G4UScpRCXEqaq2iEs5kPYD3HiJo8bryHab9O8xEhIc&#10;d3Y086ZcTaZnV3S+syQgnSfAkBqrOmoFHA9vj0tgPkhSsreEAm7oYVXN7kpZKDvSJ17r0LIYQr6Q&#10;AnQIQ8G5bzQa6ed2QIq/L+uMDPF0LVdOjjHc9DxLkpwb2VFs0HLAjcbmXF+MgPfsaZ/ptfuo/fY2&#10;jWG/szs6C/FwP61fgQWcwp8ZfvAjOlSR6WQvpDzrBTxnkTwIyNOXBbBoWKY5sNOvwKuS/19QfQMA&#10;AP//AwBQSwECLQAUAAYACAAAACEAtoM4kv4AAADhAQAAEwAAAAAAAAAAAAAAAAAAAAAAW0NvbnRl&#10;bnRfVHlwZXNdLnhtbFBLAQItABQABgAIAAAAIQA4/SH/1gAAAJQBAAALAAAAAAAAAAAAAAAAAC8B&#10;AABfcmVscy8ucmVsc1BLAQItABQABgAIAAAAIQA2tjWowAEAAMIDAAAOAAAAAAAAAAAAAAAAAC4C&#10;AABkcnMvZTJvRG9jLnhtbFBLAQItABQABgAIAAAAIQBqADn13QAAAAkBAAAPAAAAAAAAAAAAAAAA&#10;ABoEAABkcnMvZG93bnJldi54bWxQSwUGAAAAAAQABADzAAAAJA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4864" behindDoc="0" locked="0" layoutInCell="1" allowOverlap="1" wp14:anchorId="7F34FEA8" wp14:editId="2F1A7B1A">
                <wp:simplePos x="0" y="0"/>
                <wp:positionH relativeFrom="column">
                  <wp:posOffset>571500</wp:posOffset>
                </wp:positionH>
                <wp:positionV relativeFrom="paragraph">
                  <wp:posOffset>3284855</wp:posOffset>
                </wp:positionV>
                <wp:extent cx="12954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40CBD88"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pt,258.65pt" to="55.2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6+uAEAALgDAAAOAAAAZHJzL2Uyb0RvYy54bWysU02PEzEMvSPxH6Lc6UwHWMGo0z10BRcE&#10;Fbv8gGzG6UQkceSEfvx7nLSdRYD2gLhk4vg928/2rG6P3ok9ULIYBrlctFJA0DjasBvkt4cPr95J&#10;kbIKo3IYYJAnSPJ2/fLF6hB76HBCNwIJDhJSf4iDnHKOfdMkPYFXaYERAjsNkleZTdo1I6kDR/eu&#10;6dr2pjkgjZFQQ0r8end2ynWNbwzo/MWYBFm4QXJtuZ5Uz8dyNuuV6nek4mT1pQz1D1V4ZQMnnUPd&#10;qazED7J/hPJWEyY0eaHRN2iM1VA1sJpl+5ua+0lFqFq4OSnObUr/L6z+vN+SsOMguxspgvI8o/tM&#10;yu6mLDYYAncQSbCTO3WIqWfCJmzpYqW4pSL7aMiXLwsSx9rd09xdOGah+XHZvX/7hmegr67miRcp&#10;5Y+AXpTLIJ0NRbfq1f5TypyLoVcIG6WOc+Z6yycHBezCVzCshXO9ruy6RbBxJPaK5z9+XxYVHKsi&#10;C8VY52ZS+zzpgi00qJs1E7vniTO6ZsSQZ6K3Aelv5Hy8lmrO+Kvqs9Yi+xHHU51DbQevR1V2WeWy&#10;f7/alf70w61/AgAA//8DAFBLAwQUAAYACAAAACEAzD4yEt8AAAAKAQAADwAAAGRycy9kb3ducmV2&#10;LnhtbEyPQUvDQBCF74L/YRnBi9jdaGM1ZlNE8BBBwbb0PM1Ok2h2NmS3afz3bkHQ45v3ePO9fDnZ&#10;Tow0+NaxhmSmQBBXzrRca9isX67vQfiAbLBzTBq+ycOyOD/LMTPuyB80rkItYgn7DDU0IfSZlL5q&#10;yKKfuZ44ens3WAxRDrU0Ax5jue3kjVJ30mLL8UODPT03VH2tDlbDZ7kt6/Rq0e7f5+krrsf0jcdS&#10;68uL6ekRRKAp/IXhhB/RoYhMO3dg40Wn4UHFKUFDmixuQZwCiZqD2P1eZJHL/xOKHwAAAP//AwBQ&#10;SwECLQAUAAYACAAAACEAtoM4kv4AAADhAQAAEwAAAAAAAAAAAAAAAAAAAAAAW0NvbnRlbnRfVHlw&#10;ZXNdLnhtbFBLAQItABQABgAIAAAAIQA4/SH/1gAAAJQBAAALAAAAAAAAAAAAAAAAAC8BAABfcmVs&#10;cy8ucmVsc1BLAQItABQABgAIAAAAIQD9cO6+uAEAALgDAAAOAAAAAAAAAAAAAAAAAC4CAABkcnMv&#10;ZTJvRG9jLnhtbFBLAQItABQABgAIAAAAIQDMPjIS3wAAAAoBAAAPAAAAAAAAAAAAAAAAABI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3840" behindDoc="0" locked="0" layoutInCell="1" allowOverlap="1" wp14:anchorId="25F168E4" wp14:editId="3951C181">
                <wp:simplePos x="0" y="0"/>
                <wp:positionH relativeFrom="column">
                  <wp:posOffset>571500</wp:posOffset>
                </wp:positionH>
                <wp:positionV relativeFrom="paragraph">
                  <wp:posOffset>2797175</wp:posOffset>
                </wp:positionV>
                <wp:extent cx="1295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10BC6B1"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pt,220.25pt" to="55.2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XcuAEAALgDAAAOAAAAZHJzL2Uyb0RvYy54bWysU02PEzEMvSPxH6Lc6UwHFsGo0z10BRcE&#10;Fbv8gGzG6UQkceSEfvx7nLSdRYD2gLhk4vg928/2rG6P3ok9ULIYBrlctFJA0DjasBvkt4cPr95J&#10;kbIKo3IYYJAnSPJ2/fLF6hB76HBCNwIJDhJSf4iDnHKOfdMkPYFXaYERAjsNkleZTdo1I6kDR/eu&#10;6dr2bXNAGiOhhpT49e7slOsa3xjQ+YsxCbJwg+Tacj2pno/lbNYr1e9IxcnqSxnqH6rwygZOOoe6&#10;U1mJH2T/COWtJkxo8kKjb9AYq6FqYDXL9jc195OKULVwc1Kc25T+X1j9eb8lYcdBdjdSBOV5RveZ&#10;lN1NWWwwBO4gkmAnd+oQU8+ETdjSxUpxS0X20ZAvXxYkjrW7p7m7cMxC8+Oye3/zhmegr67miRcp&#10;5Y+AXpTLIJ0NRbfq1f5TypyLoVcIG6WOc+Z6yycHBezCVzCshXO9ruy6RbBxJPaK5z9+XxYVHKsi&#10;C8VY52ZS+zzpgi00qJs1E7vniTO6ZsSQZ6K3Aelv5Hy8lmrO+Kvqs9Yi+xHHU51DbQevR1V2WeWy&#10;f7/alf70w61/AgAA//8DAFBLAwQUAAYACAAAACEATkKjVt4AAAAKAQAADwAAAGRycy9kb3ducmV2&#10;LnhtbEyPQUvDQBCF70L/wzKCF7G7laTVmE0RwUMEBVvxPM1Ok9jsbMhu0/jv3YKgxzfv8eZ7+Xqy&#10;nRhp8K1jDYu5AkFcOdNyreFj+3xzB8IHZIOdY9LwTR7Wxewix8y4E7/TuAm1iCXsM9TQhNBnUvqq&#10;IYt+7nri6O3dYDFEOdTSDHiK5baTt0otpcWW44cGe3pqqDpsjlbDV/lZ1un1qt2/JekLbsf0lcdS&#10;66vL6fEBRKAp/IXhjB/RoYhMO3dk40Wn4V7FKUFDkqgUxDmwUAmI3e9FFrn8P6H4AQAA//8DAFBL&#10;AQItABQABgAIAAAAIQC2gziS/gAAAOEBAAATAAAAAAAAAAAAAAAAAAAAAABbQ29udGVudF9UeXBl&#10;c10ueG1sUEsBAi0AFAAGAAgAAAAhADj9If/WAAAAlAEAAAsAAAAAAAAAAAAAAAAALwEAAF9yZWxz&#10;Ly5yZWxzUEsBAi0AFAAGAAgAAAAhAPJO5dy4AQAAuAMAAA4AAAAAAAAAAAAAAAAALgIAAGRycy9l&#10;Mm9Eb2MueG1sUEsBAi0AFAAGAAgAAAAhAE5Co1beAAAACgEAAA8AAAAAAAAAAAAAAAAAEgQAAGRy&#10;cy9kb3ducmV2LnhtbFBLBQYAAAAABAAEAPMAAAAd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2816" behindDoc="0" locked="0" layoutInCell="1" allowOverlap="1" wp14:anchorId="10794111" wp14:editId="16C1DC6E">
                <wp:simplePos x="0" y="0"/>
                <wp:positionH relativeFrom="column">
                  <wp:posOffset>571500</wp:posOffset>
                </wp:positionH>
                <wp:positionV relativeFrom="paragraph">
                  <wp:posOffset>2621915</wp:posOffset>
                </wp:positionV>
                <wp:extent cx="0" cy="662940"/>
                <wp:effectExtent l="0" t="0" r="19050" b="22860"/>
                <wp:wrapNone/>
                <wp:docPr id="24" name="Straight Connector 24"/>
                <wp:cNvGraphicFramePr/>
                <a:graphic xmlns:a="http://schemas.openxmlformats.org/drawingml/2006/main">
                  <a:graphicData uri="http://schemas.microsoft.com/office/word/2010/wordprocessingShape">
                    <wps:wsp>
                      <wps:cNvCnPr/>
                      <wps:spPr>
                        <a:xfrm>
                          <a:off x="0" y="0"/>
                          <a:ext cx="0" cy="6629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0F47E8A"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206.45pt" to="45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PxuwEAAL8DAAAOAAAAZHJzL2Uyb0RvYy54bWysU02P0zAQvSPxHyzfadKwqiBquoeu4IKg&#10;Ytkf4HXGjbX+0tg06b9n7LRZBGgPaC+OPZ73Zt7zZHs7WcNOgFF71/H1quYMnPS9dseOP/z49O4D&#10;ZzEJ1wvjHXT8DJHf7t6+2Y6hhcYP3vSAjEhcbMfQ8SGl0FZVlANYEVc+gKNL5dGKREc8Vj2Kkdit&#10;qZq63lSjxz6glxAjRe/mS74r/EqBTN+UipCY6Tj1lsqKZX3Ma7XbivaIIgxaXtoQ/9GFFdpR0YXq&#10;TiTBfqL+i8pqiT56lVbS28orpSUUDaRmXf+h5n4QAYoWMieGxab4erTy6+mATPcdb244c8LSG90n&#10;FPo4JLb3zpGDHhldklNjiC0B9u6Al1MMB8yyJ4U2f0kQm4q758VdmBKTc1BSdLNpPt4U46tnXMCY&#10;PoO3LG86brTLukUrTl9iolqUek3JYeNyLLczN1B26WxgvvwOiiRRyfeFpAwT7A2yk6Ax6J/WWQxR&#10;GkeZGaK0MQuofhl0yc0wKAO2AJuXgUt2qehdWoBWO4//Aqfp2qqa86+qZ61Z9qPvz+U5ih00JUXZ&#10;ZaLzGP5+LvDn/273CwAA//8DAFBLAwQUAAYACAAAACEA1BTvX+AAAAAJAQAADwAAAGRycy9kb3du&#10;cmV2LnhtbEyPQU+DQBCF7yb+h82YeDF2oRZrkaExJh4wqYmt8TyFKaDsLGG3FP+9qxc9vnkvb76X&#10;rSfTqZEH11pBiGcRKJbSVq3UCG+7p+s7UM6TVNRZYYQvdrDOz88ySit7klcet75WoURcSgiN932q&#10;tSsbNuRmtmcJ3sEOhnyQQ62rgU6h3HR6HkW32lAr4UNDPT82XH5ujwbho3gv6uRq2R5eFskz7cZk&#10;I2OBeHkxPdyD8jz5vzD84Ad0yAPT3h6lcqpDWEVhikdYxPMVqBD4PewRknh5AzrP9P8F+TcAAAD/&#10;/wMAUEsBAi0AFAAGAAgAAAAhALaDOJL+AAAA4QEAABMAAAAAAAAAAAAAAAAAAAAAAFtDb250ZW50&#10;X1R5cGVzXS54bWxQSwECLQAUAAYACAAAACEAOP0h/9YAAACUAQAACwAAAAAAAAAAAAAAAAAvAQAA&#10;X3JlbHMvLnJlbHNQSwECLQAUAAYACAAAACEAOxmD8bsBAAC/AwAADgAAAAAAAAAAAAAAAAAuAgAA&#10;ZHJzL2Uyb0RvYy54bWxQSwECLQAUAAYACAAAACEA1BTvX+AAAAAJAQAADwAAAAAAAAAAAAAAAAAV&#10;BAAAZHJzL2Rvd25yZXYueG1sUEsFBgAAAAAEAAQA8wAAACIFA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1792" behindDoc="0" locked="0" layoutInCell="1" allowOverlap="1" wp14:anchorId="263224BB" wp14:editId="6CB7D952">
                <wp:simplePos x="0" y="0"/>
                <wp:positionH relativeFrom="column">
                  <wp:posOffset>335280</wp:posOffset>
                </wp:positionH>
                <wp:positionV relativeFrom="paragraph">
                  <wp:posOffset>2339975</wp:posOffset>
                </wp:positionV>
                <wp:extent cx="137160" cy="0"/>
                <wp:effectExtent l="0" t="0" r="34290" b="19050"/>
                <wp:wrapNone/>
                <wp:docPr id="23" name="Straight Connector 23"/>
                <wp:cNvGraphicFramePr/>
                <a:graphic xmlns:a="http://schemas.openxmlformats.org/drawingml/2006/main">
                  <a:graphicData uri="http://schemas.microsoft.com/office/word/2010/wordprocessingShape">
                    <wps:wsp>
                      <wps:cNvCnPr/>
                      <wps:spPr>
                        <a:xfrm>
                          <a:off x="0" y="0"/>
                          <a:ext cx="1371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A8DBF06"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84.25pt" to="37.2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twEAALgDAAAOAAAAZHJzL2Uyb0RvYy54bWysU8GOEzEMvSPxD1HudDqttKBRp3voCi4I&#10;KhY+IJtxOhFJHDmhnf49TtrOIkB7QFwycfye7Wd7NveTd+IIlCyGXraLpRQQNA42HHr57ev7N++k&#10;SFmFQTkM0MszJHm/ff1qc4odrHBENwAJDhJSd4q9HHOOXdMkPYJXaYERAjsNkleZTTo0A6kTR/eu&#10;WS2Xd80JaYiEGlLi14eLU25rfGNA58/GJMjC9ZJry/Wkej6Vs9luVHcgFUerr2Wof6jCKxs46Rzq&#10;QWUlfpD9I5S3mjChyQuNvkFjrIaqgdW0y9/UPI4qQtXCzUlxblP6f2H1p+OehB16uVpLEZTnGT1m&#10;UvYwZrHDELiDSIKd3KlTTB0TdmFPVyvFPRXZkyFfvixITLW757m7MGWh+bFdv23veAb65mqeeZFS&#10;/gDoRbn00tlQdKtOHT+mzLkYeoOwUeq4ZK63fHZQwC58AcNaONe6susWwc6ROCqe//C9LSo4VkUW&#10;irHOzaTly6QrttCgbtZMXL1MnNE1I4Y8E70NSH8j5+lWqrngb6ovWovsJxzOdQ61HbweVdl1lcv+&#10;/WpX+vMPt/0JAAD//wMAUEsDBBQABgAIAAAAIQDezqxP3gAAAAkBAAAPAAAAZHJzL2Rvd25yZXYu&#10;eG1sTI9BS8NAEIXvgv9hGcGL2I0125Y0myKChwgKtuJ5mp0mqdnZkN2m8d+7gqDHefN473v5ZrKd&#10;GGnwrWMNd7MEBHHlTMu1hvfd0+0KhA/IBjvHpOGLPGyKy4scM+PO/EbjNtQihrDPUEMTQp9J6auG&#10;LPqZ64nj7+AGiyGeQy3NgOcYbjs5T5KFtNhybGiwp8eGqs/tyWo4lh9lrW6W7eE1Vc+4G9ULj6XW&#10;11fTwxpEoCn8meEHP6JDEZn27sTGi06DmkfyoOF+sVIgomGZpiD2v4Iscvl/QfENAAD//wMAUEsB&#10;Ai0AFAAGAAgAAAAhALaDOJL+AAAA4QEAABMAAAAAAAAAAAAAAAAAAAAAAFtDb250ZW50X1R5cGVz&#10;XS54bWxQSwECLQAUAAYACAAAACEAOP0h/9YAAACUAQAACwAAAAAAAAAAAAAAAAAvAQAAX3JlbHMv&#10;LnJlbHNQSwECLQAUAAYACAAAACEAjtvl/7cBAAC4AwAADgAAAAAAAAAAAAAAAAAuAgAAZHJzL2Uy&#10;b0RvYy54bWxQSwECLQAUAAYACAAAACEA3s6sT94AAAAJAQAADwAAAAAAAAAAAAAAAAARBAAAZHJz&#10;L2Rvd25yZXYueG1sUEsFBgAAAAAEAAQA8wAAABwFA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5408" behindDoc="0" locked="0" layoutInCell="1" allowOverlap="1" wp14:anchorId="64191240" wp14:editId="30DE1E02">
                <wp:simplePos x="0" y="0"/>
                <wp:positionH relativeFrom="column">
                  <wp:posOffset>335280</wp:posOffset>
                </wp:positionH>
                <wp:positionV relativeFrom="paragraph">
                  <wp:posOffset>1136015</wp:posOffset>
                </wp:positionV>
                <wp:extent cx="0" cy="4602480"/>
                <wp:effectExtent l="0" t="0" r="19050" b="26670"/>
                <wp:wrapNone/>
                <wp:docPr id="3" name="Straight Connector 3"/>
                <wp:cNvGraphicFramePr/>
                <a:graphic xmlns:a="http://schemas.openxmlformats.org/drawingml/2006/main">
                  <a:graphicData uri="http://schemas.microsoft.com/office/word/2010/wordprocessingShape">
                    <wps:wsp>
                      <wps:cNvCnPr/>
                      <wps:spPr>
                        <a:xfrm flipH="1">
                          <a:off x="0" y="0"/>
                          <a:ext cx="0" cy="46024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2F1D973"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89.45pt" to="26.4pt,4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TwxAEAAMgDAAAOAAAAZHJzL2Uyb0RvYy54bWysU8tu2zAQvBfIPxC815LtIAgEyzk4aHMo&#10;WiNpP4ChlhYRvrBkLfnvs6RspWiLHIpeCHK5M7szXG7uRmvYETBq71q+XNScgZO+0+7Q8h/fP328&#10;5Swm4TphvIOWnyDyu+3Vh80QGlj53psOkBGJi80QWt6nFJqqirIHK+LCB3B0qTxakeiIh6pDMRC7&#10;NdWqrm+qwWMX0EuIkaL30yXfFn6lQKZvSkVIzLScektlxbI+57XabkRzQBF6Lc9tiH/owgrtqOhM&#10;dS+SYD9R/0FltUQfvUoL6W3lldISigZSs6x/U/PUiwBFC5kTw2xT/H+08utxj0x3LV9z5oSlJ3pK&#10;KPShT2znnSMDPbJ19mkIsaH0ndvj+RTDHrPoUaFlyujwQCNQbCBhbCwun2aXYUxMTkFJ0eubenV9&#10;W16gmigyVcCYPoO3LG9abrTLBohGHL/ERGUp9ZKSw8blWO5s6qXs0snAdPkIirRRzXUhKVMFO4Ps&#10;KGgeupdl1kWUxlFmhihtzAyq3wedczMMyqTNwNX7wDm7VPQuzUCrnce/gdN4aVVN+RfVk9Ys+9l3&#10;p/IyxQ4al6LsPNp5Hn89F/jbB9y+AgAA//8DAFBLAwQUAAYACAAAACEAAfdU+NwAAAAJAQAADwAA&#10;AGRycy9kb3ducmV2LnhtbEyPy07DMBBF90j8gzVI7KhDeLQNcaoKitiUBYEPcOMhjhqPI9tt0r9n&#10;YFOW96E7Z8rV5HpxxBA7TwpuZxkIpMabjloFX5+vNwsQMWkyuveECk4YYVVdXpS6MH6kDzzWqRU8&#10;QrHQCmxKQyFlbCw6HWd+QOLs2wenE8vQShP0yOOul3mWPUqnO+ILVg/4bLHZ1wen4C2/3+Z2Hd7r&#10;+HKaxrTd+A3tlbq+mtZPIBJO6VyGX3xGh4qZdv5AJopewUPO5In9+WIJggt/xk7BMrubg6xK+f+D&#10;6gcAAP//AwBQSwECLQAUAAYACAAAACEAtoM4kv4AAADhAQAAEwAAAAAAAAAAAAAAAAAAAAAAW0Nv&#10;bnRlbnRfVHlwZXNdLnhtbFBLAQItABQABgAIAAAAIQA4/SH/1gAAAJQBAAALAAAAAAAAAAAAAAAA&#10;AC8BAABfcmVscy8ucmVsc1BLAQItABQABgAIAAAAIQCse1TwxAEAAMgDAAAOAAAAAAAAAAAAAAAA&#10;AC4CAABkcnMvZTJvRG9jLnhtbFBLAQItABQABgAIAAAAIQAB91T43AAAAAkBAAAPAAAAAAAAAAAA&#10;AAAAAB4EAABkcnMvZG93bnJldi54bWxQSwUGAAAAAAQABADzAAAAJw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80768" behindDoc="0" locked="0" layoutInCell="1" allowOverlap="1" wp14:anchorId="5431F6C3" wp14:editId="1BD46DFC">
                <wp:simplePos x="0" y="0"/>
                <wp:positionH relativeFrom="column">
                  <wp:posOffset>335280</wp:posOffset>
                </wp:positionH>
                <wp:positionV relativeFrom="paragraph">
                  <wp:posOffset>1661795</wp:posOffset>
                </wp:positionV>
                <wp:extent cx="137160" cy="0"/>
                <wp:effectExtent l="0" t="0" r="34290" b="19050"/>
                <wp:wrapNone/>
                <wp:docPr id="22" name="Straight Connector 22"/>
                <wp:cNvGraphicFramePr/>
                <a:graphic xmlns:a="http://schemas.openxmlformats.org/drawingml/2006/main">
                  <a:graphicData uri="http://schemas.microsoft.com/office/word/2010/wordprocessingShape">
                    <wps:wsp>
                      <wps:cNvCnPr/>
                      <wps:spPr>
                        <a:xfrm>
                          <a:off x="0" y="0"/>
                          <a:ext cx="13716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93EF53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4pt,130.85pt" to="37.2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JPuwEAAL8DAAAOAAAAZHJzL2Uyb0RvYy54bWysU02P0zAQvSPxHyzfaT5WWlDUdA9d7V4Q&#10;VCz8AK9jNxa2xxqbJv33jJ02iwDtAXFxPB/vzbzxZHs3O8tOCqMB3/NmU3OmvITB+GPPv319ePeB&#10;s5iEH4QFr3p+VpHf7d6+2U6hUy2MYAeFjEh87KbQ8zGl0FVVlKNyIm4gKE9BDehEIhOP1YBiInZn&#10;q7aub6sJcAgIUsVI3vslyHeFX2sl02eto0rM9px6S+XEcj7ns9ptRXdEEUYjL22If+jCCeOp6Ep1&#10;L5JgP9D8QeWMRIig00aCq0BrI1XRQGqa+jc1T6MIqmih4cSwjin+P1r56XRAZoaety1nXjh6o6eE&#10;whzHxPbgPU0QkFGQJjWF2BFg7w94sWI4YJY9a3T5S4LYXKZ7Xqer5sQkOZub980tvYG8hqoXXMCY&#10;HhU4li89t8Zn3aITp48xUS1KvaZkt/XZl9tZGii3dLZqCX5RmiRRyZtCUpZJ7S2yk6A1GL43WQxR&#10;Wk+ZGaKNtSuofh10yc0wVRZsBbavA9fsUhF8WoHOeMC/gdN8bVUv+VfVi9Ys+xmGc3mOMg7akqLs&#10;stF5DX+1C/zlv9v9BAAA//8DAFBLAwQUAAYACAAAACEAuF/DN94AAAAJAQAADwAAAGRycy9kb3du&#10;cmV2LnhtbEyPQUvDQBCF74L/YRnBi9hNQ9KUNJsigocICm3F8zQ7TaLZ2ZDdpvHfu4Kgx3nzeO97&#10;xXY2vZhodJ1lBctFBIK4trrjRsHb4el+DcJ5ZI29ZVLwRQ625fVVgbm2F97RtPeNCCHsclTQej/k&#10;Urq6JYNuYQfi8DvZ0aAP59hIPeIlhJtexlG0kgY7Dg0tDvTYUv25PxsFH9V71aR3WXd6TdJnPEzp&#10;C0+VUrc388MGhKfZ/5nhBz+gQxmYjvbM2oleQRoHcq8gXi0zEMGQJQmI468gy0L+X1B+AwAA//8D&#10;AFBLAQItABQABgAIAAAAIQC2gziS/gAAAOEBAAATAAAAAAAAAAAAAAAAAAAAAABbQ29udGVudF9U&#10;eXBlc10ueG1sUEsBAi0AFAAGAAgAAAAhADj9If/WAAAAlAEAAAsAAAAAAAAAAAAAAAAALwEAAF9y&#10;ZWxzLy5yZWxzUEsBAi0AFAAGAAgAAAAhACPIMk+7AQAAvwMAAA4AAAAAAAAAAAAAAAAALgIAAGRy&#10;cy9lMm9Eb2MueG1sUEsBAi0AFAAGAAgAAAAhALhfwzfeAAAACQEAAA8AAAAAAAAAAAAAAAAAFQQA&#10;AGRycy9kb3ducmV2LnhtbFBLBQYAAAAABAAEAPMAAAAg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4384" behindDoc="0" locked="0" layoutInCell="1" allowOverlap="1" wp14:anchorId="3F8C198A" wp14:editId="7CBC976C">
                <wp:simplePos x="0" y="0"/>
                <wp:positionH relativeFrom="column">
                  <wp:posOffset>7772400</wp:posOffset>
                </wp:positionH>
                <wp:positionV relativeFrom="paragraph">
                  <wp:posOffset>770255</wp:posOffset>
                </wp:positionV>
                <wp:extent cx="1623060" cy="3581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623060" cy="3581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36C330"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p w14:paraId="6AEAEDBD" w14:textId="77777777" w:rsidR="00DA5268" w:rsidRPr="00C40529" w:rsidRDefault="00DA5268" w:rsidP="00DA5268">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8C198A" id="Rectangle 4" o:spid="_x0000_s1053" style="position:absolute;left:0;text-align:left;margin-left:612pt;margin-top:60.65pt;width:127.8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LEcAIAACUFAAAOAAAAZHJzL2Uyb0RvYy54bWysVN9P2zAQfp+0/8Hy+0hTSoGKFFUgpkkI&#10;KmDi2XXsNppje+drk+6v39lJA2N9mvbi3OV++b77zlfXbW3YTkGonC14fjLiTFnpysquC/795e7L&#10;BWcBhS2FcVYVfK8Cv55//nTV+Jkau40zpQJGSWyYNb7gG0Q/y7IgN6oW4cR5ZcmoHdQCSYV1VoJo&#10;KHttsvFoNM0aB6UHJ1UI9Pe2M/J5yq+1kviodVDITMHpbphOSOcqntn8SszWIPymkv01xD/cohaV&#10;paJDqluBgm2h+itVXUlwwWk8ka7OnNaVVKkH6iYffejmeSO8Sr0QOMEPMIX/l1Y+7JbAqrLgE86s&#10;qGlETwSasGuj2CTC0/gwI69nv4ReCyTGXlsNdfxSF6xNkO4HSFWLTNLPfDo+HU0JeUm207OLfJIw&#10;z96iPQT8qlzNolBwoOoJSbG7D0gVyfXgQkq8TVc/Sbg3Kl7B2CelqQ2qOE7RiUDqxgDbCRq9kFJZ&#10;nMZ+KF/yjmG6MmYIzI8FGsz7oN43hqlErCFwdCzwz4pDRKrqLA7BdWUdHEtQ/hgqd/6H7rueY/vY&#10;rto0u/H5YVIrV+5poOA6pgcv7yrC9V4EXAogatMoaF3xkQ5tXFNw10ucbRz8OvY/+hPjyMpZQ6tS&#10;8PBzK0BxZr5Z4uJlPqGpMkzK5Ox8TAq8t6zeW+y2vnE0kpweBi+TGP3RHEQNrn6lrV7EqmQSVlLt&#10;gkuEg3KD3QrTuyDVYpHcaJ+8wHv77GVMHoGOvHlpXwX4nlxItHxwh7USsw8c63xjpHWLLTpdJQJG&#10;qDtc+xHQLiYe9e9GXPb3evJ6e93mvwEAAP//AwBQSwMEFAAGAAgAAAAhANtpee3fAAAADQEAAA8A&#10;AABkcnMvZG93bnJldi54bWxMj8FOwzAQRO9I/IO1SNyok7RqaIhTFVDhWkoLVzdekoh4HcVOG/6e&#10;zQluM9rR7Jt8PdpWnLH3jSMF8SwCgVQ601Cl4PC+vbsH4YMmo1tHqOAHPayL66tcZ8Zd6A3P+1AJ&#10;LiGfaQV1CF0mpS9rtNrPXIfEty/XWx3Y9pU0vb5wuW1lEkVLaXVD/KHWHT7VWH7vB6tgKF8eP6tu&#10;s3vezulVunhljx9GqdubcfMAIuAY/sIw4TM6FMx0cgMZL1r2SbLgMWFS8RzEFFmkqyWIE6s0TUEW&#10;ufy/ovgFAAD//wMAUEsBAi0AFAAGAAgAAAAhALaDOJL+AAAA4QEAABMAAAAAAAAAAAAAAAAAAAAA&#10;AFtDb250ZW50X1R5cGVzXS54bWxQSwECLQAUAAYACAAAACEAOP0h/9YAAACUAQAACwAAAAAAAAAA&#10;AAAAAAAvAQAAX3JlbHMvLnJlbHNQSwECLQAUAAYACAAAACEAjpGSxHACAAAlBQAADgAAAAAAAAAA&#10;AAAAAAAuAgAAZHJzL2Uyb0RvYy54bWxQSwECLQAUAAYACAAAACEA22l57d8AAAANAQAADwAAAAAA&#10;AAAAAAAAAADKBAAAZHJzL2Rvd25yZXYueG1sUEsFBgAAAAAEAAQA8wAAANYFAAAAAA==&#10;" fillcolor="white [3201]" strokecolor="#70ad47 [3209]" strokeweight="1pt">
                <v:textbox>
                  <w:txbxContent>
                    <w:p w14:paraId="5736C330"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p w14:paraId="6AEAEDBD" w14:textId="77777777" w:rsidR="00DA5268" w:rsidRPr="00C40529" w:rsidRDefault="00DA5268" w:rsidP="00DA5268">
                      <w:pPr>
                        <w:jc w:val="center"/>
                        <w:rPr>
                          <w:rFonts w:ascii="Times New Roman" w:hAnsi="Times New Roman" w:cs="Times New Roman"/>
                          <w:sz w:val="28"/>
                          <w:szCs w:val="28"/>
                        </w:rPr>
                      </w:pP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3360" behindDoc="0" locked="0" layoutInCell="1" allowOverlap="1" wp14:anchorId="6A0A17B2" wp14:editId="203C0579">
                <wp:simplePos x="0" y="0"/>
                <wp:positionH relativeFrom="column">
                  <wp:posOffset>5943600</wp:posOffset>
                </wp:positionH>
                <wp:positionV relativeFrom="paragraph">
                  <wp:posOffset>770255</wp:posOffset>
                </wp:positionV>
                <wp:extent cx="1562100" cy="3657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56210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5CEAF7"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p w14:paraId="3AAEEDE2" w14:textId="77777777" w:rsidR="00DA5268" w:rsidRPr="00C40529" w:rsidRDefault="00DA5268" w:rsidP="00DA5268">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0A17B2" id="Rectangle 9" o:spid="_x0000_s1054" style="position:absolute;left:0;text-align:left;margin-left:468pt;margin-top:60.65pt;width:12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fFcAIAACUFAAAOAAAAZHJzL2Uyb0RvYy54bWysVEtv2zAMvg/YfxB0Xx1nbdoGcYogRYcB&#10;RVu0HXpWZCkxJosapcTOfv0o2XEfy2nYRSbNl/jxo2ZXbW3YTqGvwBY8PxlxpqyEsrLrgv94vvly&#10;wZkPwpbCgFUF3yvPr+afP80aN1Vj2IApFTJKYv20cQXfhOCmWeblRtXCn4BTlowasBaBVFxnJYqG&#10;stcmG49Gk6wBLB2CVN7T3+vOyOcpv9ZKhnutvQrMFJzuFtKJ6VzFM5vPxHSNwm0q2V9D/MMtalFZ&#10;KjqkuhZBsC1Wf6WqK4ngQYcTCXUGWldSpR6om3z0oZunjXAq9ULgeDfA5P9fWnm3e0BWlQW/5MyK&#10;mkb0SKAJuzaKXUZ4Guen5PXkHrDXPImx11ZjHb/UBWsTpPsBUtUGJulnfjYZ5yNCXpLt6+TsfJIw&#10;z16jHfrwTUHNolBwpOoJSbG79YEqkuvBhZR4m65+ksLeqHgFYx+Vpjao4jhFJwKppUG2EzR6IaWy&#10;YRL7oXzJO4bpypghMD8WaELeB/W+MUwlYg2Bo2OB7ysOEakq2DAE15UFPJag/DlU7vwP3Xc9x/ZD&#10;u2rT7MYXh0mtoNzTQBE6pnsnbyrC9Vb48CCQqE2joHUN93RoA03BoZc42wD+PvY/+hPjyMpZQ6tS&#10;cP9rK1BxZr5b4uJlfnoadyspp2fnY1LwrWX11mK39RJoJDk9DE4mMfoHcxA1Qv1CW72IVckkrKTa&#10;BZcBD8oydCtM74JUi0Vyo31yItzaJydj8gh05M1z+yLQ9eQKRMs7OKyVmH7gWOcbIy0stgF0lQgY&#10;oe5w7UdAu5h41L8bcdnf6snr9XWb/wEAAP//AwBQSwMEFAAGAAgAAAAhAGnJY47fAAAADAEAAA8A&#10;AABkcnMvZG93bnJldi54bWxMj81OwzAQhO9IvIO1SNyo8yOVJMSpCqhwpQXaqxsvSUS8jmKnDW/P&#10;9gS33Z3R7Dflara9OOHoO0cK4kUEAql2pqNGwcf75i4D4YMmo3tHqOAHPayq66tSF8adaYunXWgE&#10;h5AvtII2hKGQ0tctWu0XbkBi7cuNVgdex0aaUZ853PYyiaKltLoj/tDqAZ9arL93k1Uw1S+Ph2ZY&#10;vz1vUnqVLs7t594odXszrx9ABJzDnxku+IwOFTMd3UTGi15Bni65S2AhiVMQF0ecJXw68nSf5SCr&#10;Uv4vUf0CAAD//wMAUEsBAi0AFAAGAAgAAAAhALaDOJL+AAAA4QEAABMAAAAAAAAAAAAAAAAAAAAA&#10;AFtDb250ZW50X1R5cGVzXS54bWxQSwECLQAUAAYACAAAACEAOP0h/9YAAACUAQAACwAAAAAAAAAA&#10;AAAAAAAvAQAAX3JlbHMvLnJlbHNQSwECLQAUAAYACAAAACEALUZ3xXACAAAlBQAADgAAAAAAAAAA&#10;AAAAAAAuAgAAZHJzL2Uyb0RvYy54bWxQSwECLQAUAAYACAAAACEAacljjt8AAAAMAQAADwAAAAAA&#10;AAAAAAAAAADKBAAAZHJzL2Rvd25yZXYueG1sUEsFBgAAAAAEAAQA8wAAANYFAAAAAA==&#10;" fillcolor="white [3201]" strokecolor="#70ad47 [3209]" strokeweight="1pt">
                <v:textbox>
                  <w:txbxContent>
                    <w:p w14:paraId="4F5CEAF7"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p w14:paraId="3AAEEDE2" w14:textId="77777777" w:rsidR="00DA5268" w:rsidRPr="00C40529" w:rsidRDefault="00DA5268" w:rsidP="00DA5268">
                      <w:pPr>
                        <w:jc w:val="center"/>
                        <w:rPr>
                          <w:rFonts w:ascii="Times New Roman" w:hAnsi="Times New Roman" w:cs="Times New Roman"/>
                          <w:sz w:val="28"/>
                          <w:szCs w:val="28"/>
                        </w:rPr>
                      </w:pP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2336" behindDoc="0" locked="0" layoutInCell="1" allowOverlap="1" wp14:anchorId="39AAA576" wp14:editId="629A63AD">
                <wp:simplePos x="0" y="0"/>
                <wp:positionH relativeFrom="column">
                  <wp:posOffset>3977640</wp:posOffset>
                </wp:positionH>
                <wp:positionV relativeFrom="paragraph">
                  <wp:posOffset>770255</wp:posOffset>
                </wp:positionV>
                <wp:extent cx="1714500" cy="3657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71450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A7E19F"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p w14:paraId="2D87802E" w14:textId="77777777" w:rsidR="00DA5268" w:rsidRPr="00C40529" w:rsidRDefault="00DA5268" w:rsidP="00DA5268">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AAA576" id="Rectangle 10" o:spid="_x0000_s1055" style="position:absolute;left:0;text-align:left;margin-left:313.2pt;margin-top:60.65pt;width:13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VQcQIAACcFAAAOAAAAZHJzL2Uyb0RvYy54bWysVMFu2zAMvQ/YPwi6L46zNF2DOkWQosOA&#10;oi3aDj0rspQYk0WNUmJnXz9Kdtyuy2nYxSZFPlIkH3V51daG7RX6CmzB89GYM2UllJXdFPz7882n&#10;L5z5IGwpDFhV8IPy/Grx8cNl4+ZqAlswpUJGQayfN67g2xDcPMu83Kpa+BE4ZcmoAWsRSMVNVqJo&#10;KHptssl4PMsawNIhSOU9nV53Rr5I8bVWMtxr7VVgpuB0t5C+mL7r+M0Wl2K+QeG2leyvIf7hFrWo&#10;LCUdQl2LINgOq79C1ZVE8KDDSEKdgdaVVKkGqiYfv6vmaSucSrVQc7wb2uT/X1h5t39AVpU0O2qP&#10;FTXN6JG6JuzGKEZn1KDG+Tn5PbkH7DVPYqy21VjHP9XB2tTUw9BU1QYm6TA/z6dnYwouyfZ5dnY+&#10;S0GzV7RDH74qqFkUCo6UPvVS7G99oIzkenQhJd6my5+kcDAqXsHYR6WpEMo4SehEIbUyyPaChi+k&#10;VDbMYj0UL3lHmK6MGYD5KaAJeQ/qfSNMJWoNwPEp4J8ZB0TKCjYM4LqygKcClD+GzJ3/sfqu5lh+&#10;aNdtmt7k4jipNZQHGilCx3Xv5E1Ffb0VPjwIJHLTKGhhwz19tIGm4NBLnG0Bf506j/7EObJy1tCy&#10;FNz/3AlUnJlvlth4kU+ncbuSMj07n5CCby3rtxa7q1dAI8npaXAyidE/mKOoEeoX2utlzEomYSXl&#10;LrgMeFRWoVtiehmkWi6TG22UE+HWPjkZg8dGR948ty8CXU+uQLS8g+Niifk7jnW+EWlhuQugq0TA&#10;2Oqur/0IaBsTj/qXI677Wz15vb5vi98AAAD//wMAUEsDBBQABgAIAAAAIQCZVCap3gAAAAsBAAAP&#10;AAAAZHJzL2Rvd25yZXYueG1sTI9BT4NAEIXvJv6HzZh4swvUICBLUzXVq1Ztr1t2BCI7S9ilxX/v&#10;9KTHee/Lm/fK1Wx7ccTRd44UxIsIBFLtTEeNgo/3zU0GwgdNRveOUMEPelhVlxelLow70Rset6ER&#10;HEK+0AraEIZCSl+3aLVfuAGJvS83Wh34HBtpRn3icNvLJIpSaXVH/KHVAz62WH9vJ6tgqp8f9s2w&#10;fn3aLOlFuji3nzuj1PXVvL4HEXAOfzCc63N1qLjTwU1kvOgVpEl6yygbSbwEwUSWn5UDK3dZDrIq&#10;5f8N1S8AAAD//wMAUEsBAi0AFAAGAAgAAAAhALaDOJL+AAAA4QEAABMAAAAAAAAAAAAAAAAAAAAA&#10;AFtDb250ZW50X1R5cGVzXS54bWxQSwECLQAUAAYACAAAACEAOP0h/9YAAACUAQAACwAAAAAAAAAA&#10;AAAAAAAvAQAAX3JlbHMvLnJlbHNQSwECLQAUAAYACAAAACEAChpVUHECAAAnBQAADgAAAAAAAAAA&#10;AAAAAAAuAgAAZHJzL2Uyb0RvYy54bWxQSwECLQAUAAYACAAAACEAmVQmqd4AAAALAQAADwAAAAAA&#10;AAAAAAAAAADLBAAAZHJzL2Rvd25yZXYueG1sUEsFBgAAAAAEAAQA8wAAANYFAAAAAA==&#10;" fillcolor="white [3201]" strokecolor="#70ad47 [3209]" strokeweight="1pt">
                <v:textbox>
                  <w:txbxContent>
                    <w:p w14:paraId="72A7E19F"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p w14:paraId="2D87802E" w14:textId="77777777" w:rsidR="00DA5268" w:rsidRPr="00C40529" w:rsidRDefault="00DA5268" w:rsidP="00DA5268">
                      <w:pPr>
                        <w:jc w:val="center"/>
                        <w:rPr>
                          <w:rFonts w:ascii="Times New Roman" w:hAnsi="Times New Roman" w:cs="Times New Roman"/>
                          <w:sz w:val="28"/>
                          <w:szCs w:val="28"/>
                        </w:rPr>
                      </w:pP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1312" behindDoc="0" locked="0" layoutInCell="1" allowOverlap="1" wp14:anchorId="57EECC72" wp14:editId="7F262121">
                <wp:simplePos x="0" y="0"/>
                <wp:positionH relativeFrom="column">
                  <wp:posOffset>1958340</wp:posOffset>
                </wp:positionH>
                <wp:positionV relativeFrom="paragraph">
                  <wp:posOffset>770255</wp:posOffset>
                </wp:positionV>
                <wp:extent cx="1729740" cy="3657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72974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FAF22C"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EECC72" id="Rectangle 11" o:spid="_x0000_s1056" style="position:absolute;left:0;text-align:left;margin-left:154.2pt;margin-top:60.65pt;width:136.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D4bwIAACcFAAAOAAAAZHJzL2Uyb0RvYy54bWysVN9P2zAQfp+0/8Hy+0hboB0VKapATJMQ&#10;Q8DEs+vYbTTb553dJt1fv7OTBsb6NO3F8fl+f/ddLq9aa9hOYajBlXx8MuJMOQlV7dYl//58++kz&#10;ZyEKVwkDTpV8rwK/Wnz8cNn4uZrABkylkFEQF+aNL/kmRj8viiA3yopwAl45UmpAKyKJuC4qFA1F&#10;t6aYjEbTogGsPIJUIdDrTafkixxfayXjN62DisyUnGqL+cR8rtJZLC7FfI3Cb2rZlyH+oQorakdJ&#10;h1A3Igq2xfqvULaWCAF0PJFgC9C6lir3QN2MR++6edoIr3IvBE7wA0zh/4WV97sHZHVFsxtz5oSl&#10;GT0SasKtjWL0RgA1PszJ7sk/YC8FuqZuW402fakP1mZQ9wOoqo1M0uN4NrmYnRH2knSn0/PZNKNe&#10;vHp7DPGLAsvSpeRI6TOWYncXImUk04MJCamaLn++xb1RqQTjHpWmRijjJHtnCqlrg2wnaPhCSuXi&#10;NPVD8bJ1ctO1MYPj+JijiRkEcuptk5vK1BocR8cc/8w4eOSs4OLgbGsHeCxA9WPI3Nkfuu96Tu3H&#10;dtXm6Z1mUNPTCqo9jRSh43rw8rYmXO9EiA8Cidw0ClrY+I0ObaApOfQ3zjaAv469J3viHGk5a2hZ&#10;Sh5+bgUqzsxXR2y8GJ+lCccsnJ3PJiTgW83qrcZt7TXQSIhwVF2+JvtoDleNYF9or5cpK6mEk5S7&#10;5DLiQbiO3RLTn0Gq5TKb0UZ5Ee/ck5cpeAI68ea5fRHoe3JFouU9HBZLzN9xrLNNng6W2wi6zgR8&#10;xbUfAW1j5lH/50jr/lbOVq//t8VvAAAA//8DAFBLAwQUAAYACAAAACEAGFyduN8AAAALAQAADwAA&#10;AGRycy9kb3ducmV2LnhtbEyPzU7DMBCE70i8g7VI3KidBmga4lQFVHqFlp+rGy9JRLyOYqcNb89y&#10;guPOfJqdKVaT68QRh9B60pDMFAikytuWag2v+81VBiJEQ9Z0nlDDNwZYlednhcmtP9ELHnexFhxC&#10;ITcamhj7XMpQNehMmPkeib1PPzgT+RxqaQdz4nDXyblSt9KZlvhDY3p8aLD62o1Ow1g93X/U/fr5&#10;cZPSVvpk6d7erdaXF9P6DkTEKf7B8Fufq0PJnQ5+JBtEpyFV2TWjbMyTFAQTN5niMQdWFtkSZFnI&#10;/xvKHwAAAP//AwBQSwECLQAUAAYACAAAACEAtoM4kv4AAADhAQAAEwAAAAAAAAAAAAAAAAAAAAAA&#10;W0NvbnRlbnRfVHlwZXNdLnhtbFBLAQItABQABgAIAAAAIQA4/SH/1gAAAJQBAAALAAAAAAAAAAAA&#10;AAAAAC8BAABfcmVscy8ucmVsc1BLAQItABQABgAIAAAAIQBcjCD4bwIAACcFAAAOAAAAAAAAAAAA&#10;AAAAAC4CAABkcnMvZTJvRG9jLnhtbFBLAQItABQABgAIAAAAIQAYXJ243wAAAAsBAAAPAAAAAAAA&#10;AAAAAAAAAMkEAABkcnMvZG93bnJldi54bWxQSwUGAAAAAAQABADzAAAA1QUAAAAA&#10;" fillcolor="white [3201]" strokecolor="#70ad47 [3209]" strokeweight="1pt">
                <v:textbox>
                  <w:txbxContent>
                    <w:p w14:paraId="28FAF22C" w14:textId="77777777" w:rsidR="00DA5268" w:rsidRPr="00C40529" w:rsidRDefault="00DA5268" w:rsidP="00DA5268">
                      <w:pPr>
                        <w:jc w:val="center"/>
                        <w:rPr>
                          <w:rFonts w:ascii="Times New Roman" w:hAnsi="Times New Roman" w:cs="Times New Roman"/>
                          <w:sz w:val="28"/>
                          <w:szCs w:val="28"/>
                        </w:rPr>
                      </w:pPr>
                      <w:r>
                        <w:rPr>
                          <w:rFonts w:ascii="Times New Roman" w:hAnsi="Times New Roman" w:cs="Times New Roman"/>
                          <w:lang w:val="ru-RU"/>
                        </w:rPr>
                        <w:t>Директор</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0288" behindDoc="0" locked="0" layoutInCell="1" allowOverlap="1" wp14:anchorId="74D1E885" wp14:editId="33D22822">
                <wp:simplePos x="0" y="0"/>
                <wp:positionH relativeFrom="column">
                  <wp:posOffset>99060</wp:posOffset>
                </wp:positionH>
                <wp:positionV relativeFrom="paragraph">
                  <wp:posOffset>770255</wp:posOffset>
                </wp:positionV>
                <wp:extent cx="1653540" cy="358140"/>
                <wp:effectExtent l="0" t="0" r="22860" b="22860"/>
                <wp:wrapNone/>
                <wp:docPr id="74" name="Rectangle 74"/>
                <wp:cNvGraphicFramePr/>
                <a:graphic xmlns:a="http://schemas.openxmlformats.org/drawingml/2006/main">
                  <a:graphicData uri="http://schemas.microsoft.com/office/word/2010/wordprocessingShape">
                    <wps:wsp>
                      <wps:cNvSpPr/>
                      <wps:spPr>
                        <a:xfrm>
                          <a:off x="0" y="0"/>
                          <a:ext cx="1653540" cy="3581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44E6E6" w14:textId="77777777" w:rsidR="00DA5268" w:rsidRPr="000074BC" w:rsidRDefault="00DA5268" w:rsidP="00DA5268">
                            <w:pPr>
                              <w:jc w:val="center"/>
                              <w:rPr>
                                <w:rFonts w:ascii="Times New Roman" w:hAnsi="Times New Roman" w:cs="Times New Roman"/>
                              </w:rPr>
                            </w:pPr>
                            <w:r w:rsidRPr="000074BC">
                              <w:rPr>
                                <w:rFonts w:ascii="Times New Roman" w:hAnsi="Times New Roman" w:cs="Times New Roman"/>
                                <w:lang w:val="ru-RU"/>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D1E885" id="Rectangle 74" o:spid="_x0000_s1057" style="position:absolute;left:0;text-align:left;margin-left:7.8pt;margin-top:60.65pt;width:130.2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V8bQIAACcFAAAOAAAAZHJzL2Uyb0RvYy54bWysVE1v2zAMvQ/YfxB0Xx2nST+COkXQosOA&#10;og3aDj0rspQYkyWNYmJnv36U7Lhdl9Owi02KfKRIPurquq0N2ykIlbMFz09GnCkrXVnZdcG/v9x9&#10;ueAsoLClMM6qgu9V4Nfzz5+uGj9TY7dxplTAKIgNs8YXfIPoZ1kW5EbVIpw4rywZtYNaIKmwzkoQ&#10;DUWvTTYejc6yxkHpwUkVAp3edkY+T/G1VhIftQ4KmSk43Q3TF9J3Fb/Z/ErM1iD8ppL9NcQ/3KIW&#10;laWkQ6hbgYJtoforVF1JcMFpPJGuzpzWlVSpBqomH32o5nkjvEq1UHOCH9oU/l9Y+bBbAqvKgp9P&#10;OLOiphk9UdeEXRvF6Iwa1PgwI79nv4ReCyTGalsNdfxTHaxNTd0PTVUtMkmH+dn0dDqh3kuynU4v&#10;cpIpTPaG9hDwq3I1i0LBgdKnXordfcDO9eBCuHibLn+ScG9UvIKxT0pTIZRxnNCJQurGANsJGr6Q&#10;Ulk861Mn7wjTlTEDMD8GNJj3oN43wlSi1gAcHQP+mXFApKzO4gCuK+vgWIDyx5C58z9U39Ucy8d2&#10;1abpnSbXeLRy5Z5GCq7jevDyrqK+3ouASwFEbhoFLSw+0kcb1xTc9RJnGwe/jp1Hf+IcWTlraFkK&#10;Hn5uBSjOzDdLbLzMJ3HCmJTJ9HxMCry3rN5b7La+cTSSnJ4GL5MY/dEcRA2ufqW9XsSsZBJWUu6C&#10;S4SDcoPdEtPLINVikdxoo7zAe/vsZQweGx1589K+CvA9uZBo+eAOiyVmHzjW+UakdYstOl0lAr71&#10;tR8BbWOicP9yxHV/ryevt/dt/hsAAP//AwBQSwMEFAAGAAgAAAAhAMgX5wbeAAAACgEAAA8AAABk&#10;cnMvZG93bnJldi54bWxMj0FPwzAMhe+T9h8iT+K2pe1Ey0rTaYAGVxgMrllj2orGqZp0K/8ec4KT&#10;9eyn5+8V28l24oyDbx0piFcRCKTKmZZqBW+v++UNCB80Gd05QgXf6GFbzmeFzo270AueD6EWHEI+&#10;1wqaEPpcSl81aLVfuR6Jb59usDqwHGppBn3hcNvJJIpSaXVL/KHRPd43WH0dRqtgrB7vPup+9/yw&#10;X9OTdPHGHt+NUleLaXcLIuAU/szwi8/oUDLTyY1kvOhYX6fs5JnEaxBsSLKUy514k2UZyLKQ/yuU&#10;PwAAAP//AwBQSwECLQAUAAYACAAAACEAtoM4kv4AAADhAQAAEwAAAAAAAAAAAAAAAAAAAAAAW0Nv&#10;bnRlbnRfVHlwZXNdLnhtbFBLAQItABQABgAIAAAAIQA4/SH/1gAAAJQBAAALAAAAAAAAAAAAAAAA&#10;AC8BAABfcmVscy8ucmVsc1BLAQItABQABgAIAAAAIQDxcWV8bQIAACcFAAAOAAAAAAAAAAAAAAAA&#10;AC4CAABkcnMvZTJvRG9jLnhtbFBLAQItABQABgAIAAAAIQDIF+cG3gAAAAoBAAAPAAAAAAAAAAAA&#10;AAAAAMcEAABkcnMvZG93bnJldi54bWxQSwUGAAAAAAQABADzAAAA0gUAAAAA&#10;" fillcolor="white [3201]" strokecolor="#70ad47 [3209]" strokeweight="1pt">
                <v:textbox>
                  <w:txbxContent>
                    <w:p w14:paraId="5044E6E6" w14:textId="77777777" w:rsidR="00DA5268" w:rsidRPr="000074BC" w:rsidRDefault="00DA5268" w:rsidP="00DA5268">
                      <w:pPr>
                        <w:jc w:val="center"/>
                        <w:rPr>
                          <w:rFonts w:ascii="Times New Roman" w:hAnsi="Times New Roman" w:cs="Times New Roman"/>
                        </w:rPr>
                      </w:pPr>
                      <w:r w:rsidRPr="000074BC">
                        <w:rPr>
                          <w:rFonts w:ascii="Times New Roman" w:hAnsi="Times New Roman" w:cs="Times New Roman"/>
                          <w:lang w:val="ru-RU"/>
                        </w:rPr>
                        <w:t>Генеральный директор</w:t>
                      </w:r>
                    </w:p>
                  </w:txbxContent>
                </v:textbox>
              </v:rect>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70528" behindDoc="0" locked="0" layoutInCell="1" allowOverlap="1" wp14:anchorId="205A76E5" wp14:editId="4990012A">
                <wp:simplePos x="0" y="0"/>
                <wp:positionH relativeFrom="column">
                  <wp:posOffset>335280</wp:posOffset>
                </wp:positionH>
                <wp:positionV relativeFrom="paragraph">
                  <wp:posOffset>1417955</wp:posOffset>
                </wp:positionV>
                <wp:extent cx="8267700" cy="7620"/>
                <wp:effectExtent l="0" t="0" r="19050" b="30480"/>
                <wp:wrapNone/>
                <wp:docPr id="12" name="Straight Connector 12"/>
                <wp:cNvGraphicFramePr/>
                <a:graphic xmlns:a="http://schemas.openxmlformats.org/drawingml/2006/main">
                  <a:graphicData uri="http://schemas.microsoft.com/office/word/2010/wordprocessingShape">
                    <wps:wsp>
                      <wps:cNvCnPr/>
                      <wps:spPr>
                        <a:xfrm>
                          <a:off x="0" y="0"/>
                          <a:ext cx="82677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1A6EB76"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11.65pt" to="677.4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LQvQEAALwDAAAOAAAAZHJzL2Uyb0RvYy54bWysU01v2zAMvQ/YfxB0b+y4QFIYcXpIsV6G&#10;LVi3H6DKVCxMX6C02Pn3o5TELbqhh2EXWRT5SL5HenM/WcOOgFF71/HlouYMnPS9doeO//j+6eaO&#10;s5iE64XxDjp+gsjvtx8/bMbQQuMHb3pARklcbMfQ8SGl0FZVlANYERc+gCOn8mhFIhMPVY9ipOzW&#10;VE1dr6rRYx/QS4iRXh/OTr4t+ZUCmb4qFSEx03HqLZUTy/mcz2q7Ee0BRRi0vLQh/qELK7SjonOq&#10;B5EE+4X6j1RWS/TRq7SQ3lZeKS2hcCA2y/oNm6dBBChcSJwYZpni/0srvxz3yHRPs2s4c8LSjJ4S&#10;Cn0YEtt550hBj4ycpNQYYkuAndvjxYphj5n2pNDmLxFiU1H3NKsLU2KSHu+a1Xpd0xAk+darpohf&#10;vWADxvQI3rJ86bjRLnMXrTh+jonqUeg1hIzcy7l6uaWTgRxs3DdQxIfq3RZ02STYGWRHQTvQ/1xm&#10;JpSrRGaI0sbMoPp90CU2w6Bs1wxs3gfO0aWid2kGWu08/g2cpmur6hx/ZX3mmmk/+/5UZlHkoBUp&#10;zC7rnHfwtV3gLz/d9jcAAAD//wMAUEsDBBQABgAIAAAAIQD5paCL3wAAAAsBAAAPAAAAZHJzL2Rv&#10;d25yZXYueG1sTI9NT4NAEIbvJv6HzZh4MXYRWGuQpTEmHjDRxNb0PIUpoOwsYbcU/73LSY/vR955&#10;Jt/MphcTja6zrOFuFYEgrmzdcaPhc/dy+wDCeeQae8uk4YccbIrLixyz2p75g6atb0QYYZehhtb7&#10;IZPSVS0ZdCs7EIfsaEeDPsixkfWI5zBuehlH0b002HG40OJAzy1V39uT0fBV7stG3ay743uqXnE3&#10;qTeeSq2vr+anRxCeZv9XhgU/oEMRmA72xLUTvQYVB3KvIY6TBMRSSFQarMNipQpkkcv/PxS/AAAA&#10;//8DAFBLAQItABQABgAIAAAAIQC2gziS/gAAAOEBAAATAAAAAAAAAAAAAAAAAAAAAABbQ29udGVu&#10;dF9UeXBlc10ueG1sUEsBAi0AFAAGAAgAAAAhADj9If/WAAAAlAEAAAsAAAAAAAAAAAAAAAAALwEA&#10;AF9yZWxzLy5yZWxzUEsBAi0AFAAGAAgAAAAhAHK2gtC9AQAAvAMAAA4AAAAAAAAAAAAAAAAALgIA&#10;AGRycy9lMm9Eb2MueG1sUEsBAi0AFAAGAAgAAAAhAPmloIvfAAAACwEAAA8AAAAAAAAAAAAAAAAA&#10;FwQAAGRycy9kb3ducmV2LnhtbFBLBQYAAAAABAAEAPMAAAAj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9504" behindDoc="0" locked="0" layoutInCell="1" allowOverlap="1" wp14:anchorId="34897729" wp14:editId="18AD1DA3">
                <wp:simplePos x="0" y="0"/>
                <wp:positionH relativeFrom="column">
                  <wp:posOffset>8602980</wp:posOffset>
                </wp:positionH>
                <wp:positionV relativeFrom="paragraph">
                  <wp:posOffset>1128395</wp:posOffset>
                </wp:positionV>
                <wp:extent cx="0" cy="396240"/>
                <wp:effectExtent l="0" t="0" r="19050" b="22860"/>
                <wp:wrapNone/>
                <wp:docPr id="40" name="Straight Connector 40"/>
                <wp:cNvGraphicFramePr/>
                <a:graphic xmlns:a="http://schemas.openxmlformats.org/drawingml/2006/main">
                  <a:graphicData uri="http://schemas.microsoft.com/office/word/2010/wordprocessingShape">
                    <wps:wsp>
                      <wps:cNvCnPr/>
                      <wps:spPr>
                        <a:xfrm>
                          <a:off x="0" y="0"/>
                          <a:ext cx="0" cy="396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EECC649" id="Straight Connector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4pt,88.85pt" to="677.4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n2twEAALgDAAAOAAAAZHJzL2Uyb0RvYy54bWysU8GO0zAQvSPxD5bvNG0XrSBquoeu4IKg&#10;YtkP8DrjxsL2WGPTtH/P2GmzCNAeEBfHY897M+95srk7eSeOQMli6ORqsZQCgsbehkMnH799ePNO&#10;ipRV6JXDAJ08Q5J329evNmNsYY0Duh5IMElI7Rg7OeQc26ZJegCv0gIjBL40SF5lDunQ9KRGZveu&#10;WS+Xt82I1EdCDSnx6f10KbeV3xjQ+YsxCbJwneTecl2prk9lbbYb1R5IxcHqSxvqH7rwygYuOlPd&#10;q6zED7J/UHmrCROavNDoGzTGaqgaWM1q+Zuah0FFqFrYnBRnm9L/o9Wfj3sStu/kW7YnKM9v9JBJ&#10;2cOQxQ5DYAeRBF+yU2NMLQN2YU+XKMU9FdknQ758WZA4VXfPs7twykJPh5pPb97frie65hkXKeWP&#10;gF6UTSedDUW3atXxU8pci1OvKRyUPqbKdZfPDkqyC1/BsBaudVPRdYpg50gcFb9//31VVDBXzSwQ&#10;Y52bQcuXQZfcAoM6WTNw/TJwzq4VMeQZ6G1A+hs4n66tmin/qnrSWmQ/YX+u71Dt4PGoyi6jXObv&#10;17jCn3+47U8AAAD//wMAUEsDBBQABgAIAAAAIQAqKktI4AAAAA0BAAAPAAAAZHJzL2Rvd25yZXYu&#10;eG1sTI9BS8NAEIXvgv9hGcGL2E1rYiRmU0TwEEHBVjxPk2kSzc6G7DaN/94pHvQ2b+bx5nv5era9&#10;mmj0nWMDy0UEirhydceNgfft0/UdKB+Qa+wdk4Fv8rAuzs9yzGp35DeaNqFREsI+QwNtCEOmta9a&#10;sugXbiCW296NFoPIsdH1iEcJt71eRdGtttixfGhxoMeWqq/NwRr4LD/KJrlKu/1rnDzjdkpeeCqN&#10;ubyYH+5BBZrDnxlO+IIOhTDt3IFrr3rRN0ks7EGmNE1BnSy/q52BVRwtQRe5/t+i+AEAAP//AwBQ&#10;SwECLQAUAAYACAAAACEAtoM4kv4AAADhAQAAEwAAAAAAAAAAAAAAAAAAAAAAW0NvbnRlbnRfVHlw&#10;ZXNdLnhtbFBLAQItABQABgAIAAAAIQA4/SH/1gAAAJQBAAALAAAAAAAAAAAAAAAAAC8BAABfcmVs&#10;cy8ucmVsc1BLAQItABQABgAIAAAAIQBuVVn2twEAALgDAAAOAAAAAAAAAAAAAAAAAC4CAABkcnMv&#10;ZTJvRG9jLnhtbFBLAQItABQABgAIAAAAIQAqKktI4AAAAA0BAAAPAAAAAAAAAAAAAAAAABE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8480" behindDoc="0" locked="0" layoutInCell="1" allowOverlap="1" wp14:anchorId="4456C377" wp14:editId="4F95907C">
                <wp:simplePos x="0" y="0"/>
                <wp:positionH relativeFrom="column">
                  <wp:posOffset>6720840</wp:posOffset>
                </wp:positionH>
                <wp:positionV relativeFrom="paragraph">
                  <wp:posOffset>1136015</wp:posOffset>
                </wp:positionV>
                <wp:extent cx="0" cy="365760"/>
                <wp:effectExtent l="0" t="0" r="19050" b="34290"/>
                <wp:wrapNone/>
                <wp:docPr id="41" name="Straight Connector 41"/>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CE57FC4" id="Straight Connector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2pt,89.45pt" to="529.2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g7uAEAALgDAAAOAAAAZHJzL2Uyb0RvYy54bWysU8Fu2zAMvQ/YPwi6L3bSLRuMOD2k2C5F&#10;G7TbB6iyFAuVRIHSYufvR8mJO2xDD0MvsijxPfI90Zvr0Vl2VBgN+JYvFzVnykvojD+0/Mf3rx++&#10;cBaT8J2w4FXLTyry6+37d5shNGoFPdhOISMSH5shtLxPKTRVFWWvnIgLCMrTpQZ0IlGIh6pDMRC7&#10;s9WqrtfVANgFBKlipNOb6ZJvC7/WSqZ7raNKzLacektlxbI+5bXabkRzQBF6I89tiP/owgnjqehM&#10;dSOSYD/R/EXljESIoNNCgqtAayNV0UBqlvUfah57EVTRQubEMNsU345W3h33yEzX8o9Lzrxw9EaP&#10;CYU59IntwHtyEJDRJTk1hNgQYOf3eI5i2GOWPWp0+UuC2FjcPc3uqjExOR1KOr1af/q8LsZXL7iA&#10;MX1T4FjetNwan3WLRhxvY6JalHpJoSD3MVUuu3SyKidb/6A0aaFaVwVdpkjtLLKjoPfvnosK4iqZ&#10;GaKNtTOofh10zs0wVSZrBq5eB87ZpSL4NAOd8YD/Aqfx0qqe8i+qJ61Z9hN0p/IOxQ4aj+LSeZTz&#10;/P0eF/jLD7f9BQAA//8DAFBLAwQUAAYACAAAACEA6KQFvuEAAAANAQAADwAAAGRycy9kb3ducmV2&#10;LnhtbEyPQU/DMAyF70j8h8hIXBBLGctWStMJIXEoEkhsiLPXeG2hcaom68q/JxMHuPnZT8/fy9eT&#10;7cRIg28da7iZJSCIK2darjW8b5+uUxA+IBvsHJOGb/KwLs7PcsyMO/IbjZtQixjCPkMNTQh9JqWv&#10;GrLoZ64njre9GyyGKIdamgGPMdx2cp4kS2mx5fihwZ4eG6q+Nger4bP8KGt1tWr3rwv1jNtRvfBY&#10;an15MT3cgwg0hT8znPAjOhSRaecObLzook5UuojeOK3SOxAny+9qp2F+u1Qgi1z+b1H8AAAA//8D&#10;AFBLAQItABQABgAIAAAAIQC2gziS/gAAAOEBAAATAAAAAAAAAAAAAAAAAAAAAABbQ29udGVudF9U&#10;eXBlc10ueG1sUEsBAi0AFAAGAAgAAAAhADj9If/WAAAAlAEAAAsAAAAAAAAAAAAAAAAALwEAAF9y&#10;ZWxzLy5yZWxzUEsBAi0AFAAGAAgAAAAhAIo4yDu4AQAAuAMAAA4AAAAAAAAAAAAAAAAALgIAAGRy&#10;cy9lMm9Eb2MueG1sUEsBAi0AFAAGAAgAAAAhAOikBb7hAAAADQEAAA8AAAAAAAAAAAAAAAAAEgQA&#10;AGRycy9kb3ducmV2LnhtbFBLBQYAAAAABAAEAPMAAAAgBQ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67456" behindDoc="0" locked="0" layoutInCell="1" allowOverlap="1" wp14:anchorId="37D4C03C" wp14:editId="77DF99CE">
                <wp:simplePos x="0" y="0"/>
                <wp:positionH relativeFrom="column">
                  <wp:posOffset>4792980</wp:posOffset>
                </wp:positionH>
                <wp:positionV relativeFrom="paragraph">
                  <wp:posOffset>1136015</wp:posOffset>
                </wp:positionV>
                <wp:extent cx="0" cy="388620"/>
                <wp:effectExtent l="0" t="0" r="19050" b="30480"/>
                <wp:wrapNone/>
                <wp:docPr id="69" name="Straight Connector 69"/>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2D06C77" id="Straight Connector 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89.45pt" to="377.4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tuAEAALgDAAAOAAAAZHJzL2Uyb0RvYy54bWysU8tu2zAQvBfIPxC8x5IdwHAFyzk4aC9F&#10;azTtBzDU0iLKF5asJf99l5StFEmQQ9ELxSV3ZneGq+39aA07AUbtXcuXi5ozcNJ32h1b/vPHp9sN&#10;ZzEJ1wnjHbT8DJHf724+bIfQwMr33nSAjEhcbIbQ8j6l0FRVlD1YERc+gKNL5dGKRCEeqw7FQOzW&#10;VKu6XleDxy6glxAjnT5Ml3xX+JUCmb4pFSEx03LqLZUVy/qU12q3Fc0RRei1vLQh/qELK7SjojPV&#10;g0iC/Ub9ispqiT56lRbS28orpSUUDaRmWb9Q89iLAEULmRPDbFP8f7Ty6+mATHctX3/kzAlLb/SY&#10;UOhjn9jeO0cOemR0SU4NITYE2LsDXqIYDphljwpt/pIgNhZ3z7O7MCYmp0NJp3ebzXpVjK+ecQFj&#10;+gzesrxpudEu6xaNOH2JiWpR6jWFgtzHVLns0tlATjbuOyjSQrXuCrpMEewNspOg9+9+LbMK4iqZ&#10;GaK0MTOofh90yc0wKJM1A1fvA+fsUtG7NAOtdh7fAqfx2qqa8q+qJ61Z9pPvzuUdih00HkXZZZTz&#10;/P0dF/jzD7f7AwAA//8DAFBLAwQUAAYACAAAACEA8mufut8AAAALAQAADwAAAGRycy9kb3ducmV2&#10;LnhtbEyPQUvDQBCF74L/YRnBi9hNS2JqzKaI4CGCgq14nibTJJqdDdltGv+9Ix70+OY93vsm38y2&#10;VxONvnNsYLmIQBFXru64MfC2e7xeg/IBucbeMRn4Ig+b4vwsx6x2J36laRsaJSXsMzTQhjBkWvuq&#10;JYt+4QZi8Q5utBhEjo2uRzxJue31KoputMWOZaHFgR5aqj63R2vgo3wvm+Qq7Q4vcfKEuyl55qk0&#10;5vJivr8DFWgOf2H4wRd0KIRp745ce9UbSJNY0IMY6foWlCR+L3sDqzhagi5y/f+H4hsAAP//AwBQ&#10;SwECLQAUAAYACAAAACEAtoM4kv4AAADhAQAAEwAAAAAAAAAAAAAAAAAAAAAAW0NvbnRlbnRfVHlw&#10;ZXNdLnhtbFBLAQItABQABgAIAAAAIQA4/SH/1gAAAJQBAAALAAAAAAAAAAAAAAAAAC8BAABfcmVs&#10;cy8ucmVsc1BLAQItABQABgAIAAAAIQB+1XRtuAEAALgDAAAOAAAAAAAAAAAAAAAAAC4CAABkcnMv&#10;ZTJvRG9jLnhtbFBLAQItABQABgAIAAAAIQDya5+63wAAAAsBAAAPAAAAAAAAAAAAAAAAABIEAABk&#10;cnMvZG93bnJldi54bWxQSwUGAAAAAAQABADzAAAAHgUAAAAA&#10;" strokecolor="black [3200]" strokeweight="1.5pt">
                <v:stroke joinstyle="miter"/>
              </v:line>
            </w:pict>
          </mc:Fallback>
        </mc:AlternateContent>
      </w:r>
      <w:r w:rsidRPr="007E7F60">
        <w:rPr>
          <w:rFonts w:ascii="Times New Roman" w:hAnsi="Times New Roman" w:cs="Times New Roman"/>
          <w:b/>
          <w:noProof/>
          <w:sz w:val="28"/>
          <w:szCs w:val="28"/>
          <w:u w:val="single"/>
          <w:lang w:val="ru-RU" w:eastAsia="ru-RU"/>
        </w:rPr>
        <mc:AlternateContent>
          <mc:Choice Requires="wps">
            <w:drawing>
              <wp:anchor distT="0" distB="0" distL="114300" distR="114300" simplePos="0" relativeHeight="251659264" behindDoc="0" locked="0" layoutInCell="1" allowOverlap="1" wp14:anchorId="581C7623" wp14:editId="56ECF1C2">
                <wp:simplePos x="0" y="0"/>
                <wp:positionH relativeFrom="column">
                  <wp:posOffset>-15240</wp:posOffset>
                </wp:positionH>
                <wp:positionV relativeFrom="paragraph">
                  <wp:posOffset>213995</wp:posOffset>
                </wp:positionV>
                <wp:extent cx="9555480" cy="1043940"/>
                <wp:effectExtent l="0" t="0" r="26670" b="22860"/>
                <wp:wrapNone/>
                <wp:docPr id="75" name="Rectangle 75"/>
                <wp:cNvGraphicFramePr/>
                <a:graphic xmlns:a="http://schemas.openxmlformats.org/drawingml/2006/main">
                  <a:graphicData uri="http://schemas.microsoft.com/office/word/2010/wordprocessingShape">
                    <wps:wsp>
                      <wps:cNvSpPr/>
                      <wps:spPr>
                        <a:xfrm>
                          <a:off x="0" y="0"/>
                          <a:ext cx="9555480" cy="1043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A00AC" w14:textId="77777777" w:rsidR="00DA5268" w:rsidRPr="00233D65" w:rsidRDefault="00DA5268" w:rsidP="00DA5268">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lang w:val="ru-RU"/>
                              </w:rPr>
                              <w:t>Административный совет</w:t>
                            </w:r>
                          </w:p>
                          <w:p w14:paraId="43A8BC32" w14:textId="77777777" w:rsidR="00DA5268" w:rsidRPr="00C40529" w:rsidRDefault="00DA5268" w:rsidP="00DA5268">
                            <w:pPr>
                              <w:jc w:val="center"/>
                              <w:rPr>
                                <w:rFonts w:ascii="Times New Roman" w:hAnsi="Times New Roman" w:cs="Times New Roman"/>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81C7623" id="Rectangle 75" o:spid="_x0000_s1058" style="position:absolute;left:0;text-align:left;margin-left:-1.2pt;margin-top:16.85pt;width:752.4pt;height:8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CsgwIAAE8FAAAOAAAAZHJzL2Uyb0RvYy54bWysVE1v2zAMvQ/YfxB0X+2kydoGdYqgRYcB&#10;RVv0Az0rshQbkEWNUmJnv36U7LhFW+wwLAdHFMlH8pHU+UXXGLZT6GuwBZ8c5ZwpK6Gs7abgz0/X&#10;304580HYUhiwquB75fnF8uuX89Yt1BQqMKVCRiDWL1pX8CoEt8gyLyvVCH8ETllSasBGBBJxk5Uo&#10;WkJvTDbN8+9ZC1g6BKm8p9urXsmXCV9rJcOd1l4FZgpOuYX0xfRdx2+2PBeLDQpX1XJIQ/xDFo2o&#10;LQUdoa5EEGyL9QeoppYIHnQ4ktBkoHUtVaqBqpnk76p5rIRTqRYix7uRJv//YOXt7h5ZXRb8ZM6Z&#10;FQ316IFYE3ZjFKM7Iqh1fkF2j+4eB8nTMVbbaWziP9XBukTqfiRVdYFJujybz+ezU+Jekm6Sz47P&#10;Zon27NXdoQ8/FDQsHgqOFD+RKXY3PlBIMj2YkBDT6RNIp7A3KuZg7IPSVAmFnCbvNEPq0iDbCeq+&#10;kFLZMOlVlShVfz3P6RerpCCjR5ISYETWtTEj9gAQ5/Mjdg8z2EdXlUZwdM7/lljvPHqkyGDD6NzU&#10;FvAzAENVDZF7+wNJPTWRpdCtu9Tl4+mho2so99R6hH4nvJPXNdF/I3y4F0hLQC2jxQ539NEG2oLD&#10;cOKsAvz92X20p9kkLWctLVXB/a+tQMWZ+Wlpas8mM2o+C0mYzU+mJOBbzfqtxm6bS6DOTegJcTId&#10;o30wh6NGaF5o/1cxKqmElRS74DLgQbgM/bLTCyLVapXMaPOcCDf20ckIHomO4/XUvQh0wwwGGt9b&#10;OCygWLwbxd42elpYbQPoOs1ppLrndWgBbW2apeGFic/CWzlZvb6Dyz8AAAD//wMAUEsDBBQABgAI&#10;AAAAIQAsQbQt3QAAAAoBAAAPAAAAZHJzL2Rvd25yZXYueG1sTI/BTsMwEETvSPyDtUjcWict0JLG&#10;qVAlLkgcWviAbbxNQu11FDtN8vc4J7jt7oxm3ub70Rpxo843jhWkywQEcel0w5WC76/3xRaED8ga&#10;jWNSMJGHfXF/l2Om3cBHup1CJWII+wwV1CG0mZS+rMmiX7qWOGoX11kMce0qqTscYrg1cpUkL9Ji&#10;w7GhxpYONZXXU29jCdJxSjfD4fpZjx8NmemH+kmpx4fxbQci0Bj+zDDjR3QoItPZ9ay9MAoWq6fo&#10;VLBeb0DM+nMyX85xet2mIItc/n+h+AUAAP//AwBQSwECLQAUAAYACAAAACEAtoM4kv4AAADhAQAA&#10;EwAAAAAAAAAAAAAAAAAAAAAAW0NvbnRlbnRfVHlwZXNdLnhtbFBLAQItABQABgAIAAAAIQA4/SH/&#10;1gAAAJQBAAALAAAAAAAAAAAAAAAAAC8BAABfcmVscy8ucmVsc1BLAQItABQABgAIAAAAIQBPYGCs&#10;gwIAAE8FAAAOAAAAAAAAAAAAAAAAAC4CAABkcnMvZTJvRG9jLnhtbFBLAQItABQABgAIAAAAIQAs&#10;QbQt3QAAAAoBAAAPAAAAAAAAAAAAAAAAAN0EAABkcnMvZG93bnJldi54bWxQSwUGAAAAAAQABADz&#10;AAAA5wUAAAAA&#10;" fillcolor="#5b9bd5 [3204]" strokecolor="#1f4d78 [1604]" strokeweight="1pt">
                <v:textbox>
                  <w:txbxContent>
                    <w:p w14:paraId="7E6A00AC" w14:textId="77777777" w:rsidR="00DA5268" w:rsidRPr="00233D65" w:rsidRDefault="00DA5268" w:rsidP="00DA5268">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lang w:val="ru-RU"/>
                        </w:rPr>
                        <w:t>Административный совет</w:t>
                      </w:r>
                    </w:p>
                    <w:p w14:paraId="43A8BC32" w14:textId="77777777" w:rsidR="00DA5268" w:rsidRPr="00C40529" w:rsidRDefault="00DA5268" w:rsidP="00DA5268">
                      <w:pPr>
                        <w:jc w:val="center"/>
                        <w:rPr>
                          <w:rFonts w:ascii="Times New Roman" w:hAnsi="Times New Roman" w:cs="Times New Roman"/>
                          <w:b/>
                          <w:sz w:val="32"/>
                          <w:szCs w:val="32"/>
                        </w:rPr>
                      </w:pPr>
                    </w:p>
                  </w:txbxContent>
                </v:textbox>
              </v:rect>
            </w:pict>
          </mc:Fallback>
        </mc:AlternateContent>
      </w:r>
    </w:p>
    <w:p w14:paraId="28D95AB3" w14:textId="77777777" w:rsidR="001A7249" w:rsidRPr="004F3213" w:rsidRDefault="001A7249" w:rsidP="001A7249">
      <w:pPr>
        <w:pStyle w:val="ae"/>
        <w:jc w:val="center"/>
        <w:rPr>
          <w:rFonts w:asciiTheme="majorHAnsi" w:hAnsiTheme="majorHAnsi"/>
          <w:b/>
          <w:lang w:val="ru-MD"/>
        </w:rPr>
      </w:pPr>
      <w:r w:rsidRPr="004F3213">
        <w:rPr>
          <w:rFonts w:asciiTheme="majorHAnsi" w:hAnsiTheme="majorHAnsi"/>
          <w:b/>
          <w:lang w:val="ru-MD"/>
        </w:rPr>
        <w:lastRenderedPageBreak/>
        <w:t xml:space="preserve">Предельная штатная численность НАРЭ </w:t>
      </w:r>
    </w:p>
    <w:tbl>
      <w:tblPr>
        <w:tblStyle w:val="21"/>
        <w:tblW w:w="9069" w:type="dxa"/>
        <w:tblLook w:val="04A0" w:firstRow="1" w:lastRow="0" w:firstColumn="1" w:lastColumn="0" w:noHBand="0" w:noVBand="1"/>
      </w:tblPr>
      <w:tblGrid>
        <w:gridCol w:w="3544"/>
        <w:gridCol w:w="1268"/>
        <w:gridCol w:w="1425"/>
        <w:gridCol w:w="1560"/>
        <w:gridCol w:w="1272"/>
      </w:tblGrid>
      <w:tr w:rsidR="001A7249" w:rsidRPr="004F3213" w14:paraId="751D2BD9" w14:textId="77777777" w:rsidTr="007D57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35793E93" w14:textId="77777777" w:rsidR="001A7249" w:rsidRPr="004F3213" w:rsidRDefault="001A7249" w:rsidP="007D57A8">
            <w:pPr>
              <w:jc w:val="center"/>
              <w:rPr>
                <w:rFonts w:asciiTheme="majorHAnsi" w:hAnsiTheme="majorHAnsi" w:cs="Calibri"/>
                <w:color w:val="000000"/>
                <w:sz w:val="20"/>
                <w:szCs w:val="20"/>
                <w:lang w:val="ru-MD"/>
              </w:rPr>
            </w:pPr>
          </w:p>
          <w:p w14:paraId="07625410" w14:textId="77777777" w:rsidR="001A7249" w:rsidRPr="004F3213" w:rsidRDefault="001A7249" w:rsidP="007D57A8">
            <w:pPr>
              <w:jc w:val="center"/>
              <w:rPr>
                <w:rFonts w:asciiTheme="majorHAnsi" w:hAnsiTheme="majorHAnsi" w:cs="Calibri"/>
                <w:b w:val="0"/>
                <w:bCs w:val="0"/>
                <w:color w:val="000000"/>
                <w:sz w:val="20"/>
                <w:szCs w:val="20"/>
                <w:lang w:val="ru-MD"/>
              </w:rPr>
            </w:pPr>
            <w:r w:rsidRPr="004F3213">
              <w:rPr>
                <w:rFonts w:asciiTheme="majorHAnsi" w:hAnsiTheme="majorHAnsi" w:cs="Calibri"/>
                <w:color w:val="000000"/>
                <w:sz w:val="20"/>
                <w:szCs w:val="20"/>
                <w:lang w:val="ru-MD"/>
              </w:rPr>
              <w:t>ПОКАЗАТЕЛИ</w:t>
            </w:r>
          </w:p>
        </w:tc>
        <w:tc>
          <w:tcPr>
            <w:tcW w:w="1268" w:type="dxa"/>
            <w:vMerge w:val="restart"/>
            <w:hideMark/>
          </w:tcPr>
          <w:p w14:paraId="623FA84D" w14:textId="77777777" w:rsidR="001A7249" w:rsidRPr="004F3213" w:rsidRDefault="001A7249" w:rsidP="007D57A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u-MD"/>
              </w:rPr>
            </w:pPr>
            <w:r w:rsidRPr="004F3213">
              <w:rPr>
                <w:rFonts w:asciiTheme="majorHAnsi" w:hAnsiTheme="majorHAnsi" w:cs="Calibri"/>
                <w:color w:val="000000"/>
                <w:sz w:val="20"/>
                <w:szCs w:val="20"/>
                <w:lang w:val="ru-MD"/>
              </w:rPr>
              <w:t>Утверждено</w:t>
            </w:r>
          </w:p>
        </w:tc>
        <w:tc>
          <w:tcPr>
            <w:tcW w:w="2985" w:type="dxa"/>
            <w:gridSpan w:val="2"/>
            <w:hideMark/>
          </w:tcPr>
          <w:p w14:paraId="3F287E8B" w14:textId="77777777" w:rsidR="001A7249" w:rsidRPr="004F3213" w:rsidRDefault="001A7249" w:rsidP="007D57A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u-MD"/>
              </w:rPr>
            </w:pPr>
            <w:r w:rsidRPr="004F3213">
              <w:rPr>
                <w:rFonts w:asciiTheme="majorHAnsi" w:hAnsiTheme="majorHAnsi" w:cs="Calibri"/>
                <w:color w:val="000000"/>
                <w:sz w:val="20"/>
                <w:szCs w:val="20"/>
                <w:lang w:val="ru-MD"/>
              </w:rPr>
              <w:t>Списочная численность персонала</w:t>
            </w:r>
          </w:p>
        </w:tc>
        <w:tc>
          <w:tcPr>
            <w:tcW w:w="1272" w:type="dxa"/>
            <w:vMerge w:val="restart"/>
            <w:hideMark/>
          </w:tcPr>
          <w:p w14:paraId="0F8B7BE8" w14:textId="77777777" w:rsidR="001A7249" w:rsidRPr="004F3213" w:rsidRDefault="001A7249" w:rsidP="007D57A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u-MD"/>
              </w:rPr>
            </w:pPr>
            <w:r w:rsidRPr="004F3213">
              <w:rPr>
                <w:rFonts w:asciiTheme="majorHAnsi" w:hAnsiTheme="majorHAnsi" w:cs="Calibri"/>
                <w:color w:val="000000"/>
                <w:sz w:val="20"/>
                <w:szCs w:val="20"/>
                <w:lang w:val="ru-MD"/>
              </w:rPr>
              <w:t>Вакансии на 01.01.2019</w:t>
            </w:r>
          </w:p>
        </w:tc>
      </w:tr>
      <w:tr w:rsidR="001A7249" w:rsidRPr="004F3213" w14:paraId="48047AA3" w14:textId="77777777" w:rsidTr="007D57A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vMerge/>
            <w:hideMark/>
          </w:tcPr>
          <w:p w14:paraId="7B28295A" w14:textId="77777777" w:rsidR="001A7249" w:rsidRPr="004F3213" w:rsidRDefault="001A7249" w:rsidP="007D57A8">
            <w:pPr>
              <w:rPr>
                <w:rFonts w:asciiTheme="majorHAnsi" w:hAnsiTheme="majorHAnsi" w:cs="Calibri"/>
                <w:b w:val="0"/>
                <w:bCs w:val="0"/>
                <w:color w:val="000000"/>
                <w:sz w:val="20"/>
                <w:szCs w:val="20"/>
                <w:lang w:val="ru-MD"/>
              </w:rPr>
            </w:pPr>
          </w:p>
        </w:tc>
        <w:tc>
          <w:tcPr>
            <w:tcW w:w="1268" w:type="dxa"/>
            <w:vMerge/>
            <w:hideMark/>
          </w:tcPr>
          <w:p w14:paraId="4EC755E9" w14:textId="77777777" w:rsidR="001A7249" w:rsidRPr="004F3213" w:rsidRDefault="001A7249" w:rsidP="007D57A8">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u-MD"/>
              </w:rPr>
            </w:pPr>
          </w:p>
        </w:tc>
        <w:tc>
          <w:tcPr>
            <w:tcW w:w="1425" w:type="dxa"/>
            <w:vAlign w:val="center"/>
            <w:hideMark/>
          </w:tcPr>
          <w:p w14:paraId="50379AFE"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u-MD"/>
              </w:rPr>
            </w:pPr>
            <w:r w:rsidRPr="004F3213">
              <w:rPr>
                <w:rFonts w:asciiTheme="majorHAnsi" w:hAnsiTheme="majorHAnsi" w:cs="Calibri"/>
                <w:b/>
                <w:bCs/>
                <w:color w:val="000000"/>
                <w:sz w:val="20"/>
                <w:szCs w:val="20"/>
                <w:lang w:val="ru-MD"/>
              </w:rPr>
              <w:t>на 01.01.2018</w:t>
            </w:r>
          </w:p>
        </w:tc>
        <w:tc>
          <w:tcPr>
            <w:tcW w:w="1560" w:type="dxa"/>
            <w:vAlign w:val="center"/>
            <w:hideMark/>
          </w:tcPr>
          <w:p w14:paraId="0041E9D4"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u-MD"/>
              </w:rPr>
            </w:pPr>
            <w:r w:rsidRPr="004F3213">
              <w:rPr>
                <w:rFonts w:asciiTheme="majorHAnsi" w:hAnsiTheme="majorHAnsi" w:cs="Calibri"/>
                <w:b/>
                <w:bCs/>
                <w:color w:val="000000"/>
                <w:sz w:val="20"/>
                <w:szCs w:val="20"/>
                <w:lang w:val="ru-MD"/>
              </w:rPr>
              <w:t>на 01.01.2019</w:t>
            </w:r>
          </w:p>
        </w:tc>
        <w:tc>
          <w:tcPr>
            <w:tcW w:w="1272" w:type="dxa"/>
            <w:vMerge/>
            <w:hideMark/>
          </w:tcPr>
          <w:p w14:paraId="7BB41E89" w14:textId="77777777" w:rsidR="001A7249" w:rsidRPr="004F3213" w:rsidRDefault="001A7249" w:rsidP="007D57A8">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u-MD"/>
              </w:rPr>
            </w:pPr>
          </w:p>
        </w:tc>
      </w:tr>
      <w:tr w:rsidR="001A7249" w:rsidRPr="004F3213" w14:paraId="6FF6BE1B" w14:textId="77777777" w:rsidTr="007D57A8">
        <w:trPr>
          <w:trHeight w:val="165"/>
        </w:trPr>
        <w:tc>
          <w:tcPr>
            <w:cnfStyle w:val="001000000000" w:firstRow="0" w:lastRow="0" w:firstColumn="1" w:lastColumn="0" w:oddVBand="0" w:evenVBand="0" w:oddHBand="0" w:evenHBand="0" w:firstRowFirstColumn="0" w:firstRowLastColumn="0" w:lastRowFirstColumn="0" w:lastRowLastColumn="0"/>
            <w:tcW w:w="3544" w:type="dxa"/>
            <w:hideMark/>
          </w:tcPr>
          <w:p w14:paraId="6EE193A8" w14:textId="77777777" w:rsidR="001A7249" w:rsidRPr="004F3213" w:rsidRDefault="001A7249" w:rsidP="007D57A8">
            <w:pPr>
              <w:rPr>
                <w:rFonts w:asciiTheme="majorHAnsi" w:hAnsiTheme="majorHAnsi" w:cs="Calibri"/>
                <w:b w:val="0"/>
                <w:bCs w:val="0"/>
                <w:color w:val="000000"/>
                <w:sz w:val="24"/>
                <w:szCs w:val="24"/>
                <w:lang w:val="ru-MD"/>
              </w:rPr>
            </w:pPr>
            <w:r w:rsidRPr="004F3213">
              <w:rPr>
                <w:rFonts w:asciiTheme="majorHAnsi" w:hAnsiTheme="majorHAnsi" w:cs="Calibri"/>
                <w:color w:val="000000"/>
                <w:sz w:val="24"/>
                <w:szCs w:val="24"/>
                <w:lang w:val="ru-MD"/>
              </w:rPr>
              <w:t>Персонал, всего:</w:t>
            </w:r>
          </w:p>
        </w:tc>
        <w:tc>
          <w:tcPr>
            <w:tcW w:w="1268" w:type="dxa"/>
            <w:vAlign w:val="center"/>
            <w:hideMark/>
          </w:tcPr>
          <w:p w14:paraId="5EEA8911"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u-MD"/>
              </w:rPr>
            </w:pPr>
            <w:r w:rsidRPr="004F3213">
              <w:rPr>
                <w:rFonts w:asciiTheme="majorHAnsi" w:hAnsiTheme="majorHAnsi" w:cs="Calibri"/>
                <w:b/>
                <w:bCs/>
                <w:color w:val="000000"/>
                <w:sz w:val="24"/>
                <w:szCs w:val="24"/>
                <w:lang w:val="ru-MD"/>
              </w:rPr>
              <w:t>94</w:t>
            </w:r>
          </w:p>
        </w:tc>
        <w:tc>
          <w:tcPr>
            <w:tcW w:w="1425" w:type="dxa"/>
            <w:vAlign w:val="center"/>
            <w:hideMark/>
          </w:tcPr>
          <w:p w14:paraId="669946E3"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u-MD"/>
              </w:rPr>
            </w:pPr>
            <w:r w:rsidRPr="004F3213">
              <w:rPr>
                <w:rFonts w:asciiTheme="majorHAnsi" w:hAnsiTheme="majorHAnsi" w:cs="Calibri"/>
                <w:b/>
                <w:bCs/>
                <w:color w:val="000000"/>
                <w:sz w:val="24"/>
                <w:szCs w:val="24"/>
                <w:lang w:val="ru-MD"/>
              </w:rPr>
              <w:t>67</w:t>
            </w:r>
          </w:p>
        </w:tc>
        <w:tc>
          <w:tcPr>
            <w:tcW w:w="1560" w:type="dxa"/>
            <w:vAlign w:val="center"/>
            <w:hideMark/>
          </w:tcPr>
          <w:p w14:paraId="21415A05"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u-MD"/>
              </w:rPr>
            </w:pPr>
            <w:r w:rsidRPr="004F3213">
              <w:rPr>
                <w:rFonts w:asciiTheme="majorHAnsi" w:hAnsiTheme="majorHAnsi" w:cs="Calibri"/>
                <w:b/>
                <w:bCs/>
                <w:color w:val="000000"/>
                <w:sz w:val="24"/>
                <w:szCs w:val="24"/>
                <w:lang w:val="ru-MD"/>
              </w:rPr>
              <w:t>76</w:t>
            </w:r>
          </w:p>
        </w:tc>
        <w:tc>
          <w:tcPr>
            <w:tcW w:w="1272" w:type="dxa"/>
            <w:vAlign w:val="center"/>
            <w:hideMark/>
          </w:tcPr>
          <w:p w14:paraId="63272657"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u-MD"/>
              </w:rPr>
            </w:pPr>
            <w:r w:rsidRPr="004F3213">
              <w:rPr>
                <w:rFonts w:asciiTheme="majorHAnsi" w:hAnsiTheme="majorHAnsi" w:cs="Calibri"/>
                <w:b/>
                <w:bCs/>
                <w:color w:val="000000"/>
                <w:sz w:val="24"/>
                <w:szCs w:val="24"/>
                <w:lang w:val="ru-MD"/>
              </w:rPr>
              <w:t>18</w:t>
            </w:r>
          </w:p>
        </w:tc>
      </w:tr>
      <w:tr w:rsidR="001A7249" w:rsidRPr="004F3213" w14:paraId="5AA4ADD9" w14:textId="77777777" w:rsidTr="007D57A8">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544" w:type="dxa"/>
            <w:hideMark/>
          </w:tcPr>
          <w:p w14:paraId="67E7FE3A" w14:textId="77777777" w:rsidR="001A7249" w:rsidRPr="004F3213" w:rsidRDefault="001A7249" w:rsidP="007D57A8">
            <w:pPr>
              <w:jc w:val="both"/>
              <w:rPr>
                <w:rFonts w:asciiTheme="majorHAnsi" w:hAnsiTheme="majorHAnsi"/>
                <w:b w:val="0"/>
                <w:bCs w:val="0"/>
                <w:i/>
                <w:iCs/>
                <w:color w:val="000000"/>
                <w:sz w:val="20"/>
                <w:szCs w:val="20"/>
                <w:lang w:val="ru-MD"/>
              </w:rPr>
            </w:pPr>
            <w:r w:rsidRPr="004F3213">
              <w:rPr>
                <w:rFonts w:asciiTheme="majorHAnsi" w:hAnsiTheme="majorHAnsi"/>
                <w:i/>
                <w:iCs/>
                <w:color w:val="000000"/>
                <w:sz w:val="20"/>
                <w:szCs w:val="20"/>
                <w:lang w:val="ru-MD"/>
              </w:rPr>
              <w:t>Лица, исполняющие ответственные</w:t>
            </w:r>
            <w:r w:rsidRPr="004F3213">
              <w:rPr>
                <w:rFonts w:asciiTheme="majorHAnsi" w:hAnsiTheme="majorHAnsi"/>
                <w:i/>
                <w:iCs/>
                <w:color w:val="000000"/>
                <w:sz w:val="20"/>
                <w:szCs w:val="20"/>
                <w:lang w:val="ru-MD"/>
              </w:rPr>
              <w:br/>
              <w:t> государственные должности</w:t>
            </w:r>
          </w:p>
        </w:tc>
        <w:tc>
          <w:tcPr>
            <w:tcW w:w="1268" w:type="dxa"/>
            <w:vAlign w:val="center"/>
            <w:hideMark/>
          </w:tcPr>
          <w:p w14:paraId="4A10F0FA"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5</w:t>
            </w:r>
          </w:p>
        </w:tc>
        <w:tc>
          <w:tcPr>
            <w:tcW w:w="1425" w:type="dxa"/>
            <w:vAlign w:val="center"/>
            <w:hideMark/>
          </w:tcPr>
          <w:p w14:paraId="06F994F8"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5</w:t>
            </w:r>
          </w:p>
        </w:tc>
        <w:tc>
          <w:tcPr>
            <w:tcW w:w="1560" w:type="dxa"/>
            <w:vAlign w:val="center"/>
            <w:hideMark/>
          </w:tcPr>
          <w:p w14:paraId="2FD4A205"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3</w:t>
            </w:r>
          </w:p>
        </w:tc>
        <w:tc>
          <w:tcPr>
            <w:tcW w:w="1272" w:type="dxa"/>
            <w:vAlign w:val="center"/>
            <w:hideMark/>
          </w:tcPr>
          <w:p w14:paraId="0B586EF0"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2</w:t>
            </w:r>
          </w:p>
        </w:tc>
      </w:tr>
      <w:tr w:rsidR="001A7249" w:rsidRPr="004F3213" w14:paraId="5A53443C" w14:textId="77777777" w:rsidTr="007D57A8">
        <w:trPr>
          <w:trHeight w:val="170"/>
        </w:trPr>
        <w:tc>
          <w:tcPr>
            <w:cnfStyle w:val="001000000000" w:firstRow="0" w:lastRow="0" w:firstColumn="1" w:lastColumn="0" w:oddVBand="0" w:evenVBand="0" w:oddHBand="0" w:evenHBand="0" w:firstRowFirstColumn="0" w:firstRowLastColumn="0" w:lastRowFirstColumn="0" w:lastRowLastColumn="0"/>
            <w:tcW w:w="3544" w:type="dxa"/>
            <w:hideMark/>
          </w:tcPr>
          <w:p w14:paraId="7AAE54AA" w14:textId="77777777" w:rsidR="001A7249" w:rsidRPr="004F3213" w:rsidRDefault="001A7249" w:rsidP="007D57A8">
            <w:pPr>
              <w:jc w:val="both"/>
              <w:rPr>
                <w:rFonts w:asciiTheme="majorHAnsi" w:hAnsiTheme="majorHAnsi"/>
                <w:b w:val="0"/>
                <w:bCs w:val="0"/>
                <w:i/>
                <w:iCs/>
                <w:color w:val="000000"/>
                <w:sz w:val="20"/>
                <w:szCs w:val="20"/>
                <w:lang w:val="ru-MD"/>
              </w:rPr>
            </w:pPr>
            <w:r w:rsidRPr="004F3213">
              <w:rPr>
                <w:rFonts w:asciiTheme="majorHAnsi" w:hAnsiTheme="majorHAnsi"/>
                <w:i/>
                <w:iCs/>
                <w:color w:val="000000"/>
                <w:sz w:val="20"/>
                <w:szCs w:val="20"/>
                <w:lang w:val="ru-MD"/>
              </w:rPr>
              <w:t>Руководящие должности</w:t>
            </w:r>
          </w:p>
        </w:tc>
        <w:tc>
          <w:tcPr>
            <w:tcW w:w="1268" w:type="dxa"/>
            <w:vAlign w:val="center"/>
            <w:hideMark/>
          </w:tcPr>
          <w:p w14:paraId="0CF3011C"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26</w:t>
            </w:r>
          </w:p>
        </w:tc>
        <w:tc>
          <w:tcPr>
            <w:tcW w:w="1425" w:type="dxa"/>
            <w:vAlign w:val="center"/>
            <w:hideMark/>
          </w:tcPr>
          <w:p w14:paraId="617E52AE"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19</w:t>
            </w:r>
          </w:p>
        </w:tc>
        <w:tc>
          <w:tcPr>
            <w:tcW w:w="1560" w:type="dxa"/>
            <w:vAlign w:val="center"/>
            <w:hideMark/>
          </w:tcPr>
          <w:p w14:paraId="4636D04D"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21</w:t>
            </w:r>
          </w:p>
        </w:tc>
        <w:tc>
          <w:tcPr>
            <w:tcW w:w="1272" w:type="dxa"/>
            <w:vAlign w:val="center"/>
            <w:hideMark/>
          </w:tcPr>
          <w:p w14:paraId="3FE1F3D0"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5</w:t>
            </w:r>
          </w:p>
        </w:tc>
      </w:tr>
      <w:tr w:rsidR="001A7249" w:rsidRPr="004F3213" w14:paraId="09B65D8C" w14:textId="77777777" w:rsidTr="007D57A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44" w:type="dxa"/>
            <w:hideMark/>
          </w:tcPr>
          <w:p w14:paraId="476D8B30" w14:textId="77777777" w:rsidR="001A7249" w:rsidRPr="004F3213" w:rsidRDefault="001A7249" w:rsidP="007D57A8">
            <w:pPr>
              <w:jc w:val="both"/>
              <w:rPr>
                <w:rFonts w:asciiTheme="majorHAnsi" w:hAnsiTheme="majorHAnsi"/>
                <w:b w:val="0"/>
                <w:bCs w:val="0"/>
                <w:i/>
                <w:iCs/>
                <w:color w:val="000000"/>
                <w:sz w:val="20"/>
                <w:szCs w:val="20"/>
                <w:lang w:val="ru-MD"/>
              </w:rPr>
            </w:pPr>
            <w:r w:rsidRPr="004F3213">
              <w:rPr>
                <w:rFonts w:asciiTheme="majorHAnsi" w:hAnsiTheme="majorHAnsi"/>
                <w:i/>
                <w:iCs/>
                <w:color w:val="000000"/>
                <w:sz w:val="20"/>
                <w:szCs w:val="20"/>
                <w:lang w:val="ru-MD"/>
              </w:rPr>
              <w:t>Исполнительные должности</w:t>
            </w:r>
          </w:p>
        </w:tc>
        <w:tc>
          <w:tcPr>
            <w:tcW w:w="1268" w:type="dxa"/>
            <w:vAlign w:val="center"/>
            <w:hideMark/>
          </w:tcPr>
          <w:p w14:paraId="50817EA9"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54</w:t>
            </w:r>
          </w:p>
        </w:tc>
        <w:tc>
          <w:tcPr>
            <w:tcW w:w="1425" w:type="dxa"/>
            <w:vAlign w:val="center"/>
            <w:hideMark/>
          </w:tcPr>
          <w:p w14:paraId="12E50B83"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32</w:t>
            </w:r>
          </w:p>
        </w:tc>
        <w:tc>
          <w:tcPr>
            <w:tcW w:w="1560" w:type="dxa"/>
            <w:vAlign w:val="center"/>
            <w:hideMark/>
          </w:tcPr>
          <w:p w14:paraId="77F76C90"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43</w:t>
            </w:r>
          </w:p>
        </w:tc>
        <w:tc>
          <w:tcPr>
            <w:tcW w:w="1272" w:type="dxa"/>
            <w:vAlign w:val="center"/>
            <w:hideMark/>
          </w:tcPr>
          <w:p w14:paraId="6A0CD78E" w14:textId="77777777" w:rsidR="001A7249" w:rsidRPr="004F3213" w:rsidRDefault="001A7249"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11</w:t>
            </w:r>
          </w:p>
        </w:tc>
      </w:tr>
      <w:tr w:rsidR="001A7249" w:rsidRPr="004F3213" w14:paraId="722C4E9F" w14:textId="77777777" w:rsidTr="007D57A8">
        <w:trPr>
          <w:trHeight w:val="336"/>
        </w:trPr>
        <w:tc>
          <w:tcPr>
            <w:cnfStyle w:val="001000000000" w:firstRow="0" w:lastRow="0" w:firstColumn="1" w:lastColumn="0" w:oddVBand="0" w:evenVBand="0" w:oddHBand="0" w:evenHBand="0" w:firstRowFirstColumn="0" w:firstRowLastColumn="0" w:lastRowFirstColumn="0" w:lastRowLastColumn="0"/>
            <w:tcW w:w="3544" w:type="dxa"/>
            <w:hideMark/>
          </w:tcPr>
          <w:p w14:paraId="342F7A1C" w14:textId="77777777" w:rsidR="001A7249" w:rsidRPr="004F3213" w:rsidRDefault="001A7249" w:rsidP="007D57A8">
            <w:pPr>
              <w:jc w:val="both"/>
              <w:rPr>
                <w:rFonts w:asciiTheme="majorHAnsi" w:hAnsiTheme="majorHAnsi"/>
                <w:b w:val="0"/>
                <w:bCs w:val="0"/>
                <w:i/>
                <w:iCs/>
                <w:color w:val="000000"/>
                <w:sz w:val="20"/>
                <w:szCs w:val="20"/>
                <w:lang w:val="ru-MD"/>
              </w:rPr>
            </w:pPr>
            <w:r w:rsidRPr="004F3213">
              <w:rPr>
                <w:rFonts w:asciiTheme="majorHAnsi" w:hAnsiTheme="majorHAnsi"/>
                <w:i/>
                <w:iCs/>
                <w:color w:val="000000"/>
                <w:sz w:val="20"/>
                <w:szCs w:val="20"/>
                <w:lang w:val="ru-MD"/>
              </w:rPr>
              <w:t xml:space="preserve">Лица, осуществляющие техническое обслуживание и обеспечивающие функционирование Агентства  </w:t>
            </w:r>
          </w:p>
        </w:tc>
        <w:tc>
          <w:tcPr>
            <w:tcW w:w="1268" w:type="dxa"/>
            <w:vAlign w:val="center"/>
            <w:hideMark/>
          </w:tcPr>
          <w:p w14:paraId="1C6C4B22"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9</w:t>
            </w:r>
          </w:p>
        </w:tc>
        <w:tc>
          <w:tcPr>
            <w:tcW w:w="1425" w:type="dxa"/>
            <w:vAlign w:val="center"/>
            <w:hideMark/>
          </w:tcPr>
          <w:p w14:paraId="018B0B5B"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9</w:t>
            </w:r>
          </w:p>
        </w:tc>
        <w:tc>
          <w:tcPr>
            <w:tcW w:w="1560" w:type="dxa"/>
            <w:vAlign w:val="center"/>
            <w:hideMark/>
          </w:tcPr>
          <w:p w14:paraId="4E3F57C8"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9</w:t>
            </w:r>
          </w:p>
        </w:tc>
        <w:tc>
          <w:tcPr>
            <w:tcW w:w="1272" w:type="dxa"/>
            <w:vAlign w:val="center"/>
            <w:hideMark/>
          </w:tcPr>
          <w:p w14:paraId="6F17768F" w14:textId="77777777" w:rsidR="001A7249" w:rsidRPr="004F3213" w:rsidRDefault="001A7249" w:rsidP="007D57A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u-MD"/>
              </w:rPr>
            </w:pPr>
            <w:r w:rsidRPr="004F3213">
              <w:rPr>
                <w:rFonts w:asciiTheme="majorHAnsi" w:hAnsiTheme="majorHAnsi" w:cs="Calibri"/>
                <w:color w:val="000000"/>
                <w:sz w:val="24"/>
                <w:szCs w:val="24"/>
                <w:lang w:val="ru-MD"/>
              </w:rPr>
              <w:t>0</w:t>
            </w:r>
          </w:p>
        </w:tc>
      </w:tr>
    </w:tbl>
    <w:p w14:paraId="451868C8" w14:textId="28D12193" w:rsidR="00CC38C4" w:rsidRPr="004F3213" w:rsidRDefault="001A7249" w:rsidP="00CC38C4">
      <w:pPr>
        <w:jc w:val="both"/>
        <w:rPr>
          <w:rFonts w:asciiTheme="majorHAnsi" w:hAnsiTheme="majorHAnsi"/>
          <w:i/>
          <w:sz w:val="20"/>
          <w:szCs w:val="20"/>
          <w:lang w:val="ru-MD"/>
        </w:rPr>
      </w:pPr>
      <w:r w:rsidRPr="004F3213">
        <w:rPr>
          <w:rFonts w:asciiTheme="majorHAnsi" w:hAnsiTheme="majorHAnsi"/>
          <w:b/>
          <w:i/>
          <w:sz w:val="20"/>
          <w:szCs w:val="20"/>
          <w:lang w:val="ru-MD"/>
        </w:rPr>
        <w:t>Источник:</w:t>
      </w:r>
      <w:r w:rsidRPr="004F3213">
        <w:rPr>
          <w:rFonts w:asciiTheme="majorHAnsi" w:hAnsiTheme="majorHAnsi"/>
          <w:i/>
          <w:sz w:val="20"/>
          <w:szCs w:val="20"/>
          <w:lang w:val="ru-MD"/>
        </w:rPr>
        <w:t xml:space="preserve"> Постановление Административного совета НАРЭ №244/2016 от 26.09.2016 об организационной структуре и предельной штатной численности</w:t>
      </w:r>
      <w:r w:rsidRPr="004F3213">
        <w:rPr>
          <w:rFonts w:asciiTheme="majorHAnsi" w:hAnsiTheme="majorHAnsi" w:cs="Times New Roman"/>
          <w:i/>
          <w:sz w:val="20"/>
          <w:szCs w:val="20"/>
          <w:lang w:val="ru-MD"/>
        </w:rPr>
        <w:t xml:space="preserve">; </w:t>
      </w:r>
      <w:r w:rsidRPr="004F3213">
        <w:rPr>
          <w:rFonts w:asciiTheme="majorHAnsi" w:hAnsiTheme="majorHAnsi"/>
          <w:i/>
          <w:sz w:val="20"/>
          <w:szCs w:val="20"/>
          <w:lang w:val="ru-MD"/>
        </w:rPr>
        <w:t>Информация, представленная Отделом человеческих ресурсов в рамках НАРЭ</w:t>
      </w:r>
      <w:r w:rsidR="00CC38C4" w:rsidRPr="004F3213">
        <w:rPr>
          <w:rFonts w:asciiTheme="majorHAnsi" w:hAnsiTheme="majorHAnsi"/>
          <w:i/>
          <w:sz w:val="20"/>
          <w:szCs w:val="20"/>
          <w:lang w:val="ru-MD"/>
        </w:rPr>
        <w:t>.</w:t>
      </w:r>
    </w:p>
    <w:p w14:paraId="271A2EBF" w14:textId="07F34C7D" w:rsidR="001A7249" w:rsidRPr="004F3213" w:rsidRDefault="001A7249" w:rsidP="001A7249">
      <w:pPr>
        <w:pStyle w:val="ae"/>
        <w:ind w:firstLine="709"/>
        <w:rPr>
          <w:rFonts w:asciiTheme="majorHAnsi" w:hAnsiTheme="majorHAnsi"/>
          <w:b/>
          <w:i/>
          <w:sz w:val="28"/>
          <w:szCs w:val="28"/>
          <w:lang w:val="ru-MD"/>
        </w:rPr>
      </w:pPr>
      <w:r w:rsidRPr="004F3213">
        <w:rPr>
          <w:rFonts w:asciiTheme="majorHAnsi" w:hAnsiTheme="majorHAnsi"/>
          <w:b/>
          <w:i/>
          <w:sz w:val="28"/>
          <w:szCs w:val="28"/>
          <w:lang w:val="ru-MD"/>
        </w:rPr>
        <w:t>Применяемая законодательная и нормативная база</w:t>
      </w:r>
    </w:p>
    <w:p w14:paraId="451868CA" w14:textId="316067EB" w:rsidR="004D0CEE" w:rsidRPr="004F3213" w:rsidRDefault="001A7249" w:rsidP="004D0CEE">
      <w:pPr>
        <w:tabs>
          <w:tab w:val="left" w:pos="993"/>
        </w:tabs>
        <w:spacing w:line="276" w:lineRule="auto"/>
        <w:ind w:firstLine="709"/>
        <w:contextualSpacing/>
        <w:jc w:val="both"/>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Юридические, организационные и финансовые осно</w:t>
      </w:r>
      <w:r w:rsidR="003B5641">
        <w:rPr>
          <w:rFonts w:asciiTheme="majorHAnsi" w:eastAsia="Times New Roman" w:hAnsiTheme="majorHAnsi" w:cs="Times New Roman"/>
          <w:iCs/>
          <w:sz w:val="24"/>
          <w:szCs w:val="24"/>
          <w:lang w:val="ru-MD" w:eastAsia="ro-MD"/>
        </w:rPr>
        <w:t>вы формирования/ использования/</w:t>
      </w:r>
      <w:r w:rsidRPr="004F3213">
        <w:rPr>
          <w:rFonts w:asciiTheme="majorHAnsi" w:eastAsia="Times New Roman" w:hAnsiTheme="majorHAnsi" w:cs="Times New Roman"/>
          <w:iCs/>
          <w:sz w:val="24"/>
          <w:szCs w:val="24"/>
          <w:lang w:val="ru-MD" w:eastAsia="ro-MD"/>
        </w:rPr>
        <w:t>отчетности финансовых средств за аудируемый период регламентировались</w:t>
      </w:r>
      <w:r w:rsidR="004D0CEE" w:rsidRPr="004F3213">
        <w:rPr>
          <w:rFonts w:asciiTheme="majorHAnsi" w:eastAsia="Times New Roman" w:hAnsiTheme="majorHAnsi" w:cs="Times New Roman"/>
          <w:iCs/>
          <w:sz w:val="24"/>
          <w:szCs w:val="24"/>
          <w:lang w:val="ru-MD" w:eastAsia="ro-MD"/>
        </w:rPr>
        <w:t>:</w:t>
      </w:r>
    </w:p>
    <w:tbl>
      <w:tblPr>
        <w:tblStyle w:val="21"/>
        <w:tblW w:w="0" w:type="auto"/>
        <w:tblLook w:val="04A0" w:firstRow="1" w:lastRow="0" w:firstColumn="1" w:lastColumn="0" w:noHBand="0" w:noVBand="1"/>
      </w:tblPr>
      <w:tblGrid>
        <w:gridCol w:w="9344"/>
      </w:tblGrid>
      <w:tr w:rsidR="004D0CEE" w:rsidRPr="004F3213" w14:paraId="451868CC" w14:textId="77777777" w:rsidTr="00014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CB" w14:textId="7791638E" w:rsidR="004D0CEE" w:rsidRPr="004F3213" w:rsidRDefault="001A7249" w:rsidP="001A7249">
            <w:pPr>
              <w:pStyle w:val="a9"/>
              <w:numPr>
                <w:ilvl w:val="0"/>
                <w:numId w:val="9"/>
              </w:numPr>
              <w:tabs>
                <w:tab w:val="left" w:pos="993"/>
              </w:tabs>
              <w:spacing w:line="276" w:lineRule="auto"/>
              <w:rPr>
                <w:rFonts w:asciiTheme="majorHAnsi" w:eastAsia="Times New Roman" w:hAnsiTheme="majorHAnsi" w:cs="Times New Roman"/>
                <w:iCs/>
                <w:sz w:val="24"/>
                <w:szCs w:val="24"/>
                <w:lang w:val="ru-MD" w:eastAsia="ro-MD"/>
              </w:rPr>
            </w:pPr>
            <w:r w:rsidRPr="004F3213">
              <w:rPr>
                <w:rFonts w:asciiTheme="majorHAnsi" w:eastAsia="Times New Roman" w:hAnsiTheme="majorHAnsi" w:cs="Times New Roman"/>
                <w:iCs/>
                <w:sz w:val="24"/>
                <w:szCs w:val="24"/>
                <w:lang w:val="ru-MD" w:eastAsia="ro-MD"/>
              </w:rPr>
              <w:t>ПЕРВИЧНОЕ ЗАКОНОДАТЕЛЬСТВО</w:t>
            </w:r>
            <w:r w:rsidR="004D0CEE" w:rsidRPr="004F3213">
              <w:rPr>
                <w:rFonts w:asciiTheme="majorHAnsi" w:eastAsia="Times New Roman" w:hAnsiTheme="majorHAnsi" w:cs="Times New Roman"/>
                <w:iCs/>
                <w:sz w:val="24"/>
                <w:szCs w:val="24"/>
                <w:lang w:val="ru-MD" w:eastAsia="ro-MD"/>
              </w:rPr>
              <w:t>:</w:t>
            </w:r>
          </w:p>
        </w:tc>
      </w:tr>
      <w:tr w:rsidR="004D0CEE" w:rsidRPr="004F3213" w14:paraId="451868CE"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CD" w14:textId="6005C6A5" w:rsidR="004D0CEE" w:rsidRPr="004F3213" w:rsidRDefault="006D2B34" w:rsidP="006D2B34">
            <w:pPr>
              <w:tabs>
                <w:tab w:val="left" w:pos="993"/>
              </w:tabs>
              <w:spacing w:line="276" w:lineRule="auto"/>
              <w:contextualSpacing/>
              <w:jc w:val="both"/>
              <w:rPr>
                <w:rFonts w:asciiTheme="majorHAnsi" w:hAnsiTheme="majorHAnsi" w:cs="Times New Roman"/>
                <w:sz w:val="24"/>
                <w:szCs w:val="24"/>
                <w:lang w:val="ru-MD"/>
              </w:rPr>
            </w:pPr>
            <w:r w:rsidRPr="004F3213">
              <w:rPr>
                <w:rFonts w:asciiTheme="majorHAnsi" w:hAnsiTheme="majorHAnsi" w:cs="Times New Roman"/>
                <w:b w:val="0"/>
                <w:sz w:val="24"/>
                <w:szCs w:val="24"/>
                <w:lang w:val="ru-MD"/>
              </w:rPr>
              <w:t>Конституцией Республики Молдова</w:t>
            </w:r>
            <w:r w:rsidR="004C1F36" w:rsidRPr="004F3213">
              <w:rPr>
                <w:rFonts w:asciiTheme="majorHAnsi" w:hAnsiTheme="majorHAnsi" w:cs="Times New Roman"/>
                <w:b w:val="0"/>
                <w:sz w:val="24"/>
                <w:szCs w:val="24"/>
                <w:lang w:val="ru-MD"/>
              </w:rPr>
              <w:t>;</w:t>
            </w:r>
          </w:p>
        </w:tc>
      </w:tr>
      <w:tr w:rsidR="00E470EB" w:rsidRPr="009F3E7D" w14:paraId="1FCEF639"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69669780" w14:textId="48893AAC" w:rsidR="00E470EB" w:rsidRPr="004F3213" w:rsidRDefault="006D2B34" w:rsidP="006D2B34">
            <w:pPr>
              <w:tabs>
                <w:tab w:val="left" w:pos="993"/>
              </w:tabs>
              <w:spacing w:line="276" w:lineRule="auto"/>
              <w:contextualSpacing/>
              <w:jc w:val="both"/>
              <w:rPr>
                <w:rFonts w:asciiTheme="majorHAnsi" w:hAnsiTheme="majorHAnsi" w:cs="Times New Roman"/>
                <w:b w:val="0"/>
                <w:sz w:val="24"/>
                <w:szCs w:val="24"/>
                <w:lang w:val="ru-MD"/>
              </w:rPr>
            </w:pPr>
            <w:r w:rsidRPr="004F3213">
              <w:rPr>
                <w:rFonts w:asciiTheme="majorHAnsi" w:hAnsiTheme="majorHAnsi" w:cs="Times New Roman"/>
                <w:b w:val="0"/>
                <w:sz w:val="24"/>
                <w:szCs w:val="24"/>
                <w:lang w:val="ru-MD"/>
              </w:rPr>
              <w:t>Трудовым кодексом Республики Молдова №</w:t>
            </w:r>
            <w:r w:rsidR="00E470EB" w:rsidRPr="004F3213">
              <w:rPr>
                <w:rFonts w:asciiTheme="majorHAnsi" w:hAnsiTheme="majorHAnsi" w:cs="Times New Roman"/>
                <w:b w:val="0"/>
                <w:sz w:val="24"/>
                <w:szCs w:val="24"/>
                <w:lang w:val="ru-MD"/>
              </w:rPr>
              <w:t>154-XV </w:t>
            </w:r>
            <w:r w:rsidRPr="004F3213">
              <w:rPr>
                <w:rFonts w:asciiTheme="majorHAnsi" w:hAnsiTheme="majorHAnsi" w:cs="Times New Roman"/>
                <w:b w:val="0"/>
                <w:sz w:val="24"/>
                <w:szCs w:val="24"/>
                <w:lang w:val="ru-MD"/>
              </w:rPr>
              <w:t>от</w:t>
            </w:r>
            <w:r w:rsidR="00E470EB" w:rsidRPr="004F3213">
              <w:rPr>
                <w:rFonts w:asciiTheme="majorHAnsi" w:hAnsiTheme="majorHAnsi" w:cs="Times New Roman"/>
                <w:b w:val="0"/>
                <w:sz w:val="24"/>
                <w:szCs w:val="24"/>
                <w:lang w:val="ru-MD"/>
              </w:rPr>
              <w:t xml:space="preserve"> 28.03.2003;</w:t>
            </w:r>
          </w:p>
        </w:tc>
      </w:tr>
      <w:tr w:rsidR="004D0CEE" w:rsidRPr="004F3213" w14:paraId="451868D0"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CF" w14:textId="412FD85E" w:rsidR="004D0CEE" w:rsidRPr="004F3213" w:rsidRDefault="006D2B34" w:rsidP="006D2B34">
            <w:pPr>
              <w:tabs>
                <w:tab w:val="left" w:pos="993"/>
              </w:tabs>
              <w:spacing w:line="276" w:lineRule="auto"/>
              <w:contextualSpacing/>
              <w:jc w:val="both"/>
              <w:rPr>
                <w:rFonts w:asciiTheme="majorHAnsi" w:hAnsiTheme="majorHAnsi" w:cs="Times New Roman"/>
                <w:b w:val="0"/>
                <w:sz w:val="24"/>
                <w:szCs w:val="24"/>
                <w:lang w:val="ru-MD"/>
              </w:rPr>
            </w:pPr>
            <w:r w:rsidRPr="004F3213">
              <w:rPr>
                <w:rFonts w:asciiTheme="majorHAnsi" w:hAnsiTheme="majorHAnsi" w:cs="Times New Roman"/>
                <w:b w:val="0"/>
                <w:sz w:val="24"/>
                <w:szCs w:val="24"/>
                <w:lang w:val="ru-MD"/>
              </w:rPr>
              <w:t>Законом об энергетике №174 от 21.09.2017</w:t>
            </w:r>
            <w:r w:rsidR="004C1F36" w:rsidRPr="004F3213">
              <w:rPr>
                <w:rFonts w:asciiTheme="majorHAnsi" w:hAnsiTheme="majorHAnsi" w:cs="Times New Roman"/>
                <w:b w:val="0"/>
                <w:sz w:val="24"/>
                <w:szCs w:val="24"/>
                <w:lang w:val="ru-MD"/>
              </w:rPr>
              <w:t>;</w:t>
            </w:r>
          </w:p>
        </w:tc>
      </w:tr>
      <w:tr w:rsidR="00C22A82" w:rsidRPr="009F3E7D" w14:paraId="0E044C25" w14:textId="77777777" w:rsidTr="00271761">
        <w:tc>
          <w:tcPr>
            <w:cnfStyle w:val="001000000000" w:firstRow="0" w:lastRow="0" w:firstColumn="1" w:lastColumn="0" w:oddVBand="0" w:evenVBand="0" w:oddHBand="0" w:evenHBand="0" w:firstRowFirstColumn="0" w:firstRowLastColumn="0" w:lastRowFirstColumn="0" w:lastRowLastColumn="0"/>
            <w:tcW w:w="9344" w:type="dxa"/>
          </w:tcPr>
          <w:p w14:paraId="35516108" w14:textId="23898E15" w:rsidR="00C22A82" w:rsidRPr="004F3213" w:rsidRDefault="006D2B34" w:rsidP="006D2B34">
            <w:pPr>
              <w:tabs>
                <w:tab w:val="left" w:pos="993"/>
              </w:tabs>
              <w:spacing w:line="276" w:lineRule="auto"/>
              <w:contextualSpacing/>
              <w:jc w:val="both"/>
              <w:rPr>
                <w:rFonts w:asciiTheme="majorHAnsi" w:hAnsiTheme="majorHAnsi" w:cs="Times New Roman"/>
                <w:b w:val="0"/>
                <w:sz w:val="24"/>
                <w:szCs w:val="24"/>
                <w:lang w:val="ru-MD"/>
              </w:rPr>
            </w:pPr>
            <w:r w:rsidRPr="004F3213">
              <w:rPr>
                <w:rFonts w:asciiTheme="majorHAnsi" w:hAnsiTheme="majorHAnsi"/>
                <w:b w:val="0"/>
                <w:color w:val="000000"/>
                <w:sz w:val="24"/>
                <w:szCs w:val="24"/>
                <w:lang w:val="ru-MD"/>
              </w:rPr>
              <w:t>Законом о регулировании предпринимательской деятельности путем разрешения</w:t>
            </w:r>
            <w:r w:rsidRPr="004F3213">
              <w:rPr>
                <w:rFonts w:asciiTheme="majorHAnsi" w:hAnsiTheme="majorHAnsi"/>
                <w:color w:val="000000"/>
                <w:sz w:val="24"/>
                <w:szCs w:val="24"/>
                <w:lang w:val="ru-MD"/>
              </w:rPr>
              <w:t xml:space="preserve"> </w:t>
            </w:r>
            <w:r w:rsidRPr="004F3213">
              <w:rPr>
                <w:rFonts w:asciiTheme="majorHAnsi" w:hAnsiTheme="majorHAnsi"/>
                <w:b w:val="0"/>
                <w:color w:val="000000"/>
                <w:sz w:val="24"/>
                <w:szCs w:val="24"/>
                <w:lang w:val="ru-MD"/>
              </w:rPr>
              <w:t>№</w:t>
            </w:r>
            <w:r w:rsidR="000814E4" w:rsidRPr="004F3213">
              <w:rPr>
                <w:rFonts w:asciiTheme="majorHAnsi" w:hAnsiTheme="majorHAnsi"/>
                <w:b w:val="0"/>
                <w:color w:val="000000"/>
                <w:sz w:val="24"/>
                <w:szCs w:val="24"/>
                <w:lang w:val="ru-MD"/>
              </w:rPr>
              <w:t xml:space="preserve">160 </w:t>
            </w:r>
            <w:r w:rsidRPr="004F3213">
              <w:rPr>
                <w:rFonts w:asciiTheme="majorHAnsi" w:hAnsiTheme="majorHAnsi"/>
                <w:b w:val="0"/>
                <w:color w:val="000000"/>
                <w:sz w:val="24"/>
                <w:szCs w:val="24"/>
                <w:lang w:val="ru-MD"/>
              </w:rPr>
              <w:t>от</w:t>
            </w:r>
            <w:r w:rsidR="000814E4" w:rsidRPr="004F3213">
              <w:rPr>
                <w:rFonts w:asciiTheme="majorHAnsi" w:hAnsiTheme="majorHAnsi"/>
                <w:b w:val="0"/>
                <w:color w:val="000000"/>
                <w:sz w:val="24"/>
                <w:szCs w:val="24"/>
                <w:lang w:val="ru-MD"/>
              </w:rPr>
              <w:t xml:space="preserve"> </w:t>
            </w:r>
            <w:r w:rsidR="00C50D44" w:rsidRPr="004F3213">
              <w:rPr>
                <w:rFonts w:asciiTheme="majorHAnsi" w:hAnsiTheme="majorHAnsi"/>
                <w:b w:val="0"/>
                <w:color w:val="000000"/>
                <w:sz w:val="24"/>
                <w:szCs w:val="24"/>
                <w:lang w:val="ru-MD"/>
              </w:rPr>
              <w:t>22.07.2011</w:t>
            </w:r>
            <w:r w:rsidR="004C1F36" w:rsidRPr="004F3213">
              <w:rPr>
                <w:rFonts w:asciiTheme="majorHAnsi" w:hAnsiTheme="majorHAnsi"/>
                <w:b w:val="0"/>
                <w:color w:val="000000"/>
                <w:sz w:val="24"/>
                <w:szCs w:val="24"/>
                <w:lang w:val="ru-MD"/>
              </w:rPr>
              <w:t>;</w:t>
            </w:r>
          </w:p>
        </w:tc>
      </w:tr>
      <w:tr w:rsidR="00C70200" w:rsidRPr="009F3E7D" w14:paraId="6026AC09"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55CE2322" w14:textId="5E701FF4" w:rsidR="00C70200" w:rsidRPr="004F3213" w:rsidRDefault="006D2B34" w:rsidP="006D2B34">
            <w:pPr>
              <w:tabs>
                <w:tab w:val="left" w:pos="993"/>
              </w:tabs>
              <w:spacing w:line="276" w:lineRule="auto"/>
              <w:contextualSpacing/>
              <w:jc w:val="both"/>
              <w:rPr>
                <w:rFonts w:asciiTheme="majorHAnsi" w:hAnsiTheme="majorHAnsi"/>
                <w:b w:val="0"/>
                <w:bCs w:val="0"/>
                <w:color w:val="000000"/>
                <w:sz w:val="24"/>
                <w:szCs w:val="24"/>
                <w:lang w:val="ru-MD"/>
              </w:rPr>
            </w:pPr>
            <w:r w:rsidRPr="004F3213">
              <w:rPr>
                <w:rFonts w:asciiTheme="majorHAnsi" w:hAnsiTheme="majorHAnsi" w:cs="Times New Roman"/>
                <w:b w:val="0"/>
                <w:sz w:val="24"/>
                <w:szCs w:val="24"/>
                <w:lang w:val="ru-MD"/>
              </w:rPr>
              <w:t>Законом о государственных закупках №</w:t>
            </w:r>
            <w:r w:rsidR="00C70200" w:rsidRPr="004F3213">
              <w:rPr>
                <w:rFonts w:asciiTheme="majorHAnsi" w:hAnsiTheme="majorHAnsi" w:cs="Times New Roman"/>
                <w:b w:val="0"/>
                <w:sz w:val="24"/>
                <w:szCs w:val="24"/>
                <w:lang w:val="ru-MD"/>
              </w:rPr>
              <w:t xml:space="preserve">131 </w:t>
            </w:r>
            <w:r w:rsidRPr="004F3213">
              <w:rPr>
                <w:rFonts w:asciiTheme="majorHAnsi" w:hAnsiTheme="majorHAnsi" w:cs="Times New Roman"/>
                <w:b w:val="0"/>
                <w:sz w:val="24"/>
                <w:szCs w:val="24"/>
                <w:lang w:val="ru-MD"/>
              </w:rPr>
              <w:t>от</w:t>
            </w:r>
            <w:r w:rsidR="00C70200" w:rsidRPr="004F3213">
              <w:rPr>
                <w:rFonts w:asciiTheme="majorHAnsi" w:hAnsiTheme="majorHAnsi" w:cs="Times New Roman"/>
                <w:b w:val="0"/>
                <w:sz w:val="24"/>
                <w:szCs w:val="24"/>
                <w:lang w:val="ru-MD"/>
              </w:rPr>
              <w:t xml:space="preserve"> 03.07.2015;</w:t>
            </w:r>
          </w:p>
        </w:tc>
      </w:tr>
      <w:tr w:rsidR="004D0CEE" w:rsidRPr="009F3E7D" w14:paraId="451868DE"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DD" w14:textId="7F61A4FF" w:rsidR="004D0CEE" w:rsidRPr="004F3213" w:rsidRDefault="006D2B34" w:rsidP="006D2B34">
            <w:pPr>
              <w:tabs>
                <w:tab w:val="left" w:pos="993"/>
              </w:tabs>
              <w:spacing w:line="276" w:lineRule="auto"/>
              <w:contextualSpacing/>
              <w:jc w:val="both"/>
              <w:rPr>
                <w:rFonts w:asciiTheme="majorHAnsi" w:hAnsiTheme="majorHAnsi"/>
                <w:b w:val="0"/>
                <w:bCs w:val="0"/>
                <w:color w:val="000000"/>
                <w:sz w:val="24"/>
                <w:szCs w:val="24"/>
                <w:lang w:val="ru-MD"/>
              </w:rPr>
            </w:pPr>
            <w:r w:rsidRPr="004F3213">
              <w:rPr>
                <w:rFonts w:asciiTheme="majorHAnsi" w:hAnsiTheme="majorHAnsi"/>
                <w:b w:val="0"/>
                <w:sz w:val="24"/>
                <w:szCs w:val="24"/>
                <w:lang w:val="ru-MD"/>
              </w:rPr>
              <w:t>Закон о бухгалтерском учете №</w:t>
            </w:r>
            <w:r w:rsidR="004D0CEE" w:rsidRPr="004F3213">
              <w:rPr>
                <w:rFonts w:asciiTheme="majorHAnsi" w:hAnsiTheme="majorHAnsi"/>
                <w:b w:val="0"/>
                <w:sz w:val="24"/>
                <w:szCs w:val="24"/>
                <w:lang w:val="ru-MD"/>
              </w:rPr>
              <w:t xml:space="preserve">113-XVI </w:t>
            </w:r>
            <w:r w:rsidRPr="004F3213">
              <w:rPr>
                <w:rFonts w:asciiTheme="majorHAnsi" w:hAnsiTheme="majorHAnsi"/>
                <w:b w:val="0"/>
                <w:sz w:val="24"/>
                <w:szCs w:val="24"/>
                <w:lang w:val="ru-MD"/>
              </w:rPr>
              <w:t>от</w:t>
            </w:r>
            <w:r w:rsidR="004D0CEE" w:rsidRPr="004F3213">
              <w:rPr>
                <w:rFonts w:asciiTheme="majorHAnsi" w:hAnsiTheme="majorHAnsi"/>
                <w:b w:val="0"/>
                <w:sz w:val="24"/>
                <w:szCs w:val="24"/>
                <w:lang w:val="ru-MD"/>
              </w:rPr>
              <w:t xml:space="preserve"> 27.04.2007</w:t>
            </w:r>
            <w:r w:rsidR="004C1F36" w:rsidRPr="004F3213">
              <w:rPr>
                <w:rFonts w:asciiTheme="majorHAnsi" w:hAnsiTheme="majorHAnsi"/>
                <w:b w:val="0"/>
                <w:sz w:val="24"/>
                <w:szCs w:val="24"/>
                <w:lang w:val="ru-MD"/>
              </w:rPr>
              <w:t>;</w:t>
            </w:r>
          </w:p>
        </w:tc>
      </w:tr>
      <w:tr w:rsidR="004D0CEE" w:rsidRPr="004F3213" w14:paraId="451868E2"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1" w14:textId="5E6914EC" w:rsidR="004D0CEE" w:rsidRPr="004F3213" w:rsidRDefault="00F52D29" w:rsidP="00F52D29">
            <w:pPr>
              <w:pStyle w:val="a9"/>
              <w:numPr>
                <w:ilvl w:val="0"/>
                <w:numId w:val="9"/>
              </w:numPr>
              <w:tabs>
                <w:tab w:val="left" w:pos="993"/>
              </w:tabs>
              <w:spacing w:line="276" w:lineRule="auto"/>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t>НОРМАТИВНАЯ БАЗА</w:t>
            </w:r>
            <w:r w:rsidR="004D0CEE" w:rsidRPr="004F3213">
              <w:rPr>
                <w:rFonts w:asciiTheme="majorHAnsi" w:hAnsiTheme="majorHAnsi" w:cs="Times New Roman"/>
                <w:sz w:val="24"/>
                <w:szCs w:val="24"/>
                <w:lang w:val="ru-MD"/>
              </w:rPr>
              <w:t>:</w:t>
            </w:r>
          </w:p>
        </w:tc>
      </w:tr>
      <w:tr w:rsidR="004D0CEE" w:rsidRPr="009F3E7D" w14:paraId="451868E4"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E3" w14:textId="36A891E4" w:rsidR="004D0CEE" w:rsidRPr="004F3213" w:rsidRDefault="00FB1218" w:rsidP="00FB1218">
            <w:pPr>
              <w:tabs>
                <w:tab w:val="left" w:pos="993"/>
              </w:tabs>
              <w:spacing w:line="276" w:lineRule="auto"/>
              <w:contextualSpacing/>
              <w:jc w:val="both"/>
              <w:rPr>
                <w:rFonts w:asciiTheme="majorHAnsi" w:hAnsiTheme="majorHAnsi" w:cs="Times New Roman"/>
                <w:b w:val="0"/>
                <w:sz w:val="24"/>
                <w:szCs w:val="24"/>
                <w:lang w:val="ru-MD"/>
              </w:rPr>
            </w:pPr>
            <w:r w:rsidRPr="004F3213">
              <w:rPr>
                <w:rFonts w:asciiTheme="majorHAnsi" w:eastAsia="Times New Roman" w:hAnsiTheme="majorHAnsi"/>
                <w:b w:val="0"/>
                <w:sz w:val="24"/>
                <w:szCs w:val="24"/>
                <w:lang w:val="ru-MD"/>
              </w:rPr>
              <w:t>Постановлением Парламента №</w:t>
            </w:r>
            <w:r w:rsidR="004D0CEE" w:rsidRPr="004F3213">
              <w:rPr>
                <w:rFonts w:asciiTheme="majorHAnsi" w:eastAsia="Times New Roman" w:hAnsiTheme="majorHAnsi"/>
                <w:b w:val="0"/>
                <w:sz w:val="24"/>
                <w:szCs w:val="24"/>
                <w:lang w:val="ru-MD"/>
              </w:rPr>
              <w:t>334 </w:t>
            </w:r>
            <w:r w:rsidRPr="004F3213">
              <w:rPr>
                <w:rFonts w:asciiTheme="majorHAnsi" w:eastAsia="Times New Roman" w:hAnsiTheme="majorHAnsi"/>
                <w:b w:val="0"/>
                <w:sz w:val="24"/>
                <w:szCs w:val="24"/>
                <w:lang w:val="ru-MD"/>
              </w:rPr>
              <w:t xml:space="preserve">от </w:t>
            </w:r>
            <w:r w:rsidR="004D0CEE" w:rsidRPr="004F3213">
              <w:rPr>
                <w:rFonts w:asciiTheme="majorHAnsi" w:eastAsia="Times New Roman" w:hAnsiTheme="majorHAnsi"/>
                <w:b w:val="0"/>
                <w:sz w:val="24"/>
                <w:szCs w:val="24"/>
                <w:lang w:val="ru-MD"/>
              </w:rPr>
              <w:t xml:space="preserve">14.12.2018 </w:t>
            </w:r>
            <w:r w:rsidRPr="004F3213">
              <w:rPr>
                <w:rFonts w:asciiTheme="majorHAnsi" w:eastAsia="Times New Roman" w:hAnsiTheme="majorHAnsi"/>
                <w:b w:val="0"/>
                <w:sz w:val="24"/>
                <w:szCs w:val="24"/>
                <w:lang w:val="ru-MD"/>
              </w:rPr>
              <w:t>об утверждении Положения об организации и функционировании Национального агентства по регулированию в энергетике</w:t>
            </w:r>
            <w:r w:rsidR="004C1F36" w:rsidRPr="004F3213">
              <w:rPr>
                <w:rFonts w:asciiTheme="majorHAnsi" w:eastAsia="Times New Roman" w:hAnsiTheme="majorHAnsi"/>
                <w:b w:val="0"/>
                <w:sz w:val="24"/>
                <w:szCs w:val="24"/>
                <w:lang w:val="ru-MD"/>
              </w:rPr>
              <w:t>;</w:t>
            </w:r>
          </w:p>
        </w:tc>
      </w:tr>
      <w:tr w:rsidR="004D0CEE" w:rsidRPr="009F3E7D" w14:paraId="451868E6"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5" w14:textId="03E6172A" w:rsidR="004D0CEE" w:rsidRPr="004F3213" w:rsidRDefault="00FB1218" w:rsidP="00FB1218">
            <w:pPr>
              <w:tabs>
                <w:tab w:val="left" w:pos="993"/>
              </w:tabs>
              <w:spacing w:line="276" w:lineRule="auto"/>
              <w:contextualSpacing/>
              <w:jc w:val="both"/>
              <w:rPr>
                <w:rFonts w:asciiTheme="majorHAnsi" w:eastAsia="Times New Roman" w:hAnsiTheme="majorHAnsi"/>
                <w:b w:val="0"/>
                <w:bCs w:val="0"/>
                <w:sz w:val="24"/>
                <w:szCs w:val="24"/>
                <w:lang w:val="ru-MD"/>
              </w:rPr>
            </w:pPr>
            <w:r w:rsidRPr="004F3213">
              <w:rPr>
                <w:rFonts w:asciiTheme="majorHAnsi" w:hAnsiTheme="majorHAnsi" w:cs="Times New Roman"/>
                <w:b w:val="0"/>
                <w:sz w:val="24"/>
                <w:szCs w:val="24"/>
                <w:lang w:val="ru-MD"/>
              </w:rPr>
              <w:t>Постановлением Правительства №</w:t>
            </w:r>
            <w:r w:rsidR="00E470EB" w:rsidRPr="004F3213">
              <w:rPr>
                <w:rFonts w:asciiTheme="majorHAnsi" w:hAnsiTheme="majorHAnsi" w:cs="Times New Roman"/>
                <w:b w:val="0"/>
                <w:sz w:val="24"/>
                <w:szCs w:val="24"/>
                <w:lang w:val="ru-MD"/>
              </w:rPr>
              <w:t xml:space="preserve">667 </w:t>
            </w:r>
            <w:r w:rsidRPr="004F3213">
              <w:rPr>
                <w:rFonts w:asciiTheme="majorHAnsi" w:hAnsiTheme="majorHAnsi" w:cs="Times New Roman"/>
                <w:b w:val="0"/>
                <w:sz w:val="24"/>
                <w:szCs w:val="24"/>
                <w:lang w:val="ru-MD"/>
              </w:rPr>
              <w:t>от</w:t>
            </w:r>
            <w:r w:rsidR="00E470EB" w:rsidRPr="004F3213">
              <w:rPr>
                <w:rFonts w:asciiTheme="majorHAnsi" w:hAnsiTheme="majorHAnsi" w:cs="Times New Roman"/>
                <w:b w:val="0"/>
                <w:sz w:val="24"/>
                <w:szCs w:val="24"/>
                <w:lang w:val="ru-MD"/>
              </w:rPr>
              <w:t xml:space="preserve"> 27.05.2016 </w:t>
            </w:r>
            <w:r w:rsidRPr="004F3213">
              <w:rPr>
                <w:rFonts w:asciiTheme="majorHAnsi" w:hAnsiTheme="majorHAnsi" w:cs="Times New Roman"/>
                <w:b w:val="0"/>
                <w:sz w:val="24"/>
                <w:szCs w:val="24"/>
                <w:lang w:val="ru-MD"/>
              </w:rPr>
              <w:t>об утверждении Положения о деятельности рабочей группы по закупкам</w:t>
            </w:r>
            <w:r w:rsidR="00E470EB" w:rsidRPr="004F3213">
              <w:rPr>
                <w:rFonts w:asciiTheme="majorHAnsi" w:hAnsiTheme="majorHAnsi" w:cs="Times New Roman"/>
                <w:b w:val="0"/>
                <w:sz w:val="24"/>
                <w:szCs w:val="24"/>
                <w:lang w:val="ru-MD"/>
              </w:rPr>
              <w:t>;</w:t>
            </w:r>
          </w:p>
        </w:tc>
      </w:tr>
      <w:tr w:rsidR="004D0CEE" w:rsidRPr="009F3E7D" w14:paraId="451868E8"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E7" w14:textId="3E5E06A9" w:rsidR="004D0CEE" w:rsidRPr="004F3213" w:rsidRDefault="00FB1218" w:rsidP="00FB1218">
            <w:pPr>
              <w:tabs>
                <w:tab w:val="left" w:pos="993"/>
              </w:tabs>
              <w:spacing w:line="276" w:lineRule="auto"/>
              <w:contextualSpacing/>
              <w:jc w:val="both"/>
              <w:rPr>
                <w:rFonts w:asciiTheme="majorHAnsi" w:hAnsiTheme="majorHAnsi" w:cs="Times New Roman"/>
                <w:b w:val="0"/>
                <w:sz w:val="24"/>
                <w:szCs w:val="24"/>
                <w:lang w:val="ru-MD"/>
              </w:rPr>
            </w:pPr>
            <w:r w:rsidRPr="004F3213">
              <w:rPr>
                <w:rFonts w:asciiTheme="majorHAnsi" w:hAnsiTheme="majorHAnsi" w:cs="Times New Roman"/>
                <w:b w:val="0"/>
                <w:sz w:val="24"/>
                <w:szCs w:val="24"/>
                <w:lang w:val="ru-MD"/>
              </w:rPr>
              <w:t>Постановлением Правительства №</w:t>
            </w:r>
            <w:r w:rsidR="00E470EB" w:rsidRPr="004F3213">
              <w:rPr>
                <w:rFonts w:asciiTheme="majorHAnsi" w:hAnsiTheme="majorHAnsi" w:cs="Times New Roman"/>
                <w:b w:val="0"/>
                <w:sz w:val="24"/>
                <w:szCs w:val="24"/>
                <w:lang w:val="ru-MD"/>
              </w:rPr>
              <w:t xml:space="preserve">1419 </w:t>
            </w:r>
            <w:r w:rsidRPr="004F3213">
              <w:rPr>
                <w:rFonts w:asciiTheme="majorHAnsi" w:hAnsiTheme="majorHAnsi" w:cs="Times New Roman"/>
                <w:b w:val="0"/>
                <w:sz w:val="24"/>
                <w:szCs w:val="24"/>
                <w:lang w:val="ru-MD"/>
              </w:rPr>
              <w:t>от</w:t>
            </w:r>
            <w:r w:rsidR="00E470EB" w:rsidRPr="004F3213">
              <w:rPr>
                <w:rFonts w:asciiTheme="majorHAnsi" w:hAnsiTheme="majorHAnsi" w:cs="Times New Roman"/>
                <w:b w:val="0"/>
                <w:sz w:val="24"/>
                <w:szCs w:val="24"/>
                <w:lang w:val="ru-MD"/>
              </w:rPr>
              <w:t xml:space="preserve"> 28.12.2016 </w:t>
            </w:r>
            <w:r w:rsidR="007D57A8" w:rsidRPr="004F3213">
              <w:rPr>
                <w:rFonts w:asciiTheme="majorHAnsi" w:hAnsiTheme="majorHAnsi" w:cs="Times New Roman"/>
                <w:b w:val="0"/>
                <w:sz w:val="24"/>
                <w:szCs w:val="24"/>
                <w:lang w:val="ru-MD"/>
              </w:rPr>
              <w:t>об</w:t>
            </w:r>
            <w:r w:rsidRPr="004F3213">
              <w:rPr>
                <w:rFonts w:asciiTheme="majorHAnsi" w:hAnsiTheme="majorHAnsi" w:cs="Times New Roman"/>
                <w:b w:val="0"/>
                <w:sz w:val="24"/>
                <w:szCs w:val="24"/>
                <w:lang w:val="ru-MD"/>
              </w:rPr>
              <w:t xml:space="preserve"> утверждении Положения о порядке планирования договоров о государственных закупках</w:t>
            </w:r>
            <w:r w:rsidR="00E470EB" w:rsidRPr="004F3213">
              <w:rPr>
                <w:rFonts w:asciiTheme="majorHAnsi" w:hAnsiTheme="majorHAnsi" w:cs="Times New Roman"/>
                <w:b w:val="0"/>
                <w:sz w:val="24"/>
                <w:szCs w:val="24"/>
                <w:lang w:val="ru-MD"/>
              </w:rPr>
              <w:t>;</w:t>
            </w:r>
          </w:p>
        </w:tc>
      </w:tr>
      <w:tr w:rsidR="004D0CEE" w:rsidRPr="009F3E7D" w14:paraId="451868EC"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B" w14:textId="425D040B" w:rsidR="004D0CEE" w:rsidRPr="004F3213" w:rsidRDefault="00F52D29" w:rsidP="00F52D29">
            <w:pPr>
              <w:pStyle w:val="a9"/>
              <w:numPr>
                <w:ilvl w:val="0"/>
                <w:numId w:val="9"/>
              </w:numPr>
              <w:tabs>
                <w:tab w:val="left" w:pos="993"/>
              </w:tabs>
              <w:spacing w:line="276" w:lineRule="auto"/>
              <w:jc w:val="both"/>
              <w:rPr>
                <w:rFonts w:asciiTheme="majorHAnsi" w:eastAsia="Times New Roman" w:hAnsiTheme="majorHAnsi"/>
                <w:sz w:val="24"/>
                <w:szCs w:val="24"/>
                <w:lang w:val="ru-MD"/>
              </w:rPr>
            </w:pPr>
            <w:r w:rsidRPr="004F3213">
              <w:rPr>
                <w:rFonts w:asciiTheme="majorHAnsi" w:eastAsia="Times New Roman" w:hAnsiTheme="majorHAnsi"/>
                <w:sz w:val="24"/>
                <w:szCs w:val="24"/>
                <w:lang w:val="ru-MD"/>
              </w:rPr>
              <w:t>ВНУТРЕННИЕ НОРМАТИВНЫЕ АКТЫ, ПРИНЯТЫЕ НАРЭ</w:t>
            </w:r>
            <w:r w:rsidR="004D0CEE" w:rsidRPr="004F3213">
              <w:rPr>
                <w:rFonts w:asciiTheme="majorHAnsi" w:eastAsia="Times New Roman" w:hAnsiTheme="majorHAnsi"/>
                <w:sz w:val="24"/>
                <w:szCs w:val="24"/>
                <w:lang w:val="ru-MD"/>
              </w:rPr>
              <w:t>:</w:t>
            </w:r>
          </w:p>
        </w:tc>
      </w:tr>
      <w:tr w:rsidR="004D0CEE" w:rsidRPr="009F3E7D" w14:paraId="451868EE"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ED" w14:textId="1BF12DA2" w:rsidR="004D0CEE" w:rsidRPr="004F3213" w:rsidRDefault="00FB1218" w:rsidP="00014863">
            <w:pPr>
              <w:tabs>
                <w:tab w:val="left" w:pos="993"/>
              </w:tabs>
              <w:spacing w:line="276" w:lineRule="auto"/>
              <w:contextualSpacing/>
              <w:jc w:val="both"/>
              <w:rPr>
                <w:rFonts w:asciiTheme="majorHAnsi" w:eastAsia="Times New Roman" w:hAnsiTheme="majorHAnsi"/>
                <w:b w:val="0"/>
                <w:bCs w:val="0"/>
                <w:sz w:val="24"/>
                <w:szCs w:val="24"/>
                <w:lang w:val="ru-MD"/>
              </w:rPr>
            </w:pPr>
            <w:r w:rsidRPr="004F3213">
              <w:rPr>
                <w:rFonts w:asciiTheme="majorHAnsi" w:hAnsiTheme="majorHAnsi" w:cs="Times New Roman"/>
                <w:b w:val="0"/>
                <w:sz w:val="24"/>
                <w:szCs w:val="24"/>
                <w:shd w:val="clear" w:color="auto" w:fill="FFFFFF"/>
                <w:lang w:val="ru-MD"/>
              </w:rPr>
              <w:t>Постановление Административного совета НАРЭ №244/2016 от 26.09.2016 об организационной структуре и предельной штатной численности</w:t>
            </w:r>
            <w:r w:rsidR="004C1F36" w:rsidRPr="004F3213">
              <w:rPr>
                <w:rFonts w:asciiTheme="majorHAnsi" w:hAnsiTheme="majorHAnsi" w:cs="Times New Roman"/>
                <w:b w:val="0"/>
                <w:sz w:val="24"/>
                <w:szCs w:val="24"/>
                <w:shd w:val="clear" w:color="auto" w:fill="FFFFFF"/>
                <w:lang w:val="ru-MD"/>
              </w:rPr>
              <w:t>;</w:t>
            </w:r>
          </w:p>
        </w:tc>
      </w:tr>
      <w:tr w:rsidR="004D0CEE" w:rsidRPr="009F3E7D" w14:paraId="451868F0"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F" w14:textId="48A8310F" w:rsidR="004D0CEE" w:rsidRPr="004F3213" w:rsidRDefault="00FB1218" w:rsidP="00FB1218">
            <w:pPr>
              <w:tabs>
                <w:tab w:val="left" w:pos="993"/>
              </w:tabs>
              <w:spacing w:line="276" w:lineRule="auto"/>
              <w:contextualSpacing/>
              <w:jc w:val="both"/>
              <w:rPr>
                <w:rFonts w:asciiTheme="majorHAnsi" w:eastAsia="Times New Roman" w:hAnsiTheme="majorHAnsi"/>
                <w:b w:val="0"/>
                <w:bCs w:val="0"/>
                <w:sz w:val="24"/>
                <w:szCs w:val="24"/>
                <w:highlight w:val="yellow"/>
                <w:lang w:val="ru-MD"/>
              </w:rPr>
            </w:pPr>
            <w:r w:rsidRPr="004F3213">
              <w:rPr>
                <w:rFonts w:asciiTheme="majorHAnsi" w:hAnsiTheme="majorHAnsi" w:cs="Times New Roman"/>
                <w:b w:val="0"/>
                <w:sz w:val="24"/>
                <w:szCs w:val="24"/>
                <w:shd w:val="clear" w:color="auto" w:fill="FFFFFF"/>
                <w:lang w:val="ru-MD"/>
              </w:rPr>
              <w:t>Постановление Административного совета НАРЭ №</w:t>
            </w:r>
            <w:r w:rsidR="004D0CEE" w:rsidRPr="004F3213">
              <w:rPr>
                <w:rFonts w:asciiTheme="majorHAnsi" w:hAnsiTheme="majorHAnsi" w:cs="Times New Roman"/>
                <w:b w:val="0"/>
                <w:sz w:val="24"/>
                <w:szCs w:val="24"/>
                <w:lang w:val="ru-MD"/>
              </w:rPr>
              <w:t xml:space="preserve">446/2017 </w:t>
            </w:r>
            <w:r w:rsidRPr="004F3213">
              <w:rPr>
                <w:rFonts w:asciiTheme="majorHAnsi" w:hAnsiTheme="majorHAnsi" w:cs="Times New Roman"/>
                <w:b w:val="0"/>
                <w:sz w:val="24"/>
                <w:szCs w:val="24"/>
                <w:lang w:val="ru-MD"/>
              </w:rPr>
              <w:t>от</w:t>
            </w:r>
            <w:r w:rsidR="004D0CEE" w:rsidRPr="004F3213">
              <w:rPr>
                <w:rFonts w:asciiTheme="majorHAnsi" w:hAnsiTheme="majorHAnsi" w:cs="Times New Roman"/>
                <w:b w:val="0"/>
                <w:sz w:val="24"/>
                <w:szCs w:val="24"/>
                <w:lang w:val="ru-MD"/>
              </w:rPr>
              <w:t xml:space="preserve"> 24.11.2017 </w:t>
            </w:r>
            <w:r w:rsidRPr="004F3213">
              <w:rPr>
                <w:rFonts w:asciiTheme="majorHAnsi" w:hAnsiTheme="majorHAnsi" w:cs="Times New Roman"/>
                <w:b w:val="0"/>
                <w:sz w:val="24"/>
                <w:szCs w:val="24"/>
                <w:lang w:val="ru-MD"/>
              </w:rPr>
              <w:t>об утверждении бюджета НАРЭ на 2018 год</w:t>
            </w:r>
            <w:r w:rsidR="00C70200" w:rsidRPr="004F3213">
              <w:rPr>
                <w:rFonts w:asciiTheme="majorHAnsi" w:hAnsiTheme="majorHAnsi" w:cs="Times New Roman"/>
                <w:b w:val="0"/>
                <w:sz w:val="24"/>
                <w:szCs w:val="24"/>
                <w:lang w:val="ru-MD"/>
              </w:rPr>
              <w:t>;</w:t>
            </w:r>
          </w:p>
        </w:tc>
      </w:tr>
      <w:tr w:rsidR="00367B2E" w:rsidRPr="009F3E7D" w14:paraId="24EDD747"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044A800" w14:textId="3D916AF3" w:rsidR="00367B2E" w:rsidRPr="004F3213" w:rsidRDefault="00FB1218" w:rsidP="00FB1218">
            <w:pPr>
              <w:tabs>
                <w:tab w:val="left" w:pos="993"/>
              </w:tabs>
              <w:spacing w:line="276" w:lineRule="auto"/>
              <w:contextualSpacing/>
              <w:jc w:val="both"/>
              <w:rPr>
                <w:rFonts w:asciiTheme="majorHAnsi" w:hAnsiTheme="majorHAnsi" w:cs="Times New Roman"/>
                <w:b w:val="0"/>
                <w:sz w:val="24"/>
                <w:szCs w:val="24"/>
                <w:lang w:val="ru-MD"/>
              </w:rPr>
            </w:pPr>
            <w:r w:rsidRPr="004F3213">
              <w:rPr>
                <w:rFonts w:asciiTheme="majorHAnsi" w:hAnsiTheme="majorHAnsi" w:cs="Times New Roman"/>
                <w:b w:val="0"/>
                <w:sz w:val="24"/>
                <w:szCs w:val="24"/>
                <w:shd w:val="clear" w:color="auto" w:fill="FFFFFF"/>
                <w:lang w:val="ru-MD"/>
              </w:rPr>
              <w:t>Постановление Административного совета НАРЭ №</w:t>
            </w:r>
            <w:r w:rsidR="00367B2E" w:rsidRPr="004F3213">
              <w:rPr>
                <w:rFonts w:asciiTheme="majorHAnsi" w:hAnsiTheme="majorHAnsi"/>
                <w:b w:val="0"/>
                <w:sz w:val="24"/>
                <w:szCs w:val="24"/>
                <w:lang w:val="ru-MD"/>
              </w:rPr>
              <w:t xml:space="preserve">653 </w:t>
            </w:r>
            <w:r w:rsidRPr="004F3213">
              <w:rPr>
                <w:rFonts w:asciiTheme="majorHAnsi" w:hAnsiTheme="majorHAnsi"/>
                <w:b w:val="0"/>
                <w:sz w:val="24"/>
                <w:szCs w:val="24"/>
                <w:lang w:val="ru-MD"/>
              </w:rPr>
              <w:t>от</w:t>
            </w:r>
            <w:r w:rsidR="00367B2E" w:rsidRPr="004F3213">
              <w:rPr>
                <w:rFonts w:asciiTheme="majorHAnsi" w:hAnsiTheme="majorHAnsi"/>
                <w:b w:val="0"/>
                <w:sz w:val="24"/>
                <w:szCs w:val="24"/>
                <w:lang w:val="ru-MD"/>
              </w:rPr>
              <w:t xml:space="preserve"> 01.07.2014 </w:t>
            </w:r>
            <w:r w:rsidRPr="004F3213">
              <w:rPr>
                <w:rFonts w:asciiTheme="majorHAnsi" w:hAnsiTheme="majorHAnsi"/>
                <w:b w:val="0"/>
                <w:sz w:val="24"/>
                <w:szCs w:val="24"/>
                <w:lang w:val="ru-MD"/>
              </w:rPr>
              <w:t>об утверждении Положения об оплате труда работников НАРЭ</w:t>
            </w:r>
            <w:r w:rsidR="00C70200" w:rsidRPr="004F3213">
              <w:rPr>
                <w:rFonts w:asciiTheme="majorHAnsi" w:hAnsiTheme="majorHAnsi"/>
                <w:b w:val="0"/>
                <w:sz w:val="24"/>
                <w:szCs w:val="24"/>
                <w:lang w:val="ru-MD"/>
              </w:rPr>
              <w:t>.</w:t>
            </w:r>
          </w:p>
        </w:tc>
      </w:tr>
    </w:tbl>
    <w:p w14:paraId="451868F5" w14:textId="367DCF3C" w:rsidR="00E034A5" w:rsidRPr="004F3213" w:rsidRDefault="00E034A5" w:rsidP="008D6B9F">
      <w:pPr>
        <w:spacing w:line="276" w:lineRule="auto"/>
        <w:ind w:firstLine="709"/>
        <w:rPr>
          <w:rFonts w:asciiTheme="majorHAnsi" w:hAnsiTheme="majorHAnsi" w:cs="Times New Roman"/>
          <w:b/>
          <w:i/>
          <w:sz w:val="24"/>
          <w:szCs w:val="24"/>
          <w:shd w:val="clear" w:color="auto" w:fill="FFFFFF"/>
          <w:lang w:val="ru-MD"/>
        </w:rPr>
      </w:pPr>
      <w:r w:rsidRPr="004F3213">
        <w:rPr>
          <w:rFonts w:asciiTheme="majorHAnsi" w:hAnsiTheme="majorHAnsi" w:cs="Times New Roman"/>
          <w:b/>
          <w:i/>
          <w:sz w:val="24"/>
          <w:szCs w:val="24"/>
          <w:shd w:val="clear" w:color="auto" w:fill="FFFFFF"/>
          <w:lang w:val="ru-MD"/>
        </w:rPr>
        <w:br w:type="page"/>
      </w:r>
    </w:p>
    <w:p w14:paraId="451868F6" w14:textId="784AA6EB" w:rsidR="008222A3" w:rsidRPr="004F3213" w:rsidRDefault="00E034A5" w:rsidP="008F136D">
      <w:pPr>
        <w:spacing w:line="276" w:lineRule="auto"/>
        <w:ind w:firstLine="709"/>
        <w:jc w:val="center"/>
        <w:rPr>
          <w:rFonts w:asciiTheme="majorHAnsi" w:hAnsiTheme="majorHAnsi" w:cs="Times New Roman"/>
          <w:b/>
          <w:i/>
          <w:sz w:val="28"/>
          <w:szCs w:val="28"/>
          <w:shd w:val="clear" w:color="auto" w:fill="FFFFFF"/>
          <w:lang w:val="ru-MD"/>
        </w:rPr>
      </w:pPr>
      <w:r w:rsidRPr="004F3213">
        <w:rPr>
          <w:rFonts w:asciiTheme="majorHAnsi" w:hAnsiTheme="majorHAnsi"/>
          <w:b/>
          <w:i/>
          <w:sz w:val="28"/>
          <w:szCs w:val="28"/>
          <w:lang w:val="ru-MD"/>
        </w:rPr>
        <w:lastRenderedPageBreak/>
        <w:t>Управляемое имущество и финансовые средства</w:t>
      </w:r>
    </w:p>
    <w:p w14:paraId="451868F7" w14:textId="3E987248" w:rsidR="008222A3" w:rsidRPr="004F3213" w:rsidRDefault="00E034A5" w:rsidP="008222A3">
      <w:pPr>
        <w:spacing w:after="0"/>
        <w:jc w:val="center"/>
        <w:rPr>
          <w:rFonts w:asciiTheme="majorHAnsi" w:hAnsiTheme="majorHAnsi"/>
          <w:b/>
          <w:sz w:val="24"/>
          <w:szCs w:val="24"/>
          <w:lang w:val="ru-MD"/>
        </w:rPr>
      </w:pPr>
      <w:r w:rsidRPr="004F3213">
        <w:rPr>
          <w:rFonts w:asciiTheme="majorHAnsi" w:hAnsiTheme="majorHAnsi"/>
          <w:b/>
          <w:sz w:val="24"/>
          <w:szCs w:val="24"/>
          <w:lang w:val="ru-MD"/>
        </w:rPr>
        <w:t>Финансовое положение НАРЭ в 2017-2018 годах</w:t>
      </w:r>
    </w:p>
    <w:p w14:paraId="451868F8" w14:textId="221B0D35" w:rsidR="008222A3" w:rsidRPr="004F3213" w:rsidRDefault="008222A3" w:rsidP="008222A3">
      <w:pPr>
        <w:pStyle w:val="a9"/>
        <w:spacing w:after="0"/>
        <w:jc w:val="right"/>
        <w:rPr>
          <w:rFonts w:asciiTheme="majorHAnsi" w:hAnsiTheme="majorHAnsi"/>
          <w:lang w:val="ru-MD"/>
        </w:rPr>
      </w:pPr>
      <w:r w:rsidRPr="004F3213">
        <w:rPr>
          <w:rFonts w:asciiTheme="majorHAnsi" w:hAnsiTheme="majorHAnsi"/>
          <w:lang w:val="ru-MD"/>
        </w:rPr>
        <w:t>(</w:t>
      </w:r>
      <w:r w:rsidR="00E034A5" w:rsidRPr="004F3213">
        <w:rPr>
          <w:rFonts w:asciiTheme="majorHAnsi" w:hAnsiTheme="majorHAnsi"/>
          <w:lang w:val="ru-MD"/>
        </w:rPr>
        <w:t>тыс. МДЛ</w:t>
      </w:r>
      <w:r w:rsidRPr="004F3213">
        <w:rPr>
          <w:rFonts w:asciiTheme="majorHAnsi" w:hAnsiTheme="majorHAnsi"/>
          <w:lang w:val="ru-MD"/>
        </w:rPr>
        <w:t>)</w:t>
      </w:r>
    </w:p>
    <w:tbl>
      <w:tblPr>
        <w:tblStyle w:val="21"/>
        <w:tblW w:w="9351" w:type="dxa"/>
        <w:tblLook w:val="04A0" w:firstRow="1" w:lastRow="0" w:firstColumn="1" w:lastColumn="0" w:noHBand="0" w:noVBand="1"/>
      </w:tblPr>
      <w:tblGrid>
        <w:gridCol w:w="2972"/>
        <w:gridCol w:w="2336"/>
        <w:gridCol w:w="2336"/>
        <w:gridCol w:w="1707"/>
      </w:tblGrid>
      <w:tr w:rsidR="008222A3" w:rsidRPr="004F3213" w14:paraId="451868FC" w14:textId="77777777" w:rsidTr="003B5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vAlign w:val="center"/>
          </w:tcPr>
          <w:p w14:paraId="451868F9" w14:textId="2EF3CBA5" w:rsidR="008222A3" w:rsidRPr="004F3213" w:rsidRDefault="00E034A5" w:rsidP="003B5641">
            <w:pPr>
              <w:spacing w:line="276" w:lineRule="auto"/>
              <w:contextualSpacing/>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Название показателя</w:t>
            </w:r>
          </w:p>
        </w:tc>
        <w:tc>
          <w:tcPr>
            <w:tcW w:w="4672" w:type="dxa"/>
            <w:gridSpan w:val="2"/>
          </w:tcPr>
          <w:p w14:paraId="451868FA" w14:textId="431362A9" w:rsidR="008222A3" w:rsidRPr="004F3213" w:rsidRDefault="00E034A5" w:rsidP="00E034A5">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Имущественное и финансовое положение</w:t>
            </w:r>
          </w:p>
        </w:tc>
        <w:tc>
          <w:tcPr>
            <w:tcW w:w="1707" w:type="dxa"/>
            <w:vMerge w:val="restart"/>
            <w:vAlign w:val="center"/>
          </w:tcPr>
          <w:p w14:paraId="451868FB" w14:textId="3E452B06" w:rsidR="008222A3" w:rsidRPr="004F3213" w:rsidRDefault="00E034A5" w:rsidP="003B564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Отклонения</w:t>
            </w:r>
          </w:p>
        </w:tc>
      </w:tr>
      <w:tr w:rsidR="008222A3" w:rsidRPr="004F3213" w14:paraId="45186901"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451868FD" w14:textId="77777777" w:rsidR="008222A3" w:rsidRPr="004F3213" w:rsidRDefault="008222A3" w:rsidP="00014863">
            <w:pPr>
              <w:spacing w:line="276" w:lineRule="auto"/>
              <w:contextualSpacing/>
              <w:rPr>
                <w:rFonts w:asciiTheme="majorHAnsi" w:hAnsiTheme="majorHAnsi" w:cs="Times New Roman"/>
                <w:sz w:val="20"/>
                <w:szCs w:val="20"/>
                <w:lang w:val="ru-MD"/>
              </w:rPr>
            </w:pPr>
          </w:p>
        </w:tc>
        <w:tc>
          <w:tcPr>
            <w:tcW w:w="2336" w:type="dxa"/>
          </w:tcPr>
          <w:p w14:paraId="451868FE" w14:textId="2912F33F" w:rsidR="008222A3" w:rsidRPr="004F3213" w:rsidRDefault="00E034A5" w:rsidP="00E034A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на</w:t>
            </w:r>
            <w:r w:rsidR="008222A3" w:rsidRPr="004F3213">
              <w:rPr>
                <w:rFonts w:asciiTheme="majorHAnsi" w:hAnsiTheme="majorHAnsi" w:cs="Times New Roman"/>
                <w:sz w:val="20"/>
                <w:szCs w:val="20"/>
                <w:lang w:val="ru-MD"/>
              </w:rPr>
              <w:t xml:space="preserve"> 31 </w:t>
            </w:r>
            <w:r w:rsidRPr="004F3213">
              <w:rPr>
                <w:rFonts w:asciiTheme="majorHAnsi" w:hAnsiTheme="majorHAnsi" w:cs="Times New Roman"/>
                <w:sz w:val="20"/>
                <w:szCs w:val="20"/>
                <w:lang w:val="ru-MD"/>
              </w:rPr>
              <w:t>декабря</w:t>
            </w:r>
            <w:r w:rsidR="008222A3" w:rsidRPr="004F3213">
              <w:rPr>
                <w:rFonts w:asciiTheme="majorHAnsi" w:hAnsiTheme="majorHAnsi" w:cs="Times New Roman"/>
                <w:sz w:val="20"/>
                <w:szCs w:val="20"/>
                <w:lang w:val="ru-MD"/>
              </w:rPr>
              <w:t xml:space="preserve"> 2017</w:t>
            </w:r>
            <w:r w:rsidRPr="004F3213">
              <w:rPr>
                <w:rFonts w:asciiTheme="majorHAnsi" w:hAnsiTheme="majorHAnsi" w:cs="Times New Roman"/>
                <w:sz w:val="20"/>
                <w:szCs w:val="20"/>
                <w:lang w:val="ru-MD"/>
              </w:rPr>
              <w:t xml:space="preserve"> года</w:t>
            </w:r>
          </w:p>
        </w:tc>
        <w:tc>
          <w:tcPr>
            <w:tcW w:w="2336" w:type="dxa"/>
          </w:tcPr>
          <w:p w14:paraId="451868FF" w14:textId="2C1D72D9" w:rsidR="008222A3" w:rsidRPr="004F3213" w:rsidRDefault="00E034A5" w:rsidP="00E034A5">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на</w:t>
            </w:r>
            <w:r w:rsidR="008222A3" w:rsidRPr="004F3213">
              <w:rPr>
                <w:rFonts w:asciiTheme="majorHAnsi" w:hAnsiTheme="majorHAnsi" w:cs="Times New Roman"/>
                <w:sz w:val="20"/>
                <w:szCs w:val="20"/>
                <w:lang w:val="ru-MD"/>
              </w:rPr>
              <w:t xml:space="preserve"> 31 </w:t>
            </w:r>
            <w:r w:rsidRPr="004F3213">
              <w:rPr>
                <w:rFonts w:asciiTheme="majorHAnsi" w:hAnsiTheme="majorHAnsi" w:cs="Times New Roman"/>
                <w:sz w:val="20"/>
                <w:szCs w:val="20"/>
                <w:lang w:val="ru-MD"/>
              </w:rPr>
              <w:t>декабря</w:t>
            </w:r>
            <w:r w:rsidR="008222A3" w:rsidRPr="004F3213">
              <w:rPr>
                <w:rFonts w:asciiTheme="majorHAnsi" w:hAnsiTheme="majorHAnsi" w:cs="Times New Roman"/>
                <w:sz w:val="20"/>
                <w:szCs w:val="20"/>
                <w:lang w:val="ru-MD"/>
              </w:rPr>
              <w:t xml:space="preserve"> 2018</w:t>
            </w:r>
            <w:r w:rsidRPr="004F3213">
              <w:rPr>
                <w:rFonts w:asciiTheme="majorHAnsi" w:hAnsiTheme="majorHAnsi" w:cs="Times New Roman"/>
                <w:sz w:val="20"/>
                <w:szCs w:val="20"/>
                <w:lang w:val="ru-MD"/>
              </w:rPr>
              <w:t xml:space="preserve"> года</w:t>
            </w:r>
          </w:p>
        </w:tc>
        <w:tc>
          <w:tcPr>
            <w:tcW w:w="1707" w:type="dxa"/>
            <w:vMerge/>
          </w:tcPr>
          <w:p w14:paraId="45186900"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p>
        </w:tc>
      </w:tr>
      <w:tr w:rsidR="008222A3" w:rsidRPr="004F3213" w14:paraId="45186906"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02" w14:textId="67D00EA8" w:rsidR="008222A3" w:rsidRPr="004F3213" w:rsidRDefault="00E034A5" w:rsidP="00E034A5">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Основные средства</w:t>
            </w:r>
          </w:p>
        </w:tc>
        <w:tc>
          <w:tcPr>
            <w:tcW w:w="2336" w:type="dxa"/>
          </w:tcPr>
          <w:p w14:paraId="45186903"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7968,1</w:t>
            </w:r>
          </w:p>
        </w:tc>
        <w:tc>
          <w:tcPr>
            <w:tcW w:w="2336" w:type="dxa"/>
          </w:tcPr>
          <w:p w14:paraId="45186904"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8943,6</w:t>
            </w:r>
          </w:p>
        </w:tc>
        <w:tc>
          <w:tcPr>
            <w:tcW w:w="1707" w:type="dxa"/>
          </w:tcPr>
          <w:p w14:paraId="45186905"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+975,5</w:t>
            </w:r>
          </w:p>
        </w:tc>
      </w:tr>
      <w:tr w:rsidR="008222A3" w:rsidRPr="004F3213" w14:paraId="4518690B"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07" w14:textId="3FD16620" w:rsidR="008222A3" w:rsidRPr="004F3213" w:rsidRDefault="00E034A5" w:rsidP="00E034A5">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Износ основных средств и амортизация нематериальных активов</w:t>
            </w:r>
          </w:p>
        </w:tc>
        <w:tc>
          <w:tcPr>
            <w:tcW w:w="2336" w:type="dxa"/>
          </w:tcPr>
          <w:p w14:paraId="45186908"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(2824,3)</w:t>
            </w:r>
          </w:p>
        </w:tc>
        <w:tc>
          <w:tcPr>
            <w:tcW w:w="2336" w:type="dxa"/>
          </w:tcPr>
          <w:p w14:paraId="45186909"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(5190,9)</w:t>
            </w:r>
          </w:p>
        </w:tc>
        <w:tc>
          <w:tcPr>
            <w:tcW w:w="1707" w:type="dxa"/>
          </w:tcPr>
          <w:p w14:paraId="4518690A"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+(2366,6)</w:t>
            </w:r>
          </w:p>
        </w:tc>
      </w:tr>
      <w:tr w:rsidR="008222A3" w:rsidRPr="004F3213" w14:paraId="45186910"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0C" w14:textId="21D53777" w:rsidR="008222A3" w:rsidRPr="004F3213" w:rsidRDefault="00E034A5" w:rsidP="00E034A5">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Запасы оборотных материалов</w:t>
            </w:r>
          </w:p>
        </w:tc>
        <w:tc>
          <w:tcPr>
            <w:tcW w:w="2336" w:type="dxa"/>
          </w:tcPr>
          <w:p w14:paraId="4518690D"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401,3</w:t>
            </w:r>
          </w:p>
        </w:tc>
        <w:tc>
          <w:tcPr>
            <w:tcW w:w="2336" w:type="dxa"/>
          </w:tcPr>
          <w:p w14:paraId="4518690E"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481,9</w:t>
            </w:r>
          </w:p>
        </w:tc>
        <w:tc>
          <w:tcPr>
            <w:tcW w:w="1707" w:type="dxa"/>
          </w:tcPr>
          <w:p w14:paraId="4518690F"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+80,6</w:t>
            </w:r>
          </w:p>
        </w:tc>
      </w:tr>
      <w:tr w:rsidR="008222A3" w:rsidRPr="004F3213" w14:paraId="45186915"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11" w14:textId="65ADAF18" w:rsidR="008222A3" w:rsidRPr="004F3213" w:rsidRDefault="00E034A5" w:rsidP="00E034A5">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Внутренние обязательства</w:t>
            </w:r>
          </w:p>
        </w:tc>
        <w:tc>
          <w:tcPr>
            <w:tcW w:w="2336" w:type="dxa"/>
          </w:tcPr>
          <w:p w14:paraId="45186912"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10038,0</w:t>
            </w:r>
          </w:p>
        </w:tc>
        <w:tc>
          <w:tcPr>
            <w:tcW w:w="2336" w:type="dxa"/>
          </w:tcPr>
          <w:p w14:paraId="45186913"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19138,1</w:t>
            </w:r>
          </w:p>
        </w:tc>
        <w:tc>
          <w:tcPr>
            <w:tcW w:w="1707" w:type="dxa"/>
          </w:tcPr>
          <w:p w14:paraId="45186914"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+9100,1</w:t>
            </w:r>
          </w:p>
        </w:tc>
      </w:tr>
      <w:tr w:rsidR="008222A3" w:rsidRPr="004F3213" w14:paraId="4518691A"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16" w14:textId="1C0F8703" w:rsidR="008222A3" w:rsidRPr="004F3213" w:rsidRDefault="00E034A5" w:rsidP="00E034A5">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Денежные средства</w:t>
            </w:r>
          </w:p>
        </w:tc>
        <w:tc>
          <w:tcPr>
            <w:tcW w:w="2336" w:type="dxa"/>
          </w:tcPr>
          <w:p w14:paraId="45186917"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7946,3</w:t>
            </w:r>
          </w:p>
        </w:tc>
        <w:tc>
          <w:tcPr>
            <w:tcW w:w="2336" w:type="dxa"/>
          </w:tcPr>
          <w:p w14:paraId="45186918"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43224,6</w:t>
            </w:r>
          </w:p>
        </w:tc>
        <w:tc>
          <w:tcPr>
            <w:tcW w:w="1707" w:type="dxa"/>
          </w:tcPr>
          <w:p w14:paraId="45186919"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+35278,3</w:t>
            </w:r>
          </w:p>
        </w:tc>
      </w:tr>
      <w:tr w:rsidR="008222A3" w:rsidRPr="004F3213" w14:paraId="4518691F"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1B" w14:textId="369EC07E" w:rsidR="008222A3" w:rsidRPr="004F3213" w:rsidRDefault="00E034A5" w:rsidP="00E034A5">
            <w:pPr>
              <w:spacing w:line="276" w:lineRule="auto"/>
              <w:contextualSpacing/>
              <w:rPr>
                <w:rFonts w:asciiTheme="majorHAnsi" w:hAnsiTheme="majorHAnsi" w:cs="Times New Roman"/>
                <w:b w:val="0"/>
                <w:sz w:val="20"/>
                <w:szCs w:val="20"/>
                <w:lang w:val="ru-MD"/>
              </w:rPr>
            </w:pPr>
            <w:r w:rsidRPr="004F3213">
              <w:rPr>
                <w:rFonts w:asciiTheme="majorHAnsi" w:hAnsiTheme="majorHAnsi" w:cs="Times New Roman"/>
                <w:sz w:val="20"/>
                <w:szCs w:val="20"/>
                <w:lang w:val="ru-MD"/>
              </w:rPr>
              <w:t>Всего АКТИВА</w:t>
            </w:r>
            <w:r w:rsidR="008222A3" w:rsidRPr="004F3213">
              <w:rPr>
                <w:rFonts w:asciiTheme="majorHAnsi" w:hAnsiTheme="majorHAnsi" w:cs="Times New Roman"/>
                <w:sz w:val="20"/>
                <w:szCs w:val="20"/>
                <w:lang w:val="ru-MD"/>
              </w:rPr>
              <w:t>:</w:t>
            </w:r>
          </w:p>
        </w:tc>
        <w:tc>
          <w:tcPr>
            <w:tcW w:w="2336" w:type="dxa"/>
          </w:tcPr>
          <w:p w14:paraId="4518691C"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u-MD"/>
              </w:rPr>
            </w:pPr>
            <w:r w:rsidRPr="004F3213">
              <w:rPr>
                <w:rFonts w:asciiTheme="majorHAnsi" w:hAnsiTheme="majorHAnsi" w:cs="Times New Roman"/>
                <w:b/>
                <w:sz w:val="20"/>
                <w:szCs w:val="20"/>
                <w:lang w:val="ru-MD"/>
              </w:rPr>
              <w:t>23529,4</w:t>
            </w:r>
          </w:p>
        </w:tc>
        <w:tc>
          <w:tcPr>
            <w:tcW w:w="2336" w:type="dxa"/>
          </w:tcPr>
          <w:p w14:paraId="4518691D"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u-MD"/>
              </w:rPr>
            </w:pPr>
            <w:r w:rsidRPr="004F3213">
              <w:rPr>
                <w:rFonts w:asciiTheme="majorHAnsi" w:hAnsiTheme="majorHAnsi" w:cs="Times New Roman"/>
                <w:b/>
                <w:sz w:val="20"/>
                <w:szCs w:val="20"/>
                <w:lang w:val="ru-MD"/>
              </w:rPr>
              <w:t>66597,3</w:t>
            </w:r>
          </w:p>
        </w:tc>
        <w:tc>
          <w:tcPr>
            <w:tcW w:w="1707" w:type="dxa"/>
          </w:tcPr>
          <w:p w14:paraId="4518691E"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u-MD"/>
              </w:rPr>
            </w:pPr>
            <w:r w:rsidRPr="004F3213">
              <w:rPr>
                <w:rFonts w:asciiTheme="majorHAnsi" w:hAnsiTheme="majorHAnsi" w:cs="Times New Roman"/>
                <w:b/>
                <w:sz w:val="20"/>
                <w:szCs w:val="20"/>
                <w:lang w:val="ru-MD"/>
              </w:rPr>
              <w:t>+43067,9</w:t>
            </w:r>
          </w:p>
        </w:tc>
      </w:tr>
      <w:tr w:rsidR="008222A3" w:rsidRPr="004F3213" w14:paraId="45186924"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20" w14:textId="6AD10768" w:rsidR="008222A3" w:rsidRPr="004F3213" w:rsidRDefault="00E034A5" w:rsidP="00E034A5">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Внутренние долги</w:t>
            </w:r>
          </w:p>
        </w:tc>
        <w:tc>
          <w:tcPr>
            <w:tcW w:w="2336" w:type="dxa"/>
          </w:tcPr>
          <w:p w14:paraId="45186921"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61,3</w:t>
            </w:r>
          </w:p>
        </w:tc>
        <w:tc>
          <w:tcPr>
            <w:tcW w:w="2336" w:type="dxa"/>
          </w:tcPr>
          <w:p w14:paraId="45186922"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335,0</w:t>
            </w:r>
          </w:p>
        </w:tc>
        <w:tc>
          <w:tcPr>
            <w:tcW w:w="1707" w:type="dxa"/>
          </w:tcPr>
          <w:p w14:paraId="45186923"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+273,7</w:t>
            </w:r>
          </w:p>
        </w:tc>
      </w:tr>
      <w:tr w:rsidR="008222A3" w:rsidRPr="004F3213" w14:paraId="45186929"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25" w14:textId="6ACD67D1" w:rsidR="008222A3" w:rsidRPr="004F3213" w:rsidRDefault="00E034A5" w:rsidP="00D563D7">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Финансовый результат</w:t>
            </w:r>
          </w:p>
        </w:tc>
        <w:tc>
          <w:tcPr>
            <w:tcW w:w="2336" w:type="dxa"/>
          </w:tcPr>
          <w:p w14:paraId="45186926"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23468,1</w:t>
            </w:r>
          </w:p>
        </w:tc>
        <w:tc>
          <w:tcPr>
            <w:tcW w:w="2336" w:type="dxa"/>
          </w:tcPr>
          <w:p w14:paraId="45186927"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66262,3</w:t>
            </w:r>
          </w:p>
        </w:tc>
        <w:tc>
          <w:tcPr>
            <w:tcW w:w="1707" w:type="dxa"/>
          </w:tcPr>
          <w:p w14:paraId="45186928" w14:textId="77777777" w:rsidR="008222A3" w:rsidRPr="004F3213"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+42794,2</w:t>
            </w:r>
          </w:p>
        </w:tc>
      </w:tr>
      <w:tr w:rsidR="008222A3" w:rsidRPr="004F3213" w14:paraId="4518692E"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2A" w14:textId="2529CA88" w:rsidR="008222A3" w:rsidRPr="004F3213" w:rsidRDefault="00D563D7" w:rsidP="00D563D7">
            <w:pPr>
              <w:spacing w:line="276" w:lineRule="auto"/>
              <w:contextualSpacing/>
              <w:rPr>
                <w:rFonts w:asciiTheme="majorHAnsi" w:hAnsiTheme="majorHAnsi" w:cs="Times New Roman"/>
                <w:sz w:val="20"/>
                <w:szCs w:val="20"/>
                <w:lang w:val="ru-MD"/>
              </w:rPr>
            </w:pPr>
            <w:r w:rsidRPr="004F3213">
              <w:rPr>
                <w:rFonts w:asciiTheme="majorHAnsi" w:hAnsiTheme="majorHAnsi" w:cs="Times New Roman"/>
                <w:sz w:val="20"/>
                <w:szCs w:val="20"/>
                <w:lang w:val="ru-MD"/>
              </w:rPr>
              <w:t>Всего ПАССИВА</w:t>
            </w:r>
            <w:r w:rsidR="008222A3" w:rsidRPr="004F3213">
              <w:rPr>
                <w:rFonts w:asciiTheme="majorHAnsi" w:hAnsiTheme="majorHAnsi" w:cs="Times New Roman"/>
                <w:sz w:val="20"/>
                <w:szCs w:val="20"/>
                <w:lang w:val="ru-MD"/>
              </w:rPr>
              <w:t>:</w:t>
            </w:r>
          </w:p>
        </w:tc>
        <w:tc>
          <w:tcPr>
            <w:tcW w:w="2336" w:type="dxa"/>
          </w:tcPr>
          <w:p w14:paraId="4518692B"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b/>
                <w:sz w:val="20"/>
                <w:szCs w:val="20"/>
                <w:lang w:val="ru-MD"/>
              </w:rPr>
              <w:t>23529,4</w:t>
            </w:r>
          </w:p>
        </w:tc>
        <w:tc>
          <w:tcPr>
            <w:tcW w:w="2336" w:type="dxa"/>
          </w:tcPr>
          <w:p w14:paraId="4518692C"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b/>
                <w:sz w:val="20"/>
                <w:szCs w:val="20"/>
                <w:lang w:val="ru-MD"/>
              </w:rPr>
              <w:t>66597,3</w:t>
            </w:r>
          </w:p>
        </w:tc>
        <w:tc>
          <w:tcPr>
            <w:tcW w:w="1707" w:type="dxa"/>
          </w:tcPr>
          <w:p w14:paraId="4518692D" w14:textId="77777777" w:rsidR="008222A3" w:rsidRPr="004F3213"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b/>
                <w:sz w:val="20"/>
                <w:szCs w:val="20"/>
                <w:lang w:val="ru-MD"/>
              </w:rPr>
              <w:t>+43067,9</w:t>
            </w:r>
          </w:p>
        </w:tc>
      </w:tr>
    </w:tbl>
    <w:p w14:paraId="4518692F" w14:textId="05B9DA8A" w:rsidR="008222A3" w:rsidRPr="004F3213" w:rsidRDefault="00E034A5" w:rsidP="008222A3">
      <w:pPr>
        <w:jc w:val="both"/>
        <w:rPr>
          <w:rFonts w:asciiTheme="majorHAnsi" w:hAnsiTheme="majorHAnsi"/>
          <w:i/>
          <w:sz w:val="18"/>
          <w:szCs w:val="18"/>
          <w:lang w:val="ru-MD"/>
        </w:rPr>
      </w:pPr>
      <w:r w:rsidRPr="004F3213">
        <w:rPr>
          <w:rFonts w:asciiTheme="majorHAnsi" w:hAnsiTheme="majorHAnsi"/>
          <w:b/>
          <w:i/>
          <w:sz w:val="18"/>
          <w:szCs w:val="18"/>
          <w:lang w:val="ru-MD"/>
        </w:rPr>
        <w:t>Источник</w:t>
      </w:r>
      <w:r w:rsidR="008222A3" w:rsidRPr="004F3213">
        <w:rPr>
          <w:rFonts w:asciiTheme="majorHAnsi" w:hAnsiTheme="majorHAnsi"/>
          <w:b/>
          <w:i/>
          <w:sz w:val="18"/>
          <w:szCs w:val="18"/>
          <w:lang w:val="ru-MD"/>
        </w:rPr>
        <w:t>:</w:t>
      </w:r>
      <w:r w:rsidR="008222A3" w:rsidRPr="004F3213">
        <w:rPr>
          <w:rFonts w:asciiTheme="majorHAnsi" w:hAnsiTheme="majorHAnsi"/>
          <w:i/>
          <w:sz w:val="18"/>
          <w:szCs w:val="18"/>
          <w:lang w:val="ru-MD"/>
        </w:rPr>
        <w:t xml:space="preserve"> </w:t>
      </w:r>
      <w:r w:rsidRPr="004F3213">
        <w:rPr>
          <w:rFonts w:asciiTheme="majorHAnsi" w:hAnsiTheme="majorHAnsi"/>
          <w:i/>
          <w:sz w:val="18"/>
          <w:szCs w:val="18"/>
          <w:lang w:val="ru-MD"/>
        </w:rPr>
        <w:t>Бухгалтерский баланс на</w:t>
      </w:r>
      <w:r w:rsidR="008222A3" w:rsidRPr="004F3213">
        <w:rPr>
          <w:rFonts w:asciiTheme="majorHAnsi" w:hAnsiTheme="majorHAnsi"/>
          <w:i/>
          <w:sz w:val="18"/>
          <w:szCs w:val="18"/>
          <w:lang w:val="ru-MD"/>
        </w:rPr>
        <w:t xml:space="preserve"> 31.12.2018 (</w:t>
      </w:r>
      <w:r w:rsidRPr="004F3213">
        <w:rPr>
          <w:rFonts w:asciiTheme="majorHAnsi" w:hAnsiTheme="majorHAnsi"/>
          <w:i/>
          <w:sz w:val="18"/>
          <w:szCs w:val="18"/>
          <w:lang w:val="ru-MD"/>
        </w:rPr>
        <w:t>Форма</w:t>
      </w:r>
      <w:r w:rsidR="008222A3" w:rsidRPr="004F3213">
        <w:rPr>
          <w:rFonts w:asciiTheme="majorHAnsi" w:hAnsiTheme="majorHAnsi"/>
          <w:i/>
          <w:sz w:val="18"/>
          <w:szCs w:val="18"/>
          <w:lang w:val="ru-MD"/>
        </w:rPr>
        <w:t xml:space="preserve"> FD-041);</w:t>
      </w:r>
    </w:p>
    <w:p w14:paraId="45186930" w14:textId="77777777" w:rsidR="008D6B9F" w:rsidRPr="004F3213" w:rsidRDefault="008D6B9F" w:rsidP="00B849F5">
      <w:pPr>
        <w:tabs>
          <w:tab w:val="left" w:pos="720"/>
        </w:tabs>
        <w:spacing w:after="0" w:line="276" w:lineRule="auto"/>
        <w:ind w:firstLine="720"/>
        <w:rPr>
          <w:rFonts w:asciiTheme="majorHAnsi" w:hAnsiTheme="majorHAnsi" w:cs="Times New Roman"/>
          <w:b/>
          <w:i/>
          <w:sz w:val="24"/>
          <w:szCs w:val="24"/>
          <w:lang w:val="ru-MD"/>
        </w:rPr>
      </w:pPr>
    </w:p>
    <w:p w14:paraId="45186931" w14:textId="37680ED1" w:rsidR="008222A3" w:rsidRPr="004F3213" w:rsidRDefault="005C03DA" w:rsidP="008222A3">
      <w:pPr>
        <w:spacing w:after="0"/>
        <w:ind w:firstLine="709"/>
        <w:jc w:val="center"/>
        <w:rPr>
          <w:rFonts w:asciiTheme="majorHAnsi" w:hAnsiTheme="majorHAnsi"/>
          <w:b/>
          <w:color w:val="000000"/>
          <w:sz w:val="24"/>
          <w:szCs w:val="24"/>
          <w:lang w:val="ru-MD"/>
        </w:rPr>
      </w:pPr>
      <w:r w:rsidRPr="004F3213">
        <w:rPr>
          <w:rFonts w:asciiTheme="majorHAnsi" w:hAnsiTheme="majorHAnsi"/>
          <w:b/>
          <w:color w:val="000000"/>
          <w:sz w:val="24"/>
          <w:szCs w:val="24"/>
          <w:lang w:val="ru-MD"/>
        </w:rPr>
        <w:t xml:space="preserve">Доходы НАРЭ за 2017-2018 годы, по их природе </w:t>
      </w:r>
    </w:p>
    <w:tbl>
      <w:tblPr>
        <w:tblStyle w:val="21"/>
        <w:tblW w:w="9214" w:type="dxa"/>
        <w:tblLook w:val="04A0" w:firstRow="1" w:lastRow="0" w:firstColumn="1" w:lastColumn="0" w:noHBand="0" w:noVBand="1"/>
      </w:tblPr>
      <w:tblGrid>
        <w:gridCol w:w="3402"/>
        <w:gridCol w:w="1347"/>
        <w:gridCol w:w="1347"/>
        <w:gridCol w:w="1282"/>
        <w:gridCol w:w="1836"/>
      </w:tblGrid>
      <w:tr w:rsidR="008222A3" w:rsidRPr="004F3213" w14:paraId="45186937" w14:textId="77777777" w:rsidTr="00014863">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45186932" w14:textId="643D8F82" w:rsidR="008222A3" w:rsidRPr="004F3213" w:rsidRDefault="005C03DA" w:rsidP="00014863">
            <w:pPr>
              <w:jc w:val="center"/>
              <w:rPr>
                <w:rFonts w:asciiTheme="majorHAnsi" w:eastAsia="Times New Roman" w:hAnsiTheme="majorHAnsi" w:cs="Times New Roman"/>
                <w:color w:val="000000"/>
                <w:lang w:val="ru-MD" w:eastAsia="ro-MD"/>
              </w:rPr>
            </w:pPr>
            <w:r w:rsidRPr="004F3213">
              <w:rPr>
                <w:rFonts w:asciiTheme="majorHAnsi" w:hAnsiTheme="majorHAnsi" w:cs="Times New Roman"/>
                <w:sz w:val="20"/>
                <w:szCs w:val="20"/>
                <w:lang w:val="ru-MD"/>
              </w:rPr>
              <w:t>Название показателя</w:t>
            </w:r>
          </w:p>
        </w:tc>
        <w:tc>
          <w:tcPr>
            <w:tcW w:w="1347" w:type="dxa"/>
            <w:vAlign w:val="center"/>
            <w:hideMark/>
          </w:tcPr>
          <w:p w14:paraId="45186934" w14:textId="651F3D69" w:rsidR="008222A3" w:rsidRPr="004F3213" w:rsidRDefault="005C03DA" w:rsidP="005C03D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bCs w:val="0"/>
                <w:color w:val="000000"/>
                <w:lang w:val="ru-MD" w:eastAsia="ro-MD"/>
              </w:rPr>
              <w:t>Доходы</w:t>
            </w:r>
            <w:r w:rsidR="008222A3" w:rsidRPr="004F3213">
              <w:rPr>
                <w:rFonts w:asciiTheme="majorHAnsi" w:eastAsia="Times New Roman" w:hAnsiTheme="majorHAnsi" w:cs="Times New Roman"/>
                <w:color w:val="000000"/>
                <w:lang w:val="ru-MD" w:eastAsia="ro-MD"/>
              </w:rPr>
              <w:t xml:space="preserve"> 2017</w:t>
            </w:r>
            <w:r w:rsidRPr="004F3213">
              <w:rPr>
                <w:rFonts w:asciiTheme="majorHAnsi" w:eastAsia="Times New Roman" w:hAnsiTheme="majorHAnsi" w:cs="Times New Roman"/>
                <w:color w:val="000000"/>
                <w:lang w:val="ru-MD" w:eastAsia="ro-MD"/>
              </w:rPr>
              <w:t xml:space="preserve"> года</w:t>
            </w:r>
          </w:p>
        </w:tc>
        <w:tc>
          <w:tcPr>
            <w:tcW w:w="1347" w:type="dxa"/>
            <w:vAlign w:val="center"/>
            <w:hideMark/>
          </w:tcPr>
          <w:p w14:paraId="45186935" w14:textId="682A4065" w:rsidR="008222A3" w:rsidRPr="004F3213" w:rsidRDefault="005C03DA" w:rsidP="005C03D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bCs w:val="0"/>
                <w:color w:val="000000"/>
                <w:lang w:val="ru-MD" w:eastAsia="ro-MD"/>
              </w:rPr>
              <w:t>Доходы</w:t>
            </w:r>
            <w:r w:rsidR="008222A3" w:rsidRPr="004F3213">
              <w:rPr>
                <w:rFonts w:asciiTheme="majorHAnsi" w:eastAsia="Times New Roman" w:hAnsiTheme="majorHAnsi" w:cs="Times New Roman"/>
                <w:color w:val="000000"/>
                <w:lang w:val="ru-MD" w:eastAsia="ro-MD"/>
              </w:rPr>
              <w:t xml:space="preserve"> 2018</w:t>
            </w:r>
            <w:r w:rsidRPr="004F3213">
              <w:rPr>
                <w:rFonts w:asciiTheme="majorHAnsi" w:eastAsia="Times New Roman" w:hAnsiTheme="majorHAnsi" w:cs="Times New Roman"/>
                <w:color w:val="000000"/>
                <w:lang w:val="ru-MD" w:eastAsia="ro-MD"/>
              </w:rPr>
              <w:t xml:space="preserve"> года</w:t>
            </w:r>
          </w:p>
        </w:tc>
        <w:tc>
          <w:tcPr>
            <w:tcW w:w="3118" w:type="dxa"/>
            <w:gridSpan w:val="2"/>
            <w:vAlign w:val="center"/>
            <w:hideMark/>
          </w:tcPr>
          <w:p w14:paraId="45186936" w14:textId="5974D0DB" w:rsidR="008222A3" w:rsidRPr="004F3213" w:rsidRDefault="005C03DA" w:rsidP="005C03D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Отклонения</w:t>
            </w:r>
          </w:p>
        </w:tc>
      </w:tr>
      <w:tr w:rsidR="008222A3" w:rsidRPr="004F3213" w14:paraId="4518693F" w14:textId="77777777" w:rsidTr="000148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14:paraId="45186938" w14:textId="77777777" w:rsidR="008222A3" w:rsidRPr="004F3213" w:rsidRDefault="008222A3" w:rsidP="00014863">
            <w:pPr>
              <w:jc w:val="cente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1</w:t>
            </w:r>
          </w:p>
        </w:tc>
        <w:tc>
          <w:tcPr>
            <w:tcW w:w="1347" w:type="dxa"/>
            <w:noWrap/>
            <w:hideMark/>
          </w:tcPr>
          <w:p w14:paraId="45186939"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2</w:t>
            </w:r>
          </w:p>
        </w:tc>
        <w:tc>
          <w:tcPr>
            <w:tcW w:w="1347" w:type="dxa"/>
            <w:noWrap/>
            <w:hideMark/>
          </w:tcPr>
          <w:p w14:paraId="4518693A"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3</w:t>
            </w:r>
          </w:p>
        </w:tc>
        <w:tc>
          <w:tcPr>
            <w:tcW w:w="1282" w:type="dxa"/>
            <w:noWrap/>
            <w:hideMark/>
          </w:tcPr>
          <w:p w14:paraId="4518693B"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4 = 3-2,</w:t>
            </w:r>
          </w:p>
          <w:p w14:paraId="4518693C" w14:textId="3C957BB7" w:rsidR="008222A3" w:rsidRPr="004F3213" w:rsidRDefault="008222A3" w:rsidP="005C03D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w:t>
            </w:r>
            <w:r w:rsidR="005C03DA" w:rsidRPr="004F3213">
              <w:rPr>
                <w:rFonts w:asciiTheme="majorHAnsi" w:eastAsia="Times New Roman" w:hAnsiTheme="majorHAnsi" w:cs="Times New Roman"/>
                <w:bCs/>
                <w:color w:val="000000"/>
                <w:lang w:val="ru-MD" w:eastAsia="ro-MD"/>
              </w:rPr>
              <w:t>тыс. МДЛ</w:t>
            </w:r>
            <w:r w:rsidRPr="004F3213">
              <w:rPr>
                <w:rFonts w:asciiTheme="majorHAnsi" w:eastAsia="Times New Roman" w:hAnsiTheme="majorHAnsi" w:cs="Times New Roman"/>
                <w:bCs/>
                <w:color w:val="000000"/>
                <w:lang w:val="ru-MD" w:eastAsia="ro-MD"/>
              </w:rPr>
              <w:t>)</w:t>
            </w:r>
          </w:p>
        </w:tc>
        <w:tc>
          <w:tcPr>
            <w:tcW w:w="1836" w:type="dxa"/>
            <w:noWrap/>
            <w:vAlign w:val="center"/>
            <w:hideMark/>
          </w:tcPr>
          <w:p w14:paraId="4518693D"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5=3/2*100-100,</w:t>
            </w:r>
          </w:p>
          <w:p w14:paraId="4518693E"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w:t>
            </w:r>
          </w:p>
        </w:tc>
      </w:tr>
      <w:tr w:rsidR="008222A3" w:rsidRPr="004F3213" w14:paraId="45186945" w14:textId="77777777" w:rsidTr="00014863">
        <w:trPr>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40" w14:textId="3CC28A02" w:rsidR="008222A3" w:rsidRPr="004F3213" w:rsidRDefault="005C03DA" w:rsidP="008F136D">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Доход</w:t>
            </w:r>
            <w:r w:rsidR="003B5641">
              <w:rPr>
                <w:rFonts w:asciiTheme="majorHAnsi" w:eastAsia="Times New Roman" w:hAnsiTheme="majorHAnsi" w:cs="Times New Roman"/>
                <w:b w:val="0"/>
                <w:color w:val="000000"/>
                <w:lang w:val="ru-MD" w:eastAsia="ro-MD"/>
              </w:rPr>
              <w:t>ы от взносов на регулирование деятельност</w:t>
            </w:r>
            <w:r w:rsidR="003B5641">
              <w:rPr>
                <w:rFonts w:asciiTheme="majorHAnsi" w:eastAsia="Times New Roman" w:hAnsiTheme="majorHAnsi" w:cs="Times New Roman"/>
                <w:b w:val="0"/>
                <w:color w:val="000000"/>
                <w:lang w:val="ru-RU" w:eastAsia="ro-MD"/>
              </w:rPr>
              <w:t>и</w:t>
            </w:r>
            <w:r w:rsidRPr="004F3213">
              <w:rPr>
                <w:rFonts w:asciiTheme="majorHAnsi" w:eastAsia="Times New Roman" w:hAnsiTheme="majorHAnsi" w:cs="Times New Roman"/>
                <w:b w:val="0"/>
                <w:color w:val="000000"/>
                <w:lang w:val="ru-MD" w:eastAsia="ro-MD"/>
              </w:rPr>
              <w:t xml:space="preserve"> на рынке электроэнергии  </w:t>
            </w:r>
          </w:p>
        </w:tc>
        <w:tc>
          <w:tcPr>
            <w:tcW w:w="1347" w:type="dxa"/>
            <w:noWrap/>
            <w:hideMark/>
          </w:tcPr>
          <w:p w14:paraId="45186941"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13.490,8</w:t>
            </w:r>
          </w:p>
        </w:tc>
        <w:tc>
          <w:tcPr>
            <w:tcW w:w="1347" w:type="dxa"/>
            <w:noWrap/>
            <w:hideMark/>
          </w:tcPr>
          <w:p w14:paraId="45186942"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33.154,2</w:t>
            </w:r>
          </w:p>
        </w:tc>
        <w:tc>
          <w:tcPr>
            <w:tcW w:w="1282" w:type="dxa"/>
            <w:noWrap/>
            <w:hideMark/>
          </w:tcPr>
          <w:p w14:paraId="45186943"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+19.663,4</w:t>
            </w:r>
          </w:p>
        </w:tc>
        <w:tc>
          <w:tcPr>
            <w:tcW w:w="1836" w:type="dxa"/>
            <w:noWrap/>
            <w:hideMark/>
          </w:tcPr>
          <w:p w14:paraId="45186944"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+145,8</w:t>
            </w:r>
          </w:p>
        </w:tc>
      </w:tr>
      <w:tr w:rsidR="008222A3" w:rsidRPr="004F3213" w14:paraId="4518694B" w14:textId="77777777" w:rsidTr="0001486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46" w14:textId="772E2549" w:rsidR="008222A3" w:rsidRPr="004F3213" w:rsidRDefault="008F136D" w:rsidP="008F136D">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Доход</w:t>
            </w:r>
            <w:r w:rsidR="003B5641">
              <w:rPr>
                <w:rFonts w:asciiTheme="majorHAnsi" w:eastAsia="Times New Roman" w:hAnsiTheme="majorHAnsi" w:cs="Times New Roman"/>
                <w:b w:val="0"/>
                <w:color w:val="000000"/>
                <w:lang w:val="ru-MD" w:eastAsia="ro-MD"/>
              </w:rPr>
              <w:t>ы от взносов на регулирование деятельности</w:t>
            </w:r>
            <w:r w:rsidRPr="004F3213">
              <w:rPr>
                <w:rFonts w:asciiTheme="majorHAnsi" w:eastAsia="Times New Roman" w:hAnsiTheme="majorHAnsi" w:cs="Times New Roman"/>
                <w:b w:val="0"/>
                <w:color w:val="000000"/>
                <w:lang w:val="ru-MD" w:eastAsia="ro-MD"/>
              </w:rPr>
              <w:t xml:space="preserve"> на рынке природного газа</w:t>
            </w:r>
          </w:p>
        </w:tc>
        <w:tc>
          <w:tcPr>
            <w:tcW w:w="1347" w:type="dxa"/>
            <w:noWrap/>
            <w:hideMark/>
          </w:tcPr>
          <w:p w14:paraId="45186947"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7.259,5</w:t>
            </w:r>
          </w:p>
        </w:tc>
        <w:tc>
          <w:tcPr>
            <w:tcW w:w="1347" w:type="dxa"/>
            <w:noWrap/>
            <w:hideMark/>
          </w:tcPr>
          <w:p w14:paraId="45186948"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13.878,8</w:t>
            </w:r>
          </w:p>
        </w:tc>
        <w:tc>
          <w:tcPr>
            <w:tcW w:w="1282" w:type="dxa"/>
            <w:noWrap/>
            <w:hideMark/>
          </w:tcPr>
          <w:p w14:paraId="45186949"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+6.619,3</w:t>
            </w:r>
          </w:p>
        </w:tc>
        <w:tc>
          <w:tcPr>
            <w:tcW w:w="1836" w:type="dxa"/>
            <w:noWrap/>
            <w:hideMark/>
          </w:tcPr>
          <w:p w14:paraId="4518694A"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+91,2</w:t>
            </w:r>
          </w:p>
        </w:tc>
      </w:tr>
      <w:tr w:rsidR="008222A3" w:rsidRPr="004F3213" w14:paraId="45186951" w14:textId="77777777" w:rsidTr="00014863">
        <w:trPr>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4C" w14:textId="4059611F" w:rsidR="008222A3" w:rsidRPr="004F3213" w:rsidRDefault="008F136D" w:rsidP="008F136D">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Доходы от взносов на регулирование импорт</w:t>
            </w:r>
            <w:r w:rsidR="003B5641">
              <w:rPr>
                <w:rFonts w:asciiTheme="majorHAnsi" w:eastAsia="Times New Roman" w:hAnsiTheme="majorHAnsi" w:cs="Times New Roman"/>
                <w:b w:val="0"/>
                <w:color w:val="000000"/>
                <w:lang w:val="ru-MD" w:eastAsia="ro-MD"/>
              </w:rPr>
              <w:t>а</w:t>
            </w:r>
            <w:r w:rsidRPr="004F3213">
              <w:rPr>
                <w:rFonts w:asciiTheme="majorHAnsi" w:eastAsia="Times New Roman" w:hAnsiTheme="majorHAnsi" w:cs="Times New Roman"/>
                <w:b w:val="0"/>
                <w:color w:val="000000"/>
                <w:lang w:val="ru-MD" w:eastAsia="ro-MD"/>
              </w:rPr>
              <w:t xml:space="preserve"> нефтепродуктов</w:t>
            </w:r>
          </w:p>
        </w:tc>
        <w:tc>
          <w:tcPr>
            <w:tcW w:w="1347" w:type="dxa"/>
            <w:noWrap/>
            <w:hideMark/>
          </w:tcPr>
          <w:p w14:paraId="4518694D"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9.943,2</w:t>
            </w:r>
          </w:p>
        </w:tc>
        <w:tc>
          <w:tcPr>
            <w:tcW w:w="1347" w:type="dxa"/>
            <w:noWrap/>
            <w:hideMark/>
          </w:tcPr>
          <w:p w14:paraId="4518694E"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28.911,1</w:t>
            </w:r>
          </w:p>
        </w:tc>
        <w:tc>
          <w:tcPr>
            <w:tcW w:w="1282" w:type="dxa"/>
            <w:noWrap/>
            <w:hideMark/>
          </w:tcPr>
          <w:p w14:paraId="4518694F"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+18.967,9</w:t>
            </w:r>
          </w:p>
        </w:tc>
        <w:tc>
          <w:tcPr>
            <w:tcW w:w="1836" w:type="dxa"/>
            <w:noWrap/>
            <w:hideMark/>
          </w:tcPr>
          <w:p w14:paraId="45186950"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+190,8</w:t>
            </w:r>
          </w:p>
        </w:tc>
      </w:tr>
      <w:tr w:rsidR="008222A3" w:rsidRPr="004F3213" w14:paraId="45186957" w14:textId="77777777" w:rsidTr="0001486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3402" w:type="dxa"/>
            <w:hideMark/>
          </w:tcPr>
          <w:p w14:paraId="45186952" w14:textId="7AB38665" w:rsidR="008222A3" w:rsidRPr="004F3213" w:rsidRDefault="008F136D" w:rsidP="008F136D">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Доход</w:t>
            </w:r>
            <w:r w:rsidR="003B5641">
              <w:rPr>
                <w:rFonts w:asciiTheme="majorHAnsi" w:eastAsia="Times New Roman" w:hAnsiTheme="majorHAnsi" w:cs="Times New Roman"/>
                <w:b w:val="0"/>
                <w:color w:val="000000"/>
                <w:lang w:val="ru-MD" w:eastAsia="ro-MD"/>
              </w:rPr>
              <w:t>ы от взносов на регулирование деятельности на рынке услуг</w:t>
            </w:r>
            <w:r w:rsidRPr="004F3213">
              <w:rPr>
                <w:rFonts w:asciiTheme="majorHAnsi" w:eastAsia="Times New Roman" w:hAnsiTheme="majorHAnsi" w:cs="Times New Roman"/>
                <w:b w:val="0"/>
                <w:color w:val="000000"/>
                <w:lang w:val="ru-MD" w:eastAsia="ro-MD"/>
              </w:rPr>
              <w:t xml:space="preserve"> водоснабжения и канализации</w:t>
            </w:r>
          </w:p>
        </w:tc>
        <w:tc>
          <w:tcPr>
            <w:tcW w:w="1347" w:type="dxa"/>
            <w:noWrap/>
            <w:hideMark/>
          </w:tcPr>
          <w:p w14:paraId="45186953"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963,4</w:t>
            </w:r>
          </w:p>
        </w:tc>
        <w:tc>
          <w:tcPr>
            <w:tcW w:w="1347" w:type="dxa"/>
            <w:noWrap/>
            <w:hideMark/>
          </w:tcPr>
          <w:p w14:paraId="45186954"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1.546,0</w:t>
            </w:r>
          </w:p>
        </w:tc>
        <w:tc>
          <w:tcPr>
            <w:tcW w:w="1282" w:type="dxa"/>
            <w:noWrap/>
            <w:hideMark/>
          </w:tcPr>
          <w:p w14:paraId="45186955"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+582,6</w:t>
            </w:r>
          </w:p>
        </w:tc>
        <w:tc>
          <w:tcPr>
            <w:tcW w:w="1836" w:type="dxa"/>
            <w:noWrap/>
            <w:hideMark/>
          </w:tcPr>
          <w:p w14:paraId="45186956"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+60,5</w:t>
            </w:r>
          </w:p>
        </w:tc>
      </w:tr>
      <w:tr w:rsidR="008222A3" w:rsidRPr="004F3213" w14:paraId="4518695D" w14:textId="77777777" w:rsidTr="00014863">
        <w:trPr>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58" w14:textId="0BA30235" w:rsidR="008222A3" w:rsidRPr="004F3213" w:rsidRDefault="008F136D" w:rsidP="008F136D">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Доходы от взносов на регулирование</w:t>
            </w:r>
            <w:r w:rsidR="003B5641">
              <w:rPr>
                <w:rFonts w:asciiTheme="majorHAnsi" w:eastAsia="Times New Roman" w:hAnsiTheme="majorHAnsi" w:cs="Times New Roman"/>
                <w:b w:val="0"/>
                <w:color w:val="000000"/>
                <w:lang w:val="ru-MD" w:eastAsia="ro-MD"/>
              </w:rPr>
              <w:t xml:space="preserve"> деятельности</w:t>
            </w:r>
            <w:r w:rsidRPr="004F3213">
              <w:rPr>
                <w:rFonts w:asciiTheme="majorHAnsi" w:eastAsia="Times New Roman" w:hAnsiTheme="majorHAnsi" w:cs="Times New Roman"/>
                <w:b w:val="0"/>
                <w:color w:val="000000"/>
                <w:lang w:val="ru-MD" w:eastAsia="ro-MD"/>
              </w:rPr>
              <w:t xml:space="preserve"> в теплоэнергетическом секторе</w:t>
            </w:r>
          </w:p>
        </w:tc>
        <w:tc>
          <w:tcPr>
            <w:tcW w:w="1347" w:type="dxa"/>
            <w:noWrap/>
            <w:hideMark/>
          </w:tcPr>
          <w:p w14:paraId="45186959"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1.634,0</w:t>
            </w:r>
          </w:p>
        </w:tc>
        <w:tc>
          <w:tcPr>
            <w:tcW w:w="1347" w:type="dxa"/>
            <w:noWrap/>
            <w:hideMark/>
          </w:tcPr>
          <w:p w14:paraId="4518695A"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3.618,9</w:t>
            </w:r>
          </w:p>
        </w:tc>
        <w:tc>
          <w:tcPr>
            <w:tcW w:w="1282" w:type="dxa"/>
            <w:noWrap/>
            <w:hideMark/>
          </w:tcPr>
          <w:p w14:paraId="4518695B"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+1.984,9</w:t>
            </w:r>
          </w:p>
        </w:tc>
        <w:tc>
          <w:tcPr>
            <w:tcW w:w="1836" w:type="dxa"/>
            <w:noWrap/>
            <w:hideMark/>
          </w:tcPr>
          <w:p w14:paraId="4518695C"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+121,5</w:t>
            </w:r>
          </w:p>
        </w:tc>
      </w:tr>
      <w:tr w:rsidR="008222A3" w:rsidRPr="004F3213" w14:paraId="45186963" w14:textId="77777777" w:rsidTr="0001486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5E" w14:textId="51510942" w:rsidR="008222A3" w:rsidRPr="004F3213" w:rsidRDefault="008F136D" w:rsidP="008F136D">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Доходы от переоценки активов</w:t>
            </w:r>
            <w:r w:rsidR="008222A3" w:rsidRPr="004F3213">
              <w:rPr>
                <w:rFonts w:asciiTheme="majorHAnsi" w:eastAsia="Times New Roman" w:hAnsiTheme="majorHAnsi" w:cs="Times New Roman"/>
                <w:b w:val="0"/>
                <w:color w:val="000000"/>
                <w:lang w:val="ru-MD" w:eastAsia="ro-MD"/>
              </w:rPr>
              <w:t xml:space="preserve"> (</w:t>
            </w:r>
            <w:r w:rsidRPr="004F3213">
              <w:rPr>
                <w:rFonts w:asciiTheme="majorHAnsi" w:eastAsia="Times New Roman" w:hAnsiTheme="majorHAnsi" w:cs="Times New Roman"/>
                <w:b w:val="0"/>
                <w:color w:val="000000"/>
                <w:lang w:val="ru-MD" w:eastAsia="ro-MD"/>
              </w:rPr>
              <w:t>увеличение стоимости</w:t>
            </w:r>
            <w:r w:rsidR="008222A3" w:rsidRPr="004F3213">
              <w:rPr>
                <w:rFonts w:asciiTheme="majorHAnsi" w:eastAsia="Times New Roman" w:hAnsiTheme="majorHAnsi" w:cs="Times New Roman"/>
                <w:b w:val="0"/>
                <w:color w:val="000000"/>
                <w:lang w:val="ru-MD" w:eastAsia="ro-MD"/>
              </w:rPr>
              <w:t xml:space="preserve">) </w:t>
            </w:r>
          </w:p>
        </w:tc>
        <w:tc>
          <w:tcPr>
            <w:tcW w:w="1347" w:type="dxa"/>
            <w:noWrap/>
            <w:hideMark/>
          </w:tcPr>
          <w:p w14:paraId="4518695F"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2,0</w:t>
            </w:r>
          </w:p>
        </w:tc>
        <w:tc>
          <w:tcPr>
            <w:tcW w:w="1347" w:type="dxa"/>
            <w:noWrap/>
            <w:hideMark/>
          </w:tcPr>
          <w:p w14:paraId="45186960"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0,0</w:t>
            </w:r>
          </w:p>
        </w:tc>
        <w:tc>
          <w:tcPr>
            <w:tcW w:w="1282" w:type="dxa"/>
            <w:noWrap/>
            <w:hideMark/>
          </w:tcPr>
          <w:p w14:paraId="45186961"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-2,0</w:t>
            </w:r>
          </w:p>
        </w:tc>
        <w:tc>
          <w:tcPr>
            <w:tcW w:w="1836" w:type="dxa"/>
            <w:noWrap/>
            <w:hideMark/>
          </w:tcPr>
          <w:p w14:paraId="45186962"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-100,0 </w:t>
            </w:r>
          </w:p>
        </w:tc>
      </w:tr>
      <w:tr w:rsidR="008222A3" w:rsidRPr="004F3213" w14:paraId="45186969" w14:textId="77777777" w:rsidTr="00014863">
        <w:trPr>
          <w:trHeight w:val="267"/>
        </w:trPr>
        <w:tc>
          <w:tcPr>
            <w:cnfStyle w:val="001000000000" w:firstRow="0" w:lastRow="0" w:firstColumn="1" w:lastColumn="0" w:oddVBand="0" w:evenVBand="0" w:oddHBand="0" w:evenHBand="0" w:firstRowFirstColumn="0" w:firstRowLastColumn="0" w:lastRowFirstColumn="0" w:lastRowLastColumn="0"/>
            <w:tcW w:w="3402" w:type="dxa"/>
            <w:hideMark/>
          </w:tcPr>
          <w:p w14:paraId="45186964" w14:textId="073E19EE" w:rsidR="008222A3" w:rsidRPr="004F3213" w:rsidRDefault="008F136D" w:rsidP="008F136D">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Другие доходы</w:t>
            </w:r>
            <w:r w:rsidR="008222A3" w:rsidRPr="004F3213">
              <w:rPr>
                <w:rFonts w:asciiTheme="majorHAnsi" w:eastAsia="Times New Roman" w:hAnsiTheme="majorHAnsi" w:cs="Times New Roman"/>
                <w:b w:val="0"/>
                <w:color w:val="000000"/>
                <w:lang w:val="ru-MD" w:eastAsia="ro-MD"/>
              </w:rPr>
              <w:t xml:space="preserve"> </w:t>
            </w:r>
          </w:p>
        </w:tc>
        <w:tc>
          <w:tcPr>
            <w:tcW w:w="1347" w:type="dxa"/>
            <w:noWrap/>
            <w:hideMark/>
          </w:tcPr>
          <w:p w14:paraId="45186965"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0,0</w:t>
            </w:r>
          </w:p>
        </w:tc>
        <w:tc>
          <w:tcPr>
            <w:tcW w:w="1347" w:type="dxa"/>
            <w:noWrap/>
            <w:hideMark/>
          </w:tcPr>
          <w:p w14:paraId="45186966"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8,0</w:t>
            </w:r>
          </w:p>
        </w:tc>
        <w:tc>
          <w:tcPr>
            <w:tcW w:w="1282" w:type="dxa"/>
            <w:noWrap/>
            <w:hideMark/>
          </w:tcPr>
          <w:p w14:paraId="45186967"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+8,0</w:t>
            </w:r>
          </w:p>
        </w:tc>
        <w:tc>
          <w:tcPr>
            <w:tcW w:w="1836" w:type="dxa"/>
            <w:noWrap/>
            <w:hideMark/>
          </w:tcPr>
          <w:p w14:paraId="45186968"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+100,0</w:t>
            </w:r>
          </w:p>
        </w:tc>
      </w:tr>
      <w:tr w:rsidR="008222A3" w:rsidRPr="004F3213" w14:paraId="4518696F" w14:textId="77777777" w:rsidTr="0001486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18696A" w14:textId="3596D736" w:rsidR="008222A3" w:rsidRPr="004F3213" w:rsidRDefault="008F136D" w:rsidP="008F136D">
            <w:pPr>
              <w:rPr>
                <w:rFonts w:asciiTheme="majorHAnsi" w:eastAsia="Times New Roman" w:hAnsiTheme="majorHAnsi" w:cs="Times New Roman"/>
                <w:iCs/>
                <w:color w:val="000000"/>
                <w:lang w:val="ru-MD" w:eastAsia="ro-MD"/>
              </w:rPr>
            </w:pPr>
            <w:r w:rsidRPr="004F3213">
              <w:rPr>
                <w:rFonts w:asciiTheme="majorHAnsi" w:eastAsia="Times New Roman" w:hAnsiTheme="majorHAnsi" w:cs="Times New Roman"/>
                <w:iCs/>
                <w:color w:val="000000"/>
                <w:lang w:val="ru-MD" w:eastAsia="ro-MD"/>
              </w:rPr>
              <w:t>Всего</w:t>
            </w:r>
            <w:r w:rsidR="008222A3" w:rsidRPr="004F3213">
              <w:rPr>
                <w:rFonts w:asciiTheme="majorHAnsi" w:eastAsia="Times New Roman" w:hAnsiTheme="majorHAnsi" w:cs="Times New Roman"/>
                <w:iCs/>
                <w:color w:val="000000"/>
                <w:lang w:val="ru-MD" w:eastAsia="ro-MD"/>
              </w:rPr>
              <w:t>,</w:t>
            </w:r>
            <w:r w:rsidRPr="004F3213">
              <w:rPr>
                <w:rFonts w:asciiTheme="majorHAnsi" w:eastAsia="Times New Roman" w:hAnsiTheme="majorHAnsi" w:cs="Times New Roman"/>
                <w:iCs/>
                <w:color w:val="000000"/>
                <w:lang w:val="ru-MD" w:eastAsia="ro-MD"/>
              </w:rPr>
              <w:t xml:space="preserve"> ДОХОДОВ</w:t>
            </w:r>
            <w:r w:rsidR="008222A3" w:rsidRPr="004F3213">
              <w:rPr>
                <w:rFonts w:asciiTheme="majorHAnsi" w:eastAsia="Times New Roman" w:hAnsiTheme="majorHAnsi" w:cs="Times New Roman"/>
                <w:iCs/>
                <w:color w:val="000000"/>
                <w:lang w:val="ru-MD" w:eastAsia="ro-MD"/>
              </w:rPr>
              <w:t xml:space="preserve">: </w:t>
            </w:r>
          </w:p>
        </w:tc>
        <w:tc>
          <w:tcPr>
            <w:tcW w:w="1347" w:type="dxa"/>
            <w:noWrap/>
            <w:hideMark/>
          </w:tcPr>
          <w:p w14:paraId="4518696B"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33.292,9</w:t>
            </w:r>
          </w:p>
        </w:tc>
        <w:tc>
          <w:tcPr>
            <w:tcW w:w="1347" w:type="dxa"/>
            <w:noWrap/>
            <w:hideMark/>
          </w:tcPr>
          <w:p w14:paraId="4518696C"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81.117,0</w:t>
            </w:r>
          </w:p>
        </w:tc>
        <w:tc>
          <w:tcPr>
            <w:tcW w:w="1282" w:type="dxa"/>
            <w:noWrap/>
            <w:hideMark/>
          </w:tcPr>
          <w:p w14:paraId="4518696D"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 +47.824,1</w:t>
            </w:r>
          </w:p>
        </w:tc>
        <w:tc>
          <w:tcPr>
            <w:tcW w:w="1836" w:type="dxa"/>
            <w:noWrap/>
            <w:hideMark/>
          </w:tcPr>
          <w:p w14:paraId="4518696E"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+143,6</w:t>
            </w:r>
          </w:p>
        </w:tc>
      </w:tr>
    </w:tbl>
    <w:p w14:paraId="45186970" w14:textId="10D4E7EA" w:rsidR="008222A3" w:rsidRPr="004F3213" w:rsidRDefault="008F136D" w:rsidP="008F136D">
      <w:pPr>
        <w:jc w:val="both"/>
        <w:rPr>
          <w:rFonts w:asciiTheme="majorHAnsi" w:hAnsiTheme="majorHAnsi"/>
          <w:i/>
          <w:color w:val="000000"/>
          <w:sz w:val="18"/>
          <w:szCs w:val="18"/>
          <w:lang w:val="ru-MD"/>
        </w:rPr>
      </w:pPr>
      <w:r w:rsidRPr="004F3213">
        <w:rPr>
          <w:rFonts w:asciiTheme="majorHAnsi" w:hAnsiTheme="majorHAnsi" w:cs="Times New Roman"/>
          <w:b/>
          <w:i/>
          <w:sz w:val="18"/>
          <w:szCs w:val="18"/>
          <w:lang w:val="ru-MD"/>
        </w:rPr>
        <w:t>Источник</w:t>
      </w:r>
      <w:r w:rsidR="008222A3" w:rsidRPr="004F3213">
        <w:rPr>
          <w:rFonts w:asciiTheme="majorHAnsi" w:hAnsiTheme="majorHAnsi" w:cs="Times New Roman"/>
          <w:b/>
          <w:i/>
          <w:sz w:val="18"/>
          <w:szCs w:val="18"/>
          <w:lang w:val="ru-MD"/>
        </w:rPr>
        <w:t xml:space="preserve">: </w:t>
      </w:r>
      <w:r w:rsidRPr="004F3213">
        <w:rPr>
          <w:rFonts w:asciiTheme="majorHAnsi" w:hAnsiTheme="majorHAnsi" w:cs="Times New Roman"/>
          <w:sz w:val="18"/>
          <w:szCs w:val="18"/>
          <w:lang w:val="ru-MD"/>
        </w:rPr>
        <w:t>Пояснительная записка к Отчету об исполнении бюджетов бюджетных органов / бюджетных учреждений за 2018 год</w:t>
      </w:r>
      <w:r w:rsidR="008222A3" w:rsidRPr="004F3213">
        <w:rPr>
          <w:rFonts w:asciiTheme="majorHAnsi" w:hAnsiTheme="majorHAnsi" w:cs="Times New Roman"/>
          <w:i/>
          <w:sz w:val="18"/>
          <w:szCs w:val="18"/>
          <w:lang w:val="ru-MD"/>
        </w:rPr>
        <w:t>.</w:t>
      </w:r>
    </w:p>
    <w:p w14:paraId="5D957DAE" w14:textId="77777777" w:rsidR="007139F3" w:rsidRPr="004F3213" w:rsidRDefault="007139F3" w:rsidP="008222A3">
      <w:pPr>
        <w:spacing w:after="0"/>
        <w:ind w:firstLine="709"/>
        <w:jc w:val="center"/>
        <w:rPr>
          <w:rFonts w:asciiTheme="majorHAnsi" w:hAnsiTheme="majorHAnsi"/>
          <w:b/>
          <w:color w:val="000000"/>
          <w:sz w:val="24"/>
          <w:szCs w:val="24"/>
          <w:lang w:val="ru-MD"/>
        </w:rPr>
      </w:pPr>
    </w:p>
    <w:p w14:paraId="6CD95FE0" w14:textId="77777777" w:rsidR="007139F3" w:rsidRPr="004F3213" w:rsidRDefault="007139F3" w:rsidP="008222A3">
      <w:pPr>
        <w:spacing w:after="0"/>
        <w:ind w:firstLine="709"/>
        <w:jc w:val="center"/>
        <w:rPr>
          <w:rFonts w:asciiTheme="majorHAnsi" w:hAnsiTheme="majorHAnsi"/>
          <w:b/>
          <w:color w:val="000000"/>
          <w:sz w:val="24"/>
          <w:szCs w:val="24"/>
          <w:lang w:val="ru-MD"/>
        </w:rPr>
      </w:pPr>
    </w:p>
    <w:p w14:paraId="36B0CCAB" w14:textId="77777777" w:rsidR="007139F3" w:rsidRPr="004F3213" w:rsidRDefault="007139F3" w:rsidP="008222A3">
      <w:pPr>
        <w:spacing w:after="0"/>
        <w:ind w:firstLine="709"/>
        <w:jc w:val="center"/>
        <w:rPr>
          <w:rFonts w:asciiTheme="majorHAnsi" w:hAnsiTheme="majorHAnsi"/>
          <w:b/>
          <w:color w:val="000000"/>
          <w:sz w:val="24"/>
          <w:szCs w:val="24"/>
          <w:lang w:val="ru-MD"/>
        </w:rPr>
      </w:pPr>
    </w:p>
    <w:p w14:paraId="45186971" w14:textId="206EF8EA" w:rsidR="008222A3" w:rsidRPr="004F3213" w:rsidRDefault="00C3508B" w:rsidP="008222A3">
      <w:pPr>
        <w:spacing w:after="0"/>
        <w:ind w:firstLine="709"/>
        <w:jc w:val="center"/>
        <w:rPr>
          <w:rFonts w:asciiTheme="majorHAnsi" w:hAnsiTheme="majorHAnsi"/>
          <w:b/>
          <w:color w:val="000000"/>
          <w:sz w:val="24"/>
          <w:szCs w:val="24"/>
          <w:lang w:val="ru-MD"/>
        </w:rPr>
      </w:pPr>
      <w:r w:rsidRPr="004F3213">
        <w:rPr>
          <w:rFonts w:asciiTheme="majorHAnsi" w:hAnsiTheme="majorHAnsi"/>
          <w:b/>
          <w:color w:val="000000"/>
          <w:sz w:val="24"/>
          <w:szCs w:val="24"/>
          <w:lang w:val="ru-MD"/>
        </w:rPr>
        <w:lastRenderedPageBreak/>
        <w:t xml:space="preserve">Расходы НАРЭ за 2017-2018 годы, по их природе </w:t>
      </w:r>
    </w:p>
    <w:tbl>
      <w:tblPr>
        <w:tblStyle w:val="21"/>
        <w:tblW w:w="9318" w:type="dxa"/>
        <w:tblLook w:val="04A0" w:firstRow="1" w:lastRow="0" w:firstColumn="1" w:lastColumn="0" w:noHBand="0" w:noVBand="1"/>
      </w:tblPr>
      <w:tblGrid>
        <w:gridCol w:w="3828"/>
        <w:gridCol w:w="1348"/>
        <w:gridCol w:w="1348"/>
        <w:gridCol w:w="1149"/>
        <w:gridCol w:w="1645"/>
      </w:tblGrid>
      <w:tr w:rsidR="008222A3" w:rsidRPr="004F3213" w14:paraId="45186977" w14:textId="77777777" w:rsidTr="00014863">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828" w:type="dxa"/>
            <w:vAlign w:val="center"/>
            <w:hideMark/>
          </w:tcPr>
          <w:p w14:paraId="45186972" w14:textId="1D48E8E1" w:rsidR="008222A3" w:rsidRPr="004F3213" w:rsidRDefault="00C3508B" w:rsidP="00014863">
            <w:pPr>
              <w:jc w:val="center"/>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Название показателя</w:t>
            </w:r>
          </w:p>
        </w:tc>
        <w:tc>
          <w:tcPr>
            <w:tcW w:w="1348" w:type="dxa"/>
            <w:vAlign w:val="center"/>
            <w:hideMark/>
          </w:tcPr>
          <w:p w14:paraId="45186974" w14:textId="06CCF382" w:rsidR="008222A3" w:rsidRPr="004F3213" w:rsidRDefault="00C3508B" w:rsidP="00C3508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Расходы</w:t>
            </w:r>
            <w:r w:rsidR="008222A3" w:rsidRPr="004F3213">
              <w:rPr>
                <w:rFonts w:asciiTheme="majorHAnsi" w:eastAsia="Times New Roman" w:hAnsiTheme="majorHAnsi" w:cs="Times New Roman"/>
                <w:color w:val="000000"/>
                <w:lang w:val="ru-MD" w:eastAsia="ro-MD"/>
              </w:rPr>
              <w:t xml:space="preserve"> 2017</w:t>
            </w:r>
            <w:r w:rsidRPr="004F3213">
              <w:rPr>
                <w:rFonts w:asciiTheme="majorHAnsi" w:eastAsia="Times New Roman" w:hAnsiTheme="majorHAnsi" w:cs="Times New Roman"/>
                <w:color w:val="000000"/>
                <w:lang w:val="ru-MD" w:eastAsia="ro-MD"/>
              </w:rPr>
              <w:t xml:space="preserve"> года</w:t>
            </w:r>
          </w:p>
        </w:tc>
        <w:tc>
          <w:tcPr>
            <w:tcW w:w="1348" w:type="dxa"/>
            <w:vAlign w:val="center"/>
            <w:hideMark/>
          </w:tcPr>
          <w:p w14:paraId="45186975" w14:textId="653BCCB1" w:rsidR="008222A3" w:rsidRPr="004F3213" w:rsidRDefault="00C3508B" w:rsidP="00C3508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Расходы</w:t>
            </w:r>
            <w:r w:rsidR="008222A3" w:rsidRPr="004F3213">
              <w:rPr>
                <w:rFonts w:asciiTheme="majorHAnsi" w:eastAsia="Times New Roman" w:hAnsiTheme="majorHAnsi" w:cs="Times New Roman"/>
                <w:color w:val="000000"/>
                <w:lang w:val="ru-MD" w:eastAsia="ro-MD"/>
              </w:rPr>
              <w:t xml:space="preserve"> 2018</w:t>
            </w:r>
            <w:r w:rsidRPr="004F3213">
              <w:rPr>
                <w:rFonts w:asciiTheme="majorHAnsi" w:eastAsia="Times New Roman" w:hAnsiTheme="majorHAnsi" w:cs="Times New Roman"/>
                <w:color w:val="000000"/>
                <w:lang w:val="ru-MD" w:eastAsia="ro-MD"/>
              </w:rPr>
              <w:t xml:space="preserve"> года</w:t>
            </w:r>
          </w:p>
        </w:tc>
        <w:tc>
          <w:tcPr>
            <w:tcW w:w="2794" w:type="dxa"/>
            <w:gridSpan w:val="2"/>
            <w:vAlign w:val="center"/>
            <w:hideMark/>
          </w:tcPr>
          <w:p w14:paraId="45186976" w14:textId="56342AB7" w:rsidR="008222A3" w:rsidRPr="004F3213" w:rsidRDefault="00C3508B" w:rsidP="00C3508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Отклонения</w:t>
            </w:r>
          </w:p>
        </w:tc>
      </w:tr>
      <w:tr w:rsidR="008222A3" w:rsidRPr="004F3213" w14:paraId="4518697F" w14:textId="77777777" w:rsidTr="000148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8" w:type="dxa"/>
            <w:hideMark/>
          </w:tcPr>
          <w:p w14:paraId="45186978" w14:textId="77777777" w:rsidR="008222A3" w:rsidRPr="004F3213" w:rsidRDefault="008222A3" w:rsidP="00014863">
            <w:pPr>
              <w:jc w:val="cente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1</w:t>
            </w:r>
          </w:p>
        </w:tc>
        <w:tc>
          <w:tcPr>
            <w:tcW w:w="1348" w:type="dxa"/>
            <w:noWrap/>
            <w:hideMark/>
          </w:tcPr>
          <w:p w14:paraId="45186979"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2</w:t>
            </w:r>
          </w:p>
        </w:tc>
        <w:tc>
          <w:tcPr>
            <w:tcW w:w="1348" w:type="dxa"/>
            <w:noWrap/>
            <w:hideMark/>
          </w:tcPr>
          <w:p w14:paraId="4518697A"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3</w:t>
            </w:r>
          </w:p>
        </w:tc>
        <w:tc>
          <w:tcPr>
            <w:tcW w:w="1149" w:type="dxa"/>
            <w:noWrap/>
            <w:hideMark/>
          </w:tcPr>
          <w:p w14:paraId="4518697B"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 xml:space="preserve">4 = 3-2, </w:t>
            </w:r>
          </w:p>
          <w:p w14:paraId="4518697C" w14:textId="573E1382" w:rsidR="008222A3" w:rsidRPr="004F3213" w:rsidRDefault="008222A3" w:rsidP="006F243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w:t>
            </w:r>
            <w:r w:rsidR="006F2432" w:rsidRPr="004F3213">
              <w:rPr>
                <w:rFonts w:asciiTheme="majorHAnsi" w:eastAsia="Times New Roman" w:hAnsiTheme="majorHAnsi" w:cs="Times New Roman"/>
                <w:bCs/>
                <w:color w:val="000000"/>
                <w:lang w:val="ru-MD" w:eastAsia="ro-MD"/>
              </w:rPr>
              <w:t>тыс. МДЛ</w:t>
            </w:r>
            <w:r w:rsidRPr="004F3213">
              <w:rPr>
                <w:rFonts w:asciiTheme="majorHAnsi" w:eastAsia="Times New Roman" w:hAnsiTheme="majorHAnsi" w:cs="Times New Roman"/>
                <w:bCs/>
                <w:color w:val="000000"/>
                <w:lang w:val="ru-MD" w:eastAsia="ro-MD"/>
              </w:rPr>
              <w:t>)</w:t>
            </w:r>
          </w:p>
        </w:tc>
        <w:tc>
          <w:tcPr>
            <w:tcW w:w="1645" w:type="dxa"/>
            <w:noWrap/>
            <w:vAlign w:val="center"/>
            <w:hideMark/>
          </w:tcPr>
          <w:p w14:paraId="4518697D"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5=3/2*100-100,</w:t>
            </w:r>
          </w:p>
          <w:p w14:paraId="4518697E"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w:t>
            </w:r>
          </w:p>
        </w:tc>
      </w:tr>
      <w:tr w:rsidR="008222A3" w:rsidRPr="004F3213" w14:paraId="45186985" w14:textId="77777777" w:rsidTr="00014863">
        <w:trPr>
          <w:trHeight w:val="1115"/>
        </w:trPr>
        <w:tc>
          <w:tcPr>
            <w:cnfStyle w:val="001000000000" w:firstRow="0" w:lastRow="0" w:firstColumn="1" w:lastColumn="0" w:oddVBand="0" w:evenVBand="0" w:oddHBand="0" w:evenHBand="0" w:firstRowFirstColumn="0" w:firstRowLastColumn="0" w:lastRowFirstColumn="0" w:lastRowLastColumn="0"/>
            <w:tcW w:w="3828" w:type="dxa"/>
            <w:hideMark/>
          </w:tcPr>
          <w:p w14:paraId="45186980" w14:textId="1885FE0C" w:rsidR="008222A3" w:rsidRPr="004F3213" w:rsidRDefault="006F2432" w:rsidP="00014863">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Оплата труда работников, включая взносы обязательного государственного социального страхования и взносы обязательного медицинского страхования</w:t>
            </w:r>
          </w:p>
        </w:tc>
        <w:tc>
          <w:tcPr>
            <w:tcW w:w="1348" w:type="dxa"/>
            <w:noWrap/>
            <w:vAlign w:val="center"/>
            <w:hideMark/>
          </w:tcPr>
          <w:p w14:paraId="45186981"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24.359,5</w:t>
            </w:r>
          </w:p>
        </w:tc>
        <w:tc>
          <w:tcPr>
            <w:tcW w:w="1348" w:type="dxa"/>
            <w:noWrap/>
            <w:vAlign w:val="center"/>
            <w:hideMark/>
          </w:tcPr>
          <w:p w14:paraId="45186982"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27.747,6</w:t>
            </w:r>
          </w:p>
        </w:tc>
        <w:tc>
          <w:tcPr>
            <w:tcW w:w="1149" w:type="dxa"/>
            <w:noWrap/>
            <w:vAlign w:val="center"/>
            <w:hideMark/>
          </w:tcPr>
          <w:p w14:paraId="45186983"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+3.388,1</w:t>
            </w:r>
          </w:p>
        </w:tc>
        <w:tc>
          <w:tcPr>
            <w:tcW w:w="1645" w:type="dxa"/>
            <w:noWrap/>
            <w:vAlign w:val="center"/>
            <w:hideMark/>
          </w:tcPr>
          <w:p w14:paraId="45186984"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+13,91</w:t>
            </w:r>
          </w:p>
        </w:tc>
      </w:tr>
      <w:tr w:rsidR="008222A3" w:rsidRPr="004F3213" w14:paraId="4518698B" w14:textId="77777777" w:rsidTr="000148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28" w:type="dxa"/>
            <w:hideMark/>
          </w:tcPr>
          <w:p w14:paraId="45186986" w14:textId="40AC04A6" w:rsidR="008222A3" w:rsidRPr="004F3213" w:rsidRDefault="006F2432" w:rsidP="00014863">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Расходы на услуги по найму и коммунальные услуги</w:t>
            </w:r>
          </w:p>
        </w:tc>
        <w:tc>
          <w:tcPr>
            <w:tcW w:w="1348" w:type="dxa"/>
            <w:noWrap/>
            <w:vAlign w:val="center"/>
            <w:hideMark/>
          </w:tcPr>
          <w:p w14:paraId="45186987"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3.159,7</w:t>
            </w:r>
          </w:p>
        </w:tc>
        <w:tc>
          <w:tcPr>
            <w:tcW w:w="1348" w:type="dxa"/>
            <w:noWrap/>
            <w:vAlign w:val="center"/>
            <w:hideMark/>
          </w:tcPr>
          <w:p w14:paraId="45186988"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3.504,8</w:t>
            </w:r>
          </w:p>
        </w:tc>
        <w:tc>
          <w:tcPr>
            <w:tcW w:w="1149" w:type="dxa"/>
            <w:noWrap/>
            <w:vAlign w:val="center"/>
            <w:hideMark/>
          </w:tcPr>
          <w:p w14:paraId="45186989"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+345,1</w:t>
            </w:r>
          </w:p>
        </w:tc>
        <w:tc>
          <w:tcPr>
            <w:tcW w:w="1645" w:type="dxa"/>
            <w:noWrap/>
            <w:vAlign w:val="center"/>
            <w:hideMark/>
          </w:tcPr>
          <w:p w14:paraId="4518698A"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+10,92</w:t>
            </w:r>
          </w:p>
        </w:tc>
      </w:tr>
      <w:tr w:rsidR="008222A3" w:rsidRPr="004F3213" w14:paraId="45186991" w14:textId="77777777" w:rsidTr="00014863">
        <w:trPr>
          <w:trHeight w:val="283"/>
        </w:trPr>
        <w:tc>
          <w:tcPr>
            <w:cnfStyle w:val="001000000000" w:firstRow="0" w:lastRow="0" w:firstColumn="1" w:lastColumn="0" w:oddVBand="0" w:evenVBand="0" w:oddHBand="0" w:evenHBand="0" w:firstRowFirstColumn="0" w:firstRowLastColumn="0" w:lastRowFirstColumn="0" w:lastRowLastColumn="0"/>
            <w:tcW w:w="3828" w:type="dxa"/>
            <w:hideMark/>
          </w:tcPr>
          <w:p w14:paraId="4518698C" w14:textId="7415E7D9" w:rsidR="008222A3" w:rsidRPr="004F3213" w:rsidRDefault="006F2432" w:rsidP="00014863">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Расходы на информационные услуги</w:t>
            </w:r>
          </w:p>
        </w:tc>
        <w:tc>
          <w:tcPr>
            <w:tcW w:w="1348" w:type="dxa"/>
            <w:noWrap/>
            <w:vAlign w:val="center"/>
            <w:hideMark/>
          </w:tcPr>
          <w:p w14:paraId="4518698D"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1.566,2</w:t>
            </w:r>
          </w:p>
        </w:tc>
        <w:tc>
          <w:tcPr>
            <w:tcW w:w="1348" w:type="dxa"/>
            <w:noWrap/>
            <w:vAlign w:val="center"/>
            <w:hideMark/>
          </w:tcPr>
          <w:p w14:paraId="4518698E"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1.592,5</w:t>
            </w:r>
          </w:p>
        </w:tc>
        <w:tc>
          <w:tcPr>
            <w:tcW w:w="1149" w:type="dxa"/>
            <w:noWrap/>
            <w:vAlign w:val="center"/>
            <w:hideMark/>
          </w:tcPr>
          <w:p w14:paraId="4518698F"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+26,3</w:t>
            </w:r>
          </w:p>
        </w:tc>
        <w:tc>
          <w:tcPr>
            <w:tcW w:w="1645" w:type="dxa"/>
            <w:noWrap/>
            <w:vAlign w:val="center"/>
            <w:hideMark/>
          </w:tcPr>
          <w:p w14:paraId="45186990"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+1,68</w:t>
            </w:r>
          </w:p>
        </w:tc>
      </w:tr>
      <w:tr w:rsidR="008222A3" w:rsidRPr="004F3213" w14:paraId="45186997" w14:textId="77777777" w:rsidTr="0001486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828" w:type="dxa"/>
            <w:hideMark/>
          </w:tcPr>
          <w:p w14:paraId="45186992" w14:textId="3441F3B1" w:rsidR="008222A3" w:rsidRPr="004F3213" w:rsidRDefault="006F2432" w:rsidP="00014863">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Расходы на служебные командировки</w:t>
            </w:r>
          </w:p>
        </w:tc>
        <w:tc>
          <w:tcPr>
            <w:tcW w:w="1348" w:type="dxa"/>
            <w:noWrap/>
            <w:vAlign w:val="center"/>
            <w:hideMark/>
          </w:tcPr>
          <w:p w14:paraId="45186993"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628,3</w:t>
            </w:r>
          </w:p>
        </w:tc>
        <w:tc>
          <w:tcPr>
            <w:tcW w:w="1348" w:type="dxa"/>
            <w:noWrap/>
            <w:vAlign w:val="center"/>
            <w:hideMark/>
          </w:tcPr>
          <w:p w14:paraId="45186994"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264,0</w:t>
            </w:r>
          </w:p>
        </w:tc>
        <w:tc>
          <w:tcPr>
            <w:tcW w:w="1149" w:type="dxa"/>
            <w:noWrap/>
            <w:vAlign w:val="center"/>
            <w:hideMark/>
          </w:tcPr>
          <w:p w14:paraId="45186995"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-364,3</w:t>
            </w:r>
          </w:p>
        </w:tc>
        <w:tc>
          <w:tcPr>
            <w:tcW w:w="1645" w:type="dxa"/>
            <w:noWrap/>
            <w:vAlign w:val="center"/>
            <w:hideMark/>
          </w:tcPr>
          <w:p w14:paraId="45186996"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w:t>
            </w:r>
          </w:p>
        </w:tc>
      </w:tr>
      <w:tr w:rsidR="008222A3" w:rsidRPr="004F3213" w14:paraId="4518699D" w14:textId="77777777" w:rsidTr="00014863">
        <w:trPr>
          <w:trHeight w:val="263"/>
        </w:trPr>
        <w:tc>
          <w:tcPr>
            <w:cnfStyle w:val="001000000000" w:firstRow="0" w:lastRow="0" w:firstColumn="1" w:lastColumn="0" w:oddVBand="0" w:evenVBand="0" w:oddHBand="0" w:evenHBand="0" w:firstRowFirstColumn="0" w:firstRowLastColumn="0" w:lastRowFirstColumn="0" w:lastRowLastColumn="0"/>
            <w:tcW w:w="3828" w:type="dxa"/>
            <w:hideMark/>
          </w:tcPr>
          <w:p w14:paraId="45186998" w14:textId="35F4DE94" w:rsidR="008222A3" w:rsidRPr="004F3213" w:rsidRDefault="006F2432" w:rsidP="00014863">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Расходы на профессиональную подготовку</w:t>
            </w:r>
          </w:p>
        </w:tc>
        <w:tc>
          <w:tcPr>
            <w:tcW w:w="1348" w:type="dxa"/>
            <w:noWrap/>
            <w:vAlign w:val="center"/>
            <w:hideMark/>
          </w:tcPr>
          <w:p w14:paraId="45186999"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514,8</w:t>
            </w:r>
          </w:p>
        </w:tc>
        <w:tc>
          <w:tcPr>
            <w:tcW w:w="1348" w:type="dxa"/>
            <w:noWrap/>
            <w:vAlign w:val="center"/>
            <w:hideMark/>
          </w:tcPr>
          <w:p w14:paraId="4518699A"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647,8</w:t>
            </w:r>
          </w:p>
        </w:tc>
        <w:tc>
          <w:tcPr>
            <w:tcW w:w="1149" w:type="dxa"/>
            <w:noWrap/>
            <w:vAlign w:val="center"/>
            <w:hideMark/>
          </w:tcPr>
          <w:p w14:paraId="4518699B"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+133,0</w:t>
            </w:r>
          </w:p>
        </w:tc>
        <w:tc>
          <w:tcPr>
            <w:tcW w:w="1645" w:type="dxa"/>
            <w:noWrap/>
            <w:vAlign w:val="center"/>
            <w:hideMark/>
          </w:tcPr>
          <w:p w14:paraId="4518699C"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+25,85</w:t>
            </w:r>
          </w:p>
        </w:tc>
      </w:tr>
      <w:tr w:rsidR="008222A3" w:rsidRPr="004F3213" w14:paraId="451869A3" w14:textId="77777777" w:rsidTr="0001486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828" w:type="dxa"/>
            <w:hideMark/>
          </w:tcPr>
          <w:p w14:paraId="4518699E" w14:textId="52231D67" w:rsidR="008222A3" w:rsidRPr="004F3213" w:rsidRDefault="006F2432" w:rsidP="00014863">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Расходы на износ основных средств и амортизацию нематериальных активов</w:t>
            </w:r>
          </w:p>
        </w:tc>
        <w:tc>
          <w:tcPr>
            <w:tcW w:w="1348" w:type="dxa"/>
            <w:noWrap/>
            <w:vAlign w:val="center"/>
            <w:hideMark/>
          </w:tcPr>
          <w:p w14:paraId="4518699F"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441,3</w:t>
            </w:r>
          </w:p>
        </w:tc>
        <w:tc>
          <w:tcPr>
            <w:tcW w:w="1348" w:type="dxa"/>
            <w:noWrap/>
            <w:vAlign w:val="center"/>
            <w:hideMark/>
          </w:tcPr>
          <w:p w14:paraId="451869A0"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2473,1</w:t>
            </w:r>
          </w:p>
        </w:tc>
        <w:tc>
          <w:tcPr>
            <w:tcW w:w="1149" w:type="dxa"/>
            <w:noWrap/>
            <w:vAlign w:val="center"/>
          </w:tcPr>
          <w:p w14:paraId="451869A1"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+2031,8</w:t>
            </w:r>
          </w:p>
        </w:tc>
        <w:tc>
          <w:tcPr>
            <w:tcW w:w="1645" w:type="dxa"/>
            <w:noWrap/>
            <w:vAlign w:val="center"/>
          </w:tcPr>
          <w:p w14:paraId="451869A2"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u-MD" w:eastAsia="ro-MD"/>
              </w:rPr>
            </w:pPr>
            <w:r w:rsidRPr="004F3213">
              <w:rPr>
                <w:rFonts w:asciiTheme="majorHAnsi" w:eastAsia="Times New Roman" w:hAnsiTheme="majorHAnsi" w:cs="Times New Roman"/>
                <w:bCs/>
                <w:color w:val="000000"/>
                <w:lang w:val="ru-MD" w:eastAsia="ro-MD"/>
              </w:rPr>
              <w:t>+460,4</w:t>
            </w:r>
          </w:p>
        </w:tc>
      </w:tr>
      <w:tr w:rsidR="008222A3" w:rsidRPr="004F3213" w14:paraId="451869A9" w14:textId="77777777" w:rsidTr="00014863">
        <w:trPr>
          <w:trHeight w:val="245"/>
        </w:trPr>
        <w:tc>
          <w:tcPr>
            <w:cnfStyle w:val="001000000000" w:firstRow="0" w:lastRow="0" w:firstColumn="1" w:lastColumn="0" w:oddVBand="0" w:evenVBand="0" w:oddHBand="0" w:evenHBand="0" w:firstRowFirstColumn="0" w:firstRowLastColumn="0" w:lastRowFirstColumn="0" w:lastRowLastColumn="0"/>
            <w:tcW w:w="3828" w:type="dxa"/>
            <w:hideMark/>
          </w:tcPr>
          <w:p w14:paraId="451869A4" w14:textId="61591264" w:rsidR="008222A3" w:rsidRPr="004F3213" w:rsidRDefault="006F2432" w:rsidP="006F2432">
            <w:pPr>
              <w:rPr>
                <w:rFonts w:asciiTheme="majorHAnsi" w:eastAsia="Times New Roman" w:hAnsiTheme="majorHAnsi" w:cs="Times New Roman"/>
                <w:b w:val="0"/>
                <w:color w:val="000000"/>
                <w:lang w:val="ru-MD" w:eastAsia="ro-MD"/>
              </w:rPr>
            </w:pPr>
            <w:r w:rsidRPr="004F3213">
              <w:rPr>
                <w:rFonts w:asciiTheme="majorHAnsi" w:eastAsia="Times New Roman" w:hAnsiTheme="majorHAnsi" w:cs="Times New Roman"/>
                <w:b w:val="0"/>
                <w:color w:val="000000"/>
                <w:lang w:val="ru-MD" w:eastAsia="ro-MD"/>
              </w:rPr>
              <w:t>Другие расходы</w:t>
            </w:r>
            <w:r w:rsidR="008222A3" w:rsidRPr="004F3213">
              <w:rPr>
                <w:rFonts w:asciiTheme="majorHAnsi" w:eastAsia="Times New Roman" w:hAnsiTheme="majorHAnsi" w:cs="Times New Roman"/>
                <w:b w:val="0"/>
                <w:color w:val="000000"/>
                <w:lang w:val="ru-MD" w:eastAsia="ro-MD"/>
              </w:rPr>
              <w:t xml:space="preserve"> </w:t>
            </w:r>
          </w:p>
        </w:tc>
        <w:tc>
          <w:tcPr>
            <w:tcW w:w="1348" w:type="dxa"/>
            <w:noWrap/>
            <w:vAlign w:val="center"/>
            <w:hideMark/>
          </w:tcPr>
          <w:p w14:paraId="451869A5"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2.030,5</w:t>
            </w:r>
          </w:p>
        </w:tc>
        <w:tc>
          <w:tcPr>
            <w:tcW w:w="1348" w:type="dxa"/>
            <w:noWrap/>
            <w:vAlign w:val="center"/>
            <w:hideMark/>
          </w:tcPr>
          <w:p w14:paraId="451869A6"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2082,0</w:t>
            </w:r>
          </w:p>
        </w:tc>
        <w:tc>
          <w:tcPr>
            <w:tcW w:w="1149" w:type="dxa"/>
            <w:noWrap/>
            <w:vAlign w:val="center"/>
            <w:hideMark/>
          </w:tcPr>
          <w:p w14:paraId="451869A7"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+51,5</w:t>
            </w:r>
          </w:p>
        </w:tc>
        <w:tc>
          <w:tcPr>
            <w:tcW w:w="1645" w:type="dxa"/>
            <w:noWrap/>
            <w:vAlign w:val="center"/>
            <w:hideMark/>
          </w:tcPr>
          <w:p w14:paraId="451869A8" w14:textId="77777777" w:rsidR="008222A3" w:rsidRPr="004F3213"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eastAsia="ro-MD"/>
              </w:rPr>
            </w:pPr>
            <w:r w:rsidRPr="004F3213">
              <w:rPr>
                <w:rFonts w:asciiTheme="majorHAnsi" w:eastAsia="Times New Roman" w:hAnsiTheme="majorHAnsi" w:cs="Times New Roman"/>
                <w:color w:val="000000"/>
                <w:lang w:val="ru-MD" w:eastAsia="ro-MD"/>
              </w:rPr>
              <w:t>+2,5</w:t>
            </w:r>
          </w:p>
        </w:tc>
      </w:tr>
      <w:tr w:rsidR="008222A3" w:rsidRPr="004F3213" w14:paraId="451869AF" w14:textId="77777777" w:rsidTr="000148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828" w:type="dxa"/>
            <w:hideMark/>
          </w:tcPr>
          <w:p w14:paraId="451869AA" w14:textId="1DE1A807" w:rsidR="008222A3" w:rsidRPr="004F3213" w:rsidRDefault="006F2432" w:rsidP="006F2432">
            <w:pPr>
              <w:rPr>
                <w:rFonts w:asciiTheme="majorHAnsi" w:eastAsia="Times New Roman" w:hAnsiTheme="majorHAnsi" w:cs="Times New Roman"/>
                <w:iCs/>
                <w:color w:val="000000"/>
                <w:lang w:val="ru-MD" w:eastAsia="ro-MD"/>
              </w:rPr>
            </w:pPr>
            <w:r w:rsidRPr="004F3213">
              <w:rPr>
                <w:rFonts w:asciiTheme="majorHAnsi" w:eastAsia="Times New Roman" w:hAnsiTheme="majorHAnsi" w:cs="Times New Roman"/>
                <w:iCs/>
                <w:color w:val="000000"/>
                <w:lang w:val="ru-MD" w:eastAsia="ro-MD"/>
              </w:rPr>
              <w:t>Всего</w:t>
            </w:r>
            <w:r w:rsidR="008222A3" w:rsidRPr="004F3213">
              <w:rPr>
                <w:rFonts w:asciiTheme="majorHAnsi" w:eastAsia="Times New Roman" w:hAnsiTheme="majorHAnsi" w:cs="Times New Roman"/>
                <w:iCs/>
                <w:color w:val="000000"/>
                <w:lang w:val="ru-MD" w:eastAsia="ro-MD"/>
              </w:rPr>
              <w:t xml:space="preserve">, </w:t>
            </w:r>
            <w:r w:rsidRPr="004F3213">
              <w:rPr>
                <w:rFonts w:asciiTheme="majorHAnsi" w:eastAsia="Times New Roman" w:hAnsiTheme="majorHAnsi" w:cs="Times New Roman"/>
                <w:iCs/>
                <w:color w:val="000000"/>
                <w:lang w:val="ru-MD" w:eastAsia="ro-MD"/>
              </w:rPr>
              <w:t>РАСХОДОВ</w:t>
            </w:r>
            <w:r w:rsidR="008222A3" w:rsidRPr="004F3213">
              <w:rPr>
                <w:rFonts w:asciiTheme="majorHAnsi" w:eastAsia="Times New Roman" w:hAnsiTheme="majorHAnsi" w:cs="Times New Roman"/>
                <w:iCs/>
                <w:color w:val="000000"/>
                <w:lang w:val="ru-MD" w:eastAsia="ro-MD"/>
              </w:rPr>
              <w:t>:</w:t>
            </w:r>
          </w:p>
        </w:tc>
        <w:tc>
          <w:tcPr>
            <w:tcW w:w="1348" w:type="dxa"/>
            <w:noWrap/>
            <w:hideMark/>
          </w:tcPr>
          <w:p w14:paraId="451869AB"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32.700,3</w:t>
            </w:r>
          </w:p>
        </w:tc>
        <w:tc>
          <w:tcPr>
            <w:tcW w:w="1348" w:type="dxa"/>
            <w:noWrap/>
            <w:hideMark/>
          </w:tcPr>
          <w:p w14:paraId="451869AC"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38.311,8</w:t>
            </w:r>
          </w:p>
        </w:tc>
        <w:tc>
          <w:tcPr>
            <w:tcW w:w="1149" w:type="dxa"/>
            <w:noWrap/>
            <w:hideMark/>
          </w:tcPr>
          <w:p w14:paraId="451869AD"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+5611,5</w:t>
            </w:r>
          </w:p>
        </w:tc>
        <w:tc>
          <w:tcPr>
            <w:tcW w:w="1645" w:type="dxa"/>
            <w:noWrap/>
            <w:hideMark/>
          </w:tcPr>
          <w:p w14:paraId="451869AE" w14:textId="77777777" w:rsidR="008222A3" w:rsidRPr="004F3213"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u-MD" w:eastAsia="ro-MD"/>
              </w:rPr>
            </w:pPr>
            <w:r w:rsidRPr="004F3213">
              <w:rPr>
                <w:rFonts w:asciiTheme="majorHAnsi" w:eastAsia="Times New Roman" w:hAnsiTheme="majorHAnsi" w:cs="Times New Roman"/>
                <w:b/>
                <w:bCs/>
                <w:iCs/>
                <w:color w:val="000000"/>
                <w:sz w:val="24"/>
                <w:szCs w:val="24"/>
                <w:lang w:val="ru-MD" w:eastAsia="ro-MD"/>
              </w:rPr>
              <w:t> +17,2</w:t>
            </w:r>
          </w:p>
        </w:tc>
      </w:tr>
    </w:tbl>
    <w:p w14:paraId="451869B0" w14:textId="0E841BA0" w:rsidR="008222A3" w:rsidRPr="004F3213" w:rsidRDefault="006F2432" w:rsidP="008222A3">
      <w:pPr>
        <w:spacing w:line="276" w:lineRule="auto"/>
        <w:contextualSpacing/>
        <w:jc w:val="both"/>
        <w:rPr>
          <w:rFonts w:asciiTheme="majorHAnsi" w:eastAsia="Times New Roman" w:hAnsiTheme="majorHAnsi" w:cs="Times New Roman"/>
          <w:i/>
          <w:iCs/>
          <w:sz w:val="20"/>
          <w:szCs w:val="20"/>
          <w:lang w:val="ru-MD" w:eastAsia="ro-MD"/>
        </w:rPr>
      </w:pPr>
      <w:r w:rsidRPr="004F3213">
        <w:rPr>
          <w:rFonts w:asciiTheme="majorHAnsi" w:eastAsia="Times New Roman" w:hAnsiTheme="majorHAnsi" w:cs="Times New Roman"/>
          <w:b/>
          <w:i/>
          <w:iCs/>
          <w:sz w:val="20"/>
          <w:szCs w:val="20"/>
          <w:lang w:val="ru-MD" w:eastAsia="ro-MD"/>
        </w:rPr>
        <w:t xml:space="preserve">  </w:t>
      </w:r>
      <w:r w:rsidR="00C3508B" w:rsidRPr="004F3213">
        <w:rPr>
          <w:rFonts w:asciiTheme="majorHAnsi" w:eastAsia="Times New Roman" w:hAnsiTheme="majorHAnsi" w:cs="Times New Roman"/>
          <w:b/>
          <w:i/>
          <w:iCs/>
          <w:sz w:val="20"/>
          <w:szCs w:val="20"/>
          <w:lang w:val="ru-MD" w:eastAsia="ro-MD"/>
        </w:rPr>
        <w:t>Источник</w:t>
      </w:r>
      <w:r w:rsidR="008222A3" w:rsidRPr="004F3213">
        <w:rPr>
          <w:rFonts w:asciiTheme="majorHAnsi" w:eastAsia="Times New Roman" w:hAnsiTheme="majorHAnsi" w:cs="Times New Roman"/>
          <w:b/>
          <w:i/>
          <w:iCs/>
          <w:sz w:val="20"/>
          <w:szCs w:val="20"/>
          <w:lang w:val="ru-MD" w:eastAsia="ro-MD"/>
        </w:rPr>
        <w:t>:</w:t>
      </w:r>
      <w:r w:rsidR="008222A3" w:rsidRPr="004F3213">
        <w:rPr>
          <w:rFonts w:asciiTheme="majorHAnsi" w:eastAsia="Times New Roman" w:hAnsiTheme="majorHAnsi" w:cs="Times New Roman"/>
          <w:iCs/>
          <w:sz w:val="20"/>
          <w:szCs w:val="20"/>
          <w:lang w:val="ru-MD" w:eastAsia="ro-MD"/>
        </w:rPr>
        <w:t xml:space="preserve"> </w:t>
      </w:r>
      <w:r w:rsidR="00C3508B" w:rsidRPr="004F3213">
        <w:rPr>
          <w:rFonts w:asciiTheme="majorHAnsi" w:eastAsia="Times New Roman" w:hAnsiTheme="majorHAnsi" w:cs="Times New Roman"/>
          <w:iCs/>
          <w:sz w:val="20"/>
          <w:szCs w:val="20"/>
          <w:lang w:val="ru-MD" w:eastAsia="ro-MD"/>
        </w:rPr>
        <w:t>Отчет об исполнении бюджета на 31 декабря 2018 года (Форма FD-044).</w:t>
      </w:r>
    </w:p>
    <w:p w14:paraId="451869B1" w14:textId="77777777" w:rsidR="00B849F5" w:rsidRPr="004F3213" w:rsidRDefault="00B849F5" w:rsidP="00361032">
      <w:pPr>
        <w:tabs>
          <w:tab w:val="left" w:pos="720"/>
        </w:tabs>
        <w:spacing w:after="0" w:line="276" w:lineRule="auto"/>
        <w:ind w:firstLine="720"/>
        <w:jc w:val="center"/>
        <w:rPr>
          <w:rFonts w:asciiTheme="majorHAnsi" w:hAnsiTheme="majorHAnsi" w:cs="Times New Roman"/>
          <w:b/>
          <w:i/>
          <w:sz w:val="24"/>
          <w:szCs w:val="24"/>
          <w:lang w:val="ru-MD"/>
        </w:rPr>
      </w:pPr>
    </w:p>
    <w:p w14:paraId="451869B2" w14:textId="4EF9B4AA" w:rsidR="00361032" w:rsidRPr="004F3213" w:rsidRDefault="00C3508B" w:rsidP="00997B67">
      <w:pPr>
        <w:pStyle w:val="2"/>
        <w:jc w:val="right"/>
        <w:rPr>
          <w:rFonts w:cs="Times New Roman"/>
          <w:b/>
          <w:i/>
          <w:sz w:val="28"/>
          <w:szCs w:val="24"/>
          <w:lang w:val="ru-MD"/>
        </w:rPr>
      </w:pPr>
      <w:bookmarkStart w:id="30" w:name="_Toc22897235"/>
      <w:bookmarkStart w:id="31" w:name="_Toc24372733"/>
      <w:r w:rsidRPr="004F3213">
        <w:rPr>
          <w:rFonts w:cs="Times New Roman"/>
          <w:b/>
          <w:i/>
          <w:color w:val="auto"/>
          <w:sz w:val="28"/>
          <w:szCs w:val="24"/>
          <w:lang w:val="ru-MD"/>
        </w:rPr>
        <w:t>Приложение №</w:t>
      </w:r>
      <w:r w:rsidR="005F473D" w:rsidRPr="004F3213">
        <w:rPr>
          <w:rFonts w:cs="Times New Roman"/>
          <w:b/>
          <w:i/>
          <w:color w:val="auto"/>
          <w:sz w:val="28"/>
          <w:szCs w:val="24"/>
          <w:lang w:val="ru-MD"/>
        </w:rPr>
        <w:t>2</w:t>
      </w:r>
      <w:bookmarkEnd w:id="30"/>
      <w:bookmarkEnd w:id="31"/>
    </w:p>
    <w:p w14:paraId="451869B3" w14:textId="399C8F66" w:rsidR="00361032" w:rsidRPr="004F3213" w:rsidRDefault="00F939FA" w:rsidP="00361032">
      <w:pPr>
        <w:tabs>
          <w:tab w:val="left" w:pos="720"/>
        </w:tabs>
        <w:spacing w:after="0" w:line="276" w:lineRule="auto"/>
        <w:ind w:firstLine="720"/>
        <w:jc w:val="center"/>
        <w:rPr>
          <w:rFonts w:asciiTheme="majorHAnsi" w:hAnsiTheme="majorHAnsi" w:cs="Times New Roman"/>
          <w:b/>
          <w:i/>
          <w:sz w:val="28"/>
          <w:szCs w:val="24"/>
          <w:lang w:val="ru-MD"/>
        </w:rPr>
      </w:pPr>
      <w:r w:rsidRPr="004F3213">
        <w:rPr>
          <w:rFonts w:asciiTheme="majorHAnsi" w:hAnsiTheme="majorHAnsi" w:cs="Times New Roman"/>
          <w:b/>
          <w:i/>
          <w:sz w:val="28"/>
          <w:szCs w:val="24"/>
          <w:lang w:val="ru-MD"/>
        </w:rPr>
        <w:t>Сфера и подход к аудиту</w:t>
      </w:r>
    </w:p>
    <w:p w14:paraId="451869B4" w14:textId="5E53E1C4" w:rsidR="00FE3146" w:rsidRPr="004F3213" w:rsidRDefault="00F939FA" w:rsidP="00FE3146">
      <w:pPr>
        <w:ind w:firstLine="709"/>
        <w:jc w:val="both"/>
        <w:rPr>
          <w:rFonts w:asciiTheme="majorHAnsi" w:hAnsiTheme="majorHAnsi"/>
          <w:sz w:val="24"/>
          <w:szCs w:val="24"/>
          <w:lang w:val="ru-MD"/>
        </w:rPr>
      </w:pPr>
      <w:r w:rsidRPr="004F3213">
        <w:rPr>
          <w:rFonts w:asciiTheme="majorHAnsi" w:hAnsiTheme="majorHAnsi" w:cs="Times New Roman"/>
          <w:sz w:val="24"/>
          <w:szCs w:val="24"/>
          <w:lang w:val="ru-MD"/>
        </w:rPr>
        <w:t>При определении существенного компонента аудита, а также для выявления и оценки рисков несоответствия и планирования аудиторских процедур был установлен уровень материальности (порог существенности) в следующем порядке</w:t>
      </w:r>
      <w:r w:rsidR="00FE3146" w:rsidRPr="004F3213">
        <w:rPr>
          <w:rFonts w:asciiTheme="majorHAnsi" w:hAnsiTheme="majorHAnsi" w:cs="Times New Roman"/>
          <w:sz w:val="24"/>
          <w:szCs w:val="24"/>
          <w:lang w:val="ru-MD"/>
        </w:rPr>
        <w:t xml:space="preserve">: </w:t>
      </w:r>
    </w:p>
    <w:tbl>
      <w:tblPr>
        <w:tblStyle w:val="21"/>
        <w:tblW w:w="7613" w:type="dxa"/>
        <w:jc w:val="center"/>
        <w:tblLook w:val="04A0" w:firstRow="1" w:lastRow="0" w:firstColumn="1" w:lastColumn="0" w:noHBand="0" w:noVBand="1"/>
      </w:tblPr>
      <w:tblGrid>
        <w:gridCol w:w="2487"/>
        <w:gridCol w:w="1942"/>
        <w:gridCol w:w="1315"/>
        <w:gridCol w:w="1869"/>
      </w:tblGrid>
      <w:tr w:rsidR="007D57A8" w:rsidRPr="004F3213" w14:paraId="451869BA" w14:textId="77777777" w:rsidTr="00FE31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51869B6" w14:textId="5C1DDF6A" w:rsidR="00FE3146" w:rsidRPr="004F3213" w:rsidRDefault="00FE3146" w:rsidP="007D57A8">
            <w:pPr>
              <w:jc w:val="center"/>
              <w:rPr>
                <w:rFonts w:asciiTheme="majorHAnsi" w:hAnsiTheme="majorHAnsi"/>
                <w:color w:val="000000"/>
                <w:sz w:val="24"/>
                <w:szCs w:val="24"/>
                <w:lang w:val="ru-MD"/>
              </w:rPr>
            </w:pPr>
            <w:r w:rsidRPr="004F3213">
              <w:rPr>
                <w:rFonts w:asciiTheme="majorHAnsi" w:hAnsiTheme="majorHAnsi"/>
                <w:sz w:val="24"/>
                <w:szCs w:val="24"/>
                <w:lang w:val="ru-MD"/>
              </w:rPr>
              <w:tab/>
            </w:r>
            <w:r w:rsidRPr="004F3213">
              <w:rPr>
                <w:rFonts w:asciiTheme="majorHAnsi" w:hAnsiTheme="majorHAnsi"/>
                <w:sz w:val="24"/>
                <w:szCs w:val="24"/>
                <w:lang w:val="ru-MD"/>
              </w:rPr>
              <w:tab/>
              <w:t xml:space="preserve"> </w:t>
            </w:r>
            <w:r w:rsidR="007D57A8" w:rsidRPr="004F3213">
              <w:rPr>
                <w:rFonts w:asciiTheme="majorHAnsi" w:hAnsiTheme="majorHAnsi"/>
                <w:sz w:val="24"/>
                <w:szCs w:val="24"/>
                <w:lang w:val="ru-MD"/>
              </w:rPr>
              <w:t>Показатель</w:t>
            </w:r>
          </w:p>
        </w:tc>
        <w:tc>
          <w:tcPr>
            <w:tcW w:w="1984" w:type="dxa"/>
            <w:vAlign w:val="center"/>
          </w:tcPr>
          <w:p w14:paraId="451869B7" w14:textId="1099D309" w:rsidR="00FE3146" w:rsidRPr="004F3213" w:rsidRDefault="007D57A8" w:rsidP="00FE3146">
            <w:pPr>
              <w:pStyle w:val="a9"/>
              <w:tabs>
                <w:tab w:val="left" w:pos="993"/>
              </w:tabs>
              <w:spacing w:line="276" w:lineRule="auto"/>
              <w:ind w:left="0" w:firstLine="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Значение показателя</w:t>
            </w:r>
          </w:p>
        </w:tc>
        <w:tc>
          <w:tcPr>
            <w:tcW w:w="1318" w:type="dxa"/>
            <w:vAlign w:val="center"/>
          </w:tcPr>
          <w:p w14:paraId="451869B8" w14:textId="53D2DE81" w:rsidR="00FE3146" w:rsidRPr="004F3213" w:rsidRDefault="007D57A8" w:rsidP="007D57A8">
            <w:pPr>
              <w:pStyle w:val="a9"/>
              <w:tabs>
                <w:tab w:val="left" w:pos="993"/>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В процентах</w:t>
            </w:r>
          </w:p>
        </w:tc>
        <w:tc>
          <w:tcPr>
            <w:tcW w:w="1759" w:type="dxa"/>
            <w:vAlign w:val="center"/>
          </w:tcPr>
          <w:p w14:paraId="451869B9" w14:textId="29E7BB1F" w:rsidR="00FE3146" w:rsidRPr="004F3213" w:rsidRDefault="007D57A8" w:rsidP="00FE3146">
            <w:pPr>
              <w:ind w:firstLine="3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lang w:val="ru-MD"/>
              </w:rPr>
            </w:pPr>
            <w:r w:rsidRPr="004F3213">
              <w:rPr>
                <w:rFonts w:asciiTheme="majorHAnsi" w:hAnsiTheme="majorHAnsi"/>
                <w:color w:val="000000"/>
                <w:sz w:val="24"/>
                <w:szCs w:val="24"/>
                <w:lang w:val="ru-MD"/>
              </w:rPr>
              <w:t>Значение общей материальности</w:t>
            </w:r>
          </w:p>
        </w:tc>
      </w:tr>
      <w:tr w:rsidR="007D57A8" w:rsidRPr="004F3213" w14:paraId="451869BF" w14:textId="77777777" w:rsidTr="000148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451869BB" w14:textId="3532E63B" w:rsidR="00FE3146" w:rsidRPr="004F3213" w:rsidRDefault="007D57A8" w:rsidP="007D57A8">
            <w:pPr>
              <w:ind w:left="426"/>
              <w:jc w:val="both"/>
              <w:rPr>
                <w:rFonts w:asciiTheme="majorHAnsi" w:hAnsiTheme="majorHAnsi"/>
                <w:b w:val="0"/>
                <w:sz w:val="24"/>
                <w:szCs w:val="24"/>
                <w:lang w:val="ru-MD"/>
              </w:rPr>
            </w:pPr>
            <w:r w:rsidRPr="004F3213">
              <w:rPr>
                <w:rFonts w:asciiTheme="majorHAnsi" w:hAnsiTheme="majorHAnsi"/>
                <w:b w:val="0"/>
                <w:sz w:val="24"/>
                <w:szCs w:val="24"/>
                <w:lang w:val="ru-MD"/>
              </w:rPr>
              <w:t>Всего расходов</w:t>
            </w:r>
          </w:p>
        </w:tc>
        <w:tc>
          <w:tcPr>
            <w:tcW w:w="1984" w:type="dxa"/>
          </w:tcPr>
          <w:p w14:paraId="451869BC" w14:textId="6DD40010" w:rsidR="00FE3146" w:rsidRPr="004F3213" w:rsidRDefault="00FE3146" w:rsidP="007D57A8">
            <w:pPr>
              <w:pStyle w:val="a9"/>
              <w:tabs>
                <w:tab w:val="left" w:pos="99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 xml:space="preserve">38, 3 </w:t>
            </w:r>
            <w:r w:rsidR="007D57A8" w:rsidRPr="004F3213">
              <w:rPr>
                <w:rFonts w:asciiTheme="majorHAnsi" w:hAnsiTheme="majorHAnsi"/>
                <w:sz w:val="24"/>
                <w:szCs w:val="24"/>
                <w:lang w:val="ru-MD"/>
              </w:rPr>
              <w:t>млн. МДЛ</w:t>
            </w:r>
          </w:p>
        </w:tc>
        <w:tc>
          <w:tcPr>
            <w:tcW w:w="1318" w:type="dxa"/>
          </w:tcPr>
          <w:p w14:paraId="451869BD" w14:textId="77777777" w:rsidR="00FE3146" w:rsidRPr="004F3213" w:rsidRDefault="00FE3146" w:rsidP="00014863">
            <w:pPr>
              <w:pStyle w:val="a9"/>
              <w:tabs>
                <w:tab w:val="left" w:pos="993"/>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1,0 %</w:t>
            </w:r>
          </w:p>
        </w:tc>
        <w:tc>
          <w:tcPr>
            <w:tcW w:w="1759" w:type="dxa"/>
          </w:tcPr>
          <w:p w14:paraId="451869BE" w14:textId="7E869401" w:rsidR="00FE3146" w:rsidRPr="004F3213" w:rsidRDefault="00FE3146" w:rsidP="007D57A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u-MD"/>
              </w:rPr>
            </w:pPr>
            <w:r w:rsidRPr="004F3213">
              <w:rPr>
                <w:rFonts w:asciiTheme="majorHAnsi" w:hAnsiTheme="majorHAnsi"/>
                <w:sz w:val="24"/>
                <w:szCs w:val="24"/>
                <w:lang w:val="ru-MD"/>
              </w:rPr>
              <w:t xml:space="preserve">3, 8 </w:t>
            </w:r>
            <w:r w:rsidR="007D57A8" w:rsidRPr="004F3213">
              <w:rPr>
                <w:rFonts w:asciiTheme="majorHAnsi" w:hAnsiTheme="majorHAnsi"/>
                <w:sz w:val="24"/>
                <w:szCs w:val="24"/>
                <w:lang w:val="ru-MD"/>
              </w:rPr>
              <w:t>млн. МДЛ</w:t>
            </w:r>
          </w:p>
        </w:tc>
      </w:tr>
    </w:tbl>
    <w:p w14:paraId="7F8C50B4" w14:textId="77777777" w:rsidR="007D57A8" w:rsidRPr="004F3213" w:rsidRDefault="007D57A8" w:rsidP="00FE3146">
      <w:pPr>
        <w:tabs>
          <w:tab w:val="left" w:pos="993"/>
        </w:tabs>
        <w:spacing w:line="276" w:lineRule="auto"/>
        <w:jc w:val="both"/>
        <w:rPr>
          <w:rFonts w:asciiTheme="majorHAnsi" w:hAnsiTheme="majorHAnsi"/>
          <w:b/>
          <w:i/>
          <w:sz w:val="24"/>
          <w:szCs w:val="24"/>
          <w:lang w:val="ru-MD"/>
        </w:rPr>
      </w:pPr>
    </w:p>
    <w:p w14:paraId="451869C0" w14:textId="192C12E6" w:rsidR="00FE3146" w:rsidRPr="004F3213" w:rsidRDefault="007D57A8" w:rsidP="00FE3146">
      <w:pPr>
        <w:tabs>
          <w:tab w:val="left" w:pos="993"/>
        </w:tabs>
        <w:spacing w:line="276" w:lineRule="auto"/>
        <w:jc w:val="both"/>
        <w:rPr>
          <w:rFonts w:asciiTheme="majorHAnsi" w:hAnsiTheme="majorHAnsi"/>
          <w:sz w:val="24"/>
          <w:szCs w:val="24"/>
          <w:lang w:val="ru-MD"/>
        </w:rPr>
      </w:pPr>
      <w:r w:rsidRPr="004F3213">
        <w:rPr>
          <w:rFonts w:asciiTheme="majorHAnsi" w:hAnsiTheme="majorHAnsi"/>
          <w:b/>
          <w:i/>
          <w:sz w:val="24"/>
          <w:szCs w:val="24"/>
          <w:lang w:val="ru-MD"/>
        </w:rPr>
        <w:t>Обоснование базы существенности</w:t>
      </w:r>
      <w:r w:rsidRPr="004F3213">
        <w:rPr>
          <w:rFonts w:asciiTheme="majorHAnsi" w:hAnsiTheme="majorHAnsi"/>
          <w:sz w:val="24"/>
          <w:szCs w:val="24"/>
          <w:lang w:val="ru-MD"/>
        </w:rPr>
        <w:t xml:space="preserve">: принимая во внимание тот факт, что расходы НАРЭ представляют повышенный интерес для внешних пользователей, и с учетом результатов </w:t>
      </w:r>
      <w:r w:rsidR="007F4018" w:rsidRPr="004F3213">
        <w:rPr>
          <w:rFonts w:asciiTheme="majorHAnsi" w:hAnsiTheme="majorHAnsi"/>
          <w:sz w:val="24"/>
          <w:szCs w:val="24"/>
          <w:lang w:val="ru-MD"/>
        </w:rPr>
        <w:t xml:space="preserve">ранее проводимых в рамках субъекта </w:t>
      </w:r>
      <w:r w:rsidRPr="004F3213">
        <w:rPr>
          <w:rFonts w:asciiTheme="majorHAnsi" w:hAnsiTheme="majorHAnsi"/>
          <w:sz w:val="24"/>
          <w:szCs w:val="24"/>
          <w:lang w:val="ru-MD"/>
        </w:rPr>
        <w:t xml:space="preserve">аудиторских миссий (в рамках субъекта ранее </w:t>
      </w:r>
      <w:r w:rsidR="007F4018" w:rsidRPr="004F3213">
        <w:rPr>
          <w:rFonts w:asciiTheme="majorHAnsi" w:hAnsiTheme="majorHAnsi"/>
          <w:sz w:val="24"/>
          <w:szCs w:val="24"/>
          <w:lang w:val="ru-MD"/>
        </w:rPr>
        <w:t xml:space="preserve">Счетной палатой </w:t>
      </w:r>
      <w:r w:rsidRPr="004F3213">
        <w:rPr>
          <w:rFonts w:asciiTheme="majorHAnsi" w:hAnsiTheme="majorHAnsi"/>
          <w:sz w:val="24"/>
          <w:szCs w:val="24"/>
          <w:lang w:val="ru-MD"/>
        </w:rPr>
        <w:t>пров</w:t>
      </w:r>
      <w:r w:rsidR="007F4018" w:rsidRPr="004F3213">
        <w:rPr>
          <w:rFonts w:asciiTheme="majorHAnsi" w:hAnsiTheme="majorHAnsi"/>
          <w:sz w:val="24"/>
          <w:szCs w:val="24"/>
          <w:lang w:val="ru-MD"/>
        </w:rPr>
        <w:t>ела</w:t>
      </w:r>
      <w:r w:rsidRPr="004F3213">
        <w:rPr>
          <w:rFonts w:asciiTheme="majorHAnsi" w:hAnsiTheme="majorHAnsi"/>
          <w:sz w:val="24"/>
          <w:szCs w:val="24"/>
          <w:lang w:val="ru-MD"/>
        </w:rPr>
        <w:t xml:space="preserve"> аудит финансов</w:t>
      </w:r>
      <w:r w:rsidR="007F4018" w:rsidRPr="004F3213">
        <w:rPr>
          <w:rFonts w:asciiTheme="majorHAnsi" w:hAnsiTheme="majorHAnsi"/>
          <w:sz w:val="24"/>
          <w:szCs w:val="24"/>
          <w:lang w:val="ru-MD"/>
        </w:rPr>
        <w:t>ой</w:t>
      </w:r>
      <w:r w:rsidRPr="004F3213">
        <w:rPr>
          <w:rFonts w:asciiTheme="majorHAnsi" w:hAnsiTheme="majorHAnsi"/>
          <w:sz w:val="24"/>
          <w:szCs w:val="24"/>
          <w:lang w:val="ru-MD"/>
        </w:rPr>
        <w:t xml:space="preserve"> отчет</w:t>
      </w:r>
      <w:r w:rsidR="007F4018" w:rsidRPr="004F3213">
        <w:rPr>
          <w:rFonts w:asciiTheme="majorHAnsi" w:hAnsiTheme="majorHAnsi"/>
          <w:sz w:val="24"/>
          <w:szCs w:val="24"/>
          <w:lang w:val="ru-MD"/>
        </w:rPr>
        <w:t>ности</w:t>
      </w:r>
      <w:r w:rsidRPr="004F3213">
        <w:rPr>
          <w:rFonts w:asciiTheme="majorHAnsi" w:hAnsiTheme="majorHAnsi"/>
          <w:sz w:val="24"/>
          <w:szCs w:val="24"/>
          <w:lang w:val="ru-MD"/>
        </w:rPr>
        <w:t>,</w:t>
      </w:r>
      <w:r w:rsidR="007F4018" w:rsidRPr="004F3213">
        <w:rPr>
          <w:rFonts w:asciiTheme="majorHAnsi" w:hAnsiTheme="majorHAnsi"/>
          <w:sz w:val="24"/>
          <w:szCs w:val="24"/>
          <w:lang w:val="ru-MD"/>
        </w:rPr>
        <w:t xml:space="preserve"> с</w:t>
      </w:r>
      <w:r w:rsidRPr="004F3213">
        <w:rPr>
          <w:rFonts w:asciiTheme="majorHAnsi" w:hAnsiTheme="majorHAnsi"/>
          <w:sz w:val="24"/>
          <w:szCs w:val="24"/>
          <w:lang w:val="ru-MD"/>
        </w:rPr>
        <w:t xml:space="preserve"> вынесен</w:t>
      </w:r>
      <w:r w:rsidR="007F4018" w:rsidRPr="004F3213">
        <w:rPr>
          <w:rFonts w:asciiTheme="majorHAnsi" w:hAnsiTheme="majorHAnsi"/>
          <w:sz w:val="24"/>
          <w:szCs w:val="24"/>
          <w:lang w:val="ru-MD"/>
        </w:rPr>
        <w:t>ием условного мнения по ней</w:t>
      </w:r>
      <w:r w:rsidR="007F4018" w:rsidRPr="004F3213">
        <w:rPr>
          <w:rStyle w:val="ab"/>
          <w:rFonts w:asciiTheme="majorHAnsi" w:hAnsiTheme="majorHAnsi"/>
          <w:sz w:val="24"/>
          <w:szCs w:val="24"/>
          <w:lang w:val="ru-MD"/>
        </w:rPr>
        <w:footnoteReference w:id="37"/>
      </w:r>
      <w:r w:rsidRPr="004F3213">
        <w:rPr>
          <w:rFonts w:asciiTheme="majorHAnsi" w:hAnsiTheme="majorHAnsi"/>
          <w:sz w:val="24"/>
          <w:szCs w:val="24"/>
          <w:lang w:val="ru-MD"/>
        </w:rPr>
        <w:t xml:space="preserve">), был установлен порог </w:t>
      </w:r>
      <w:r w:rsidR="007F4018" w:rsidRPr="004F3213">
        <w:rPr>
          <w:rFonts w:asciiTheme="majorHAnsi" w:hAnsiTheme="majorHAnsi"/>
          <w:sz w:val="24"/>
          <w:szCs w:val="24"/>
          <w:lang w:val="ru-MD"/>
        </w:rPr>
        <w:t>существенн</w:t>
      </w:r>
      <w:r w:rsidRPr="004F3213">
        <w:rPr>
          <w:rFonts w:asciiTheme="majorHAnsi" w:hAnsiTheme="majorHAnsi"/>
          <w:sz w:val="24"/>
          <w:szCs w:val="24"/>
          <w:lang w:val="ru-MD"/>
        </w:rPr>
        <w:t>ости в размере 1,0% от общего объема расходов</w:t>
      </w:r>
      <w:r w:rsidR="00FE3146" w:rsidRPr="004F3213">
        <w:rPr>
          <w:rFonts w:asciiTheme="majorHAnsi" w:hAnsiTheme="majorHAnsi"/>
          <w:sz w:val="24"/>
          <w:szCs w:val="24"/>
          <w:lang w:val="ru-MD"/>
        </w:rPr>
        <w:t>.</w:t>
      </w:r>
      <w:r w:rsidR="00B46219" w:rsidRPr="004F3213">
        <w:rPr>
          <w:rFonts w:asciiTheme="majorHAnsi" w:hAnsiTheme="majorHAnsi"/>
          <w:sz w:val="24"/>
          <w:szCs w:val="24"/>
          <w:lang w:val="ru-MD"/>
        </w:rPr>
        <w:t xml:space="preserve"> </w:t>
      </w:r>
    </w:p>
    <w:p w14:paraId="451869C1" w14:textId="6C9F0DB7" w:rsidR="00FE3146" w:rsidRPr="004F3213" w:rsidRDefault="007F4018" w:rsidP="000F27E1">
      <w:pPr>
        <w:tabs>
          <w:tab w:val="left" w:pos="993"/>
        </w:tabs>
        <w:spacing w:after="0" w:line="276" w:lineRule="auto"/>
        <w:ind w:firstLine="709"/>
        <w:jc w:val="both"/>
        <w:rPr>
          <w:rFonts w:asciiTheme="majorHAnsi" w:hAnsiTheme="majorHAnsi" w:cs="Times New Roman"/>
          <w:sz w:val="24"/>
          <w:szCs w:val="24"/>
          <w:lang w:val="ru-MD"/>
        </w:rPr>
      </w:pPr>
      <w:r w:rsidRPr="004F3213">
        <w:rPr>
          <w:rFonts w:asciiTheme="majorHAnsi" w:hAnsiTheme="majorHAnsi" w:cs="Times New Roman"/>
          <w:sz w:val="24"/>
          <w:szCs w:val="24"/>
          <w:lang w:val="ru-MD"/>
        </w:rPr>
        <w:lastRenderedPageBreak/>
        <w:t>В результате применения порога существенности, а также исходя из профессиональных суждений, была определена область аудита, определены важные компоненты, подлежащие аудиту, и применена их выборка в следующем порядке</w:t>
      </w:r>
      <w:r w:rsidR="00FE3146" w:rsidRPr="004F3213">
        <w:rPr>
          <w:rFonts w:asciiTheme="majorHAnsi" w:hAnsiTheme="majorHAnsi" w:cs="Times New Roman"/>
          <w:sz w:val="24"/>
          <w:szCs w:val="24"/>
          <w:lang w:val="ru-MD"/>
        </w:rPr>
        <w:t>:</w:t>
      </w:r>
    </w:p>
    <w:tbl>
      <w:tblPr>
        <w:tblStyle w:val="21"/>
        <w:tblW w:w="9283" w:type="dxa"/>
        <w:tblLook w:val="04A0" w:firstRow="1" w:lastRow="0" w:firstColumn="1" w:lastColumn="0" w:noHBand="0" w:noVBand="1"/>
      </w:tblPr>
      <w:tblGrid>
        <w:gridCol w:w="4253"/>
        <w:gridCol w:w="1843"/>
        <w:gridCol w:w="1488"/>
        <w:gridCol w:w="1489"/>
        <w:gridCol w:w="210"/>
      </w:tblGrid>
      <w:tr w:rsidR="002F461A" w:rsidRPr="004F3213" w14:paraId="451869C6" w14:textId="77777777" w:rsidTr="00EA28DC">
        <w:trPr>
          <w:gridAfter w:val="1"/>
          <w:cnfStyle w:val="100000000000" w:firstRow="1" w:lastRow="0" w:firstColumn="0" w:lastColumn="0" w:oddVBand="0" w:evenVBand="0" w:oddHBand="0"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4" w:space="0" w:color="7F7F7F" w:themeColor="text1" w:themeTint="80"/>
            </w:tcBorders>
            <w:vAlign w:val="center"/>
          </w:tcPr>
          <w:p w14:paraId="451869C2" w14:textId="3E17432D" w:rsidR="002F461A" w:rsidRPr="004F3213" w:rsidRDefault="003B7D80" w:rsidP="003B7D80">
            <w:pPr>
              <w:tabs>
                <w:tab w:val="left" w:pos="993"/>
              </w:tabs>
              <w:spacing w:line="276" w:lineRule="auto"/>
              <w:jc w:val="center"/>
              <w:rPr>
                <w:rFonts w:asciiTheme="majorHAnsi" w:hAnsiTheme="majorHAnsi"/>
                <w:sz w:val="20"/>
                <w:szCs w:val="20"/>
                <w:lang w:val="ru-MD"/>
              </w:rPr>
            </w:pPr>
            <w:r w:rsidRPr="004F3213">
              <w:rPr>
                <w:rFonts w:asciiTheme="majorHAnsi" w:hAnsiTheme="majorHAnsi"/>
                <w:sz w:val="20"/>
                <w:szCs w:val="20"/>
                <w:lang w:val="ru-MD"/>
              </w:rPr>
              <w:t>Компонент аудита</w:t>
            </w:r>
          </w:p>
        </w:tc>
        <w:tc>
          <w:tcPr>
            <w:tcW w:w="1843" w:type="dxa"/>
            <w:vMerge w:val="restart"/>
            <w:tcBorders>
              <w:top w:val="single" w:sz="4" w:space="0" w:color="7F7F7F" w:themeColor="text1" w:themeTint="80"/>
            </w:tcBorders>
            <w:vAlign w:val="center"/>
          </w:tcPr>
          <w:p w14:paraId="451869C3" w14:textId="3B0A0C90" w:rsidR="002F461A" w:rsidRPr="004F3213" w:rsidRDefault="003B7D80" w:rsidP="002F461A">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Охват аудита</w:t>
            </w:r>
            <w:r w:rsidR="002F461A" w:rsidRPr="004F3213">
              <w:rPr>
                <w:rFonts w:asciiTheme="majorHAnsi" w:hAnsiTheme="majorHAnsi"/>
                <w:sz w:val="20"/>
                <w:szCs w:val="20"/>
                <w:lang w:val="ru-MD"/>
              </w:rPr>
              <w:t>,</w:t>
            </w:r>
          </w:p>
          <w:p w14:paraId="451869C4" w14:textId="0696EE77" w:rsidR="002F461A" w:rsidRPr="004F3213" w:rsidRDefault="002F461A" w:rsidP="003B7D80">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 xml:space="preserve"> </w:t>
            </w:r>
            <w:r w:rsidR="003B7D80" w:rsidRPr="004F3213">
              <w:rPr>
                <w:rFonts w:asciiTheme="majorHAnsi" w:hAnsiTheme="majorHAnsi"/>
                <w:sz w:val="20"/>
                <w:szCs w:val="20"/>
                <w:lang w:val="ru-MD"/>
              </w:rPr>
              <w:t>млн. МДЛ</w:t>
            </w:r>
          </w:p>
        </w:tc>
        <w:tc>
          <w:tcPr>
            <w:tcW w:w="2977" w:type="dxa"/>
            <w:gridSpan w:val="2"/>
            <w:tcBorders>
              <w:top w:val="single" w:sz="4" w:space="0" w:color="7F7F7F" w:themeColor="text1" w:themeTint="80"/>
              <w:bottom w:val="nil"/>
            </w:tcBorders>
          </w:tcPr>
          <w:p w14:paraId="451869C5" w14:textId="79E939E0" w:rsidR="002F461A" w:rsidRPr="004F3213" w:rsidRDefault="003B7D80" w:rsidP="00014863">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Аудируемая область</w:t>
            </w:r>
            <w:r w:rsidR="002F461A" w:rsidRPr="004F3213">
              <w:rPr>
                <w:rFonts w:asciiTheme="majorHAnsi" w:hAnsiTheme="majorHAnsi"/>
                <w:sz w:val="20"/>
                <w:szCs w:val="20"/>
                <w:lang w:val="ru-MD"/>
              </w:rPr>
              <w:t>,</w:t>
            </w:r>
          </w:p>
        </w:tc>
      </w:tr>
      <w:tr w:rsidR="002F461A" w:rsidRPr="004F3213" w14:paraId="451869CB"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vMerge/>
            <w:vAlign w:val="center"/>
          </w:tcPr>
          <w:p w14:paraId="451869C7" w14:textId="77777777" w:rsidR="002F461A" w:rsidRPr="004F3213" w:rsidRDefault="002F461A" w:rsidP="00014863">
            <w:pPr>
              <w:tabs>
                <w:tab w:val="left" w:pos="993"/>
              </w:tabs>
              <w:spacing w:line="276" w:lineRule="auto"/>
              <w:jc w:val="center"/>
              <w:rPr>
                <w:rFonts w:asciiTheme="majorHAnsi" w:hAnsiTheme="majorHAnsi"/>
                <w:sz w:val="20"/>
                <w:szCs w:val="20"/>
                <w:lang w:val="ru-MD"/>
              </w:rPr>
            </w:pPr>
          </w:p>
        </w:tc>
        <w:tc>
          <w:tcPr>
            <w:tcW w:w="1843" w:type="dxa"/>
            <w:vMerge/>
            <w:vAlign w:val="center"/>
          </w:tcPr>
          <w:p w14:paraId="451869C8" w14:textId="77777777" w:rsidR="002F461A" w:rsidRPr="004F3213"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p>
        </w:tc>
        <w:tc>
          <w:tcPr>
            <w:tcW w:w="1488" w:type="dxa"/>
            <w:tcBorders>
              <w:top w:val="nil"/>
            </w:tcBorders>
          </w:tcPr>
          <w:p w14:paraId="451869C9" w14:textId="6EF8A949" w:rsidR="002F461A" w:rsidRPr="004F3213" w:rsidRDefault="003B7D80" w:rsidP="003B7D80">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ru-MD"/>
              </w:rPr>
            </w:pPr>
            <w:r w:rsidRPr="004F3213">
              <w:rPr>
                <w:rFonts w:asciiTheme="majorHAnsi" w:hAnsiTheme="majorHAnsi"/>
                <w:b/>
                <w:sz w:val="20"/>
                <w:szCs w:val="20"/>
                <w:lang w:val="ru-MD"/>
              </w:rPr>
              <w:t>млн.</w:t>
            </w:r>
            <w:r w:rsidR="004F3213">
              <w:rPr>
                <w:rFonts w:asciiTheme="majorHAnsi" w:hAnsiTheme="majorHAnsi"/>
                <w:b/>
                <w:sz w:val="20"/>
                <w:szCs w:val="20"/>
                <w:lang w:val="ru-MD"/>
              </w:rPr>
              <w:t xml:space="preserve"> </w:t>
            </w:r>
            <w:r w:rsidRPr="004F3213">
              <w:rPr>
                <w:rFonts w:asciiTheme="majorHAnsi" w:hAnsiTheme="majorHAnsi"/>
                <w:b/>
                <w:sz w:val="20"/>
                <w:szCs w:val="20"/>
                <w:lang w:val="ru-MD"/>
              </w:rPr>
              <w:t>МДЛ</w:t>
            </w:r>
          </w:p>
        </w:tc>
        <w:tc>
          <w:tcPr>
            <w:tcW w:w="1489" w:type="dxa"/>
            <w:tcBorders>
              <w:top w:val="nil"/>
            </w:tcBorders>
          </w:tcPr>
          <w:p w14:paraId="451869CA" w14:textId="77777777" w:rsidR="002F461A" w:rsidRPr="004F3213"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ru-MD"/>
              </w:rPr>
            </w:pPr>
            <w:r w:rsidRPr="004F3213">
              <w:rPr>
                <w:rFonts w:asciiTheme="majorHAnsi" w:hAnsiTheme="majorHAnsi"/>
                <w:b/>
                <w:sz w:val="20"/>
                <w:szCs w:val="20"/>
                <w:lang w:val="ru-MD"/>
              </w:rPr>
              <w:t>%</w:t>
            </w:r>
          </w:p>
        </w:tc>
      </w:tr>
      <w:tr w:rsidR="00EA28DC" w:rsidRPr="009F3E7D" w14:paraId="73670FE3" w14:textId="77777777" w:rsidTr="00EA28DC">
        <w:tc>
          <w:tcPr>
            <w:cnfStyle w:val="001000000000" w:firstRow="0" w:lastRow="0" w:firstColumn="1" w:lastColumn="0" w:oddVBand="0" w:evenVBand="0" w:oddHBand="0" w:evenHBand="0" w:firstRowFirstColumn="0" w:firstRowLastColumn="0" w:lastRowFirstColumn="0" w:lastRowLastColumn="0"/>
            <w:tcW w:w="9283" w:type="dxa"/>
            <w:gridSpan w:val="5"/>
          </w:tcPr>
          <w:p w14:paraId="41FF1F78" w14:textId="7AC2FD9D" w:rsidR="00EA28DC" w:rsidRPr="004F3213" w:rsidRDefault="004F3213" w:rsidP="004F3213">
            <w:pPr>
              <w:pStyle w:val="a9"/>
              <w:numPr>
                <w:ilvl w:val="0"/>
                <w:numId w:val="9"/>
              </w:numPr>
              <w:tabs>
                <w:tab w:val="left" w:pos="258"/>
              </w:tabs>
              <w:ind w:left="0" w:hanging="11"/>
              <w:jc w:val="both"/>
              <w:rPr>
                <w:rFonts w:asciiTheme="majorHAnsi" w:hAnsiTheme="majorHAnsi" w:cs="Times New Roman"/>
                <w:sz w:val="20"/>
                <w:szCs w:val="20"/>
                <w:lang w:val="ru-MD"/>
              </w:rPr>
            </w:pPr>
            <w:r w:rsidRPr="004F3213">
              <w:rPr>
                <w:rFonts w:asciiTheme="majorHAnsi" w:eastAsia="Times New Roman" w:hAnsiTheme="majorHAnsi" w:cs="Times New Roman"/>
                <w:iCs/>
                <w:sz w:val="20"/>
                <w:szCs w:val="20"/>
                <w:lang w:val="ru-MD" w:eastAsia="ro-MD"/>
              </w:rPr>
              <w:t>Был ли бюджет НАРЭ разработан, утвержден, изменен на основе четко установленных принципов и критериев, основанных на стандартизованных правилах?</w:t>
            </w:r>
          </w:p>
        </w:tc>
      </w:tr>
      <w:tr w:rsidR="002F461A" w:rsidRPr="004F3213" w14:paraId="451869D5"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D1" w14:textId="4C5B4BC8" w:rsidR="002F461A" w:rsidRPr="004F3213" w:rsidRDefault="003B7D80" w:rsidP="003B7D80">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Внутренние обязательства</w:t>
            </w:r>
          </w:p>
        </w:tc>
        <w:tc>
          <w:tcPr>
            <w:tcW w:w="1843" w:type="dxa"/>
            <w:vAlign w:val="center"/>
          </w:tcPr>
          <w:p w14:paraId="451869D2" w14:textId="77777777" w:rsidR="002F461A" w:rsidRPr="004F3213"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19,1</w:t>
            </w:r>
          </w:p>
        </w:tc>
        <w:tc>
          <w:tcPr>
            <w:tcW w:w="1488" w:type="dxa"/>
          </w:tcPr>
          <w:p w14:paraId="451869D3" w14:textId="2D0E7DF4" w:rsidR="002F461A" w:rsidRPr="004F3213" w:rsidRDefault="00980683" w:rsidP="00014863">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18,9</w:t>
            </w:r>
          </w:p>
        </w:tc>
        <w:tc>
          <w:tcPr>
            <w:tcW w:w="1489" w:type="dxa"/>
          </w:tcPr>
          <w:p w14:paraId="451869D4" w14:textId="7E415CCA" w:rsidR="002F461A" w:rsidRPr="004F3213" w:rsidRDefault="00980683" w:rsidP="00014863">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98,9</w:t>
            </w:r>
          </w:p>
        </w:tc>
      </w:tr>
      <w:tr w:rsidR="00EA28DC" w:rsidRPr="004F3213" w14:paraId="10CE5973" w14:textId="77777777" w:rsidTr="00FF4354">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8984ED4" w14:textId="7AB8417B" w:rsidR="00EA28DC" w:rsidRPr="004F3213" w:rsidRDefault="003B7D80" w:rsidP="003B7D80">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Доходы от взносов на регулирование</w:t>
            </w:r>
          </w:p>
        </w:tc>
        <w:tc>
          <w:tcPr>
            <w:tcW w:w="1843" w:type="dxa"/>
            <w:vAlign w:val="center"/>
          </w:tcPr>
          <w:p w14:paraId="1614F3F5" w14:textId="77777777" w:rsidR="00EA28DC" w:rsidRPr="004F3213" w:rsidRDefault="00EA28DC" w:rsidP="00FF4354">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81,1</w:t>
            </w:r>
          </w:p>
        </w:tc>
        <w:tc>
          <w:tcPr>
            <w:tcW w:w="1488" w:type="dxa"/>
          </w:tcPr>
          <w:p w14:paraId="3CDFC8C8" w14:textId="77777777" w:rsidR="00EA28DC" w:rsidRPr="004F3213" w:rsidRDefault="00EA28DC" w:rsidP="00FF4354">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81,1</w:t>
            </w:r>
          </w:p>
        </w:tc>
        <w:tc>
          <w:tcPr>
            <w:tcW w:w="1489" w:type="dxa"/>
          </w:tcPr>
          <w:p w14:paraId="70268522" w14:textId="77777777" w:rsidR="00EA28DC" w:rsidRPr="004F3213" w:rsidRDefault="00EA28DC" w:rsidP="00FF4354">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r w:rsidR="00EA28DC" w:rsidRPr="009F3E7D" w14:paraId="451869DA" w14:textId="77777777" w:rsidTr="00FF4354">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9073" w:type="dxa"/>
            <w:gridSpan w:val="4"/>
          </w:tcPr>
          <w:p w14:paraId="451869D9" w14:textId="3F140839" w:rsidR="00EA28DC" w:rsidRPr="004F3213" w:rsidRDefault="004F3213" w:rsidP="004F3213">
            <w:pPr>
              <w:pStyle w:val="a9"/>
              <w:numPr>
                <w:ilvl w:val="0"/>
                <w:numId w:val="9"/>
              </w:numPr>
              <w:tabs>
                <w:tab w:val="left" w:pos="291"/>
              </w:tabs>
              <w:spacing w:line="276" w:lineRule="auto"/>
              <w:ind w:left="34" w:hanging="11"/>
              <w:jc w:val="both"/>
              <w:rPr>
                <w:rFonts w:asciiTheme="majorHAnsi" w:hAnsiTheme="majorHAnsi"/>
                <w:sz w:val="20"/>
                <w:szCs w:val="20"/>
                <w:lang w:val="ru-MD"/>
              </w:rPr>
            </w:pPr>
            <w:r w:rsidRPr="004F3213">
              <w:rPr>
                <w:rFonts w:asciiTheme="majorHAnsi" w:eastAsia="Times New Roman" w:hAnsiTheme="majorHAnsi"/>
                <w:iCs/>
                <w:sz w:val="20"/>
                <w:szCs w:val="20"/>
                <w:lang w:val="ru-MD" w:eastAsia="ro-MD"/>
              </w:rPr>
              <w:t>Осуществлялось ли распределение и использование публичных средств в соответствии с применяемой нормативной базой?</w:t>
            </w:r>
          </w:p>
        </w:tc>
      </w:tr>
      <w:tr w:rsidR="002F461A" w:rsidRPr="004F3213" w14:paraId="451869DF"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DB" w14:textId="7F2F8749" w:rsidR="002F461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Внутренние долги</w:t>
            </w:r>
          </w:p>
        </w:tc>
        <w:tc>
          <w:tcPr>
            <w:tcW w:w="1843" w:type="dxa"/>
            <w:vAlign w:val="center"/>
          </w:tcPr>
          <w:p w14:paraId="451869DC" w14:textId="77777777" w:rsidR="002F461A" w:rsidRPr="004F3213" w:rsidRDefault="002F461A" w:rsidP="002F461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0,3</w:t>
            </w:r>
          </w:p>
        </w:tc>
        <w:tc>
          <w:tcPr>
            <w:tcW w:w="1488" w:type="dxa"/>
          </w:tcPr>
          <w:p w14:paraId="451869DD" w14:textId="2EAE8E1E" w:rsidR="002F461A" w:rsidRPr="004F3213" w:rsidRDefault="00980683" w:rsidP="00014863">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0,3</w:t>
            </w:r>
          </w:p>
        </w:tc>
        <w:tc>
          <w:tcPr>
            <w:tcW w:w="1489" w:type="dxa"/>
          </w:tcPr>
          <w:p w14:paraId="451869DE" w14:textId="77777777" w:rsidR="002F461A" w:rsidRPr="004F3213" w:rsidRDefault="0098062A" w:rsidP="00014863">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r w:rsidR="002F461A" w:rsidRPr="004F3213" w14:paraId="451869F3"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EF" w14:textId="5C7BD1E0" w:rsidR="002F461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Расходы на оплату труда</w:t>
            </w:r>
          </w:p>
        </w:tc>
        <w:tc>
          <w:tcPr>
            <w:tcW w:w="1843" w:type="dxa"/>
            <w:vAlign w:val="center"/>
          </w:tcPr>
          <w:p w14:paraId="451869F0" w14:textId="77777777" w:rsidR="002F461A" w:rsidRPr="004F3213"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27,7</w:t>
            </w:r>
          </w:p>
        </w:tc>
        <w:tc>
          <w:tcPr>
            <w:tcW w:w="1488" w:type="dxa"/>
          </w:tcPr>
          <w:p w14:paraId="451869F1" w14:textId="511A421B" w:rsidR="002F461A" w:rsidRPr="004F3213" w:rsidRDefault="00026396" w:rsidP="0002639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19,6</w:t>
            </w:r>
          </w:p>
        </w:tc>
        <w:tc>
          <w:tcPr>
            <w:tcW w:w="1489" w:type="dxa"/>
          </w:tcPr>
          <w:p w14:paraId="451869F2" w14:textId="45DC30A5" w:rsidR="002F461A" w:rsidRPr="004F3213" w:rsidRDefault="00026396" w:rsidP="0002639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70,8</w:t>
            </w:r>
          </w:p>
        </w:tc>
      </w:tr>
      <w:tr w:rsidR="0098062A" w:rsidRPr="004F3213" w14:paraId="451869F8"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F4" w14:textId="7F023791" w:rsidR="0098062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Расходы на использование топлива, горюче - смазочных материалов</w:t>
            </w:r>
          </w:p>
        </w:tc>
        <w:tc>
          <w:tcPr>
            <w:tcW w:w="1843" w:type="dxa"/>
            <w:vAlign w:val="center"/>
          </w:tcPr>
          <w:p w14:paraId="451869F5"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0,2</w:t>
            </w:r>
          </w:p>
        </w:tc>
        <w:tc>
          <w:tcPr>
            <w:tcW w:w="1488" w:type="dxa"/>
            <w:vAlign w:val="center"/>
          </w:tcPr>
          <w:p w14:paraId="451869F6"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0,2</w:t>
            </w:r>
          </w:p>
        </w:tc>
        <w:tc>
          <w:tcPr>
            <w:tcW w:w="1489" w:type="dxa"/>
            <w:vAlign w:val="center"/>
          </w:tcPr>
          <w:p w14:paraId="451869F7"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r w:rsidR="0098062A" w:rsidRPr="004F3213" w14:paraId="451869FD"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F9" w14:textId="02E1E532" w:rsidR="0098062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Расходы на информационные услуги</w:t>
            </w:r>
          </w:p>
        </w:tc>
        <w:tc>
          <w:tcPr>
            <w:tcW w:w="1843" w:type="dxa"/>
            <w:vAlign w:val="center"/>
          </w:tcPr>
          <w:p w14:paraId="451869FA"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1,6</w:t>
            </w:r>
          </w:p>
        </w:tc>
        <w:tc>
          <w:tcPr>
            <w:tcW w:w="1488" w:type="dxa"/>
            <w:vAlign w:val="center"/>
          </w:tcPr>
          <w:p w14:paraId="451869FB"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1,6</w:t>
            </w:r>
          </w:p>
        </w:tc>
        <w:tc>
          <w:tcPr>
            <w:tcW w:w="1489" w:type="dxa"/>
          </w:tcPr>
          <w:p w14:paraId="451869FC"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r w:rsidR="0098062A" w:rsidRPr="004F3213" w14:paraId="45186A02"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FE" w14:textId="03155A25" w:rsidR="0098062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Расходы на услуги найма</w:t>
            </w:r>
          </w:p>
        </w:tc>
        <w:tc>
          <w:tcPr>
            <w:tcW w:w="1843" w:type="dxa"/>
            <w:vAlign w:val="center"/>
          </w:tcPr>
          <w:p w14:paraId="451869FF"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3,2</w:t>
            </w:r>
          </w:p>
        </w:tc>
        <w:tc>
          <w:tcPr>
            <w:tcW w:w="1488" w:type="dxa"/>
            <w:vAlign w:val="center"/>
          </w:tcPr>
          <w:p w14:paraId="45186A00"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3,2</w:t>
            </w:r>
          </w:p>
        </w:tc>
        <w:tc>
          <w:tcPr>
            <w:tcW w:w="1489" w:type="dxa"/>
          </w:tcPr>
          <w:p w14:paraId="45186A01"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r w:rsidR="0098062A" w:rsidRPr="004F3213" w14:paraId="45186A07"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A03" w14:textId="3A00180C" w:rsidR="0098062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Расходы на профессиональную подготовку</w:t>
            </w:r>
          </w:p>
        </w:tc>
        <w:tc>
          <w:tcPr>
            <w:tcW w:w="1843" w:type="dxa"/>
            <w:vAlign w:val="center"/>
          </w:tcPr>
          <w:p w14:paraId="45186A04"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0,6</w:t>
            </w:r>
          </w:p>
        </w:tc>
        <w:tc>
          <w:tcPr>
            <w:tcW w:w="1488" w:type="dxa"/>
            <w:vAlign w:val="center"/>
          </w:tcPr>
          <w:p w14:paraId="45186A05"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0,6</w:t>
            </w:r>
          </w:p>
        </w:tc>
        <w:tc>
          <w:tcPr>
            <w:tcW w:w="1489" w:type="dxa"/>
          </w:tcPr>
          <w:p w14:paraId="45186A06"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r w:rsidR="0098062A" w:rsidRPr="004F3213" w14:paraId="45186A0C"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Borders>
              <w:bottom w:val="single" w:sz="4" w:space="0" w:color="7F7F7F" w:themeColor="text1" w:themeTint="80"/>
            </w:tcBorders>
          </w:tcPr>
          <w:p w14:paraId="45186A08" w14:textId="3BB7FB86" w:rsidR="0098062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Расходы на услуги не отнесенные к другим подстатьям</w:t>
            </w:r>
          </w:p>
        </w:tc>
        <w:tc>
          <w:tcPr>
            <w:tcW w:w="1843" w:type="dxa"/>
            <w:tcBorders>
              <w:bottom w:val="single" w:sz="4" w:space="0" w:color="7F7F7F" w:themeColor="text1" w:themeTint="80"/>
            </w:tcBorders>
            <w:vAlign w:val="center"/>
          </w:tcPr>
          <w:p w14:paraId="45186A09"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0,6</w:t>
            </w:r>
          </w:p>
        </w:tc>
        <w:tc>
          <w:tcPr>
            <w:tcW w:w="1488" w:type="dxa"/>
            <w:tcBorders>
              <w:bottom w:val="single" w:sz="4" w:space="0" w:color="7F7F7F" w:themeColor="text1" w:themeTint="80"/>
            </w:tcBorders>
            <w:vAlign w:val="center"/>
          </w:tcPr>
          <w:p w14:paraId="45186A0A"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0,6</w:t>
            </w:r>
          </w:p>
        </w:tc>
        <w:tc>
          <w:tcPr>
            <w:tcW w:w="1489" w:type="dxa"/>
            <w:tcBorders>
              <w:bottom w:val="single" w:sz="4" w:space="0" w:color="7F7F7F" w:themeColor="text1" w:themeTint="80"/>
            </w:tcBorders>
          </w:tcPr>
          <w:p w14:paraId="45186A0B" w14:textId="77777777" w:rsidR="0098062A" w:rsidRPr="004F3213"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r w:rsidR="0098062A" w:rsidRPr="004F3213" w14:paraId="45186A11"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A0D" w14:textId="46158F6D" w:rsidR="0098062A" w:rsidRPr="004F3213" w:rsidRDefault="008E681D" w:rsidP="008E681D">
            <w:pPr>
              <w:tabs>
                <w:tab w:val="left" w:pos="993"/>
              </w:tabs>
              <w:spacing w:line="276" w:lineRule="auto"/>
              <w:rPr>
                <w:rFonts w:asciiTheme="majorHAnsi" w:hAnsiTheme="majorHAnsi"/>
                <w:b w:val="0"/>
                <w:sz w:val="20"/>
                <w:szCs w:val="20"/>
                <w:lang w:val="ru-MD"/>
              </w:rPr>
            </w:pPr>
            <w:r w:rsidRPr="004F3213">
              <w:rPr>
                <w:rFonts w:asciiTheme="majorHAnsi" w:hAnsiTheme="majorHAnsi"/>
                <w:b w:val="0"/>
                <w:sz w:val="20"/>
                <w:szCs w:val="20"/>
                <w:lang w:val="ru-MD"/>
              </w:rPr>
              <w:t>Закупки товаров и услуг</w:t>
            </w:r>
          </w:p>
        </w:tc>
        <w:tc>
          <w:tcPr>
            <w:tcW w:w="1843" w:type="dxa"/>
            <w:vAlign w:val="center"/>
          </w:tcPr>
          <w:p w14:paraId="45186A0E"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9,0</w:t>
            </w:r>
          </w:p>
        </w:tc>
        <w:tc>
          <w:tcPr>
            <w:tcW w:w="1488" w:type="dxa"/>
            <w:vAlign w:val="center"/>
          </w:tcPr>
          <w:p w14:paraId="45186A0F"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9,0</w:t>
            </w:r>
          </w:p>
        </w:tc>
        <w:tc>
          <w:tcPr>
            <w:tcW w:w="1489" w:type="dxa"/>
          </w:tcPr>
          <w:p w14:paraId="45186A10" w14:textId="77777777" w:rsidR="0098062A" w:rsidRPr="004F3213"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100</w:t>
            </w:r>
          </w:p>
        </w:tc>
      </w:tr>
    </w:tbl>
    <w:p w14:paraId="45186A12" w14:textId="77777777" w:rsidR="00FE3146" w:rsidRPr="004F3213" w:rsidRDefault="00FE3146" w:rsidP="00FE3146">
      <w:pPr>
        <w:tabs>
          <w:tab w:val="left" w:pos="993"/>
        </w:tabs>
        <w:spacing w:line="276" w:lineRule="auto"/>
        <w:jc w:val="both"/>
        <w:rPr>
          <w:rFonts w:asciiTheme="majorHAnsi" w:hAnsiTheme="majorHAnsi"/>
          <w:b/>
          <w:sz w:val="24"/>
          <w:szCs w:val="24"/>
          <w:lang w:val="ru-MD"/>
        </w:rPr>
      </w:pPr>
    </w:p>
    <w:p w14:paraId="45186A13" w14:textId="71CB8F5C" w:rsidR="000F27E1" w:rsidRPr="004F3213" w:rsidRDefault="008E681D" w:rsidP="000F27E1">
      <w:pPr>
        <w:tabs>
          <w:tab w:val="left" w:pos="567"/>
        </w:tabs>
        <w:spacing w:after="0" w:line="276" w:lineRule="auto"/>
        <w:ind w:firstLine="709"/>
        <w:jc w:val="both"/>
        <w:rPr>
          <w:rFonts w:asciiTheme="majorHAnsi" w:eastAsia="Times New Roman" w:hAnsiTheme="majorHAnsi" w:cs="Times New Roman"/>
          <w:sz w:val="24"/>
          <w:szCs w:val="24"/>
          <w:lang w:val="ru-MD"/>
        </w:rPr>
      </w:pPr>
      <w:r w:rsidRPr="004F3213">
        <w:rPr>
          <w:rFonts w:asciiTheme="majorHAnsi" w:hAnsiTheme="majorHAnsi" w:cs="Times New Roman"/>
          <w:b/>
          <w:i/>
          <w:sz w:val="24"/>
          <w:szCs w:val="24"/>
          <w:lang w:val="ru-MD"/>
        </w:rPr>
        <w:t>Источниками критериев аудита</w:t>
      </w:r>
      <w:r w:rsidRPr="004F3213">
        <w:rPr>
          <w:rFonts w:asciiTheme="majorHAnsi" w:hAnsiTheme="majorHAnsi" w:cs="Times New Roman"/>
          <w:sz w:val="24"/>
          <w:szCs w:val="24"/>
          <w:lang w:val="ru-MD"/>
        </w:rPr>
        <w:t>, которые послужили основой для констатаций и сформулированных выводов, послужили положения действующих законодательных и нормативных актов, касающихся аудируемой области, а также положения внутренней нормативной базы Агентства.</w:t>
      </w:r>
    </w:p>
    <w:tbl>
      <w:tblPr>
        <w:tblStyle w:val="21"/>
        <w:tblW w:w="9283" w:type="dxa"/>
        <w:tblLayout w:type="fixed"/>
        <w:tblLook w:val="04A0" w:firstRow="1" w:lastRow="0" w:firstColumn="1" w:lastColumn="0" w:noHBand="0" w:noVBand="1"/>
      </w:tblPr>
      <w:tblGrid>
        <w:gridCol w:w="613"/>
        <w:gridCol w:w="2627"/>
        <w:gridCol w:w="1013"/>
        <w:gridCol w:w="3118"/>
        <w:gridCol w:w="1912"/>
      </w:tblGrid>
      <w:tr w:rsidR="000F27E1" w:rsidRPr="004F3213" w14:paraId="45186A1A" w14:textId="77777777" w:rsidTr="008B7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86A14" w14:textId="095FB45D" w:rsidR="000F27E1" w:rsidRPr="004F3213" w:rsidRDefault="008E681D" w:rsidP="008E681D">
            <w:pPr>
              <w:rPr>
                <w:rFonts w:asciiTheme="majorHAnsi" w:hAnsiTheme="majorHAnsi" w:cs="Times New Roman"/>
                <w:b w:val="0"/>
                <w:sz w:val="20"/>
                <w:szCs w:val="20"/>
                <w:lang w:val="ru-MD"/>
              </w:rPr>
            </w:pPr>
            <w:r w:rsidRPr="004F3213">
              <w:rPr>
                <w:rFonts w:asciiTheme="majorHAnsi" w:hAnsiTheme="majorHAnsi" w:cs="Times New Roman"/>
                <w:sz w:val="20"/>
                <w:szCs w:val="20"/>
                <w:lang w:val="ru-MD"/>
              </w:rPr>
              <w:t>№</w:t>
            </w:r>
            <w:r w:rsidR="000F27E1" w:rsidRPr="004F3213">
              <w:rPr>
                <w:rFonts w:asciiTheme="majorHAnsi" w:hAnsiTheme="majorHAnsi" w:cs="Times New Roman"/>
                <w:sz w:val="20"/>
                <w:szCs w:val="20"/>
                <w:lang w:val="ru-MD"/>
              </w:rPr>
              <w:t xml:space="preserve"> </w:t>
            </w:r>
            <w:r w:rsidRPr="004F3213">
              <w:rPr>
                <w:rFonts w:asciiTheme="majorHAnsi" w:hAnsiTheme="majorHAnsi" w:cs="Times New Roman"/>
                <w:sz w:val="20"/>
                <w:szCs w:val="20"/>
                <w:lang w:val="ru-MD"/>
              </w:rPr>
              <w:t>п/п</w:t>
            </w:r>
          </w:p>
        </w:tc>
        <w:tc>
          <w:tcPr>
            <w:tcW w:w="2627" w:type="dxa"/>
          </w:tcPr>
          <w:p w14:paraId="45186A15" w14:textId="7A7B1004" w:rsidR="000F27E1" w:rsidRPr="004F3213" w:rsidRDefault="008E681D" w:rsidP="008E68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u-MD"/>
              </w:rPr>
            </w:pPr>
            <w:r w:rsidRPr="004F3213">
              <w:rPr>
                <w:rFonts w:asciiTheme="majorHAnsi" w:hAnsiTheme="majorHAnsi" w:cs="Times New Roman"/>
                <w:sz w:val="20"/>
                <w:szCs w:val="20"/>
                <w:lang w:val="ru-MD"/>
              </w:rPr>
              <w:t>Законодательный/нормативный акт/другой источник</w:t>
            </w:r>
          </w:p>
        </w:tc>
        <w:tc>
          <w:tcPr>
            <w:tcW w:w="1013" w:type="dxa"/>
          </w:tcPr>
          <w:p w14:paraId="45186A16" w14:textId="1F6A1483" w:rsidR="000F27E1" w:rsidRPr="004F3213" w:rsidRDefault="008E681D"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u-MD"/>
              </w:rPr>
            </w:pPr>
            <w:r w:rsidRPr="004F3213">
              <w:rPr>
                <w:rFonts w:asciiTheme="majorHAnsi" w:hAnsiTheme="majorHAnsi" w:cs="Times New Roman"/>
                <w:sz w:val="20"/>
                <w:szCs w:val="20"/>
                <w:lang w:val="ru-MD"/>
              </w:rPr>
              <w:t>Статья</w:t>
            </w:r>
            <w:r w:rsidR="000F27E1" w:rsidRPr="004F3213">
              <w:rPr>
                <w:rFonts w:asciiTheme="majorHAnsi" w:hAnsiTheme="majorHAnsi" w:cs="Times New Roman"/>
                <w:sz w:val="20"/>
                <w:szCs w:val="20"/>
                <w:lang w:val="ru-MD"/>
              </w:rPr>
              <w:t>/</w:t>
            </w:r>
          </w:p>
          <w:p w14:paraId="45186A17" w14:textId="3715062F" w:rsidR="000F27E1" w:rsidRPr="004F3213" w:rsidRDefault="008E681D" w:rsidP="008E68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u-MD"/>
              </w:rPr>
            </w:pPr>
            <w:r w:rsidRPr="004F3213">
              <w:rPr>
                <w:rFonts w:asciiTheme="majorHAnsi" w:hAnsiTheme="majorHAnsi" w:cs="Times New Roman"/>
                <w:sz w:val="20"/>
                <w:szCs w:val="20"/>
                <w:lang w:val="ru-MD"/>
              </w:rPr>
              <w:t>абзац</w:t>
            </w:r>
          </w:p>
        </w:tc>
        <w:tc>
          <w:tcPr>
            <w:tcW w:w="3118" w:type="dxa"/>
          </w:tcPr>
          <w:p w14:paraId="45186A18" w14:textId="23E87E5B" w:rsidR="000F27E1" w:rsidRPr="004F3213" w:rsidRDefault="008E681D" w:rsidP="008E68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u-MD"/>
              </w:rPr>
            </w:pPr>
            <w:r w:rsidRPr="004F3213">
              <w:rPr>
                <w:rFonts w:asciiTheme="majorHAnsi" w:hAnsiTheme="majorHAnsi" w:cs="Times New Roman"/>
                <w:sz w:val="20"/>
                <w:szCs w:val="20"/>
                <w:lang w:val="ru-MD"/>
              </w:rPr>
              <w:t>Обоснование приемлемости выбранного критерия</w:t>
            </w:r>
          </w:p>
        </w:tc>
        <w:tc>
          <w:tcPr>
            <w:tcW w:w="1912" w:type="dxa"/>
          </w:tcPr>
          <w:p w14:paraId="45186A19" w14:textId="0447E0D4" w:rsidR="000F27E1" w:rsidRPr="004F3213" w:rsidRDefault="00BA2CF2" w:rsidP="00BA2C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u-MD"/>
              </w:rPr>
            </w:pPr>
            <w:r w:rsidRPr="004F3213">
              <w:rPr>
                <w:rFonts w:asciiTheme="majorHAnsi" w:hAnsiTheme="majorHAnsi" w:cs="Times New Roman"/>
                <w:sz w:val="20"/>
                <w:szCs w:val="20"/>
                <w:lang w:val="ru-MD"/>
              </w:rPr>
              <w:t>Компонент аудита</w:t>
            </w:r>
          </w:p>
        </w:tc>
      </w:tr>
      <w:tr w:rsidR="00C22E0B" w:rsidRPr="009F3E7D" w14:paraId="45186A20"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3" w:type="dxa"/>
            <w:gridSpan w:val="5"/>
          </w:tcPr>
          <w:p w14:paraId="45186A1F" w14:textId="05CD936F" w:rsidR="00C22E0B" w:rsidRPr="004F3213" w:rsidRDefault="00BB3F6B" w:rsidP="00BB3F6B">
            <w:pPr>
              <w:pStyle w:val="a9"/>
              <w:numPr>
                <w:ilvl w:val="0"/>
                <w:numId w:val="9"/>
              </w:numPr>
              <w:ind w:left="0" w:hanging="11"/>
              <w:jc w:val="both"/>
              <w:rPr>
                <w:rFonts w:asciiTheme="majorHAnsi" w:hAnsiTheme="majorHAnsi" w:cs="Times New Roman"/>
                <w:sz w:val="20"/>
                <w:szCs w:val="20"/>
                <w:lang w:val="ru-MD"/>
              </w:rPr>
            </w:pPr>
            <w:r w:rsidRPr="004F3213">
              <w:rPr>
                <w:rFonts w:asciiTheme="majorHAnsi" w:eastAsia="Times New Roman" w:hAnsiTheme="majorHAnsi" w:cs="Times New Roman"/>
                <w:iCs/>
                <w:sz w:val="20"/>
                <w:szCs w:val="20"/>
                <w:lang w:val="ru-MD" w:eastAsia="ro-MD"/>
              </w:rPr>
              <w:t xml:space="preserve">Был ли бюджет НАРЭ разработан, утвержден, изменен на основе четко установленных принципов и критериев, основанных на стандартизованных правилах? </w:t>
            </w:r>
          </w:p>
        </w:tc>
      </w:tr>
      <w:tr w:rsidR="000F27E1" w:rsidRPr="004F3213" w14:paraId="45186A26"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45186A21" w14:textId="3EA11C2D" w:rsidR="000F27E1" w:rsidRPr="004F3213" w:rsidRDefault="008B76AB" w:rsidP="008B76AB">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w:t>
            </w:r>
          </w:p>
        </w:tc>
        <w:tc>
          <w:tcPr>
            <w:tcW w:w="2627" w:type="dxa"/>
          </w:tcPr>
          <w:p w14:paraId="27F026A3" w14:textId="692B7AE6" w:rsidR="008B76AB" w:rsidRPr="004F3213" w:rsidRDefault="003A47A3" w:rsidP="008B76AB">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Cs/>
                <w:sz w:val="20"/>
                <w:szCs w:val="20"/>
                <w:lang w:val="ru-MD" w:eastAsia="ro-MD"/>
              </w:rPr>
            </w:pPr>
            <w:r w:rsidRPr="004F3213">
              <w:rPr>
                <w:rFonts w:asciiTheme="majorHAnsi" w:eastAsia="Times New Roman" w:hAnsiTheme="majorHAnsi" w:cs="Times New Roman"/>
                <w:iCs/>
                <w:sz w:val="20"/>
                <w:szCs w:val="20"/>
                <w:lang w:val="ru-MD" w:eastAsia="ro-MD"/>
              </w:rPr>
              <w:t>Бюджет является</w:t>
            </w:r>
            <w:r w:rsidR="008B76AB" w:rsidRPr="004F3213">
              <w:rPr>
                <w:rFonts w:asciiTheme="majorHAnsi" w:eastAsia="Times New Roman" w:hAnsiTheme="majorHAnsi" w:cs="Times New Roman"/>
                <w:iCs/>
                <w:sz w:val="20"/>
                <w:szCs w:val="20"/>
                <w:lang w:val="ru-MD" w:eastAsia="ro-MD"/>
              </w:rPr>
              <w:t>:</w:t>
            </w:r>
          </w:p>
          <w:p w14:paraId="75BE9E99" w14:textId="4ABB1F47" w:rsidR="008B76AB" w:rsidRPr="004F3213" w:rsidRDefault="00C01FC3" w:rsidP="00C01FC3">
            <w:pPr>
              <w:pStyle w:val="a9"/>
              <w:numPr>
                <w:ilvl w:val="0"/>
                <w:numId w:val="24"/>
              </w:numPr>
              <w:tabs>
                <w:tab w:val="left" w:pos="0"/>
                <w:tab w:val="left" w:pos="355"/>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eastAsia="Times New Roman" w:hAnsiTheme="majorHAnsi" w:cs="Times New Roman"/>
                <w:b/>
                <w:i/>
                <w:iCs/>
                <w:sz w:val="20"/>
                <w:szCs w:val="20"/>
                <w:lang w:val="ru-MD" w:eastAsia="ro-MD"/>
              </w:rPr>
              <w:t xml:space="preserve">юридическим </w:t>
            </w:r>
            <w:r w:rsidR="006D72C0">
              <w:rPr>
                <w:rFonts w:asciiTheme="majorHAnsi" w:eastAsia="Times New Roman" w:hAnsiTheme="majorHAnsi" w:cs="Times New Roman"/>
                <w:b/>
                <w:i/>
                <w:iCs/>
                <w:sz w:val="20"/>
                <w:szCs w:val="20"/>
                <w:lang w:val="ru-MD" w:eastAsia="ro-MD"/>
              </w:rPr>
              <w:t>документом</w:t>
            </w:r>
            <w:r w:rsidRPr="004F3213">
              <w:rPr>
                <w:rFonts w:asciiTheme="majorHAnsi" w:eastAsia="Times New Roman" w:hAnsiTheme="majorHAnsi" w:cs="Times New Roman"/>
                <w:iCs/>
                <w:sz w:val="20"/>
                <w:szCs w:val="20"/>
                <w:lang w:val="ru-MD" w:eastAsia="ro-MD"/>
              </w:rPr>
              <w:t>, в котором предусмотрены и утверждены годов</w:t>
            </w:r>
            <w:r w:rsidR="00D65F03" w:rsidRPr="004F3213">
              <w:rPr>
                <w:rFonts w:asciiTheme="majorHAnsi" w:eastAsia="Times New Roman" w:hAnsiTheme="majorHAnsi" w:cs="Times New Roman"/>
                <w:iCs/>
                <w:sz w:val="20"/>
                <w:szCs w:val="20"/>
                <w:lang w:val="ru-MD" w:eastAsia="ro-MD"/>
              </w:rPr>
              <w:t>ые</w:t>
            </w:r>
            <w:r w:rsidRPr="004F3213">
              <w:rPr>
                <w:rFonts w:asciiTheme="majorHAnsi" w:eastAsia="Times New Roman" w:hAnsiTheme="majorHAnsi" w:cs="Times New Roman"/>
                <w:iCs/>
                <w:sz w:val="20"/>
                <w:szCs w:val="20"/>
                <w:lang w:val="ru-MD" w:eastAsia="ro-MD"/>
              </w:rPr>
              <w:t xml:space="preserve"> доход</w:t>
            </w:r>
            <w:r w:rsidR="00D65F03" w:rsidRPr="004F3213">
              <w:rPr>
                <w:rFonts w:asciiTheme="majorHAnsi" w:eastAsia="Times New Roman" w:hAnsiTheme="majorHAnsi" w:cs="Times New Roman"/>
                <w:iCs/>
                <w:sz w:val="20"/>
                <w:szCs w:val="20"/>
                <w:lang w:val="ru-MD" w:eastAsia="ro-MD"/>
              </w:rPr>
              <w:t>ы</w:t>
            </w:r>
            <w:r w:rsidRPr="004F3213">
              <w:rPr>
                <w:rFonts w:asciiTheme="majorHAnsi" w:eastAsia="Times New Roman" w:hAnsiTheme="majorHAnsi" w:cs="Times New Roman"/>
                <w:iCs/>
                <w:sz w:val="20"/>
                <w:szCs w:val="20"/>
                <w:lang w:val="ru-MD" w:eastAsia="ro-MD"/>
              </w:rPr>
              <w:t xml:space="preserve"> и расходы</w:t>
            </w:r>
            <w:r w:rsidR="008B76AB" w:rsidRPr="004F3213">
              <w:rPr>
                <w:rFonts w:asciiTheme="majorHAnsi" w:eastAsia="Times New Roman" w:hAnsiTheme="majorHAnsi" w:cs="Times New Roman"/>
                <w:iCs/>
                <w:sz w:val="20"/>
                <w:szCs w:val="20"/>
                <w:lang w:val="ru-MD" w:eastAsia="ro-MD"/>
              </w:rPr>
              <w:t>;</w:t>
            </w:r>
          </w:p>
          <w:p w14:paraId="45186A22" w14:textId="34174590" w:rsidR="000F27E1" w:rsidRPr="004F3213" w:rsidRDefault="00C01FC3" w:rsidP="00D65F03">
            <w:pPr>
              <w:pStyle w:val="a9"/>
              <w:numPr>
                <w:ilvl w:val="0"/>
                <w:numId w:val="24"/>
              </w:numPr>
              <w:tabs>
                <w:tab w:val="left" w:pos="426"/>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eastAsia="Times New Roman" w:hAnsiTheme="majorHAnsi" w:cs="Times New Roman"/>
                <w:b/>
                <w:i/>
                <w:iCs/>
                <w:sz w:val="20"/>
                <w:szCs w:val="20"/>
                <w:lang w:val="ru-MD" w:eastAsia="ro-MD"/>
              </w:rPr>
              <w:t>управленчески</w:t>
            </w:r>
            <w:r w:rsidR="00D65F03" w:rsidRPr="004F3213">
              <w:rPr>
                <w:rFonts w:asciiTheme="majorHAnsi" w:eastAsia="Times New Roman" w:hAnsiTheme="majorHAnsi" w:cs="Times New Roman"/>
                <w:b/>
                <w:i/>
                <w:iCs/>
                <w:sz w:val="20"/>
                <w:szCs w:val="20"/>
                <w:lang w:val="ru-MD" w:eastAsia="ro-MD"/>
              </w:rPr>
              <w:t>м</w:t>
            </w:r>
            <w:r w:rsidRPr="004F3213">
              <w:rPr>
                <w:rFonts w:asciiTheme="majorHAnsi" w:eastAsia="Times New Roman" w:hAnsiTheme="majorHAnsi" w:cs="Times New Roman"/>
                <w:b/>
                <w:i/>
                <w:iCs/>
                <w:sz w:val="20"/>
                <w:szCs w:val="20"/>
                <w:lang w:val="ru-MD" w:eastAsia="ro-MD"/>
              </w:rPr>
              <w:t xml:space="preserve"> инструмент</w:t>
            </w:r>
            <w:r w:rsidR="00D65F03" w:rsidRPr="004F3213">
              <w:rPr>
                <w:rFonts w:asciiTheme="majorHAnsi" w:eastAsia="Times New Roman" w:hAnsiTheme="majorHAnsi" w:cs="Times New Roman"/>
                <w:b/>
                <w:i/>
                <w:iCs/>
                <w:sz w:val="20"/>
                <w:szCs w:val="20"/>
                <w:lang w:val="ru-MD" w:eastAsia="ro-MD"/>
              </w:rPr>
              <w:t>ом</w:t>
            </w:r>
            <w:r w:rsidRPr="004F3213">
              <w:rPr>
                <w:rFonts w:asciiTheme="majorHAnsi" w:eastAsia="Times New Roman" w:hAnsiTheme="majorHAnsi" w:cs="Times New Roman"/>
                <w:b/>
                <w:i/>
                <w:iCs/>
                <w:sz w:val="20"/>
                <w:szCs w:val="20"/>
                <w:lang w:val="ru-MD" w:eastAsia="ro-MD"/>
              </w:rPr>
              <w:t xml:space="preserve"> </w:t>
            </w:r>
            <w:r w:rsidRPr="004F3213">
              <w:rPr>
                <w:rFonts w:asciiTheme="majorHAnsi" w:eastAsia="Times New Roman" w:hAnsiTheme="majorHAnsi" w:cs="Times New Roman"/>
                <w:iCs/>
                <w:sz w:val="20"/>
                <w:szCs w:val="20"/>
                <w:lang w:val="ru-MD" w:eastAsia="ro-MD"/>
              </w:rPr>
              <w:t>п</w:t>
            </w:r>
            <w:r w:rsidR="00D65F03" w:rsidRPr="004F3213">
              <w:rPr>
                <w:rFonts w:asciiTheme="majorHAnsi" w:eastAsia="Times New Roman" w:hAnsiTheme="majorHAnsi" w:cs="Times New Roman"/>
                <w:iCs/>
                <w:sz w:val="20"/>
                <w:szCs w:val="20"/>
                <w:lang w:val="ru-MD" w:eastAsia="ro-MD"/>
              </w:rPr>
              <w:t>лани</w:t>
            </w:r>
            <w:r w:rsidRPr="004F3213">
              <w:rPr>
                <w:rFonts w:asciiTheme="majorHAnsi" w:eastAsia="Times New Roman" w:hAnsiTheme="majorHAnsi" w:cs="Times New Roman"/>
                <w:iCs/>
                <w:sz w:val="20"/>
                <w:szCs w:val="20"/>
                <w:lang w:val="ru-MD" w:eastAsia="ro-MD"/>
              </w:rPr>
              <w:t xml:space="preserve">рования, исполнения и контроля за результатами исполнения финансовых ресурсов, а также способом </w:t>
            </w:r>
            <w:r w:rsidR="00D65F03" w:rsidRPr="004F3213">
              <w:rPr>
                <w:rFonts w:asciiTheme="majorHAnsi" w:eastAsia="Times New Roman" w:hAnsiTheme="majorHAnsi" w:cs="Times New Roman"/>
                <w:iCs/>
                <w:sz w:val="20"/>
                <w:szCs w:val="20"/>
                <w:lang w:val="ru-MD" w:eastAsia="ro-MD"/>
              </w:rPr>
              <w:t xml:space="preserve">их </w:t>
            </w:r>
            <w:r w:rsidRPr="004F3213">
              <w:rPr>
                <w:rFonts w:asciiTheme="majorHAnsi" w:eastAsia="Times New Roman" w:hAnsiTheme="majorHAnsi" w:cs="Times New Roman"/>
                <w:iCs/>
                <w:sz w:val="20"/>
                <w:szCs w:val="20"/>
                <w:lang w:val="ru-MD" w:eastAsia="ro-MD"/>
              </w:rPr>
              <w:t>распределения и использования за счет п</w:t>
            </w:r>
            <w:r w:rsidR="00D65F03" w:rsidRPr="004F3213">
              <w:rPr>
                <w:rFonts w:asciiTheme="majorHAnsi" w:eastAsia="Times New Roman" w:hAnsiTheme="majorHAnsi" w:cs="Times New Roman"/>
                <w:iCs/>
                <w:sz w:val="20"/>
                <w:szCs w:val="20"/>
                <w:lang w:val="ru-MD" w:eastAsia="ro-MD"/>
              </w:rPr>
              <w:t>ровед</w:t>
            </w:r>
            <w:r w:rsidRPr="004F3213">
              <w:rPr>
                <w:rFonts w:asciiTheme="majorHAnsi" w:eastAsia="Times New Roman" w:hAnsiTheme="majorHAnsi" w:cs="Times New Roman"/>
                <w:iCs/>
                <w:sz w:val="20"/>
                <w:szCs w:val="20"/>
                <w:lang w:val="ru-MD" w:eastAsia="ro-MD"/>
              </w:rPr>
              <w:t>енных расходов</w:t>
            </w:r>
            <w:r w:rsidRPr="004F3213">
              <w:rPr>
                <w:rFonts w:asciiTheme="majorHAnsi" w:eastAsia="Times New Roman" w:hAnsiTheme="majorHAnsi" w:cs="Times New Roman"/>
                <w:b/>
                <w:i/>
                <w:iCs/>
                <w:sz w:val="20"/>
                <w:szCs w:val="20"/>
                <w:lang w:val="ru-MD" w:eastAsia="ro-MD"/>
              </w:rPr>
              <w:t xml:space="preserve"> </w:t>
            </w:r>
          </w:p>
        </w:tc>
        <w:tc>
          <w:tcPr>
            <w:tcW w:w="1013" w:type="dxa"/>
          </w:tcPr>
          <w:p w14:paraId="45186A23" w14:textId="588F344C" w:rsidR="000F27E1" w:rsidRPr="004F3213" w:rsidRDefault="008B76AB" w:rsidP="008B76A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x</w:t>
            </w:r>
          </w:p>
        </w:tc>
        <w:tc>
          <w:tcPr>
            <w:tcW w:w="3118" w:type="dxa"/>
          </w:tcPr>
          <w:p w14:paraId="45186A24" w14:textId="1EE86BD1" w:rsidR="000F27E1" w:rsidRPr="004F3213" w:rsidRDefault="00C43FB0" w:rsidP="006D72C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eastAsia="Times New Roman" w:hAnsiTheme="majorHAnsi" w:cs="Times New Roman"/>
                <w:sz w:val="20"/>
                <w:szCs w:val="20"/>
                <w:lang w:val="ru-MD" w:eastAsia="ro-MD"/>
              </w:rPr>
              <w:t>НАРЭ является независимым органом и имеет автономный бюджет, который не входит в состав национального публичного бюджета. В данном контексте общие бюджетные правила и принципы</w:t>
            </w:r>
            <w:r w:rsidR="0041136C" w:rsidRPr="004F3213">
              <w:rPr>
                <w:rStyle w:val="ab"/>
                <w:rFonts w:asciiTheme="majorHAnsi" w:hAnsiTheme="majorHAnsi"/>
                <w:szCs w:val="20"/>
                <w:lang w:val="ru-MD" w:eastAsia="ru-RU"/>
              </w:rPr>
              <w:footnoteReference w:id="38"/>
            </w:r>
            <w:r w:rsidRPr="004F3213">
              <w:rPr>
                <w:rFonts w:asciiTheme="majorHAnsi" w:eastAsia="Times New Roman" w:hAnsiTheme="majorHAnsi" w:cs="Times New Roman"/>
                <w:sz w:val="20"/>
                <w:szCs w:val="20"/>
                <w:lang w:val="ru-MD" w:eastAsia="ro-MD"/>
              </w:rPr>
              <w:t xml:space="preserve"> не </w:t>
            </w:r>
            <w:r w:rsidR="0041136C" w:rsidRPr="004F3213">
              <w:rPr>
                <w:rFonts w:asciiTheme="majorHAnsi" w:eastAsia="Times New Roman" w:hAnsiTheme="majorHAnsi" w:cs="Times New Roman"/>
                <w:sz w:val="20"/>
                <w:szCs w:val="20"/>
                <w:lang w:val="ru-MD" w:eastAsia="ro-MD"/>
              </w:rPr>
              <w:t>распространя</w:t>
            </w:r>
            <w:r w:rsidR="006D72C0">
              <w:rPr>
                <w:rFonts w:asciiTheme="majorHAnsi" w:eastAsia="Times New Roman" w:hAnsiTheme="majorHAnsi" w:cs="Times New Roman"/>
                <w:sz w:val="20"/>
                <w:szCs w:val="20"/>
                <w:lang w:val="ru-MD" w:eastAsia="ro-MD"/>
              </w:rPr>
              <w:t>ются на разработке</w:t>
            </w:r>
            <w:r w:rsidRPr="004F3213">
              <w:rPr>
                <w:rFonts w:asciiTheme="majorHAnsi" w:eastAsia="Times New Roman" w:hAnsiTheme="majorHAnsi" w:cs="Times New Roman"/>
                <w:sz w:val="20"/>
                <w:szCs w:val="20"/>
                <w:lang w:val="ru-MD" w:eastAsia="ro-MD"/>
              </w:rPr>
              <w:t>/утверждении бюджета органа. В то же время</w:t>
            </w:r>
            <w:r w:rsidR="0041136C" w:rsidRPr="004F3213">
              <w:rPr>
                <w:rFonts w:asciiTheme="majorHAnsi" w:eastAsia="Times New Roman" w:hAnsiTheme="majorHAnsi" w:cs="Times New Roman"/>
                <w:sz w:val="20"/>
                <w:szCs w:val="20"/>
                <w:lang w:val="ru-MD" w:eastAsia="ro-MD"/>
              </w:rPr>
              <w:t>,</w:t>
            </w:r>
            <w:r w:rsidRPr="004F3213">
              <w:rPr>
                <w:rFonts w:asciiTheme="majorHAnsi" w:eastAsia="Times New Roman" w:hAnsiTheme="majorHAnsi" w:cs="Times New Roman"/>
                <w:sz w:val="20"/>
                <w:szCs w:val="20"/>
                <w:lang w:val="ru-MD" w:eastAsia="ro-MD"/>
              </w:rPr>
              <w:t xml:space="preserve"> НАРЭ не располагает нормативными </w:t>
            </w:r>
            <w:r w:rsidR="0041136C" w:rsidRPr="004F3213">
              <w:rPr>
                <w:rFonts w:asciiTheme="majorHAnsi" w:eastAsia="Times New Roman" w:hAnsiTheme="majorHAnsi" w:cs="Times New Roman"/>
                <w:sz w:val="20"/>
                <w:szCs w:val="20"/>
                <w:lang w:val="ru-MD" w:eastAsia="ro-MD"/>
              </w:rPr>
              <w:t>положения</w:t>
            </w:r>
            <w:r w:rsidRPr="004F3213">
              <w:rPr>
                <w:rFonts w:asciiTheme="majorHAnsi" w:eastAsia="Times New Roman" w:hAnsiTheme="majorHAnsi" w:cs="Times New Roman"/>
                <w:sz w:val="20"/>
                <w:szCs w:val="20"/>
                <w:lang w:val="ru-MD" w:eastAsia="ro-MD"/>
              </w:rPr>
              <w:t xml:space="preserve">ми, относящимися к процессу бюджетирования. Таким образом, критерий был определен на основе профессиональных суждений аудитора  </w:t>
            </w:r>
          </w:p>
        </w:tc>
        <w:tc>
          <w:tcPr>
            <w:tcW w:w="1912" w:type="dxa"/>
          </w:tcPr>
          <w:p w14:paraId="57B84070" w14:textId="56A41DEC" w:rsidR="008B76AB" w:rsidRPr="004F3213" w:rsidRDefault="00BA2CF2"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Доходы</w:t>
            </w:r>
          </w:p>
          <w:p w14:paraId="45186A25" w14:textId="1D40539A" w:rsidR="000F27E1"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Расходы</w:t>
            </w:r>
          </w:p>
        </w:tc>
      </w:tr>
      <w:tr w:rsidR="000F27E1" w:rsidRPr="004F3213" w14:paraId="45186A2C"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86A27" w14:textId="7E3C1187" w:rsidR="000F27E1" w:rsidRPr="004F3213" w:rsidRDefault="004D7D2B" w:rsidP="008B76AB">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lastRenderedPageBreak/>
              <w:t>2.</w:t>
            </w:r>
          </w:p>
        </w:tc>
        <w:tc>
          <w:tcPr>
            <w:tcW w:w="2627" w:type="dxa"/>
          </w:tcPr>
          <w:p w14:paraId="45186A28" w14:textId="2CFCDAD3" w:rsidR="000F27E1" w:rsidRPr="004F3213" w:rsidRDefault="0053012A" w:rsidP="0053012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olor w:val="000000"/>
                <w:sz w:val="20"/>
                <w:szCs w:val="20"/>
                <w:lang w:val="ru-MD"/>
              </w:rPr>
              <w:t xml:space="preserve">Закон о регулировании предпринимательской деятельности путем разрешения №160 от 22.07.2011 </w:t>
            </w:r>
          </w:p>
        </w:tc>
        <w:tc>
          <w:tcPr>
            <w:tcW w:w="1013" w:type="dxa"/>
          </w:tcPr>
          <w:p w14:paraId="5F73A7CD" w14:textId="6CF77274" w:rsidR="00E02148" w:rsidRPr="004F3213" w:rsidRDefault="00BA2CF2"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247393" w:rsidRPr="004F3213">
              <w:rPr>
                <w:rFonts w:asciiTheme="majorHAnsi" w:hAnsiTheme="majorHAnsi" w:cs="Times New Roman"/>
                <w:sz w:val="20"/>
                <w:szCs w:val="20"/>
                <w:lang w:val="ru-MD"/>
              </w:rPr>
              <w:t>.12</w:t>
            </w:r>
            <w:r w:rsidR="00247393" w:rsidRPr="004F3213">
              <w:rPr>
                <w:rFonts w:asciiTheme="majorHAnsi" w:hAnsiTheme="majorHAnsi" w:cs="Times New Roman"/>
                <w:sz w:val="20"/>
                <w:szCs w:val="20"/>
                <w:vertAlign w:val="superscript"/>
                <w:lang w:val="ru-MD"/>
              </w:rPr>
              <w:t>1</w:t>
            </w:r>
            <w:r w:rsidRPr="004F3213">
              <w:rPr>
                <w:rFonts w:asciiTheme="majorHAnsi" w:hAnsiTheme="majorHAnsi" w:cs="Times New Roman"/>
                <w:sz w:val="20"/>
                <w:szCs w:val="20"/>
                <w:lang w:val="ru-MD"/>
              </w:rPr>
              <w:t xml:space="preserve"> </w:t>
            </w:r>
            <w:r w:rsidR="00247393" w:rsidRPr="004F3213">
              <w:rPr>
                <w:rFonts w:asciiTheme="majorHAnsi" w:hAnsiTheme="majorHAnsi" w:cs="Times New Roman"/>
                <w:sz w:val="20"/>
                <w:szCs w:val="20"/>
                <w:lang w:val="ru-MD"/>
              </w:rPr>
              <w:t>(2)</w:t>
            </w:r>
          </w:p>
          <w:p w14:paraId="45186A29" w14:textId="18645A71" w:rsidR="000F27E1" w:rsidRPr="004F3213" w:rsidRDefault="000F27E1" w:rsidP="00DB699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p>
        </w:tc>
        <w:tc>
          <w:tcPr>
            <w:tcW w:w="3118" w:type="dxa"/>
          </w:tcPr>
          <w:p w14:paraId="45186A2A" w14:textId="2B6AC9FA" w:rsidR="000F27E1" w:rsidRPr="004F3213" w:rsidRDefault="00C43FB0" w:rsidP="0041136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Соответствующие положения определяют необходимость лицензирования соответствующих видов деятельности, регулиру</w:t>
            </w:r>
            <w:r w:rsidR="00E03F27" w:rsidRPr="004F3213">
              <w:rPr>
                <w:rFonts w:asciiTheme="majorHAnsi" w:hAnsiTheme="majorHAnsi" w:cs="Times New Roman"/>
                <w:sz w:val="20"/>
                <w:szCs w:val="20"/>
                <w:lang w:val="ru-MD"/>
              </w:rPr>
              <w:t>емы</w:t>
            </w:r>
            <w:r w:rsidRPr="004F3213">
              <w:rPr>
                <w:rFonts w:asciiTheme="majorHAnsi" w:hAnsiTheme="majorHAnsi" w:cs="Times New Roman"/>
                <w:sz w:val="20"/>
                <w:szCs w:val="20"/>
                <w:lang w:val="ru-MD"/>
              </w:rPr>
              <w:t>х НАРЭ. При этом доход от продаж соответствующих поставщиков</w:t>
            </w:r>
            <w:r w:rsidR="00E03F27" w:rsidRPr="004F3213">
              <w:rPr>
                <w:rFonts w:asciiTheme="majorHAnsi" w:hAnsiTheme="majorHAnsi" w:cs="Times New Roman"/>
                <w:sz w:val="20"/>
                <w:szCs w:val="20"/>
                <w:lang w:val="ru-MD"/>
              </w:rPr>
              <w:t xml:space="preserve"> </w:t>
            </w:r>
            <w:r w:rsidRPr="004F3213">
              <w:rPr>
                <w:rFonts w:asciiTheme="majorHAnsi" w:hAnsiTheme="majorHAnsi" w:cs="Times New Roman"/>
                <w:sz w:val="20"/>
                <w:szCs w:val="20"/>
                <w:lang w:val="ru-MD"/>
              </w:rPr>
              <w:t xml:space="preserve">/операторов </w:t>
            </w:r>
            <w:r w:rsidR="0041136C" w:rsidRPr="004F3213">
              <w:rPr>
                <w:rFonts w:asciiTheme="majorHAnsi" w:hAnsiTheme="majorHAnsi" w:cs="Times New Roman"/>
                <w:sz w:val="20"/>
                <w:szCs w:val="20"/>
                <w:lang w:val="ru-MD"/>
              </w:rPr>
              <w:t>составляет базу</w:t>
            </w:r>
            <w:r w:rsidRPr="004F3213">
              <w:rPr>
                <w:rFonts w:asciiTheme="majorHAnsi" w:hAnsiTheme="majorHAnsi" w:cs="Times New Roman"/>
                <w:sz w:val="20"/>
                <w:szCs w:val="20"/>
                <w:lang w:val="ru-MD"/>
              </w:rPr>
              <w:t xml:space="preserve"> расчета </w:t>
            </w:r>
            <w:r w:rsidR="0041136C" w:rsidRPr="004F3213">
              <w:rPr>
                <w:rFonts w:asciiTheme="majorHAnsi" w:hAnsiTheme="majorHAnsi" w:cs="Times New Roman"/>
                <w:sz w:val="20"/>
                <w:szCs w:val="20"/>
                <w:lang w:val="ru-MD"/>
              </w:rPr>
              <w:t xml:space="preserve">взносов на </w:t>
            </w:r>
            <w:r w:rsidRPr="004F3213">
              <w:rPr>
                <w:rFonts w:asciiTheme="majorHAnsi" w:hAnsiTheme="majorHAnsi" w:cs="Times New Roman"/>
                <w:sz w:val="20"/>
                <w:szCs w:val="20"/>
                <w:lang w:val="ru-MD"/>
              </w:rPr>
              <w:t>регул</w:t>
            </w:r>
            <w:r w:rsidR="0041136C" w:rsidRPr="004F3213">
              <w:rPr>
                <w:rFonts w:asciiTheme="majorHAnsi" w:hAnsiTheme="majorHAnsi" w:cs="Times New Roman"/>
                <w:sz w:val="20"/>
                <w:szCs w:val="20"/>
                <w:lang w:val="ru-MD"/>
              </w:rPr>
              <w:t>ирование</w:t>
            </w:r>
            <w:r w:rsidRPr="004F3213">
              <w:rPr>
                <w:rFonts w:asciiTheme="majorHAnsi" w:hAnsiTheme="majorHAnsi" w:cs="Times New Roman"/>
                <w:sz w:val="20"/>
                <w:szCs w:val="20"/>
                <w:lang w:val="ru-MD"/>
              </w:rPr>
              <w:t xml:space="preserve">, взимаемых НАРЭ  </w:t>
            </w:r>
          </w:p>
        </w:tc>
        <w:tc>
          <w:tcPr>
            <w:tcW w:w="1912" w:type="dxa"/>
          </w:tcPr>
          <w:p w14:paraId="45186A2B" w14:textId="51C7882C" w:rsidR="000F27E1"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Доходы</w:t>
            </w:r>
          </w:p>
        </w:tc>
      </w:tr>
      <w:tr w:rsidR="00CD749B" w:rsidRPr="004F3213" w14:paraId="22B9B1BD"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7587BE44" w14:textId="195A88E6" w:rsidR="00CD749B" w:rsidRPr="004F3213" w:rsidRDefault="00DB6995" w:rsidP="008B76AB">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3.</w:t>
            </w:r>
          </w:p>
        </w:tc>
        <w:tc>
          <w:tcPr>
            <w:tcW w:w="2627" w:type="dxa"/>
          </w:tcPr>
          <w:p w14:paraId="739B2BD0" w14:textId="14A4D2BB" w:rsidR="00CD749B" w:rsidRPr="004F3213" w:rsidRDefault="00F45CFB" w:rsidP="00F45CF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olor w:val="000000"/>
                <w:sz w:val="20"/>
                <w:szCs w:val="20"/>
                <w:lang w:val="ru-MD"/>
              </w:rPr>
              <w:t xml:space="preserve">Закон о тепловой энергии и продвижении когенерации №92 от 29.05.2014   </w:t>
            </w:r>
          </w:p>
        </w:tc>
        <w:tc>
          <w:tcPr>
            <w:tcW w:w="1013" w:type="dxa"/>
          </w:tcPr>
          <w:p w14:paraId="22ECC72C" w14:textId="0B81E3ED" w:rsidR="00CD749B"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sz w:val="20"/>
                <w:szCs w:val="20"/>
                <w:lang w:val="ru-MD"/>
              </w:rPr>
              <w:t>Ст</w:t>
            </w:r>
            <w:r w:rsidR="00DB6995" w:rsidRPr="004F3213">
              <w:rPr>
                <w:rFonts w:asciiTheme="majorHAnsi" w:hAnsiTheme="majorHAnsi"/>
                <w:sz w:val="20"/>
                <w:szCs w:val="20"/>
                <w:lang w:val="ru-MD"/>
              </w:rPr>
              <w:t>.18</w:t>
            </w:r>
            <w:r w:rsidRPr="004F3213">
              <w:rPr>
                <w:rFonts w:asciiTheme="majorHAnsi" w:hAnsiTheme="majorHAnsi"/>
                <w:sz w:val="20"/>
                <w:szCs w:val="20"/>
                <w:lang w:val="ru-MD"/>
              </w:rPr>
              <w:t xml:space="preserve"> </w:t>
            </w:r>
            <w:r w:rsidR="00DB6995" w:rsidRPr="004F3213">
              <w:rPr>
                <w:rFonts w:asciiTheme="majorHAnsi" w:hAnsiTheme="majorHAnsi"/>
                <w:sz w:val="20"/>
                <w:szCs w:val="20"/>
                <w:lang w:val="ru-MD"/>
              </w:rPr>
              <w:t>(1)</w:t>
            </w:r>
          </w:p>
        </w:tc>
        <w:tc>
          <w:tcPr>
            <w:tcW w:w="3118" w:type="dxa"/>
          </w:tcPr>
          <w:p w14:paraId="70A19928" w14:textId="4A41FBE8" w:rsidR="00CD749B" w:rsidRPr="004F3213" w:rsidRDefault="00BA2CF2"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Аналогично п</w:t>
            </w:r>
            <w:r w:rsidR="00994B27" w:rsidRPr="004F3213">
              <w:rPr>
                <w:rFonts w:asciiTheme="majorHAnsi" w:hAnsiTheme="majorHAnsi" w:cs="Times New Roman"/>
                <w:sz w:val="20"/>
                <w:szCs w:val="20"/>
                <w:lang w:val="ru-MD"/>
              </w:rPr>
              <w:t>.2</w:t>
            </w:r>
          </w:p>
        </w:tc>
        <w:tc>
          <w:tcPr>
            <w:tcW w:w="1912" w:type="dxa"/>
          </w:tcPr>
          <w:p w14:paraId="027D79E3" w14:textId="4D935E49" w:rsidR="00CD749B" w:rsidRPr="004F3213" w:rsidRDefault="00BA2CF2"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Доходы</w:t>
            </w:r>
          </w:p>
        </w:tc>
      </w:tr>
      <w:tr w:rsidR="00994B27" w:rsidRPr="004F3213" w14:paraId="2E1DF6EF"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78F6DD9" w14:textId="0A96761E" w:rsidR="00994B27" w:rsidRPr="004F3213" w:rsidRDefault="00994B27"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4.</w:t>
            </w:r>
          </w:p>
        </w:tc>
        <w:tc>
          <w:tcPr>
            <w:tcW w:w="2627" w:type="dxa"/>
          </w:tcPr>
          <w:p w14:paraId="6475F3C6" w14:textId="013752DF" w:rsidR="00994B27" w:rsidRPr="004F3213" w:rsidRDefault="00F45CFB" w:rsidP="00F45CF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olor w:val="000000"/>
                <w:sz w:val="20"/>
                <w:szCs w:val="20"/>
                <w:lang w:val="ru-MD"/>
              </w:rPr>
              <w:t xml:space="preserve">Закон о публичной услуге водоснабжения и канализации  №303 от 13.12.2013 </w:t>
            </w:r>
          </w:p>
        </w:tc>
        <w:tc>
          <w:tcPr>
            <w:tcW w:w="1013" w:type="dxa"/>
          </w:tcPr>
          <w:p w14:paraId="1C15D9E2" w14:textId="3E65B3BE" w:rsidR="00994B27"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sz w:val="20"/>
                <w:szCs w:val="20"/>
                <w:lang w:val="ru-MD"/>
              </w:rPr>
              <w:t>Ст</w:t>
            </w:r>
            <w:r w:rsidR="00994B27" w:rsidRPr="004F3213">
              <w:rPr>
                <w:rFonts w:asciiTheme="majorHAnsi" w:hAnsiTheme="majorHAnsi"/>
                <w:sz w:val="20"/>
                <w:szCs w:val="20"/>
                <w:lang w:val="ru-MD"/>
              </w:rPr>
              <w:t>.32</w:t>
            </w:r>
            <w:r w:rsidRPr="004F3213">
              <w:rPr>
                <w:rFonts w:asciiTheme="majorHAnsi" w:hAnsiTheme="majorHAnsi"/>
                <w:sz w:val="20"/>
                <w:szCs w:val="20"/>
                <w:lang w:val="ru-MD"/>
              </w:rPr>
              <w:t xml:space="preserve"> </w:t>
            </w:r>
            <w:r w:rsidR="00994B27" w:rsidRPr="004F3213">
              <w:rPr>
                <w:rFonts w:asciiTheme="majorHAnsi" w:hAnsiTheme="majorHAnsi"/>
                <w:sz w:val="20"/>
                <w:szCs w:val="20"/>
                <w:lang w:val="ru-MD"/>
              </w:rPr>
              <w:t>(1)</w:t>
            </w:r>
          </w:p>
        </w:tc>
        <w:tc>
          <w:tcPr>
            <w:tcW w:w="3118" w:type="dxa"/>
          </w:tcPr>
          <w:p w14:paraId="0D547C9C" w14:textId="607411D2" w:rsidR="00994B27"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Аналогично п</w:t>
            </w:r>
            <w:r w:rsidR="00994B27" w:rsidRPr="004F3213">
              <w:rPr>
                <w:rFonts w:asciiTheme="majorHAnsi" w:hAnsiTheme="majorHAnsi" w:cs="Times New Roman"/>
                <w:sz w:val="20"/>
                <w:szCs w:val="20"/>
                <w:lang w:val="ru-MD"/>
              </w:rPr>
              <w:t>.2</w:t>
            </w:r>
          </w:p>
        </w:tc>
        <w:tc>
          <w:tcPr>
            <w:tcW w:w="1912" w:type="dxa"/>
          </w:tcPr>
          <w:p w14:paraId="7D3D276A" w14:textId="60C524D7" w:rsidR="00994B27" w:rsidRPr="004F3213" w:rsidRDefault="00BA2CF2"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Доходы</w:t>
            </w:r>
          </w:p>
        </w:tc>
      </w:tr>
      <w:tr w:rsidR="00994B27" w:rsidRPr="004F3213" w14:paraId="7C1F1B62"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12700243" w14:textId="188372F7" w:rsidR="00994B27" w:rsidRPr="004F3213" w:rsidRDefault="007C0B85"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5. </w:t>
            </w:r>
          </w:p>
        </w:tc>
        <w:tc>
          <w:tcPr>
            <w:tcW w:w="2627" w:type="dxa"/>
          </w:tcPr>
          <w:p w14:paraId="6E1375A4" w14:textId="37B8AAE1" w:rsidR="00994B27" w:rsidRPr="004F3213" w:rsidRDefault="00F45CFB" w:rsidP="00F45CFB">
            <w:pPr>
              <w:pStyle w:val="ac"/>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ru-MD"/>
              </w:rPr>
            </w:pPr>
            <w:r w:rsidRPr="004F3213">
              <w:rPr>
                <w:rFonts w:asciiTheme="majorHAnsi" w:hAnsiTheme="majorHAnsi"/>
                <w:color w:val="000000"/>
                <w:sz w:val="20"/>
                <w:vertAlign w:val="baseline"/>
                <w:lang w:val="ru-MD"/>
              </w:rPr>
              <w:t xml:space="preserve">Закон о предпринимательстве и предприятиях №845 от 03.01.1992 </w:t>
            </w:r>
          </w:p>
        </w:tc>
        <w:tc>
          <w:tcPr>
            <w:tcW w:w="1013" w:type="dxa"/>
          </w:tcPr>
          <w:p w14:paraId="674DD448" w14:textId="77777777" w:rsidR="00BA2CF2"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Ст</w:t>
            </w:r>
            <w:r w:rsidR="005736E8" w:rsidRPr="004F3213">
              <w:rPr>
                <w:rFonts w:asciiTheme="majorHAnsi" w:hAnsiTheme="majorHAnsi"/>
                <w:sz w:val="20"/>
                <w:szCs w:val="20"/>
                <w:lang w:val="ru-MD"/>
              </w:rPr>
              <w:t xml:space="preserve">.7, </w:t>
            </w:r>
            <w:r w:rsidRPr="004F3213">
              <w:rPr>
                <w:rFonts w:asciiTheme="majorHAnsi" w:hAnsiTheme="majorHAnsi"/>
                <w:sz w:val="20"/>
                <w:szCs w:val="20"/>
                <w:lang w:val="ru-MD"/>
              </w:rPr>
              <w:t>ст</w:t>
            </w:r>
            <w:r w:rsidR="005736E8" w:rsidRPr="004F3213">
              <w:rPr>
                <w:rFonts w:asciiTheme="majorHAnsi" w:hAnsiTheme="majorHAnsi"/>
                <w:sz w:val="20"/>
                <w:szCs w:val="20"/>
                <w:lang w:val="ru-MD"/>
              </w:rPr>
              <w:t xml:space="preserve">.10, </w:t>
            </w:r>
          </w:p>
          <w:p w14:paraId="7B950258" w14:textId="4F72199F" w:rsidR="00994B27"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sz w:val="20"/>
                <w:szCs w:val="20"/>
                <w:lang w:val="ru-MD"/>
              </w:rPr>
              <w:t>п</w:t>
            </w:r>
            <w:r w:rsidR="005736E8" w:rsidRPr="004F3213">
              <w:rPr>
                <w:rFonts w:asciiTheme="majorHAnsi" w:hAnsiTheme="majorHAnsi"/>
                <w:sz w:val="20"/>
                <w:szCs w:val="20"/>
                <w:lang w:val="ru-MD"/>
              </w:rPr>
              <w:t>.4</w:t>
            </w:r>
          </w:p>
        </w:tc>
        <w:tc>
          <w:tcPr>
            <w:tcW w:w="3118" w:type="dxa"/>
          </w:tcPr>
          <w:p w14:paraId="1E87EE38" w14:textId="44262002" w:rsidR="00994B27" w:rsidRPr="004F3213" w:rsidRDefault="00C43FB0" w:rsidP="00C43F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Требования устанавливают субъект, который обязан получать лицензии на виды деятельности, осуществляемые на основе лицензии, а также несет ответственность в случае несоблюдения указанных положений  </w:t>
            </w:r>
          </w:p>
        </w:tc>
        <w:tc>
          <w:tcPr>
            <w:tcW w:w="1912" w:type="dxa"/>
          </w:tcPr>
          <w:p w14:paraId="5FCAA4BF" w14:textId="346968A4" w:rsidR="00994B27" w:rsidRPr="004F3213" w:rsidRDefault="00BA2CF2"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Доходы</w:t>
            </w:r>
          </w:p>
        </w:tc>
      </w:tr>
      <w:tr w:rsidR="00994B27" w:rsidRPr="004F3213" w14:paraId="07D61072"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09DBB986" w14:textId="6CF1C719" w:rsidR="00994B27" w:rsidRPr="004F3213" w:rsidRDefault="005736E8"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6.</w:t>
            </w:r>
          </w:p>
        </w:tc>
        <w:tc>
          <w:tcPr>
            <w:tcW w:w="2627" w:type="dxa"/>
          </w:tcPr>
          <w:p w14:paraId="4D68FE94" w14:textId="58B64876" w:rsidR="00994B27" w:rsidRPr="004F3213" w:rsidRDefault="00DC1ECF" w:rsidP="00DC1EC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eastAsia="Times New Roman" w:hAnsiTheme="majorHAnsi" w:cs="Times New Roman"/>
                <w:bCs/>
                <w:sz w:val="20"/>
                <w:szCs w:val="20"/>
                <w:lang w:val="ru-MD" w:eastAsia="ro-MD"/>
              </w:rPr>
              <w:t>Внутренняя процедура расчета, поступления и отслеживания взносов на регулирование, применяемых к обладателям лицензий</w:t>
            </w:r>
            <w:r w:rsidR="00A475B1" w:rsidRPr="004F3213">
              <w:rPr>
                <w:rFonts w:asciiTheme="majorHAnsi" w:eastAsia="Times New Roman" w:hAnsiTheme="majorHAnsi" w:cs="Times New Roman"/>
                <w:bCs/>
                <w:sz w:val="20"/>
                <w:szCs w:val="20"/>
                <w:lang w:val="ru-MD" w:eastAsia="ro-MD"/>
              </w:rPr>
              <w:t xml:space="preserve">, </w:t>
            </w:r>
            <w:r w:rsidRPr="004F3213">
              <w:rPr>
                <w:rFonts w:asciiTheme="majorHAnsi" w:eastAsia="Times New Roman" w:hAnsiTheme="majorHAnsi" w:cs="Times New Roman"/>
                <w:bCs/>
                <w:sz w:val="20"/>
                <w:szCs w:val="20"/>
                <w:lang w:val="ru-MD" w:eastAsia="ro-MD"/>
              </w:rPr>
              <w:t>утвержденная Приказом Генерального директора НАРЭ №</w:t>
            </w:r>
            <w:r w:rsidR="00A475B1" w:rsidRPr="004F3213">
              <w:rPr>
                <w:rFonts w:asciiTheme="majorHAnsi" w:eastAsia="Times New Roman" w:hAnsiTheme="majorHAnsi" w:cs="Times New Roman"/>
                <w:bCs/>
                <w:sz w:val="20"/>
                <w:szCs w:val="20"/>
                <w:lang w:val="ru-MD" w:eastAsia="ro-MD"/>
              </w:rPr>
              <w:t xml:space="preserve">62-a </w:t>
            </w:r>
            <w:r w:rsidRPr="004F3213">
              <w:rPr>
                <w:rFonts w:asciiTheme="majorHAnsi" w:eastAsia="Times New Roman" w:hAnsiTheme="majorHAnsi" w:cs="Times New Roman"/>
                <w:bCs/>
                <w:sz w:val="20"/>
                <w:szCs w:val="20"/>
                <w:lang w:val="ru-MD" w:eastAsia="ro-MD"/>
              </w:rPr>
              <w:t>от</w:t>
            </w:r>
            <w:r w:rsidR="00A475B1" w:rsidRPr="004F3213">
              <w:rPr>
                <w:rFonts w:asciiTheme="majorHAnsi" w:eastAsia="Times New Roman" w:hAnsiTheme="majorHAnsi" w:cs="Times New Roman"/>
                <w:bCs/>
                <w:sz w:val="20"/>
                <w:szCs w:val="20"/>
                <w:lang w:val="ru-MD" w:eastAsia="ro-MD"/>
              </w:rPr>
              <w:t xml:space="preserve"> 23.05.2019</w:t>
            </w:r>
          </w:p>
        </w:tc>
        <w:tc>
          <w:tcPr>
            <w:tcW w:w="1013" w:type="dxa"/>
          </w:tcPr>
          <w:p w14:paraId="4FFB56BF" w14:textId="45330DCE" w:rsidR="00994B27" w:rsidRPr="004F3213" w:rsidRDefault="00A475B1"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x</w:t>
            </w:r>
          </w:p>
        </w:tc>
        <w:tc>
          <w:tcPr>
            <w:tcW w:w="3118" w:type="dxa"/>
          </w:tcPr>
          <w:p w14:paraId="783BB533" w14:textId="4ED2F258" w:rsidR="00994B27" w:rsidRPr="004F3213" w:rsidRDefault="00C43FB0" w:rsidP="00C43FB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Процедура устанавливает порядок расчета, поступления и отслеживания взносов на регулирование, применяемых к обладателям лицензий  </w:t>
            </w:r>
          </w:p>
        </w:tc>
        <w:tc>
          <w:tcPr>
            <w:tcW w:w="1912" w:type="dxa"/>
          </w:tcPr>
          <w:p w14:paraId="0A9EEF2A" w14:textId="1D4EAF2E" w:rsidR="008F2235" w:rsidRPr="004F3213" w:rsidRDefault="00BA2CF2"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Доходы</w:t>
            </w:r>
            <w:r w:rsidR="00A475B1" w:rsidRPr="004F3213">
              <w:rPr>
                <w:rFonts w:asciiTheme="majorHAnsi" w:hAnsiTheme="majorHAnsi" w:cs="Times New Roman"/>
                <w:sz w:val="20"/>
                <w:szCs w:val="20"/>
                <w:lang w:val="ru-MD"/>
              </w:rPr>
              <w:t xml:space="preserve"> </w:t>
            </w:r>
          </w:p>
          <w:p w14:paraId="25A3613C" w14:textId="3BEFD297" w:rsidR="00994B27"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Внутренние обязательства</w:t>
            </w:r>
          </w:p>
        </w:tc>
      </w:tr>
      <w:tr w:rsidR="00526137" w:rsidRPr="009F3E7D" w14:paraId="25FDF2E5" w14:textId="77777777" w:rsidTr="000454C4">
        <w:tc>
          <w:tcPr>
            <w:cnfStyle w:val="001000000000" w:firstRow="0" w:lastRow="0" w:firstColumn="1" w:lastColumn="0" w:oddVBand="0" w:evenVBand="0" w:oddHBand="0" w:evenHBand="0" w:firstRowFirstColumn="0" w:firstRowLastColumn="0" w:lastRowFirstColumn="0" w:lastRowLastColumn="0"/>
            <w:tcW w:w="9283" w:type="dxa"/>
            <w:gridSpan w:val="5"/>
          </w:tcPr>
          <w:p w14:paraId="2C1E6B0F" w14:textId="69AF0774" w:rsidR="00526137" w:rsidRPr="004F3213" w:rsidRDefault="00BB3F6B" w:rsidP="00BB3F6B">
            <w:pPr>
              <w:pStyle w:val="a9"/>
              <w:numPr>
                <w:ilvl w:val="0"/>
                <w:numId w:val="10"/>
              </w:numPr>
              <w:tabs>
                <w:tab w:val="left" w:pos="426"/>
              </w:tabs>
              <w:spacing w:line="276" w:lineRule="auto"/>
              <w:ind w:left="0" w:hanging="11"/>
              <w:jc w:val="both"/>
              <w:rPr>
                <w:rFonts w:asciiTheme="majorHAnsi" w:hAnsiTheme="majorHAnsi" w:cs="Times New Roman"/>
                <w:sz w:val="20"/>
                <w:szCs w:val="20"/>
                <w:lang w:val="ru-MD"/>
              </w:rPr>
            </w:pPr>
            <w:r w:rsidRPr="004F3213">
              <w:rPr>
                <w:rFonts w:asciiTheme="majorHAnsi" w:eastAsia="Times New Roman" w:hAnsiTheme="majorHAnsi"/>
                <w:iCs/>
                <w:sz w:val="20"/>
                <w:szCs w:val="20"/>
                <w:lang w:val="ru-MD" w:eastAsia="ro-MD"/>
              </w:rPr>
              <w:t xml:space="preserve">Осуществлялось ли распределение и использование публичных средств в соответствии с применяемой нормативной базой? </w:t>
            </w:r>
          </w:p>
        </w:tc>
      </w:tr>
      <w:tr w:rsidR="00994B27" w:rsidRPr="004F3213" w14:paraId="45186A32"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86A2D" w14:textId="2CB587D1" w:rsidR="00994B27" w:rsidRPr="004F3213" w:rsidRDefault="00E2179D"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7.</w:t>
            </w:r>
          </w:p>
        </w:tc>
        <w:tc>
          <w:tcPr>
            <w:tcW w:w="2627" w:type="dxa"/>
          </w:tcPr>
          <w:p w14:paraId="45186A2E" w14:textId="7D7FAAA2" w:rsidR="00994B27" w:rsidRPr="004F3213" w:rsidRDefault="00DC1ECF" w:rsidP="0011345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bCs/>
                <w:sz w:val="20"/>
                <w:szCs w:val="20"/>
                <w:lang w:val="ru-MD"/>
              </w:rPr>
              <w:t>Постановления Административного совета №244/2016 от 26.09.2016 об организационной структуре и предельной штатной численности НАРЭ и № 27/2017 от 27.01.2017 о внесении изменений в приложение №2</w:t>
            </w:r>
            <w:r w:rsidR="00113452" w:rsidRPr="004F3213">
              <w:rPr>
                <w:rFonts w:asciiTheme="majorHAnsi" w:hAnsiTheme="majorHAnsi"/>
                <w:bCs/>
                <w:sz w:val="20"/>
                <w:szCs w:val="20"/>
                <w:lang w:val="ru-MD"/>
              </w:rPr>
              <w:t xml:space="preserve"> к Постановлению А</w:t>
            </w:r>
            <w:r w:rsidRPr="004F3213">
              <w:rPr>
                <w:rFonts w:asciiTheme="majorHAnsi" w:hAnsiTheme="majorHAnsi"/>
                <w:bCs/>
                <w:sz w:val="20"/>
                <w:szCs w:val="20"/>
                <w:lang w:val="ru-MD"/>
              </w:rPr>
              <w:t>дминистративного совета</w:t>
            </w:r>
            <w:r w:rsidR="00113452" w:rsidRPr="004F3213">
              <w:rPr>
                <w:rFonts w:asciiTheme="majorHAnsi" w:hAnsiTheme="majorHAnsi"/>
                <w:bCs/>
                <w:sz w:val="20"/>
                <w:szCs w:val="20"/>
                <w:lang w:val="ru-MD"/>
              </w:rPr>
              <w:t xml:space="preserve"> </w:t>
            </w:r>
            <w:r w:rsidRPr="004F3213">
              <w:rPr>
                <w:rFonts w:asciiTheme="majorHAnsi" w:hAnsiTheme="majorHAnsi"/>
                <w:bCs/>
                <w:sz w:val="20"/>
                <w:szCs w:val="20"/>
                <w:lang w:val="ru-MD"/>
              </w:rPr>
              <w:t xml:space="preserve">№244/2016 от 26.09.2016 </w:t>
            </w:r>
          </w:p>
        </w:tc>
        <w:tc>
          <w:tcPr>
            <w:tcW w:w="1013" w:type="dxa"/>
          </w:tcPr>
          <w:p w14:paraId="45186A2F" w14:textId="0271BF28" w:rsidR="00994B27" w:rsidRPr="004F3213" w:rsidRDefault="001075A2"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x</w:t>
            </w:r>
          </w:p>
        </w:tc>
        <w:tc>
          <w:tcPr>
            <w:tcW w:w="3118" w:type="dxa"/>
          </w:tcPr>
          <w:p w14:paraId="45186A30" w14:textId="2918557B" w:rsidR="00994B27" w:rsidRPr="004F3213" w:rsidRDefault="00C43FB0" w:rsidP="00C43FB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Нормативный акт определяет структуру и предельную штатную численность персонала, которые составляют базу для расходов на оплату труда  </w:t>
            </w:r>
          </w:p>
        </w:tc>
        <w:tc>
          <w:tcPr>
            <w:tcW w:w="1912" w:type="dxa"/>
          </w:tcPr>
          <w:p w14:paraId="45186A31" w14:textId="5265B719" w:rsidR="00994B27"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Расходы по оплате труда</w:t>
            </w:r>
          </w:p>
        </w:tc>
      </w:tr>
      <w:tr w:rsidR="00E2179D" w:rsidRPr="004F3213" w14:paraId="11B67F8F"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61C7DC1B" w14:textId="656720AC" w:rsidR="00E2179D" w:rsidRPr="004F3213" w:rsidRDefault="001075A2"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8.</w:t>
            </w:r>
          </w:p>
        </w:tc>
        <w:tc>
          <w:tcPr>
            <w:tcW w:w="2627" w:type="dxa"/>
          </w:tcPr>
          <w:p w14:paraId="4B53E4D4" w14:textId="41106CF0" w:rsidR="00E2179D" w:rsidRPr="004F3213" w:rsidRDefault="00DC1ECF" w:rsidP="00DC1EC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 xml:space="preserve">Положение об оплате труда сотрудников НАРЭ, утвержденное Постановлением Административного совета №653 от 01.07.2014 </w:t>
            </w:r>
          </w:p>
        </w:tc>
        <w:tc>
          <w:tcPr>
            <w:tcW w:w="1013" w:type="dxa"/>
          </w:tcPr>
          <w:p w14:paraId="6C7E7DDE" w14:textId="19FEC10E" w:rsidR="00E2179D" w:rsidRPr="004F3213" w:rsidRDefault="002179E3"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x</w:t>
            </w:r>
          </w:p>
        </w:tc>
        <w:tc>
          <w:tcPr>
            <w:tcW w:w="3118" w:type="dxa"/>
          </w:tcPr>
          <w:p w14:paraId="4BAF9A38" w14:textId="0E2DB610" w:rsidR="00E2179D" w:rsidRPr="004F3213" w:rsidRDefault="00C43FB0" w:rsidP="00C43F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Положение определяет особенности предоставления работникам премий, материальной помощи и других выплат</w:t>
            </w:r>
            <w:r w:rsidR="00AC35C1" w:rsidRPr="004F3213">
              <w:rPr>
                <w:rFonts w:asciiTheme="majorHAnsi" w:hAnsiTheme="majorHAnsi" w:cs="Times New Roman"/>
                <w:sz w:val="20"/>
                <w:szCs w:val="20"/>
                <w:lang w:val="ru-MD"/>
              </w:rPr>
              <w:t xml:space="preserve">  </w:t>
            </w:r>
          </w:p>
        </w:tc>
        <w:tc>
          <w:tcPr>
            <w:tcW w:w="1912" w:type="dxa"/>
          </w:tcPr>
          <w:p w14:paraId="2ABC37D4" w14:textId="6FEE1AB4" w:rsidR="00E2179D" w:rsidRPr="004F3213" w:rsidRDefault="00BA2CF2"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Расходы по оплате труда</w:t>
            </w:r>
          </w:p>
        </w:tc>
      </w:tr>
      <w:tr w:rsidR="00E2179D" w:rsidRPr="004F3213" w14:paraId="6C917DB6"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7137C" w14:textId="202CAFAA" w:rsidR="00E2179D" w:rsidRPr="004F3213" w:rsidRDefault="003D4815"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lastRenderedPageBreak/>
              <w:t>9.</w:t>
            </w:r>
          </w:p>
        </w:tc>
        <w:tc>
          <w:tcPr>
            <w:tcW w:w="2627" w:type="dxa"/>
          </w:tcPr>
          <w:p w14:paraId="215364A6" w14:textId="1CAFE13E" w:rsidR="00E2179D" w:rsidRPr="004F3213" w:rsidRDefault="00DC1ECF" w:rsidP="00DC1EC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u-MD"/>
              </w:rPr>
            </w:pPr>
            <w:r w:rsidRPr="004F3213">
              <w:rPr>
                <w:rFonts w:asciiTheme="majorHAnsi" w:hAnsiTheme="majorHAnsi"/>
                <w:sz w:val="20"/>
                <w:szCs w:val="20"/>
                <w:lang w:val="ru-MD"/>
              </w:rPr>
              <w:t>Коллективный трудовой договор НАРЭ</w:t>
            </w:r>
          </w:p>
        </w:tc>
        <w:tc>
          <w:tcPr>
            <w:tcW w:w="1013" w:type="dxa"/>
          </w:tcPr>
          <w:p w14:paraId="1748FDAA" w14:textId="61DF1BC9" w:rsidR="00E2179D" w:rsidRPr="004F3213" w:rsidRDefault="00AC35C1"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x</w:t>
            </w:r>
          </w:p>
        </w:tc>
        <w:tc>
          <w:tcPr>
            <w:tcW w:w="3118" w:type="dxa"/>
          </w:tcPr>
          <w:p w14:paraId="66380F90" w14:textId="4479FA0D" w:rsidR="00E2179D" w:rsidRPr="004F3213" w:rsidRDefault="00BA2CF2"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Аналогично п</w:t>
            </w:r>
            <w:r w:rsidR="00AC35C1" w:rsidRPr="004F3213">
              <w:rPr>
                <w:rFonts w:asciiTheme="majorHAnsi" w:hAnsiTheme="majorHAnsi" w:cs="Times New Roman"/>
                <w:sz w:val="20"/>
                <w:szCs w:val="20"/>
                <w:lang w:val="ru-MD"/>
              </w:rPr>
              <w:t>.8</w:t>
            </w:r>
          </w:p>
        </w:tc>
        <w:tc>
          <w:tcPr>
            <w:tcW w:w="1912" w:type="dxa"/>
          </w:tcPr>
          <w:p w14:paraId="0FB9F8FB" w14:textId="073DEAEA" w:rsidR="00E2179D" w:rsidRPr="004F3213" w:rsidRDefault="00BA2CF2"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Расходы по оплате труда</w:t>
            </w:r>
          </w:p>
        </w:tc>
      </w:tr>
      <w:tr w:rsidR="00E2179D" w:rsidRPr="004F3213" w14:paraId="5F2EFE8A"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789A2C0D" w14:textId="647A557B" w:rsidR="00E2179D" w:rsidRPr="004F3213" w:rsidRDefault="003009FB"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10.</w:t>
            </w:r>
          </w:p>
        </w:tc>
        <w:tc>
          <w:tcPr>
            <w:tcW w:w="2627" w:type="dxa"/>
          </w:tcPr>
          <w:p w14:paraId="4D98E5B5" w14:textId="5371A185" w:rsidR="00E2179D" w:rsidRPr="004F3213" w:rsidRDefault="0053012A" w:rsidP="0053012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бухгалтерском учете №</w:t>
            </w:r>
            <w:r w:rsidR="005176E8" w:rsidRPr="004F3213">
              <w:rPr>
                <w:rFonts w:asciiTheme="majorHAnsi" w:hAnsiTheme="majorHAnsi" w:cs="Times New Roman"/>
                <w:sz w:val="20"/>
                <w:szCs w:val="20"/>
                <w:lang w:val="ru-MD"/>
              </w:rPr>
              <w:t xml:space="preserve">113 </w:t>
            </w:r>
            <w:r w:rsidRPr="004F3213">
              <w:rPr>
                <w:rFonts w:asciiTheme="majorHAnsi" w:hAnsiTheme="majorHAnsi" w:cs="Times New Roman"/>
                <w:sz w:val="20"/>
                <w:szCs w:val="20"/>
                <w:lang w:val="ru-MD"/>
              </w:rPr>
              <w:t>от</w:t>
            </w:r>
            <w:r w:rsidR="005176E8" w:rsidRPr="004F3213">
              <w:rPr>
                <w:rFonts w:asciiTheme="majorHAnsi" w:hAnsiTheme="majorHAnsi" w:cs="Times New Roman"/>
                <w:sz w:val="20"/>
                <w:szCs w:val="20"/>
                <w:lang w:val="ru-MD"/>
              </w:rPr>
              <w:t xml:space="preserve"> 27.04.2007</w:t>
            </w:r>
          </w:p>
        </w:tc>
        <w:tc>
          <w:tcPr>
            <w:tcW w:w="1013" w:type="dxa"/>
          </w:tcPr>
          <w:p w14:paraId="7DB13BAC" w14:textId="4109CDED" w:rsidR="00E2179D"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5176E8" w:rsidRPr="004F3213">
              <w:rPr>
                <w:rFonts w:asciiTheme="majorHAnsi" w:hAnsiTheme="majorHAnsi" w:cs="Times New Roman"/>
                <w:sz w:val="20"/>
                <w:szCs w:val="20"/>
                <w:lang w:val="ru-MD"/>
              </w:rPr>
              <w:t>.19</w:t>
            </w:r>
          </w:p>
        </w:tc>
        <w:tc>
          <w:tcPr>
            <w:tcW w:w="3118" w:type="dxa"/>
          </w:tcPr>
          <w:p w14:paraId="134B3D68" w14:textId="6B335847" w:rsidR="00E2179D" w:rsidRPr="004F3213" w:rsidRDefault="00381116" w:rsidP="00C43F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Требования определяют, что любой экономический факт должен быть о</w:t>
            </w:r>
            <w:r w:rsidR="00C43FB0" w:rsidRPr="004F3213">
              <w:rPr>
                <w:rFonts w:asciiTheme="majorHAnsi" w:hAnsiTheme="majorHAnsi" w:cs="Times New Roman"/>
                <w:sz w:val="20"/>
                <w:szCs w:val="20"/>
                <w:lang w:val="ru-MD"/>
              </w:rPr>
              <w:t>боснов</w:t>
            </w:r>
            <w:r w:rsidRPr="004F3213">
              <w:rPr>
                <w:rFonts w:asciiTheme="majorHAnsi" w:hAnsiTheme="majorHAnsi" w:cs="Times New Roman"/>
                <w:sz w:val="20"/>
                <w:szCs w:val="20"/>
                <w:lang w:val="ru-MD"/>
              </w:rPr>
              <w:t xml:space="preserve">ан и подтвержден документально </w:t>
            </w:r>
          </w:p>
        </w:tc>
        <w:tc>
          <w:tcPr>
            <w:tcW w:w="1912" w:type="dxa"/>
          </w:tcPr>
          <w:p w14:paraId="487F8570" w14:textId="06F1F5E6" w:rsidR="00E2179D"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Расходы</w:t>
            </w:r>
          </w:p>
        </w:tc>
      </w:tr>
      <w:tr w:rsidR="00E2179D" w:rsidRPr="004F3213" w14:paraId="724040EB"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6852C89B" w14:textId="41FFA82D" w:rsidR="00E2179D" w:rsidRPr="004F3213" w:rsidRDefault="00FC4DA4" w:rsidP="00994B27">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11.</w:t>
            </w:r>
          </w:p>
        </w:tc>
        <w:tc>
          <w:tcPr>
            <w:tcW w:w="2627" w:type="dxa"/>
          </w:tcPr>
          <w:p w14:paraId="4AE6CF7B" w14:textId="155AA0B5" w:rsidR="00E2179D" w:rsidRPr="004F3213" w:rsidRDefault="0053012A" w:rsidP="00E866B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государственных закупках №131 от 03.07.2015</w:t>
            </w:r>
          </w:p>
        </w:tc>
        <w:tc>
          <w:tcPr>
            <w:tcW w:w="1013" w:type="dxa"/>
          </w:tcPr>
          <w:p w14:paraId="13B26E1D" w14:textId="3D7B9C79" w:rsidR="00E2179D"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C96A52" w:rsidRPr="004F3213">
              <w:rPr>
                <w:rFonts w:asciiTheme="majorHAnsi" w:hAnsiTheme="majorHAnsi" w:cs="Times New Roman"/>
                <w:sz w:val="20"/>
                <w:szCs w:val="20"/>
                <w:lang w:val="ru-MD"/>
              </w:rPr>
              <w:t>.13</w:t>
            </w:r>
            <w:r w:rsidRPr="004F3213">
              <w:rPr>
                <w:rFonts w:asciiTheme="majorHAnsi" w:hAnsiTheme="majorHAnsi" w:cs="Times New Roman"/>
                <w:sz w:val="20"/>
                <w:szCs w:val="20"/>
                <w:lang w:val="ru-MD"/>
              </w:rPr>
              <w:t xml:space="preserve"> (</w:t>
            </w:r>
            <w:r w:rsidR="00E866BC" w:rsidRPr="004F3213">
              <w:rPr>
                <w:rFonts w:asciiTheme="majorHAnsi" w:hAnsiTheme="majorHAnsi" w:cs="Times New Roman"/>
                <w:sz w:val="20"/>
                <w:szCs w:val="20"/>
                <w:lang w:val="ru-MD"/>
              </w:rPr>
              <w:t>1</w:t>
            </w:r>
            <w:r w:rsidRPr="004F3213">
              <w:rPr>
                <w:rFonts w:asciiTheme="majorHAnsi" w:hAnsiTheme="majorHAnsi" w:cs="Times New Roman"/>
                <w:sz w:val="20"/>
                <w:szCs w:val="20"/>
                <w:lang w:val="ru-MD"/>
              </w:rPr>
              <w:t>)</w:t>
            </w:r>
          </w:p>
        </w:tc>
        <w:tc>
          <w:tcPr>
            <w:tcW w:w="3118" w:type="dxa"/>
          </w:tcPr>
          <w:p w14:paraId="3F370C80" w14:textId="4E4656B9" w:rsidR="00E2179D" w:rsidRPr="004F3213" w:rsidRDefault="00381116" w:rsidP="0038111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Соответствующие законодательные положения определяют полномочия субъекта в качестве закупающего органа </w:t>
            </w:r>
          </w:p>
        </w:tc>
        <w:tc>
          <w:tcPr>
            <w:tcW w:w="1912" w:type="dxa"/>
          </w:tcPr>
          <w:p w14:paraId="3DE76CA8" w14:textId="133164A2" w:rsidR="00E2179D"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0E45F9" w:rsidRPr="004F3213" w14:paraId="581E7FD5"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616523AF" w14:textId="4C80DD46" w:rsidR="000E45F9" w:rsidRPr="004F3213" w:rsidRDefault="000E45F9" w:rsidP="000E45F9">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12.</w:t>
            </w:r>
          </w:p>
        </w:tc>
        <w:tc>
          <w:tcPr>
            <w:tcW w:w="2627" w:type="dxa"/>
          </w:tcPr>
          <w:p w14:paraId="0016D49C" w14:textId="6886A10C" w:rsidR="000E45F9" w:rsidRPr="004F3213" w:rsidRDefault="00113452" w:rsidP="0011345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Постановление Правительства №667 от 27.05.2016 об утверждении Положения о деятельности рабочей группы по закупкам  </w:t>
            </w:r>
          </w:p>
        </w:tc>
        <w:tc>
          <w:tcPr>
            <w:tcW w:w="1013" w:type="dxa"/>
          </w:tcPr>
          <w:p w14:paraId="06E70498" w14:textId="14BF630A" w:rsidR="000E45F9"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0E45F9" w:rsidRPr="004F3213">
              <w:rPr>
                <w:rFonts w:asciiTheme="majorHAnsi" w:hAnsiTheme="majorHAnsi" w:cs="Times New Roman"/>
                <w:sz w:val="20"/>
                <w:szCs w:val="20"/>
                <w:lang w:val="ru-MD"/>
              </w:rPr>
              <w:t xml:space="preserve">.3 </w:t>
            </w:r>
            <w:r w:rsidRPr="004F3213">
              <w:rPr>
                <w:rFonts w:asciiTheme="majorHAnsi" w:hAnsiTheme="majorHAnsi" w:cs="Times New Roman"/>
                <w:sz w:val="20"/>
                <w:szCs w:val="20"/>
                <w:lang w:val="ru-MD"/>
              </w:rPr>
              <w:t>(</w:t>
            </w:r>
            <w:r w:rsidR="000E45F9" w:rsidRPr="004F3213">
              <w:rPr>
                <w:rFonts w:asciiTheme="majorHAnsi" w:hAnsiTheme="majorHAnsi" w:cs="Times New Roman"/>
                <w:sz w:val="20"/>
                <w:szCs w:val="20"/>
                <w:lang w:val="ru-MD"/>
              </w:rPr>
              <w:t>18</w:t>
            </w:r>
            <w:r w:rsidRPr="004F3213">
              <w:rPr>
                <w:rFonts w:asciiTheme="majorHAnsi" w:hAnsiTheme="majorHAnsi" w:cs="Times New Roman"/>
                <w:sz w:val="20"/>
                <w:szCs w:val="20"/>
                <w:lang w:val="ru-MD"/>
              </w:rPr>
              <w:t>)</w:t>
            </w:r>
          </w:p>
        </w:tc>
        <w:tc>
          <w:tcPr>
            <w:tcW w:w="3118" w:type="dxa"/>
          </w:tcPr>
          <w:p w14:paraId="67A7FD3B" w14:textId="3312B6C5" w:rsidR="000E45F9" w:rsidRPr="004F3213" w:rsidRDefault="00381116" w:rsidP="0038111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Нормативная база устанавливает общие правила, касающиеся создания рабочей группы по закупкам, ее состава, а также полномочий ее членов</w:t>
            </w:r>
          </w:p>
        </w:tc>
        <w:tc>
          <w:tcPr>
            <w:tcW w:w="1912" w:type="dxa"/>
          </w:tcPr>
          <w:p w14:paraId="32AAA8E7" w14:textId="717DE97A" w:rsidR="000E45F9" w:rsidRPr="004F3213" w:rsidRDefault="00BA2CF2" w:rsidP="000E45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0E45F9" w:rsidRPr="004F3213" w14:paraId="1FB9061A"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77835DB7" w14:textId="2BA521D5" w:rsidR="000E45F9" w:rsidRPr="004F3213" w:rsidRDefault="000E45F9" w:rsidP="000E45F9">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13.</w:t>
            </w:r>
          </w:p>
        </w:tc>
        <w:tc>
          <w:tcPr>
            <w:tcW w:w="2627" w:type="dxa"/>
          </w:tcPr>
          <w:p w14:paraId="2299A8CE" w14:textId="649A408D" w:rsidR="000E45F9" w:rsidRPr="004F3213" w:rsidRDefault="0053012A" w:rsidP="000E45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государственных закупках №131 от 03.07.2015</w:t>
            </w:r>
            <w:r w:rsidR="000E45F9" w:rsidRPr="004F3213">
              <w:rPr>
                <w:rFonts w:asciiTheme="majorHAnsi" w:hAnsiTheme="majorHAnsi" w:cs="Times New Roman"/>
                <w:sz w:val="20"/>
                <w:szCs w:val="20"/>
                <w:lang w:val="ru-MD"/>
              </w:rPr>
              <w:t>;</w:t>
            </w:r>
          </w:p>
          <w:p w14:paraId="05AF1CBC" w14:textId="7C3C9031" w:rsidR="000E45F9" w:rsidRPr="004F3213" w:rsidRDefault="0053012A" w:rsidP="0053012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Постановление Правительства №1419 от 28.12.2016 об утверждении Положения о порядке планирования договоров о государственных закупках </w:t>
            </w:r>
          </w:p>
        </w:tc>
        <w:tc>
          <w:tcPr>
            <w:tcW w:w="1013" w:type="dxa"/>
          </w:tcPr>
          <w:p w14:paraId="099B3288" w14:textId="32078DE3" w:rsidR="000E45F9" w:rsidRPr="004F3213" w:rsidRDefault="00BA2CF2"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0E45F9" w:rsidRPr="004F3213">
              <w:rPr>
                <w:rFonts w:asciiTheme="majorHAnsi" w:hAnsiTheme="majorHAnsi" w:cs="Times New Roman"/>
                <w:sz w:val="20"/>
                <w:szCs w:val="20"/>
                <w:lang w:val="ru-MD"/>
              </w:rPr>
              <w:t>.3</w:t>
            </w:r>
            <w:r w:rsidRPr="004F3213">
              <w:rPr>
                <w:rFonts w:asciiTheme="majorHAnsi" w:hAnsiTheme="majorHAnsi" w:cs="Times New Roman"/>
                <w:sz w:val="20"/>
                <w:szCs w:val="20"/>
                <w:lang w:val="ru-MD"/>
              </w:rPr>
              <w:t xml:space="preserve"> (</w:t>
            </w:r>
            <w:r w:rsidR="000E45F9" w:rsidRPr="004F3213">
              <w:rPr>
                <w:rFonts w:asciiTheme="majorHAnsi" w:hAnsiTheme="majorHAnsi" w:cs="Times New Roman"/>
                <w:sz w:val="20"/>
                <w:szCs w:val="20"/>
                <w:lang w:val="ru-MD"/>
              </w:rPr>
              <w:t>20</w:t>
            </w:r>
            <w:r w:rsidRPr="004F3213">
              <w:rPr>
                <w:rFonts w:asciiTheme="majorHAnsi" w:hAnsiTheme="majorHAnsi" w:cs="Times New Roman"/>
                <w:sz w:val="20"/>
                <w:szCs w:val="20"/>
                <w:lang w:val="ru-MD"/>
              </w:rPr>
              <w:t>)</w:t>
            </w:r>
            <w:r w:rsidR="000E45F9" w:rsidRPr="004F3213">
              <w:rPr>
                <w:rFonts w:asciiTheme="majorHAnsi" w:hAnsiTheme="majorHAnsi" w:cs="Times New Roman"/>
                <w:sz w:val="20"/>
                <w:szCs w:val="20"/>
                <w:lang w:val="ru-MD"/>
              </w:rPr>
              <w:t>;</w:t>
            </w:r>
          </w:p>
          <w:p w14:paraId="4305672D" w14:textId="4FDC1AF0" w:rsidR="00BA2CF2"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п.5 </w:t>
            </w:r>
          </w:p>
          <w:p w14:paraId="29EE1777" w14:textId="56EB36D4" w:rsidR="000E45F9" w:rsidRPr="004F3213" w:rsidRDefault="000E45F9"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1), 2), </w:t>
            </w:r>
            <w:r w:rsidR="00BA2CF2" w:rsidRPr="004F3213">
              <w:rPr>
                <w:rFonts w:asciiTheme="majorHAnsi" w:hAnsiTheme="majorHAnsi" w:cs="Times New Roman"/>
                <w:sz w:val="20"/>
                <w:szCs w:val="20"/>
                <w:lang w:val="ru-MD"/>
              </w:rPr>
              <w:t>п</w:t>
            </w:r>
            <w:r w:rsidRPr="004F3213">
              <w:rPr>
                <w:rFonts w:asciiTheme="majorHAnsi" w:hAnsiTheme="majorHAnsi" w:cs="Times New Roman"/>
                <w:sz w:val="20"/>
                <w:szCs w:val="20"/>
                <w:lang w:val="ru-MD"/>
              </w:rPr>
              <w:t>.17,18</w:t>
            </w:r>
          </w:p>
        </w:tc>
        <w:tc>
          <w:tcPr>
            <w:tcW w:w="3118" w:type="dxa"/>
          </w:tcPr>
          <w:p w14:paraId="2E06E86E" w14:textId="2D4E4078" w:rsidR="000E45F9" w:rsidRPr="004F3213" w:rsidRDefault="00381116" w:rsidP="0038111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Нормативная база определяет необходимые мероприятия на этапе планирования государственных закупок </w:t>
            </w:r>
          </w:p>
        </w:tc>
        <w:tc>
          <w:tcPr>
            <w:tcW w:w="1912" w:type="dxa"/>
          </w:tcPr>
          <w:p w14:paraId="5A0F8047" w14:textId="6F9D3633" w:rsidR="000E45F9" w:rsidRPr="004F3213" w:rsidRDefault="00BA2CF2"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0E45F9" w:rsidRPr="004F3213" w14:paraId="5E7EA9D7"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03B66677" w14:textId="5A1BB753" w:rsidR="000E45F9" w:rsidRPr="004F3213" w:rsidRDefault="000E45F9" w:rsidP="000E45F9">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14.</w:t>
            </w:r>
          </w:p>
        </w:tc>
        <w:tc>
          <w:tcPr>
            <w:tcW w:w="2627" w:type="dxa"/>
          </w:tcPr>
          <w:p w14:paraId="07859E81" w14:textId="2BFFEA78" w:rsidR="000E45F9" w:rsidRPr="004F3213" w:rsidRDefault="0053012A" w:rsidP="0053012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государственных закупках №</w:t>
            </w:r>
            <w:r w:rsidR="000E45F9" w:rsidRPr="004F3213">
              <w:rPr>
                <w:rFonts w:asciiTheme="majorHAnsi" w:hAnsiTheme="majorHAnsi" w:cs="Times New Roman"/>
                <w:sz w:val="20"/>
                <w:szCs w:val="20"/>
                <w:lang w:val="ru-MD"/>
              </w:rPr>
              <w:t>131</w:t>
            </w:r>
            <w:r w:rsidRPr="004F3213">
              <w:rPr>
                <w:rFonts w:asciiTheme="majorHAnsi" w:hAnsiTheme="majorHAnsi" w:cs="Times New Roman"/>
                <w:sz w:val="20"/>
                <w:szCs w:val="20"/>
                <w:lang w:val="ru-MD"/>
              </w:rPr>
              <w:t xml:space="preserve"> от</w:t>
            </w:r>
            <w:r w:rsidR="000E45F9" w:rsidRPr="004F3213">
              <w:rPr>
                <w:rFonts w:asciiTheme="majorHAnsi" w:hAnsiTheme="majorHAnsi" w:cs="Times New Roman"/>
                <w:sz w:val="20"/>
                <w:szCs w:val="20"/>
                <w:lang w:val="ru-MD"/>
              </w:rPr>
              <w:t xml:space="preserve"> 03.07.2015 </w:t>
            </w:r>
          </w:p>
        </w:tc>
        <w:tc>
          <w:tcPr>
            <w:tcW w:w="1013" w:type="dxa"/>
          </w:tcPr>
          <w:p w14:paraId="651A0986" w14:textId="77777777" w:rsidR="00BA2CF2"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0E45F9" w:rsidRPr="004F3213">
              <w:rPr>
                <w:rFonts w:asciiTheme="majorHAnsi" w:hAnsiTheme="majorHAnsi" w:cs="Times New Roman"/>
                <w:sz w:val="20"/>
                <w:szCs w:val="20"/>
                <w:lang w:val="ru-MD"/>
              </w:rPr>
              <w:t>.37</w:t>
            </w:r>
          </w:p>
          <w:p w14:paraId="2C1E61FA" w14:textId="163AB40D" w:rsidR="000E45F9" w:rsidRPr="004F3213" w:rsidRDefault="000E45F9"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(4), (7)</w:t>
            </w:r>
          </w:p>
        </w:tc>
        <w:tc>
          <w:tcPr>
            <w:tcW w:w="3118" w:type="dxa"/>
          </w:tcPr>
          <w:p w14:paraId="24A1869E" w14:textId="64B2FA7B" w:rsidR="000E45F9" w:rsidRPr="004F3213" w:rsidRDefault="00381116" w:rsidP="0038111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Соответствующие законодательные положения определяют общие правила описания товаров, работ и услуг при разработке документации о присуждении</w:t>
            </w:r>
          </w:p>
        </w:tc>
        <w:tc>
          <w:tcPr>
            <w:tcW w:w="1912" w:type="dxa"/>
          </w:tcPr>
          <w:p w14:paraId="63B62A39" w14:textId="004C3EBB" w:rsidR="000E45F9" w:rsidRPr="004F3213" w:rsidRDefault="00BA2CF2" w:rsidP="000E45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0E45F9" w:rsidRPr="004F3213" w14:paraId="51880FBB"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2DB2193" w14:textId="6B743123" w:rsidR="000E45F9" w:rsidRPr="004F3213" w:rsidRDefault="000E45F9" w:rsidP="000E45F9">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15.</w:t>
            </w:r>
          </w:p>
        </w:tc>
        <w:tc>
          <w:tcPr>
            <w:tcW w:w="2627" w:type="dxa"/>
          </w:tcPr>
          <w:p w14:paraId="6BA3EBF3" w14:textId="171C7386" w:rsidR="000E45F9" w:rsidRPr="004F3213" w:rsidRDefault="0053012A" w:rsidP="000E45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государственных закупках №131 от 03.07.2015</w:t>
            </w:r>
          </w:p>
        </w:tc>
        <w:tc>
          <w:tcPr>
            <w:tcW w:w="1013" w:type="dxa"/>
          </w:tcPr>
          <w:p w14:paraId="0A9FCA88" w14:textId="6C8956E7" w:rsidR="000E45F9"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0E45F9" w:rsidRPr="004F3213">
              <w:rPr>
                <w:rFonts w:asciiTheme="majorHAnsi" w:hAnsiTheme="majorHAnsi" w:cs="Times New Roman"/>
                <w:sz w:val="20"/>
                <w:szCs w:val="20"/>
                <w:lang w:val="ru-MD"/>
              </w:rPr>
              <w:t>.26</w:t>
            </w:r>
          </w:p>
        </w:tc>
        <w:tc>
          <w:tcPr>
            <w:tcW w:w="3118" w:type="dxa"/>
          </w:tcPr>
          <w:p w14:paraId="2F29839F" w14:textId="59A682A8" w:rsidR="000E45F9" w:rsidRPr="004F3213" w:rsidRDefault="00381116" w:rsidP="0038111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Соответствующие законодательные положения определяют критерии присуждения договоров закупок</w:t>
            </w:r>
          </w:p>
        </w:tc>
        <w:tc>
          <w:tcPr>
            <w:tcW w:w="1912" w:type="dxa"/>
          </w:tcPr>
          <w:p w14:paraId="66AB37C9" w14:textId="3AFFB6B7" w:rsidR="000E45F9" w:rsidRPr="004F3213" w:rsidRDefault="00BA2CF2"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62496A" w:rsidRPr="004F3213" w14:paraId="02C3F1D4"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0532B14D" w14:textId="6314BDC3" w:rsidR="0062496A" w:rsidRPr="004F3213" w:rsidRDefault="0062496A" w:rsidP="0062496A">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16.</w:t>
            </w:r>
          </w:p>
        </w:tc>
        <w:tc>
          <w:tcPr>
            <w:tcW w:w="2627" w:type="dxa"/>
          </w:tcPr>
          <w:p w14:paraId="04C89BC3" w14:textId="1519475D" w:rsidR="0062496A" w:rsidRPr="004F3213" w:rsidRDefault="0053012A" w:rsidP="006249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государственных закупках №131 от 03.07.2015</w:t>
            </w:r>
          </w:p>
        </w:tc>
        <w:tc>
          <w:tcPr>
            <w:tcW w:w="1013" w:type="dxa"/>
          </w:tcPr>
          <w:p w14:paraId="1F0C3194" w14:textId="16020FD7" w:rsidR="0062496A"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62496A" w:rsidRPr="004F3213">
              <w:rPr>
                <w:rFonts w:asciiTheme="majorHAnsi" w:hAnsiTheme="majorHAnsi" w:cs="Times New Roman"/>
                <w:sz w:val="20"/>
                <w:szCs w:val="20"/>
                <w:lang w:val="ru-MD"/>
              </w:rPr>
              <w:t xml:space="preserve">.2 </w:t>
            </w:r>
            <w:r w:rsidR="00D31043" w:rsidRPr="004F3213">
              <w:rPr>
                <w:rFonts w:asciiTheme="majorHAnsi" w:hAnsiTheme="majorHAnsi" w:cs="Times New Roman"/>
                <w:sz w:val="20"/>
                <w:szCs w:val="20"/>
                <w:lang w:val="ru-MD"/>
              </w:rPr>
              <w:t>(4),</w:t>
            </w:r>
            <w:r w:rsidR="0062496A" w:rsidRPr="004F3213">
              <w:rPr>
                <w:rFonts w:asciiTheme="majorHAnsi" w:hAnsiTheme="majorHAnsi" w:cs="Times New Roman"/>
                <w:sz w:val="20"/>
                <w:szCs w:val="20"/>
                <w:lang w:val="ru-MD"/>
              </w:rPr>
              <w:t xml:space="preserve"> </w:t>
            </w:r>
            <w:r w:rsidRPr="004F3213">
              <w:rPr>
                <w:rFonts w:asciiTheme="majorHAnsi" w:hAnsiTheme="majorHAnsi" w:cs="Times New Roman"/>
                <w:sz w:val="20"/>
                <w:szCs w:val="20"/>
                <w:lang w:val="ru-MD"/>
              </w:rPr>
              <w:t>ст</w:t>
            </w:r>
            <w:r w:rsidR="0062496A" w:rsidRPr="004F3213">
              <w:rPr>
                <w:rFonts w:asciiTheme="majorHAnsi" w:hAnsiTheme="majorHAnsi" w:cs="Times New Roman"/>
                <w:sz w:val="20"/>
                <w:szCs w:val="20"/>
                <w:lang w:val="ru-MD"/>
              </w:rPr>
              <w:t>.45, 55</w:t>
            </w:r>
          </w:p>
        </w:tc>
        <w:tc>
          <w:tcPr>
            <w:tcW w:w="3118" w:type="dxa"/>
          </w:tcPr>
          <w:p w14:paraId="31D6B4E9" w14:textId="37E8E3E8" w:rsidR="0062496A" w:rsidRPr="004F3213" w:rsidRDefault="00381116" w:rsidP="0038111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Требования устанавливают условия применения процедур закупок посредством запроса  ценовых оферт и открытых торгов</w:t>
            </w:r>
          </w:p>
        </w:tc>
        <w:tc>
          <w:tcPr>
            <w:tcW w:w="1912" w:type="dxa"/>
          </w:tcPr>
          <w:p w14:paraId="14E726B0" w14:textId="15C75CB1" w:rsidR="0062496A" w:rsidRPr="004F3213" w:rsidRDefault="00BA2CF2" w:rsidP="006249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710800" w:rsidRPr="004F3213" w14:paraId="125BB5CE"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6E9A4858" w14:textId="2DC0C234" w:rsidR="00710800" w:rsidRPr="004F3213" w:rsidRDefault="00710800" w:rsidP="00710800">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17.</w:t>
            </w:r>
          </w:p>
        </w:tc>
        <w:tc>
          <w:tcPr>
            <w:tcW w:w="2627" w:type="dxa"/>
          </w:tcPr>
          <w:p w14:paraId="2FD63807" w14:textId="7679B5B0" w:rsidR="00710800" w:rsidRPr="004F3213" w:rsidRDefault="0053012A" w:rsidP="0071080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государственных закупках №131 от 03.07.2015</w:t>
            </w:r>
          </w:p>
        </w:tc>
        <w:tc>
          <w:tcPr>
            <w:tcW w:w="1013" w:type="dxa"/>
          </w:tcPr>
          <w:p w14:paraId="48303949" w14:textId="5C95DDAE" w:rsidR="00710800" w:rsidRPr="004F3213" w:rsidRDefault="00BA2CF2" w:rsidP="00BA2CF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710800" w:rsidRPr="004F3213">
              <w:rPr>
                <w:rFonts w:asciiTheme="majorHAnsi" w:hAnsiTheme="majorHAnsi" w:cs="Times New Roman"/>
                <w:sz w:val="20"/>
                <w:szCs w:val="20"/>
                <w:lang w:val="ru-MD"/>
              </w:rPr>
              <w:t>.72</w:t>
            </w:r>
          </w:p>
        </w:tc>
        <w:tc>
          <w:tcPr>
            <w:tcW w:w="3118" w:type="dxa"/>
          </w:tcPr>
          <w:p w14:paraId="7D129010" w14:textId="45D09D04" w:rsidR="00710800" w:rsidRPr="004F3213" w:rsidRDefault="00381116" w:rsidP="0038111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Указанные положения запрещают дробление или увеличение государственных закупок </w:t>
            </w:r>
          </w:p>
        </w:tc>
        <w:tc>
          <w:tcPr>
            <w:tcW w:w="1912" w:type="dxa"/>
          </w:tcPr>
          <w:p w14:paraId="4C2DC141" w14:textId="244F38F3" w:rsidR="00710800" w:rsidRPr="004F3213" w:rsidRDefault="00BA2CF2" w:rsidP="007108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710800" w:rsidRPr="004F3213" w14:paraId="4C0DED1E"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58D549BD" w14:textId="61A88F83" w:rsidR="00710800" w:rsidRPr="004F3213" w:rsidRDefault="00710800" w:rsidP="00710800">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18.</w:t>
            </w:r>
          </w:p>
        </w:tc>
        <w:tc>
          <w:tcPr>
            <w:tcW w:w="2627" w:type="dxa"/>
          </w:tcPr>
          <w:p w14:paraId="097AB1E1" w14:textId="70A1F1F2" w:rsidR="00710800" w:rsidRPr="004F3213" w:rsidRDefault="0053012A" w:rsidP="0071080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государственных закупках №131 от 03.07.2015</w:t>
            </w:r>
          </w:p>
        </w:tc>
        <w:tc>
          <w:tcPr>
            <w:tcW w:w="1013" w:type="dxa"/>
          </w:tcPr>
          <w:p w14:paraId="4306AC86" w14:textId="7D02E339" w:rsidR="00710800"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ст</w:t>
            </w:r>
            <w:r w:rsidR="00710800" w:rsidRPr="004F3213">
              <w:rPr>
                <w:rFonts w:asciiTheme="majorHAnsi" w:hAnsiTheme="majorHAnsi" w:cs="Times New Roman"/>
                <w:sz w:val="20"/>
                <w:szCs w:val="20"/>
                <w:lang w:val="ru-MD"/>
              </w:rPr>
              <w:t xml:space="preserve">.13, </w:t>
            </w:r>
            <w:r w:rsidRPr="004F3213">
              <w:rPr>
                <w:rFonts w:asciiTheme="majorHAnsi" w:hAnsiTheme="majorHAnsi" w:cs="Times New Roman"/>
                <w:sz w:val="20"/>
                <w:szCs w:val="20"/>
                <w:lang w:val="ru-MD"/>
              </w:rPr>
              <w:t>п</w:t>
            </w:r>
            <w:r w:rsidR="00710800" w:rsidRPr="004F3213">
              <w:rPr>
                <w:rFonts w:asciiTheme="majorHAnsi" w:hAnsiTheme="majorHAnsi" w:cs="Times New Roman"/>
                <w:sz w:val="20"/>
                <w:szCs w:val="20"/>
                <w:lang w:val="ru-MD"/>
              </w:rPr>
              <w:t>.6</w:t>
            </w:r>
          </w:p>
        </w:tc>
        <w:tc>
          <w:tcPr>
            <w:tcW w:w="3118" w:type="dxa"/>
          </w:tcPr>
          <w:p w14:paraId="72157BD3" w14:textId="1352773A" w:rsidR="00710800" w:rsidRPr="004F3213" w:rsidRDefault="00381116" w:rsidP="0038111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Положения обязывают закупающий орган исполнять и управлять договорами о государственных закупках в предусмотренные ими сроки. </w:t>
            </w:r>
          </w:p>
        </w:tc>
        <w:tc>
          <w:tcPr>
            <w:tcW w:w="1912" w:type="dxa"/>
          </w:tcPr>
          <w:p w14:paraId="3D3C441D" w14:textId="41E4DEE0" w:rsidR="00710800" w:rsidRPr="004F3213" w:rsidRDefault="00BA2CF2" w:rsidP="007108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Товары и услуги</w:t>
            </w:r>
          </w:p>
        </w:tc>
      </w:tr>
      <w:tr w:rsidR="00710800" w:rsidRPr="009F3E7D" w14:paraId="5EE24450" w14:textId="77777777" w:rsidTr="0071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3" w:type="dxa"/>
            <w:gridSpan w:val="5"/>
          </w:tcPr>
          <w:p w14:paraId="1EBD4A90" w14:textId="557CFA94" w:rsidR="00710800" w:rsidRPr="004F3213" w:rsidRDefault="00BB3F6B" w:rsidP="006D72C0">
            <w:pPr>
              <w:pStyle w:val="a9"/>
              <w:numPr>
                <w:ilvl w:val="0"/>
                <w:numId w:val="10"/>
              </w:numPr>
              <w:tabs>
                <w:tab w:val="left" w:pos="426"/>
              </w:tabs>
              <w:spacing w:line="276" w:lineRule="auto"/>
              <w:ind w:left="35" w:firstLine="325"/>
              <w:jc w:val="both"/>
              <w:rPr>
                <w:rFonts w:asciiTheme="majorHAnsi" w:hAnsiTheme="majorHAnsi" w:cs="Times New Roman"/>
                <w:iCs/>
                <w:sz w:val="20"/>
                <w:szCs w:val="20"/>
                <w:lang w:val="ru-MD"/>
              </w:rPr>
            </w:pPr>
            <w:r w:rsidRPr="004F3213">
              <w:rPr>
                <w:rFonts w:asciiTheme="majorHAnsi" w:hAnsiTheme="majorHAnsi" w:cs="Times New Roman"/>
                <w:iCs/>
                <w:sz w:val="20"/>
                <w:szCs w:val="20"/>
                <w:lang w:val="ru-MD"/>
              </w:rPr>
              <w:t xml:space="preserve">Был ли процесс финансовой отчетности в рамках НАРЭ основан на стандартизованных принципах/правилах? </w:t>
            </w:r>
          </w:p>
        </w:tc>
      </w:tr>
      <w:tr w:rsidR="00710800" w:rsidRPr="004F3213" w14:paraId="3809F89B"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4532709B" w14:textId="6A7E0F7F" w:rsidR="00710800" w:rsidRPr="004F3213" w:rsidRDefault="00710800" w:rsidP="00710800">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19.</w:t>
            </w:r>
          </w:p>
        </w:tc>
        <w:tc>
          <w:tcPr>
            <w:tcW w:w="2627" w:type="dxa"/>
          </w:tcPr>
          <w:p w14:paraId="3B16B457" w14:textId="0779C0A2" w:rsidR="00710800" w:rsidRPr="004F3213" w:rsidRDefault="00E56831" w:rsidP="00E568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Закон о бухгалтерском учете №</w:t>
            </w:r>
            <w:r w:rsidR="00D711C2" w:rsidRPr="004F3213">
              <w:rPr>
                <w:rFonts w:asciiTheme="majorHAnsi" w:hAnsiTheme="majorHAnsi" w:cs="Times New Roman"/>
                <w:sz w:val="20"/>
                <w:szCs w:val="20"/>
                <w:lang w:val="ru-MD"/>
              </w:rPr>
              <w:t xml:space="preserve">113 </w:t>
            </w:r>
            <w:r w:rsidRPr="004F3213">
              <w:rPr>
                <w:rFonts w:asciiTheme="majorHAnsi" w:hAnsiTheme="majorHAnsi" w:cs="Times New Roman"/>
                <w:sz w:val="20"/>
                <w:szCs w:val="20"/>
                <w:lang w:val="ru-MD"/>
              </w:rPr>
              <w:t>от</w:t>
            </w:r>
            <w:r w:rsidR="00D711C2" w:rsidRPr="004F3213">
              <w:rPr>
                <w:rFonts w:asciiTheme="majorHAnsi" w:hAnsiTheme="majorHAnsi" w:cs="Times New Roman"/>
                <w:sz w:val="20"/>
                <w:szCs w:val="20"/>
                <w:lang w:val="ru-MD"/>
              </w:rPr>
              <w:t xml:space="preserve"> 27.04.2007</w:t>
            </w:r>
          </w:p>
        </w:tc>
        <w:tc>
          <w:tcPr>
            <w:tcW w:w="1013" w:type="dxa"/>
          </w:tcPr>
          <w:p w14:paraId="711132C3" w14:textId="15DB3E82" w:rsidR="00710800" w:rsidRPr="004F3213" w:rsidRDefault="00BA2CF2" w:rsidP="00BA2C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sz w:val="20"/>
                <w:szCs w:val="20"/>
                <w:lang w:val="ru-MD"/>
              </w:rPr>
              <w:t>Ст</w:t>
            </w:r>
            <w:r w:rsidR="00D711C2" w:rsidRPr="004F3213">
              <w:rPr>
                <w:rFonts w:asciiTheme="majorHAnsi" w:hAnsiTheme="majorHAnsi"/>
                <w:sz w:val="20"/>
                <w:szCs w:val="20"/>
                <w:lang w:val="ru-MD"/>
              </w:rPr>
              <w:t>.38 (1)</w:t>
            </w:r>
            <w:r w:rsidRPr="004F3213">
              <w:rPr>
                <w:rFonts w:asciiTheme="majorHAnsi" w:hAnsiTheme="majorHAnsi"/>
                <w:sz w:val="20"/>
                <w:szCs w:val="20"/>
                <w:lang w:val="ru-MD"/>
              </w:rPr>
              <w:t>,</w:t>
            </w:r>
            <w:r w:rsidR="00D711C2" w:rsidRPr="004F3213">
              <w:rPr>
                <w:rFonts w:asciiTheme="majorHAnsi" w:hAnsiTheme="majorHAnsi"/>
                <w:sz w:val="20"/>
                <w:szCs w:val="20"/>
                <w:lang w:val="ru-MD"/>
              </w:rPr>
              <w:t xml:space="preserve"> (5)</w:t>
            </w:r>
          </w:p>
        </w:tc>
        <w:tc>
          <w:tcPr>
            <w:tcW w:w="3118" w:type="dxa"/>
          </w:tcPr>
          <w:p w14:paraId="3BD555C8" w14:textId="0C1AA9FE" w:rsidR="00710800" w:rsidRPr="004F3213" w:rsidRDefault="00E56831" w:rsidP="00E5683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Соответствующее законодательное положение определяет обязательность субъекта представлять финансовую отчетность компетентному органу </w:t>
            </w:r>
          </w:p>
        </w:tc>
        <w:tc>
          <w:tcPr>
            <w:tcW w:w="1912" w:type="dxa"/>
          </w:tcPr>
          <w:p w14:paraId="0248A5B6" w14:textId="39F08512" w:rsidR="00710800" w:rsidRPr="004F3213" w:rsidRDefault="0086689B" w:rsidP="00D711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x</w:t>
            </w:r>
          </w:p>
        </w:tc>
      </w:tr>
      <w:tr w:rsidR="00710800" w:rsidRPr="004F3213" w14:paraId="46195A8C"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2F341C8A" w14:textId="4C7D191B" w:rsidR="00710800" w:rsidRPr="004F3213" w:rsidRDefault="00D711C2" w:rsidP="00710800">
            <w:pPr>
              <w:jc w:val="center"/>
              <w:rPr>
                <w:rFonts w:asciiTheme="majorHAnsi" w:hAnsiTheme="majorHAnsi" w:cs="Times New Roman"/>
                <w:sz w:val="20"/>
                <w:szCs w:val="20"/>
                <w:lang w:val="ru-MD"/>
              </w:rPr>
            </w:pPr>
            <w:r w:rsidRPr="004F3213">
              <w:rPr>
                <w:rFonts w:asciiTheme="majorHAnsi" w:hAnsiTheme="majorHAnsi" w:cs="Times New Roman"/>
                <w:sz w:val="20"/>
                <w:szCs w:val="20"/>
                <w:lang w:val="ru-MD"/>
              </w:rPr>
              <w:t>20.</w:t>
            </w:r>
          </w:p>
        </w:tc>
        <w:tc>
          <w:tcPr>
            <w:tcW w:w="2627" w:type="dxa"/>
          </w:tcPr>
          <w:p w14:paraId="7D379D57" w14:textId="59783AE4" w:rsidR="00710800" w:rsidRPr="004F3213" w:rsidRDefault="00E56831" w:rsidP="00E56831">
            <w:pPr>
              <w:pStyle w:val="ac"/>
              <w:cnfStyle w:val="000000100000" w:firstRow="0" w:lastRow="0" w:firstColumn="0" w:lastColumn="0" w:oddVBand="0" w:evenVBand="0" w:oddHBand="1" w:evenHBand="0" w:firstRowFirstColumn="0" w:firstRowLastColumn="0" w:lastRowFirstColumn="0" w:lastRowLastColumn="0"/>
              <w:rPr>
                <w:sz w:val="20"/>
                <w:lang w:val="ru-MD"/>
              </w:rPr>
            </w:pPr>
            <w:r w:rsidRPr="004F3213">
              <w:rPr>
                <w:rFonts w:asciiTheme="majorHAnsi" w:eastAsia="Times New Roman" w:hAnsiTheme="majorHAnsi" w:cs="Times New Roman"/>
                <w:sz w:val="20"/>
                <w:vertAlign w:val="baseline"/>
                <w:lang w:val="ru-MD" w:eastAsia="ro-MD"/>
              </w:rPr>
              <w:t>Закон об энергетике №</w:t>
            </w:r>
            <w:r w:rsidR="0086689B" w:rsidRPr="004F3213">
              <w:rPr>
                <w:rFonts w:asciiTheme="majorHAnsi" w:eastAsia="Times New Roman" w:hAnsiTheme="majorHAnsi" w:cs="Times New Roman"/>
                <w:sz w:val="20"/>
                <w:vertAlign w:val="baseline"/>
                <w:lang w:val="ru-MD" w:eastAsia="ro-MD"/>
              </w:rPr>
              <w:t xml:space="preserve">174 </w:t>
            </w:r>
            <w:r w:rsidRPr="004F3213">
              <w:rPr>
                <w:rFonts w:asciiTheme="majorHAnsi" w:eastAsia="Times New Roman" w:hAnsiTheme="majorHAnsi" w:cs="Times New Roman"/>
                <w:sz w:val="20"/>
                <w:vertAlign w:val="baseline"/>
                <w:lang w:val="ru-MD" w:eastAsia="ro-MD"/>
              </w:rPr>
              <w:t>от</w:t>
            </w:r>
            <w:r w:rsidR="0086689B" w:rsidRPr="004F3213">
              <w:rPr>
                <w:rFonts w:asciiTheme="majorHAnsi" w:eastAsia="Times New Roman" w:hAnsiTheme="majorHAnsi" w:cs="Times New Roman"/>
                <w:sz w:val="20"/>
                <w:vertAlign w:val="baseline"/>
                <w:lang w:val="ru-MD" w:eastAsia="ro-MD"/>
              </w:rPr>
              <w:t xml:space="preserve"> 21.09.2017 </w:t>
            </w:r>
          </w:p>
        </w:tc>
        <w:tc>
          <w:tcPr>
            <w:tcW w:w="1013" w:type="dxa"/>
          </w:tcPr>
          <w:p w14:paraId="599C102F" w14:textId="51605935" w:rsidR="00710800" w:rsidRPr="004F3213" w:rsidRDefault="0053012A" w:rsidP="005301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u-MD"/>
              </w:rPr>
            </w:pPr>
            <w:r w:rsidRPr="004F3213">
              <w:rPr>
                <w:rFonts w:asciiTheme="majorHAnsi" w:hAnsiTheme="majorHAnsi"/>
                <w:sz w:val="20"/>
                <w:szCs w:val="20"/>
                <w:lang w:val="ru-MD"/>
              </w:rPr>
              <w:t>Ст</w:t>
            </w:r>
            <w:r w:rsidR="0086689B" w:rsidRPr="004F3213">
              <w:rPr>
                <w:rFonts w:asciiTheme="majorHAnsi" w:hAnsiTheme="majorHAnsi"/>
                <w:sz w:val="20"/>
                <w:szCs w:val="20"/>
                <w:lang w:val="ru-MD"/>
              </w:rPr>
              <w:t>.11</w:t>
            </w:r>
            <w:r w:rsidRPr="004F3213">
              <w:rPr>
                <w:rFonts w:asciiTheme="majorHAnsi" w:hAnsiTheme="majorHAnsi"/>
                <w:sz w:val="20"/>
                <w:szCs w:val="20"/>
                <w:lang w:val="ru-MD"/>
              </w:rPr>
              <w:t xml:space="preserve"> </w:t>
            </w:r>
            <w:r w:rsidR="0086689B" w:rsidRPr="004F3213">
              <w:rPr>
                <w:rFonts w:asciiTheme="majorHAnsi" w:hAnsiTheme="majorHAnsi"/>
                <w:sz w:val="20"/>
                <w:szCs w:val="20"/>
                <w:lang w:val="ru-MD"/>
              </w:rPr>
              <w:t>(7)</w:t>
            </w:r>
          </w:p>
        </w:tc>
        <w:tc>
          <w:tcPr>
            <w:tcW w:w="3118" w:type="dxa"/>
          </w:tcPr>
          <w:p w14:paraId="5325C566" w14:textId="7C6AD4A8" w:rsidR="00710800" w:rsidRPr="004F3213" w:rsidRDefault="00E56831" w:rsidP="00E5683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t xml:space="preserve">Указанные требования четко устанавливают порядок </w:t>
            </w:r>
            <w:r w:rsidRPr="004F3213">
              <w:rPr>
                <w:rFonts w:asciiTheme="majorHAnsi" w:hAnsiTheme="majorHAnsi" w:cs="Times New Roman"/>
                <w:sz w:val="20"/>
                <w:szCs w:val="20"/>
                <w:lang w:val="ru-MD"/>
              </w:rPr>
              <w:lastRenderedPageBreak/>
              <w:t xml:space="preserve">представления финансовой отчетности. </w:t>
            </w:r>
          </w:p>
        </w:tc>
        <w:tc>
          <w:tcPr>
            <w:tcW w:w="1912" w:type="dxa"/>
          </w:tcPr>
          <w:p w14:paraId="6B12AA3A" w14:textId="1C6B4ADB" w:rsidR="00710800" w:rsidRPr="004F3213" w:rsidRDefault="0086689B" w:rsidP="008668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u-MD"/>
              </w:rPr>
            </w:pPr>
            <w:r w:rsidRPr="004F3213">
              <w:rPr>
                <w:rFonts w:asciiTheme="majorHAnsi" w:hAnsiTheme="majorHAnsi" w:cs="Times New Roman"/>
                <w:sz w:val="20"/>
                <w:szCs w:val="20"/>
                <w:lang w:val="ru-MD"/>
              </w:rPr>
              <w:lastRenderedPageBreak/>
              <w:t>x</w:t>
            </w:r>
          </w:p>
        </w:tc>
      </w:tr>
    </w:tbl>
    <w:p w14:paraId="45186A33" w14:textId="5D68DB94" w:rsidR="000F27E1" w:rsidRPr="004F3213" w:rsidRDefault="00E56831" w:rsidP="00FE3146">
      <w:pPr>
        <w:tabs>
          <w:tab w:val="left" w:pos="993"/>
        </w:tabs>
        <w:spacing w:line="276" w:lineRule="auto"/>
        <w:jc w:val="both"/>
        <w:rPr>
          <w:rFonts w:asciiTheme="majorHAnsi" w:hAnsiTheme="majorHAnsi"/>
          <w:i/>
          <w:sz w:val="20"/>
          <w:szCs w:val="20"/>
          <w:lang w:val="ru-MD"/>
        </w:rPr>
      </w:pPr>
      <w:r w:rsidRPr="004F3213">
        <w:rPr>
          <w:rFonts w:asciiTheme="majorHAnsi" w:hAnsiTheme="majorHAnsi"/>
          <w:b/>
          <w:i/>
          <w:sz w:val="20"/>
          <w:szCs w:val="20"/>
          <w:lang w:val="ru-MD"/>
        </w:rPr>
        <w:t>Примечание</w:t>
      </w:r>
      <w:r w:rsidR="0086689B" w:rsidRPr="004F3213">
        <w:rPr>
          <w:rFonts w:asciiTheme="majorHAnsi" w:hAnsiTheme="majorHAnsi"/>
          <w:b/>
          <w:i/>
          <w:sz w:val="20"/>
          <w:szCs w:val="20"/>
          <w:lang w:val="ru-MD"/>
        </w:rPr>
        <w:t>:</w:t>
      </w:r>
      <w:r w:rsidR="0086689B" w:rsidRPr="004F3213">
        <w:rPr>
          <w:rFonts w:asciiTheme="majorHAnsi" w:hAnsiTheme="majorHAnsi"/>
          <w:i/>
          <w:sz w:val="20"/>
          <w:szCs w:val="20"/>
          <w:lang w:val="ru-MD"/>
        </w:rPr>
        <w:t xml:space="preserve"> </w:t>
      </w:r>
      <w:r w:rsidR="00381116" w:rsidRPr="004F3213">
        <w:rPr>
          <w:rFonts w:asciiTheme="majorHAnsi" w:hAnsiTheme="majorHAnsi"/>
          <w:i/>
          <w:sz w:val="20"/>
          <w:szCs w:val="20"/>
          <w:lang w:val="ru-MD"/>
        </w:rPr>
        <w:t xml:space="preserve">В настоящем Приложении представлены только критерии аудита, относящиеся к констатациям, изложенными в Отчете. </w:t>
      </w:r>
    </w:p>
    <w:p w14:paraId="349131A3" w14:textId="3E3473C0" w:rsidR="00AB328F" w:rsidRPr="004F3213" w:rsidRDefault="00BB3F6B" w:rsidP="00BB3F6B">
      <w:pPr>
        <w:spacing w:after="0" w:line="240" w:lineRule="auto"/>
        <w:ind w:firstLine="567"/>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 xml:space="preserve">Для достижения цели аудита и сбора аудиторских доказательств, были проведены следующие </w:t>
      </w:r>
      <w:r w:rsidRPr="004F3213">
        <w:rPr>
          <w:rFonts w:asciiTheme="majorHAnsi" w:eastAsia="Times New Roman" w:hAnsiTheme="majorHAnsi" w:cs="Times New Roman"/>
          <w:b/>
          <w:i/>
          <w:sz w:val="24"/>
          <w:szCs w:val="24"/>
          <w:lang w:val="ru-MD" w:eastAsia="ro-MD"/>
        </w:rPr>
        <w:t>аудиторские процедуры</w:t>
      </w:r>
      <w:r w:rsidRPr="004F3213">
        <w:rPr>
          <w:rFonts w:asciiTheme="majorHAnsi" w:eastAsia="Times New Roman" w:hAnsiTheme="majorHAnsi" w:cs="Times New Roman"/>
          <w:sz w:val="24"/>
          <w:szCs w:val="24"/>
          <w:lang w:val="ru-MD" w:eastAsia="ro-MD"/>
        </w:rPr>
        <w:t xml:space="preserve">: </w:t>
      </w:r>
    </w:p>
    <w:p w14:paraId="27D7693A" w14:textId="3C84D786" w:rsidR="003C6C77" w:rsidRPr="004F3213" w:rsidRDefault="00BB3F6B" w:rsidP="00E56831">
      <w:pPr>
        <w:pStyle w:val="a9"/>
        <w:numPr>
          <w:ilvl w:val="0"/>
          <w:numId w:val="10"/>
        </w:numPr>
        <w:tabs>
          <w:tab w:val="left" w:pos="426"/>
          <w:tab w:val="left" w:pos="993"/>
        </w:tabs>
        <w:spacing w:after="0" w:line="240"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 xml:space="preserve">изучение соответствующей нормативной базы для определения компетенций и полномочий по формированию, использованию и отчетности управляемых публичных </w:t>
      </w:r>
      <w:r w:rsidR="00E56831" w:rsidRPr="004F3213">
        <w:rPr>
          <w:rFonts w:asciiTheme="majorHAnsi" w:eastAsia="Times New Roman" w:hAnsiTheme="majorHAnsi" w:cs="Times New Roman"/>
          <w:sz w:val="24"/>
          <w:szCs w:val="24"/>
          <w:lang w:val="ru-MD" w:eastAsia="ro-MD"/>
        </w:rPr>
        <w:t>фондов</w:t>
      </w:r>
      <w:r w:rsidRPr="004F3213">
        <w:rPr>
          <w:rFonts w:asciiTheme="majorHAnsi" w:eastAsia="Times New Roman" w:hAnsiTheme="majorHAnsi" w:cs="Times New Roman"/>
          <w:sz w:val="24"/>
          <w:szCs w:val="24"/>
          <w:lang w:val="ru-MD" w:eastAsia="ro-MD"/>
        </w:rPr>
        <w:t>;</w:t>
      </w:r>
      <w:r w:rsidR="00E56831" w:rsidRPr="004F3213">
        <w:rPr>
          <w:rFonts w:asciiTheme="majorHAnsi" w:eastAsia="Times New Roman" w:hAnsiTheme="majorHAnsi" w:cs="Times New Roman"/>
          <w:sz w:val="24"/>
          <w:szCs w:val="24"/>
          <w:lang w:val="ru-MD" w:eastAsia="ro-MD"/>
        </w:rPr>
        <w:t xml:space="preserve"> </w:t>
      </w:r>
    </w:p>
    <w:p w14:paraId="3E66B1BD" w14:textId="36A5EECF" w:rsidR="003C6C77" w:rsidRPr="004F3213" w:rsidRDefault="00BB3F6B" w:rsidP="00E56831">
      <w:pPr>
        <w:pStyle w:val="a9"/>
        <w:numPr>
          <w:ilvl w:val="0"/>
          <w:numId w:val="10"/>
        </w:numPr>
        <w:tabs>
          <w:tab w:val="left" w:pos="426"/>
          <w:tab w:val="left" w:pos="993"/>
        </w:tabs>
        <w:spacing w:after="0" w:line="240"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оценка внедрения рекомендаций предыдущего аудита, проведенн</w:t>
      </w:r>
      <w:r w:rsidR="00E56831" w:rsidRPr="004F3213">
        <w:rPr>
          <w:rFonts w:asciiTheme="majorHAnsi" w:eastAsia="Times New Roman" w:hAnsiTheme="majorHAnsi" w:cs="Times New Roman"/>
          <w:sz w:val="24"/>
          <w:szCs w:val="24"/>
          <w:lang w:val="ru-MD" w:eastAsia="ro-MD"/>
        </w:rPr>
        <w:t>ого</w:t>
      </w:r>
      <w:r w:rsidRPr="004F3213">
        <w:rPr>
          <w:rFonts w:asciiTheme="majorHAnsi" w:eastAsia="Times New Roman" w:hAnsiTheme="majorHAnsi" w:cs="Times New Roman"/>
          <w:sz w:val="24"/>
          <w:szCs w:val="24"/>
          <w:lang w:val="ru-MD" w:eastAsia="ro-MD"/>
        </w:rPr>
        <w:t xml:space="preserve"> СПРМ, и влияни</w:t>
      </w:r>
      <w:r w:rsidR="00E56831" w:rsidRPr="004F3213">
        <w:rPr>
          <w:rFonts w:asciiTheme="majorHAnsi" w:eastAsia="Times New Roman" w:hAnsiTheme="majorHAnsi" w:cs="Times New Roman"/>
          <w:sz w:val="24"/>
          <w:szCs w:val="24"/>
          <w:lang w:val="ru-MD" w:eastAsia="ro-MD"/>
        </w:rPr>
        <w:t>я</w:t>
      </w:r>
      <w:r w:rsidRPr="004F3213">
        <w:rPr>
          <w:rFonts w:asciiTheme="majorHAnsi" w:eastAsia="Times New Roman" w:hAnsiTheme="majorHAnsi" w:cs="Times New Roman"/>
          <w:sz w:val="24"/>
          <w:szCs w:val="24"/>
          <w:lang w:val="ru-MD" w:eastAsia="ro-MD"/>
        </w:rPr>
        <w:t xml:space="preserve"> </w:t>
      </w:r>
      <w:r w:rsidR="00E56831" w:rsidRPr="004F3213">
        <w:rPr>
          <w:rFonts w:asciiTheme="majorHAnsi" w:eastAsia="Times New Roman" w:hAnsiTheme="majorHAnsi" w:cs="Times New Roman"/>
          <w:sz w:val="24"/>
          <w:szCs w:val="24"/>
          <w:lang w:val="ru-MD" w:eastAsia="ro-MD"/>
        </w:rPr>
        <w:t xml:space="preserve">их </w:t>
      </w:r>
      <w:r w:rsidRPr="004F3213">
        <w:rPr>
          <w:rFonts w:asciiTheme="majorHAnsi" w:eastAsia="Times New Roman" w:hAnsiTheme="majorHAnsi" w:cs="Times New Roman"/>
          <w:sz w:val="24"/>
          <w:szCs w:val="24"/>
          <w:lang w:val="ru-MD" w:eastAsia="ro-MD"/>
        </w:rPr>
        <w:t>(не)реализации на соответствие формировани</w:t>
      </w:r>
      <w:r w:rsidR="00E56831" w:rsidRPr="004F3213">
        <w:rPr>
          <w:rFonts w:asciiTheme="majorHAnsi" w:eastAsia="Times New Roman" w:hAnsiTheme="majorHAnsi" w:cs="Times New Roman"/>
          <w:sz w:val="24"/>
          <w:szCs w:val="24"/>
          <w:lang w:val="ru-MD" w:eastAsia="ro-MD"/>
        </w:rPr>
        <w:t>я</w:t>
      </w:r>
      <w:r w:rsidRPr="004F3213">
        <w:rPr>
          <w:rFonts w:asciiTheme="majorHAnsi" w:eastAsia="Times New Roman" w:hAnsiTheme="majorHAnsi" w:cs="Times New Roman"/>
          <w:sz w:val="24"/>
          <w:szCs w:val="24"/>
          <w:lang w:val="ru-MD" w:eastAsia="ro-MD"/>
        </w:rPr>
        <w:t>, использовани</w:t>
      </w:r>
      <w:r w:rsidR="00E56831" w:rsidRPr="004F3213">
        <w:rPr>
          <w:rFonts w:asciiTheme="majorHAnsi" w:eastAsia="Times New Roman" w:hAnsiTheme="majorHAnsi" w:cs="Times New Roman"/>
          <w:sz w:val="24"/>
          <w:szCs w:val="24"/>
          <w:lang w:val="ru-MD" w:eastAsia="ro-MD"/>
        </w:rPr>
        <w:t>я</w:t>
      </w:r>
      <w:r w:rsidRPr="004F3213">
        <w:rPr>
          <w:rFonts w:asciiTheme="majorHAnsi" w:eastAsia="Times New Roman" w:hAnsiTheme="majorHAnsi" w:cs="Times New Roman"/>
          <w:sz w:val="24"/>
          <w:szCs w:val="24"/>
          <w:lang w:val="ru-MD" w:eastAsia="ro-MD"/>
        </w:rPr>
        <w:t xml:space="preserve"> и отчетности</w:t>
      </w:r>
      <w:r w:rsidR="006D72C0">
        <w:rPr>
          <w:rFonts w:asciiTheme="majorHAnsi" w:eastAsia="Times New Roman" w:hAnsiTheme="majorHAnsi" w:cs="Times New Roman"/>
          <w:sz w:val="24"/>
          <w:szCs w:val="24"/>
          <w:lang w:val="ru-MD" w:eastAsia="ro-MD"/>
        </w:rPr>
        <w:t xml:space="preserve"> относительно</w:t>
      </w:r>
      <w:r w:rsidRPr="004F3213">
        <w:rPr>
          <w:rFonts w:asciiTheme="majorHAnsi" w:eastAsia="Times New Roman" w:hAnsiTheme="majorHAnsi" w:cs="Times New Roman"/>
          <w:sz w:val="24"/>
          <w:szCs w:val="24"/>
          <w:lang w:val="ru-MD" w:eastAsia="ro-MD"/>
        </w:rPr>
        <w:t xml:space="preserve"> управляемых публичных фондов</w:t>
      </w:r>
      <w:r w:rsidR="00E4151E" w:rsidRPr="004F3213">
        <w:rPr>
          <w:rFonts w:asciiTheme="majorHAnsi" w:eastAsia="Times New Roman" w:hAnsiTheme="majorHAnsi" w:cs="Times New Roman"/>
          <w:sz w:val="24"/>
          <w:szCs w:val="24"/>
          <w:lang w:val="ru-MD" w:eastAsia="ro-MD"/>
        </w:rPr>
        <w:t>;</w:t>
      </w:r>
    </w:p>
    <w:p w14:paraId="7C13C6D4" w14:textId="77777777" w:rsidR="002C4825" w:rsidRPr="002C4825" w:rsidRDefault="00BB3F6B" w:rsidP="002C4825">
      <w:pPr>
        <w:pStyle w:val="a9"/>
        <w:numPr>
          <w:ilvl w:val="0"/>
          <w:numId w:val="10"/>
        </w:numPr>
        <w:tabs>
          <w:tab w:val="left" w:pos="426"/>
          <w:tab w:val="left" w:pos="993"/>
        </w:tabs>
        <w:spacing w:after="0" w:line="240"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проверка соответствия формировани</w:t>
      </w:r>
      <w:r w:rsidR="00E56831" w:rsidRPr="004F3213">
        <w:rPr>
          <w:rFonts w:asciiTheme="majorHAnsi" w:eastAsia="Times New Roman" w:hAnsiTheme="majorHAnsi" w:cs="Times New Roman"/>
          <w:sz w:val="24"/>
          <w:szCs w:val="24"/>
          <w:lang w:val="ru-MD" w:eastAsia="ro-MD"/>
        </w:rPr>
        <w:t>я</w:t>
      </w:r>
      <w:r w:rsidRPr="004F3213">
        <w:rPr>
          <w:rFonts w:asciiTheme="majorHAnsi" w:eastAsia="Times New Roman" w:hAnsiTheme="majorHAnsi" w:cs="Times New Roman"/>
          <w:sz w:val="24"/>
          <w:szCs w:val="24"/>
          <w:lang w:val="ru-MD" w:eastAsia="ro-MD"/>
        </w:rPr>
        <w:t xml:space="preserve"> и управлени</w:t>
      </w:r>
      <w:r w:rsidR="00E56831" w:rsidRPr="004F3213">
        <w:rPr>
          <w:rFonts w:asciiTheme="majorHAnsi" w:eastAsia="Times New Roman" w:hAnsiTheme="majorHAnsi" w:cs="Times New Roman"/>
          <w:sz w:val="24"/>
          <w:szCs w:val="24"/>
          <w:lang w:val="ru-MD" w:eastAsia="ro-MD"/>
        </w:rPr>
        <w:t>я</w:t>
      </w:r>
      <w:r w:rsidRPr="004F3213">
        <w:rPr>
          <w:rFonts w:asciiTheme="majorHAnsi" w:eastAsia="Times New Roman" w:hAnsiTheme="majorHAnsi" w:cs="Times New Roman"/>
          <w:sz w:val="24"/>
          <w:szCs w:val="24"/>
          <w:lang w:val="ru-MD" w:eastAsia="ro-MD"/>
        </w:rPr>
        <w:t xml:space="preserve"> доходами НАРЭ</w:t>
      </w:r>
      <w:r w:rsidR="002C4825" w:rsidRPr="002C4825">
        <w:rPr>
          <w:rFonts w:asciiTheme="majorHAnsi" w:eastAsia="Times New Roman" w:hAnsiTheme="majorHAnsi" w:cs="Times New Roman"/>
          <w:sz w:val="24"/>
          <w:szCs w:val="24"/>
          <w:lang w:val="ru-MD" w:eastAsia="ro-MD"/>
        </w:rPr>
        <w:t xml:space="preserve">, </w:t>
      </w:r>
      <w:r w:rsidR="002C4825" w:rsidRPr="002C4825">
        <w:rPr>
          <w:rFonts w:asciiTheme="majorHAnsi" w:eastAsia="Times New Roman" w:hAnsiTheme="majorHAnsi" w:cs="Times New Roman"/>
          <w:sz w:val="24"/>
          <w:szCs w:val="24"/>
          <w:lang w:val="ru-RU" w:eastAsia="ro-MD"/>
        </w:rPr>
        <w:t>включая тестирование риска мошенничества</w:t>
      </w:r>
      <w:r w:rsidR="002C4825" w:rsidRPr="002C4825">
        <w:rPr>
          <w:rFonts w:asciiTheme="majorHAnsi" w:eastAsia="Times New Roman" w:hAnsiTheme="majorHAnsi" w:cs="Times New Roman"/>
          <w:sz w:val="24"/>
          <w:szCs w:val="24"/>
          <w:lang w:val="ru-MD" w:eastAsia="ro-MD"/>
        </w:rPr>
        <w:t>;</w:t>
      </w:r>
    </w:p>
    <w:p w14:paraId="14241196" w14:textId="77777777" w:rsidR="002C4825" w:rsidRPr="00D82C51" w:rsidRDefault="00BB3F6B" w:rsidP="002C4825">
      <w:pPr>
        <w:pStyle w:val="a9"/>
        <w:numPr>
          <w:ilvl w:val="0"/>
          <w:numId w:val="10"/>
        </w:numPr>
        <w:tabs>
          <w:tab w:val="left" w:pos="426"/>
          <w:tab w:val="left" w:pos="993"/>
        </w:tabs>
        <w:spacing w:after="0" w:line="240" w:lineRule="auto"/>
        <w:ind w:left="0" w:firstLine="709"/>
        <w:jc w:val="both"/>
        <w:rPr>
          <w:rFonts w:asciiTheme="majorHAnsi" w:eastAsia="Times New Roman" w:hAnsiTheme="majorHAnsi" w:cs="Times New Roman"/>
          <w:sz w:val="24"/>
          <w:szCs w:val="24"/>
          <w:lang w:val="ru-MD" w:eastAsia="ro-MD"/>
        </w:rPr>
      </w:pPr>
      <w:r w:rsidRPr="002C4825">
        <w:rPr>
          <w:rFonts w:asciiTheme="majorHAnsi" w:eastAsia="Times New Roman" w:hAnsiTheme="majorHAnsi" w:cs="Times New Roman"/>
          <w:sz w:val="24"/>
          <w:szCs w:val="24"/>
          <w:lang w:val="ru-MD" w:eastAsia="ro-MD"/>
        </w:rPr>
        <w:t xml:space="preserve">проверка на основе выборки того, были ли выделены и использованы </w:t>
      </w:r>
      <w:r w:rsidR="00E56831" w:rsidRPr="002C4825">
        <w:rPr>
          <w:rFonts w:asciiTheme="majorHAnsi" w:eastAsia="Times New Roman" w:hAnsiTheme="majorHAnsi" w:cs="Times New Roman"/>
          <w:sz w:val="24"/>
          <w:szCs w:val="24"/>
          <w:lang w:val="ru-MD" w:eastAsia="ro-MD"/>
        </w:rPr>
        <w:t>публич</w:t>
      </w:r>
      <w:r w:rsidRPr="002C4825">
        <w:rPr>
          <w:rFonts w:asciiTheme="majorHAnsi" w:eastAsia="Times New Roman" w:hAnsiTheme="majorHAnsi" w:cs="Times New Roman"/>
          <w:sz w:val="24"/>
          <w:szCs w:val="24"/>
          <w:lang w:val="ru-MD" w:eastAsia="ro-MD"/>
        </w:rPr>
        <w:t>ные средства в соответствии с</w:t>
      </w:r>
      <w:r w:rsidR="006D72C0" w:rsidRPr="002C4825">
        <w:rPr>
          <w:rFonts w:asciiTheme="majorHAnsi" w:eastAsia="Times New Roman" w:hAnsiTheme="majorHAnsi" w:cs="Times New Roman"/>
          <w:sz w:val="24"/>
          <w:szCs w:val="24"/>
          <w:lang w:val="ru-MD" w:eastAsia="ro-MD"/>
        </w:rPr>
        <w:t xml:space="preserve"> применяемой нормативной базой, </w:t>
      </w:r>
      <w:r w:rsidR="002C4825" w:rsidRPr="00D82C51">
        <w:rPr>
          <w:rFonts w:asciiTheme="majorHAnsi" w:eastAsia="Times New Roman" w:hAnsiTheme="majorHAnsi" w:cs="Times New Roman"/>
          <w:sz w:val="24"/>
          <w:szCs w:val="24"/>
          <w:lang w:val="ru-MD" w:eastAsia="ro-MD"/>
        </w:rPr>
        <w:t xml:space="preserve">с </w:t>
      </w:r>
      <w:r w:rsidR="002C4825" w:rsidRPr="00D82C51">
        <w:rPr>
          <w:rFonts w:asciiTheme="majorHAnsi" w:eastAsia="Times New Roman" w:hAnsiTheme="majorHAnsi" w:cs="Times New Roman"/>
          <w:sz w:val="24"/>
          <w:szCs w:val="24"/>
          <w:lang w:val="ru-RU" w:eastAsia="ro-MD"/>
        </w:rPr>
        <w:t>тестированием риска мошенничества</w:t>
      </w:r>
      <w:r w:rsidR="002C4825" w:rsidRPr="00D82C51">
        <w:rPr>
          <w:rFonts w:asciiTheme="majorHAnsi" w:eastAsia="Times New Roman" w:hAnsiTheme="majorHAnsi" w:cs="Times New Roman"/>
          <w:sz w:val="24"/>
          <w:szCs w:val="24"/>
          <w:lang w:val="ru-MD" w:eastAsia="ro-MD"/>
        </w:rPr>
        <w:t>;</w:t>
      </w:r>
    </w:p>
    <w:p w14:paraId="5429EA81" w14:textId="1B367B47" w:rsidR="00BB3F6B" w:rsidRPr="002C4825" w:rsidRDefault="00BB3F6B" w:rsidP="00C177C1">
      <w:pPr>
        <w:pStyle w:val="a9"/>
        <w:numPr>
          <w:ilvl w:val="0"/>
          <w:numId w:val="10"/>
        </w:numPr>
        <w:tabs>
          <w:tab w:val="left" w:pos="426"/>
          <w:tab w:val="left" w:pos="993"/>
        </w:tabs>
        <w:spacing w:after="0" w:line="240" w:lineRule="auto"/>
        <w:ind w:left="0" w:firstLine="709"/>
        <w:jc w:val="both"/>
        <w:rPr>
          <w:rFonts w:asciiTheme="majorHAnsi" w:eastAsia="Times New Roman" w:hAnsiTheme="majorHAnsi" w:cs="Times New Roman"/>
          <w:sz w:val="24"/>
          <w:szCs w:val="24"/>
          <w:lang w:val="ru-MD" w:eastAsia="ro-MD"/>
        </w:rPr>
      </w:pPr>
      <w:r w:rsidRPr="002C4825">
        <w:rPr>
          <w:rFonts w:asciiTheme="majorHAnsi" w:eastAsia="Times New Roman" w:hAnsiTheme="majorHAnsi" w:cs="Times New Roman"/>
          <w:sz w:val="24"/>
          <w:szCs w:val="24"/>
          <w:lang w:val="ru-MD" w:eastAsia="ro-MD"/>
        </w:rPr>
        <w:t>рассмотрение и оценка соответствия процесса финансовой отчетности действующей нормативной баз</w:t>
      </w:r>
      <w:r w:rsidR="00E56831" w:rsidRPr="002C4825">
        <w:rPr>
          <w:rFonts w:asciiTheme="majorHAnsi" w:eastAsia="Times New Roman" w:hAnsiTheme="majorHAnsi" w:cs="Times New Roman"/>
          <w:sz w:val="24"/>
          <w:szCs w:val="24"/>
          <w:lang w:val="ru-MD" w:eastAsia="ro-MD"/>
        </w:rPr>
        <w:t>е</w:t>
      </w:r>
      <w:r w:rsidRPr="002C4825">
        <w:rPr>
          <w:rFonts w:asciiTheme="majorHAnsi" w:eastAsia="Times New Roman" w:hAnsiTheme="majorHAnsi" w:cs="Times New Roman"/>
          <w:sz w:val="24"/>
          <w:szCs w:val="24"/>
          <w:lang w:val="ru-MD" w:eastAsia="ro-MD"/>
        </w:rPr>
        <w:t>;</w:t>
      </w:r>
    </w:p>
    <w:p w14:paraId="1467E1E9" w14:textId="580A50B8" w:rsidR="00AB328F" w:rsidRPr="004F3213" w:rsidRDefault="00BB3F6B" w:rsidP="00E56831">
      <w:pPr>
        <w:pStyle w:val="a9"/>
        <w:numPr>
          <w:ilvl w:val="0"/>
          <w:numId w:val="10"/>
        </w:numPr>
        <w:tabs>
          <w:tab w:val="left" w:pos="426"/>
          <w:tab w:val="left" w:pos="993"/>
        </w:tabs>
        <w:spacing w:after="0" w:line="240" w:lineRule="auto"/>
        <w:ind w:left="0" w:firstLine="709"/>
        <w:jc w:val="both"/>
        <w:rPr>
          <w:rFonts w:asciiTheme="majorHAnsi" w:eastAsia="Times New Roman" w:hAnsiTheme="majorHAnsi" w:cs="Times New Roman"/>
          <w:sz w:val="24"/>
          <w:szCs w:val="24"/>
          <w:lang w:val="ru-MD" w:eastAsia="ro-MD"/>
        </w:rPr>
      </w:pPr>
      <w:r w:rsidRPr="004F3213">
        <w:rPr>
          <w:rFonts w:asciiTheme="majorHAnsi" w:eastAsia="Times New Roman" w:hAnsiTheme="majorHAnsi" w:cs="Times New Roman"/>
          <w:sz w:val="24"/>
          <w:szCs w:val="24"/>
          <w:lang w:val="ru-MD" w:eastAsia="ro-MD"/>
        </w:rPr>
        <w:t xml:space="preserve">запрос/получение информации от Национального бюро статистики и ГНС о деятельности </w:t>
      </w:r>
      <w:r w:rsidR="00E56831" w:rsidRPr="004F3213">
        <w:rPr>
          <w:rFonts w:asciiTheme="majorHAnsi" w:eastAsia="Times New Roman" w:hAnsiTheme="majorHAnsi" w:cs="Times New Roman"/>
          <w:sz w:val="24"/>
          <w:szCs w:val="24"/>
          <w:lang w:val="ru-MD" w:eastAsia="ro-MD"/>
        </w:rPr>
        <w:t xml:space="preserve">ряда </w:t>
      </w:r>
      <w:r w:rsidRPr="004F3213">
        <w:rPr>
          <w:rFonts w:asciiTheme="majorHAnsi" w:eastAsia="Times New Roman" w:hAnsiTheme="majorHAnsi" w:cs="Times New Roman"/>
          <w:sz w:val="24"/>
          <w:szCs w:val="24"/>
          <w:lang w:val="ru-MD" w:eastAsia="ro-MD"/>
        </w:rPr>
        <w:t>экономических агентов, осуществляющих деятельность в следующих секторах: производство/распределение/поставка тепловой энергии; п</w:t>
      </w:r>
      <w:r w:rsidR="00E56831" w:rsidRPr="004F3213">
        <w:rPr>
          <w:rFonts w:asciiTheme="majorHAnsi" w:eastAsia="Times New Roman" w:hAnsiTheme="majorHAnsi" w:cs="Times New Roman"/>
          <w:sz w:val="24"/>
          <w:szCs w:val="24"/>
          <w:lang w:val="ru-MD" w:eastAsia="ro-MD"/>
        </w:rPr>
        <w:t>оставка</w:t>
      </w:r>
      <w:r w:rsidRPr="004F3213">
        <w:rPr>
          <w:rFonts w:asciiTheme="majorHAnsi" w:eastAsia="Times New Roman" w:hAnsiTheme="majorHAnsi" w:cs="Times New Roman"/>
          <w:sz w:val="24"/>
          <w:szCs w:val="24"/>
          <w:lang w:val="ru-MD" w:eastAsia="ro-MD"/>
        </w:rPr>
        <w:t xml:space="preserve">/ предоставление </w:t>
      </w:r>
      <w:r w:rsidR="00E56831" w:rsidRPr="004F3213">
        <w:rPr>
          <w:rFonts w:asciiTheme="majorHAnsi" w:eastAsia="Times New Roman" w:hAnsiTheme="majorHAnsi" w:cs="Times New Roman"/>
          <w:sz w:val="24"/>
          <w:szCs w:val="24"/>
          <w:lang w:val="ru-MD" w:eastAsia="ro-MD"/>
        </w:rPr>
        <w:t>публич</w:t>
      </w:r>
      <w:r w:rsidRPr="004F3213">
        <w:rPr>
          <w:rFonts w:asciiTheme="majorHAnsi" w:eastAsia="Times New Roman" w:hAnsiTheme="majorHAnsi" w:cs="Times New Roman"/>
          <w:sz w:val="24"/>
          <w:szCs w:val="24"/>
          <w:lang w:val="ru-MD" w:eastAsia="ro-MD"/>
        </w:rPr>
        <w:t xml:space="preserve">ной </w:t>
      </w:r>
      <w:r w:rsidR="00E56831" w:rsidRPr="004F3213">
        <w:rPr>
          <w:rFonts w:asciiTheme="majorHAnsi" w:eastAsia="Times New Roman" w:hAnsiTheme="majorHAnsi" w:cs="Times New Roman"/>
          <w:sz w:val="24"/>
          <w:szCs w:val="24"/>
          <w:lang w:val="ru-MD" w:eastAsia="ro-MD"/>
        </w:rPr>
        <w:t>услуги</w:t>
      </w:r>
      <w:r w:rsidRPr="004F3213">
        <w:rPr>
          <w:rFonts w:asciiTheme="majorHAnsi" w:eastAsia="Times New Roman" w:hAnsiTheme="majorHAnsi" w:cs="Times New Roman"/>
          <w:sz w:val="24"/>
          <w:szCs w:val="24"/>
          <w:lang w:val="ru-MD" w:eastAsia="ro-MD"/>
        </w:rPr>
        <w:t xml:space="preserve"> водоснабжения и/или канализации на уровне района, муниципия и города</w:t>
      </w:r>
      <w:r w:rsidR="002D0C8A" w:rsidRPr="004F3213">
        <w:rPr>
          <w:rFonts w:asciiTheme="majorHAnsi" w:hAnsiTheme="majorHAnsi"/>
          <w:color w:val="000000"/>
          <w:sz w:val="24"/>
          <w:szCs w:val="24"/>
          <w:lang w:val="ru-MD"/>
        </w:rPr>
        <w:t>.</w:t>
      </w:r>
    </w:p>
    <w:p w14:paraId="1EC79184" w14:textId="14DC904D" w:rsidR="00E03F27" w:rsidRPr="004F3213" w:rsidRDefault="00E03F27" w:rsidP="00E03F27">
      <w:pPr>
        <w:tabs>
          <w:tab w:val="left" w:pos="426"/>
          <w:tab w:val="left" w:pos="993"/>
        </w:tabs>
        <w:spacing w:after="0" w:line="240" w:lineRule="auto"/>
        <w:jc w:val="both"/>
        <w:rPr>
          <w:rFonts w:asciiTheme="majorHAnsi" w:eastAsia="Times New Roman" w:hAnsiTheme="majorHAnsi" w:cs="Times New Roman"/>
          <w:sz w:val="24"/>
          <w:szCs w:val="24"/>
          <w:lang w:val="ru-MD" w:eastAsia="ro-MD"/>
        </w:rPr>
      </w:pPr>
    </w:p>
    <w:p w14:paraId="45186A37" w14:textId="5E5787B9" w:rsidR="00361032" w:rsidRPr="004F3213" w:rsidRDefault="00B63D46" w:rsidP="00997B67">
      <w:pPr>
        <w:pStyle w:val="2"/>
        <w:jc w:val="right"/>
        <w:rPr>
          <w:rFonts w:cs="Times New Roman"/>
          <w:b/>
          <w:i/>
          <w:color w:val="auto"/>
          <w:sz w:val="28"/>
          <w:szCs w:val="28"/>
          <w:lang w:val="ru-MD"/>
        </w:rPr>
      </w:pPr>
      <w:bookmarkStart w:id="32" w:name="_Toc22897236"/>
      <w:bookmarkStart w:id="33" w:name="_Toc24372734"/>
      <w:r w:rsidRPr="004F3213">
        <w:rPr>
          <w:rFonts w:cs="Times New Roman"/>
          <w:b/>
          <w:i/>
          <w:color w:val="auto"/>
          <w:sz w:val="28"/>
          <w:szCs w:val="28"/>
          <w:lang w:val="ru-MD"/>
        </w:rPr>
        <w:t>Приложение №</w:t>
      </w:r>
      <w:r w:rsidR="00011BBA" w:rsidRPr="004F3213">
        <w:rPr>
          <w:rFonts w:cs="Times New Roman"/>
          <w:b/>
          <w:i/>
          <w:color w:val="auto"/>
          <w:sz w:val="28"/>
          <w:szCs w:val="28"/>
          <w:lang w:val="ru-MD"/>
        </w:rPr>
        <w:t>3</w:t>
      </w:r>
      <w:bookmarkEnd w:id="32"/>
      <w:bookmarkEnd w:id="33"/>
    </w:p>
    <w:p w14:paraId="2743D485" w14:textId="37152FCF" w:rsidR="005B5A86" w:rsidRPr="004F3213" w:rsidRDefault="005B5A86" w:rsidP="005B5A86">
      <w:pPr>
        <w:spacing w:after="0"/>
        <w:jc w:val="center"/>
        <w:rPr>
          <w:rFonts w:asciiTheme="majorHAnsi" w:hAnsiTheme="majorHAnsi" w:cs="Times New Roman"/>
          <w:b/>
          <w:i/>
          <w:sz w:val="28"/>
          <w:szCs w:val="28"/>
          <w:lang w:val="ru-MD"/>
        </w:rPr>
      </w:pPr>
      <w:r w:rsidRPr="004F3213">
        <w:rPr>
          <w:rFonts w:asciiTheme="majorHAnsi" w:hAnsiTheme="majorHAnsi" w:cs="Times New Roman"/>
          <w:b/>
          <w:i/>
          <w:sz w:val="28"/>
          <w:szCs w:val="28"/>
          <w:lang w:val="ru-MD"/>
        </w:rPr>
        <w:t>Внедрение рекомендаций, направленных</w:t>
      </w:r>
    </w:p>
    <w:p w14:paraId="703CBCB8" w14:textId="60F9EC92" w:rsidR="005B5A86" w:rsidRPr="004F3213" w:rsidRDefault="005B5A86" w:rsidP="005B5A86">
      <w:pPr>
        <w:spacing w:after="0"/>
        <w:jc w:val="center"/>
        <w:rPr>
          <w:rFonts w:asciiTheme="majorHAnsi" w:hAnsiTheme="majorHAnsi" w:cs="Times New Roman"/>
          <w:b/>
          <w:i/>
          <w:sz w:val="28"/>
          <w:szCs w:val="28"/>
          <w:lang w:val="ru-MD"/>
        </w:rPr>
      </w:pPr>
      <w:r w:rsidRPr="004F3213">
        <w:rPr>
          <w:rFonts w:asciiTheme="majorHAnsi" w:hAnsiTheme="majorHAnsi" w:cs="Times New Roman"/>
          <w:b/>
          <w:i/>
          <w:sz w:val="28"/>
          <w:szCs w:val="28"/>
          <w:lang w:val="ru-MD"/>
        </w:rPr>
        <w:t xml:space="preserve"> Постановлением Счетной палаты №42 от 28.06.2018</w:t>
      </w:r>
    </w:p>
    <w:p w14:paraId="45186A3A" w14:textId="6C239535" w:rsidR="00612299" w:rsidRPr="004F3213" w:rsidRDefault="005B5A86" w:rsidP="000371CD">
      <w:pPr>
        <w:spacing w:after="0"/>
        <w:jc w:val="center"/>
        <w:rPr>
          <w:rFonts w:asciiTheme="majorHAnsi" w:hAnsiTheme="majorHAnsi" w:cs="Times New Roman"/>
          <w:b/>
          <w:i/>
          <w:sz w:val="28"/>
          <w:szCs w:val="28"/>
          <w:lang w:val="ru-MD"/>
        </w:rPr>
      </w:pPr>
      <w:r w:rsidRPr="004F3213">
        <w:rPr>
          <w:rFonts w:asciiTheme="majorHAnsi" w:hAnsiTheme="majorHAnsi" w:cs="Times New Roman"/>
          <w:b/>
          <w:i/>
          <w:sz w:val="28"/>
          <w:szCs w:val="28"/>
          <w:lang w:val="ru-MD"/>
        </w:rPr>
        <w:t xml:space="preserve"> по Отчету аудита финансовой отчетности Национального агентства по регулированию в энергетике по состоянию на 31 декабря 2017 года </w:t>
      </w:r>
    </w:p>
    <w:tbl>
      <w:tblPr>
        <w:tblW w:w="9618" w:type="dxa"/>
        <w:tblLook w:val="04A0" w:firstRow="1" w:lastRow="0" w:firstColumn="1" w:lastColumn="0" w:noHBand="0" w:noVBand="1"/>
      </w:tblPr>
      <w:tblGrid>
        <w:gridCol w:w="649"/>
        <w:gridCol w:w="2939"/>
        <w:gridCol w:w="2688"/>
        <w:gridCol w:w="1114"/>
        <w:gridCol w:w="1167"/>
        <w:gridCol w:w="1061"/>
      </w:tblGrid>
      <w:tr w:rsidR="009D6297" w:rsidRPr="004F3213" w14:paraId="45186A40" w14:textId="77777777" w:rsidTr="007365A3">
        <w:trPr>
          <w:trHeight w:val="706"/>
        </w:trPr>
        <w:tc>
          <w:tcPr>
            <w:tcW w:w="649" w:type="dxa"/>
            <w:vMerge w:val="restart"/>
            <w:tcBorders>
              <w:top w:val="single" w:sz="4" w:space="0" w:color="auto"/>
              <w:left w:val="single" w:sz="4" w:space="0" w:color="auto"/>
              <w:right w:val="single" w:sz="4" w:space="0" w:color="auto"/>
            </w:tcBorders>
          </w:tcPr>
          <w:p w14:paraId="45186A3B" w14:textId="166388DE" w:rsidR="00612299" w:rsidRPr="004F3213" w:rsidRDefault="0082096A" w:rsidP="003C6146">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w:t>
            </w:r>
          </w:p>
          <w:p w14:paraId="45186A3C" w14:textId="18466139" w:rsidR="00612299" w:rsidRPr="004F3213" w:rsidRDefault="0082096A" w:rsidP="0082096A">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п/п</w:t>
            </w:r>
          </w:p>
        </w:tc>
        <w:tc>
          <w:tcPr>
            <w:tcW w:w="2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86A3D" w14:textId="774C23A7" w:rsidR="00612299" w:rsidRPr="004F3213" w:rsidRDefault="0082096A" w:rsidP="0082096A">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Рекомендация</w:t>
            </w:r>
          </w:p>
        </w:tc>
        <w:tc>
          <w:tcPr>
            <w:tcW w:w="2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86A3E" w14:textId="73F6B498" w:rsidR="00612299" w:rsidRPr="004F3213" w:rsidRDefault="0082096A" w:rsidP="0082096A">
            <w:pPr>
              <w:spacing w:after="0" w:line="240" w:lineRule="auto"/>
              <w:jc w:val="center"/>
              <w:rPr>
                <w:rFonts w:asciiTheme="majorHAnsi" w:eastAsia="Times New Roman" w:hAnsiTheme="majorHAnsi" w:cs="Times New Roman"/>
                <w:b/>
                <w:bCs/>
                <w:sz w:val="18"/>
                <w:szCs w:val="18"/>
                <w:lang w:val="ru-MD" w:eastAsia="ro-MD"/>
              </w:rPr>
            </w:pPr>
            <w:r w:rsidRPr="004F3213">
              <w:rPr>
                <w:rFonts w:asciiTheme="majorHAnsi" w:eastAsia="Times New Roman" w:hAnsiTheme="majorHAnsi" w:cs="Times New Roman"/>
                <w:b/>
                <w:bCs/>
                <w:sz w:val="18"/>
                <w:szCs w:val="18"/>
                <w:lang w:val="ru-MD" w:eastAsia="ro-MD"/>
              </w:rPr>
              <w:t>Принятые меры</w:t>
            </w:r>
          </w:p>
        </w:tc>
        <w:tc>
          <w:tcPr>
            <w:tcW w:w="3342" w:type="dxa"/>
            <w:gridSpan w:val="3"/>
            <w:tcBorders>
              <w:top w:val="single" w:sz="4" w:space="0" w:color="auto"/>
              <w:left w:val="nil"/>
              <w:bottom w:val="single" w:sz="4" w:space="0" w:color="auto"/>
              <w:right w:val="single" w:sz="4" w:space="0" w:color="auto"/>
            </w:tcBorders>
            <w:shd w:val="clear" w:color="auto" w:fill="auto"/>
            <w:vAlign w:val="center"/>
            <w:hideMark/>
          </w:tcPr>
          <w:p w14:paraId="45186A3F" w14:textId="2AAB22AA" w:rsidR="00612299" w:rsidRPr="004F3213" w:rsidRDefault="0082096A" w:rsidP="0082096A">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Статус внедрения рекомендации</w:t>
            </w:r>
          </w:p>
        </w:tc>
      </w:tr>
      <w:tr w:rsidR="009D6297" w:rsidRPr="004F3213" w14:paraId="45186A47" w14:textId="77777777" w:rsidTr="007365A3">
        <w:trPr>
          <w:trHeight w:val="388"/>
        </w:trPr>
        <w:tc>
          <w:tcPr>
            <w:tcW w:w="649" w:type="dxa"/>
            <w:vMerge/>
            <w:tcBorders>
              <w:left w:val="single" w:sz="4" w:space="0" w:color="auto"/>
              <w:bottom w:val="single" w:sz="4" w:space="0" w:color="auto"/>
              <w:right w:val="single" w:sz="4" w:space="0" w:color="auto"/>
            </w:tcBorders>
          </w:tcPr>
          <w:p w14:paraId="45186A41" w14:textId="77777777" w:rsidR="00612299" w:rsidRPr="004F3213" w:rsidRDefault="00612299" w:rsidP="003C6146">
            <w:pPr>
              <w:spacing w:after="0" w:line="240" w:lineRule="auto"/>
              <w:jc w:val="center"/>
              <w:rPr>
                <w:rFonts w:asciiTheme="majorHAnsi" w:eastAsia="Times New Roman" w:hAnsiTheme="majorHAnsi" w:cs="Times New Roman"/>
                <w:b/>
                <w:bCs/>
                <w:color w:val="000000"/>
                <w:sz w:val="18"/>
                <w:szCs w:val="18"/>
                <w:lang w:val="ru-MD" w:eastAsia="ro-MD"/>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14:paraId="45186A42" w14:textId="77777777" w:rsidR="00612299" w:rsidRPr="004F3213" w:rsidRDefault="00612299" w:rsidP="003C6146">
            <w:pPr>
              <w:spacing w:after="0" w:line="240" w:lineRule="auto"/>
              <w:jc w:val="both"/>
              <w:rPr>
                <w:rFonts w:asciiTheme="majorHAnsi" w:eastAsia="Times New Roman" w:hAnsiTheme="majorHAnsi" w:cs="Times New Roman"/>
                <w:b/>
                <w:bCs/>
                <w:color w:val="000000"/>
                <w:sz w:val="18"/>
                <w:szCs w:val="18"/>
                <w:lang w:val="ru-MD" w:eastAsia="ro-MD"/>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45186A43" w14:textId="77777777" w:rsidR="00612299" w:rsidRPr="004F3213" w:rsidRDefault="00612299" w:rsidP="003C6146">
            <w:pPr>
              <w:spacing w:after="0" w:line="240" w:lineRule="auto"/>
              <w:jc w:val="both"/>
              <w:rPr>
                <w:rFonts w:asciiTheme="majorHAnsi" w:eastAsia="Times New Roman" w:hAnsiTheme="majorHAnsi" w:cs="Times New Roman"/>
                <w:b/>
                <w:bCs/>
                <w:sz w:val="18"/>
                <w:szCs w:val="18"/>
                <w:lang w:val="ru-MD" w:eastAsia="ro-MD"/>
              </w:rPr>
            </w:pPr>
          </w:p>
        </w:tc>
        <w:tc>
          <w:tcPr>
            <w:tcW w:w="1114" w:type="dxa"/>
            <w:tcBorders>
              <w:top w:val="nil"/>
              <w:left w:val="nil"/>
              <w:bottom w:val="single" w:sz="4" w:space="0" w:color="auto"/>
              <w:right w:val="single" w:sz="4" w:space="0" w:color="auto"/>
            </w:tcBorders>
            <w:shd w:val="clear" w:color="auto" w:fill="auto"/>
            <w:vAlign w:val="center"/>
            <w:hideMark/>
          </w:tcPr>
          <w:p w14:paraId="45186A44" w14:textId="4D9F54D8" w:rsidR="00612299" w:rsidRPr="004F3213" w:rsidRDefault="0082096A" w:rsidP="0082096A">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выполнена</w:t>
            </w:r>
          </w:p>
        </w:tc>
        <w:tc>
          <w:tcPr>
            <w:tcW w:w="1167" w:type="dxa"/>
            <w:tcBorders>
              <w:top w:val="nil"/>
              <w:left w:val="nil"/>
              <w:bottom w:val="single" w:sz="4" w:space="0" w:color="auto"/>
              <w:right w:val="single" w:sz="4" w:space="0" w:color="auto"/>
            </w:tcBorders>
            <w:shd w:val="clear" w:color="auto" w:fill="auto"/>
            <w:noWrap/>
            <w:vAlign w:val="center"/>
            <w:hideMark/>
          </w:tcPr>
          <w:p w14:paraId="45186A45" w14:textId="551FB357" w:rsidR="00612299" w:rsidRPr="004F3213" w:rsidRDefault="0082096A" w:rsidP="0082096A">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частично выполнена</w:t>
            </w:r>
          </w:p>
        </w:tc>
        <w:tc>
          <w:tcPr>
            <w:tcW w:w="1061" w:type="dxa"/>
            <w:tcBorders>
              <w:top w:val="nil"/>
              <w:left w:val="nil"/>
              <w:bottom w:val="single" w:sz="4" w:space="0" w:color="auto"/>
              <w:right w:val="single" w:sz="4" w:space="0" w:color="auto"/>
            </w:tcBorders>
            <w:shd w:val="clear" w:color="auto" w:fill="auto"/>
            <w:noWrap/>
            <w:vAlign w:val="center"/>
            <w:hideMark/>
          </w:tcPr>
          <w:p w14:paraId="45186A46" w14:textId="37152B69" w:rsidR="00612299" w:rsidRPr="004F3213" w:rsidRDefault="0082096A" w:rsidP="0082096A">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не выполнена</w:t>
            </w:r>
          </w:p>
        </w:tc>
      </w:tr>
      <w:tr w:rsidR="00612299" w:rsidRPr="004F3213" w14:paraId="45186A49" w14:textId="77777777" w:rsidTr="003C6146">
        <w:trPr>
          <w:trHeight w:val="388"/>
        </w:trPr>
        <w:tc>
          <w:tcPr>
            <w:tcW w:w="9618" w:type="dxa"/>
            <w:gridSpan w:val="6"/>
            <w:tcBorders>
              <w:top w:val="single" w:sz="4" w:space="0" w:color="auto"/>
              <w:left w:val="single" w:sz="4" w:space="0" w:color="auto"/>
              <w:bottom w:val="single" w:sz="4" w:space="0" w:color="auto"/>
              <w:right w:val="single" w:sz="4" w:space="0" w:color="auto"/>
            </w:tcBorders>
            <w:vAlign w:val="center"/>
          </w:tcPr>
          <w:p w14:paraId="45186A48" w14:textId="41F9619B" w:rsidR="00612299" w:rsidRPr="004F3213" w:rsidRDefault="0082096A" w:rsidP="0082096A">
            <w:pPr>
              <w:spacing w:after="0" w:line="240" w:lineRule="auto"/>
              <w:jc w:val="center"/>
              <w:rPr>
                <w:rFonts w:asciiTheme="majorHAnsi" w:eastAsia="Times New Roman" w:hAnsiTheme="majorHAnsi" w:cs="Times New Roman"/>
                <w:b/>
                <w:bCs/>
                <w:sz w:val="18"/>
                <w:szCs w:val="18"/>
                <w:lang w:val="ru-MD" w:eastAsia="ro-MD"/>
              </w:rPr>
            </w:pPr>
            <w:r w:rsidRPr="004F3213">
              <w:rPr>
                <w:rFonts w:asciiTheme="majorHAnsi" w:eastAsia="Times New Roman" w:hAnsiTheme="majorHAnsi" w:cs="Times New Roman"/>
                <w:b/>
                <w:bCs/>
                <w:sz w:val="18"/>
                <w:szCs w:val="18"/>
                <w:lang w:val="ru-MD" w:eastAsia="ro-MD"/>
              </w:rPr>
              <w:t>РЕКОМЕНДАЦИИ</w:t>
            </w:r>
            <w:r w:rsidR="00612299" w:rsidRPr="004F3213">
              <w:rPr>
                <w:rFonts w:asciiTheme="majorHAnsi" w:eastAsia="Times New Roman" w:hAnsiTheme="majorHAnsi" w:cs="Times New Roman"/>
                <w:b/>
                <w:bCs/>
                <w:sz w:val="18"/>
                <w:szCs w:val="18"/>
                <w:lang w:val="ru-MD" w:eastAsia="ro-MD"/>
              </w:rPr>
              <w:t>:</w:t>
            </w:r>
          </w:p>
        </w:tc>
      </w:tr>
      <w:tr w:rsidR="009D6297" w:rsidRPr="004F3213" w14:paraId="45186A50" w14:textId="77777777" w:rsidTr="007365A3">
        <w:trPr>
          <w:trHeight w:val="1675"/>
        </w:trPr>
        <w:tc>
          <w:tcPr>
            <w:tcW w:w="649" w:type="dxa"/>
            <w:tcBorders>
              <w:top w:val="single" w:sz="4" w:space="0" w:color="auto"/>
              <w:left w:val="single" w:sz="4" w:space="0" w:color="auto"/>
              <w:bottom w:val="single" w:sz="4" w:space="0" w:color="auto"/>
              <w:right w:val="single" w:sz="4" w:space="0" w:color="auto"/>
            </w:tcBorders>
            <w:vAlign w:val="center"/>
          </w:tcPr>
          <w:p w14:paraId="45186A4A" w14:textId="77777777" w:rsidR="00753413" w:rsidRPr="004F3213" w:rsidRDefault="00753413" w:rsidP="00753413">
            <w:pPr>
              <w:jc w:val="center"/>
              <w:rPr>
                <w:rFonts w:asciiTheme="majorHAnsi" w:hAnsiTheme="majorHAnsi" w:cs="Times New Roman"/>
                <w:sz w:val="18"/>
                <w:szCs w:val="18"/>
                <w:lang w:val="ru-MD"/>
              </w:rPr>
            </w:pPr>
            <w:r w:rsidRPr="004F3213">
              <w:rPr>
                <w:rFonts w:asciiTheme="majorHAnsi" w:hAnsiTheme="majorHAnsi" w:cs="Times New Roman"/>
                <w:sz w:val="18"/>
                <w:szCs w:val="18"/>
                <w:lang w:val="ru-MD"/>
              </w:rPr>
              <w:t>1.</w:t>
            </w:r>
          </w:p>
        </w:tc>
        <w:tc>
          <w:tcPr>
            <w:tcW w:w="2939" w:type="dxa"/>
            <w:tcBorders>
              <w:top w:val="single" w:sz="4" w:space="0" w:color="auto"/>
              <w:left w:val="single" w:sz="4" w:space="0" w:color="auto"/>
              <w:bottom w:val="single" w:sz="4" w:space="0" w:color="auto"/>
              <w:right w:val="single" w:sz="4" w:space="0" w:color="auto"/>
            </w:tcBorders>
          </w:tcPr>
          <w:p w14:paraId="45186A4B" w14:textId="08415752" w:rsidR="00753413" w:rsidRPr="004F3213" w:rsidRDefault="00753413" w:rsidP="00753413">
            <w:pPr>
              <w:spacing w:after="0"/>
              <w:jc w:val="both"/>
              <w:rPr>
                <w:rFonts w:asciiTheme="majorHAnsi" w:hAnsiTheme="majorHAnsi"/>
                <w:sz w:val="18"/>
                <w:szCs w:val="18"/>
                <w:lang w:val="ru-MD" w:eastAsia="x-none"/>
              </w:rPr>
            </w:pPr>
            <w:r w:rsidRPr="004F3213">
              <w:rPr>
                <w:rFonts w:asciiTheme="majorHAnsi" w:hAnsiTheme="majorHAnsi" w:cs="Times New Roman"/>
                <w:color w:val="333333"/>
                <w:sz w:val="18"/>
                <w:szCs w:val="18"/>
                <w:shd w:val="clear" w:color="auto" w:fill="FFFFFF"/>
                <w:lang w:val="ru-MD"/>
              </w:rPr>
              <w:t>обеспечить переход и приведение бухгалтерского учета в соответствие с нормами, предусмотренными НСБУ, с надлежащим составлением финансовой отчетности по состоянию на 31 декабря 2018 года, с учетом следующих этапов (п.4.1.; 4.2.1.; 4.2.2.; 4.3.):</w:t>
            </w:r>
          </w:p>
        </w:tc>
        <w:tc>
          <w:tcPr>
            <w:tcW w:w="2688" w:type="dxa"/>
            <w:tcBorders>
              <w:top w:val="single" w:sz="4" w:space="0" w:color="auto"/>
              <w:left w:val="single" w:sz="4" w:space="0" w:color="auto"/>
              <w:bottom w:val="single" w:sz="4" w:space="0" w:color="auto"/>
              <w:right w:val="single" w:sz="4" w:space="0" w:color="auto"/>
            </w:tcBorders>
          </w:tcPr>
          <w:p w14:paraId="45186A4C" w14:textId="771EC115" w:rsidR="00753413" w:rsidRPr="004F3213" w:rsidRDefault="005B5A86" w:rsidP="00F7469F">
            <w:pPr>
              <w:spacing w:after="0" w:line="276" w:lineRule="auto"/>
              <w:jc w:val="both"/>
              <w:rPr>
                <w:rFonts w:asciiTheme="majorHAnsi" w:hAnsiTheme="majorHAnsi" w:cs="Times New Roman"/>
                <w:sz w:val="18"/>
                <w:szCs w:val="18"/>
                <w:lang w:val="ru-MD"/>
              </w:rPr>
            </w:pPr>
            <w:r w:rsidRPr="004F3213">
              <w:rPr>
                <w:rFonts w:asciiTheme="majorHAnsi" w:hAnsiTheme="majorHAnsi" w:cs="Times New Roman"/>
                <w:sz w:val="18"/>
                <w:szCs w:val="18"/>
                <w:lang w:val="ru-MD"/>
              </w:rPr>
              <w:t xml:space="preserve">Агентство обеспечило переход и </w:t>
            </w:r>
            <w:r w:rsidR="00F7469F">
              <w:rPr>
                <w:rFonts w:asciiTheme="majorHAnsi" w:hAnsiTheme="majorHAnsi" w:cs="Times New Roman"/>
                <w:sz w:val="18"/>
                <w:szCs w:val="18"/>
                <w:lang w:val="ru-MD"/>
              </w:rPr>
              <w:t>приведение</w:t>
            </w:r>
            <w:r w:rsidRPr="004F3213">
              <w:rPr>
                <w:rFonts w:asciiTheme="majorHAnsi" w:hAnsiTheme="majorHAnsi" w:cs="Times New Roman"/>
                <w:sz w:val="18"/>
                <w:szCs w:val="18"/>
                <w:lang w:val="ru-MD"/>
              </w:rPr>
              <w:t xml:space="preserve"> бухгалтерского учета </w:t>
            </w:r>
            <w:r w:rsidR="004C7CB6" w:rsidRPr="004F3213">
              <w:rPr>
                <w:rFonts w:asciiTheme="majorHAnsi" w:hAnsiTheme="majorHAnsi" w:cs="Times New Roman"/>
                <w:sz w:val="18"/>
                <w:szCs w:val="18"/>
                <w:lang w:val="ru-MD"/>
              </w:rPr>
              <w:t>в соответствии с нормами</w:t>
            </w:r>
            <w:r w:rsidRPr="004F3213">
              <w:rPr>
                <w:rFonts w:asciiTheme="majorHAnsi" w:hAnsiTheme="majorHAnsi" w:cs="Times New Roman"/>
                <w:sz w:val="18"/>
                <w:szCs w:val="18"/>
                <w:lang w:val="ru-MD"/>
              </w:rPr>
              <w:t>, предусмотренным Н</w:t>
            </w:r>
            <w:r w:rsidR="0082096A" w:rsidRPr="004F3213">
              <w:rPr>
                <w:rFonts w:asciiTheme="majorHAnsi" w:hAnsiTheme="majorHAnsi" w:cs="Times New Roman"/>
                <w:sz w:val="18"/>
                <w:szCs w:val="18"/>
                <w:lang w:val="ru-MD"/>
              </w:rPr>
              <w:t>С</w:t>
            </w:r>
            <w:r w:rsidRPr="004F3213">
              <w:rPr>
                <w:rFonts w:asciiTheme="majorHAnsi" w:hAnsiTheme="majorHAnsi" w:cs="Times New Roman"/>
                <w:sz w:val="18"/>
                <w:szCs w:val="18"/>
                <w:lang w:val="ru-MD"/>
              </w:rPr>
              <w:t xml:space="preserve">БУ, по состоянию на 1 января 2019 года, </w:t>
            </w:r>
            <w:r w:rsidR="004C7CB6" w:rsidRPr="004F3213">
              <w:rPr>
                <w:rFonts w:asciiTheme="majorHAnsi" w:hAnsiTheme="majorHAnsi" w:cs="Times New Roman"/>
                <w:sz w:val="18"/>
                <w:szCs w:val="18"/>
                <w:lang w:val="ru-MD"/>
              </w:rPr>
              <w:t>соответственно, надлежащая</w:t>
            </w:r>
            <w:r w:rsidRPr="004F3213">
              <w:rPr>
                <w:rFonts w:asciiTheme="majorHAnsi" w:hAnsiTheme="majorHAnsi" w:cs="Times New Roman"/>
                <w:sz w:val="18"/>
                <w:szCs w:val="18"/>
                <w:lang w:val="ru-MD"/>
              </w:rPr>
              <w:t xml:space="preserve"> финансовая отчетность будет возможна, только в 2020 году</w:t>
            </w:r>
            <w:r w:rsidR="00B611F9" w:rsidRPr="004F3213">
              <w:rPr>
                <w:rFonts w:asciiTheme="majorHAnsi" w:hAnsiTheme="majorHAnsi" w:cs="Times New Roman"/>
                <w:sz w:val="18"/>
                <w:szCs w:val="18"/>
                <w:lang w:val="ru-MD"/>
              </w:rPr>
              <w:t>.</w:t>
            </w:r>
            <w:r w:rsidRPr="004F3213">
              <w:rPr>
                <w:rFonts w:asciiTheme="majorHAnsi" w:hAnsiTheme="majorHAnsi" w:cs="Times New Roman"/>
                <w:sz w:val="18"/>
                <w:szCs w:val="18"/>
                <w:lang w:val="ru-MD"/>
              </w:rPr>
              <w:t xml:space="preserve"> </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4D"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4E"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4F"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7365A3" w:rsidRPr="004F3213" w14:paraId="45186A57"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tcPr>
          <w:p w14:paraId="45186A51"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1.1.</w:t>
            </w:r>
          </w:p>
        </w:tc>
        <w:tc>
          <w:tcPr>
            <w:tcW w:w="2939" w:type="dxa"/>
            <w:tcBorders>
              <w:top w:val="single" w:sz="4" w:space="0" w:color="auto"/>
              <w:left w:val="single" w:sz="4" w:space="0" w:color="auto"/>
              <w:bottom w:val="single" w:sz="4" w:space="0" w:color="auto"/>
              <w:right w:val="single" w:sz="4" w:space="0" w:color="auto"/>
            </w:tcBorders>
          </w:tcPr>
          <w:p w14:paraId="45186A52" w14:textId="4B9A2ADB" w:rsidR="007365A3" w:rsidRPr="004F3213" w:rsidRDefault="007365A3" w:rsidP="00753413">
            <w:pPr>
              <w:spacing w:after="0" w:line="240" w:lineRule="auto"/>
              <w:rPr>
                <w:rFonts w:asciiTheme="majorHAnsi" w:eastAsia="Times New Roman" w:hAnsiTheme="majorHAnsi" w:cs="Times New Roman"/>
                <w:bCs/>
                <w:color w:val="000000"/>
                <w:sz w:val="18"/>
                <w:szCs w:val="18"/>
                <w:lang w:val="ru-MD" w:eastAsia="ro-MD"/>
              </w:rPr>
            </w:pPr>
            <w:r w:rsidRPr="004F3213">
              <w:rPr>
                <w:rFonts w:asciiTheme="majorHAnsi" w:hAnsiTheme="majorHAnsi" w:cstheme="majorHAnsi"/>
                <w:color w:val="000000"/>
                <w:sz w:val="18"/>
                <w:szCs w:val="18"/>
                <w:lang w:val="ru-MD"/>
              </w:rPr>
              <w:t>составление учетной политики в соответствии с требованиями НСБУ;</w:t>
            </w:r>
          </w:p>
        </w:tc>
        <w:tc>
          <w:tcPr>
            <w:tcW w:w="2688" w:type="dxa"/>
            <w:tcBorders>
              <w:top w:val="single" w:sz="4" w:space="0" w:color="auto"/>
              <w:left w:val="single" w:sz="4" w:space="0" w:color="auto"/>
              <w:bottom w:val="single" w:sz="4" w:space="0" w:color="auto"/>
              <w:right w:val="single" w:sz="4" w:space="0" w:color="auto"/>
            </w:tcBorders>
          </w:tcPr>
          <w:p w14:paraId="76E04AC8" w14:textId="77777777" w:rsidR="002C4825" w:rsidRPr="00D82C51" w:rsidRDefault="002C4825" w:rsidP="002C4825">
            <w:pPr>
              <w:spacing w:after="0" w:line="240" w:lineRule="auto"/>
              <w:jc w:val="both"/>
              <w:rPr>
                <w:rFonts w:asciiTheme="majorHAnsi" w:eastAsia="Times New Roman" w:hAnsiTheme="majorHAnsi" w:cs="Times New Roman"/>
                <w:bCs/>
                <w:sz w:val="18"/>
                <w:szCs w:val="18"/>
                <w:highlight w:val="yellow"/>
                <w:lang w:val="ru-MD" w:eastAsia="ro-MD"/>
              </w:rPr>
            </w:pPr>
            <w:r w:rsidRPr="00D82C51">
              <w:rPr>
                <w:rFonts w:asciiTheme="majorHAnsi" w:eastAsia="Times New Roman" w:hAnsiTheme="majorHAnsi" w:cs="Times New Roman"/>
                <w:bCs/>
                <w:sz w:val="18"/>
                <w:szCs w:val="18"/>
                <w:lang w:val="ru-MD" w:eastAsia="ro-MD"/>
              </w:rPr>
              <w:t xml:space="preserve">Учетная политика на 2019 год была утверждена Постановле-нием Административного </w:t>
            </w:r>
            <w:r w:rsidRPr="00D82C51">
              <w:rPr>
                <w:rFonts w:asciiTheme="majorHAnsi" w:eastAsia="Times New Roman" w:hAnsiTheme="majorHAnsi" w:cs="Times New Roman"/>
                <w:bCs/>
                <w:sz w:val="18"/>
                <w:szCs w:val="18"/>
                <w:lang w:val="ru-MD" w:eastAsia="ro-MD"/>
              </w:rPr>
              <w:lastRenderedPageBreak/>
              <w:t xml:space="preserve">совета №165/2019 от 23 мая 2019 года </w:t>
            </w:r>
          </w:p>
          <w:p w14:paraId="45186A53" w14:textId="6DE97483" w:rsidR="007365A3" w:rsidRPr="00F7469F" w:rsidRDefault="007365A3" w:rsidP="00753413">
            <w:pPr>
              <w:spacing w:after="0" w:line="240" w:lineRule="auto"/>
              <w:jc w:val="both"/>
              <w:rPr>
                <w:rFonts w:asciiTheme="majorHAnsi" w:eastAsia="Times New Roman" w:hAnsiTheme="majorHAnsi" w:cs="Times New Roman"/>
                <w:bCs/>
                <w:sz w:val="18"/>
                <w:szCs w:val="18"/>
                <w:highlight w:val="yellow"/>
                <w:lang w:eastAsia="ro-MD"/>
              </w:rPr>
            </w:pP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54"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lastRenderedPageBreak/>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55"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56"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7365A3" w:rsidRPr="004F3213" w14:paraId="45186A5E"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58"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1.2.</w:t>
            </w:r>
          </w:p>
        </w:tc>
        <w:tc>
          <w:tcPr>
            <w:tcW w:w="2939" w:type="dxa"/>
            <w:tcBorders>
              <w:top w:val="single" w:sz="4" w:space="0" w:color="auto"/>
              <w:left w:val="single" w:sz="4" w:space="0" w:color="auto"/>
              <w:bottom w:val="single" w:sz="4" w:space="0" w:color="auto"/>
              <w:right w:val="single" w:sz="4" w:space="0" w:color="auto"/>
            </w:tcBorders>
          </w:tcPr>
          <w:p w14:paraId="45186A59" w14:textId="45B1ED43" w:rsidR="007365A3" w:rsidRPr="004F3213" w:rsidRDefault="007365A3" w:rsidP="00753413">
            <w:pPr>
              <w:spacing w:after="0"/>
              <w:jc w:val="both"/>
              <w:rPr>
                <w:rFonts w:asciiTheme="majorHAnsi" w:hAnsiTheme="majorHAnsi"/>
                <w:sz w:val="18"/>
                <w:szCs w:val="18"/>
                <w:lang w:val="ru-MD" w:eastAsia="x-none"/>
              </w:rPr>
            </w:pPr>
            <w:r w:rsidRPr="004F3213">
              <w:rPr>
                <w:rFonts w:asciiTheme="majorHAnsi" w:hAnsiTheme="majorHAnsi" w:cstheme="majorHAnsi"/>
                <w:color w:val="000000"/>
                <w:sz w:val="18"/>
                <w:szCs w:val="18"/>
                <w:lang w:val="ru-MD"/>
              </w:rPr>
              <w:t>разработка, по необходимости, рабочего плана счетов бухгалтерского учета в соответствии с требованиями НСБУ и Общего плана счетов бухгалтерского учета;</w:t>
            </w:r>
          </w:p>
        </w:tc>
        <w:tc>
          <w:tcPr>
            <w:tcW w:w="2688" w:type="dxa"/>
            <w:tcBorders>
              <w:top w:val="single" w:sz="4" w:space="0" w:color="auto"/>
              <w:left w:val="single" w:sz="4" w:space="0" w:color="auto"/>
              <w:bottom w:val="single" w:sz="4" w:space="0" w:color="auto"/>
              <w:right w:val="single" w:sz="4" w:space="0" w:color="auto"/>
            </w:tcBorders>
          </w:tcPr>
          <w:p w14:paraId="45186A5A" w14:textId="525213B8" w:rsidR="007365A3" w:rsidRPr="004F3213" w:rsidRDefault="007365A3" w:rsidP="00753413">
            <w:pPr>
              <w:spacing w:after="0" w:line="240" w:lineRule="auto"/>
              <w:jc w:val="both"/>
              <w:rPr>
                <w:rFonts w:asciiTheme="majorHAnsi" w:eastAsia="Times New Roman" w:hAnsiTheme="majorHAnsi" w:cs="Times New Roman"/>
                <w:bCs/>
                <w:sz w:val="18"/>
                <w:szCs w:val="18"/>
                <w:lang w:val="ru-MD" w:eastAsia="ro-MD"/>
              </w:rPr>
            </w:pP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5B"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5C"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5D" w14:textId="77777777" w:rsidR="007365A3" w:rsidRPr="004F3213" w:rsidRDefault="007365A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703C05" w:rsidRPr="004F3213" w14:paraId="45186A65"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5F"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1.3.</w:t>
            </w:r>
          </w:p>
        </w:tc>
        <w:tc>
          <w:tcPr>
            <w:tcW w:w="2939" w:type="dxa"/>
            <w:tcBorders>
              <w:top w:val="single" w:sz="4" w:space="0" w:color="auto"/>
              <w:left w:val="single" w:sz="4" w:space="0" w:color="auto"/>
              <w:bottom w:val="single" w:sz="4" w:space="0" w:color="auto"/>
              <w:right w:val="single" w:sz="4" w:space="0" w:color="auto"/>
            </w:tcBorders>
          </w:tcPr>
          <w:p w14:paraId="45186A60" w14:textId="3DB538BB" w:rsidR="00703C05" w:rsidRPr="004F3213" w:rsidRDefault="00703C05" w:rsidP="00753413">
            <w:pPr>
              <w:spacing w:after="0"/>
              <w:jc w:val="both"/>
              <w:rPr>
                <w:rFonts w:asciiTheme="majorHAnsi" w:hAnsiTheme="majorHAnsi"/>
                <w:sz w:val="18"/>
                <w:szCs w:val="18"/>
                <w:lang w:val="ru-MD" w:eastAsia="x-none"/>
              </w:rPr>
            </w:pPr>
            <w:r w:rsidRPr="004F3213">
              <w:rPr>
                <w:rFonts w:asciiTheme="majorHAnsi" w:hAnsiTheme="majorHAnsi" w:cstheme="majorHAnsi"/>
                <w:color w:val="000000"/>
                <w:sz w:val="18"/>
                <w:szCs w:val="18"/>
                <w:lang w:val="ru-MD"/>
              </w:rPr>
              <w:t>выявление и применение различий, связанных с признанием и оценкой элементов бухгалтерского учета, между нормами предусмотренными в бюджетной системе и в НСБУ;</w:t>
            </w:r>
          </w:p>
        </w:tc>
        <w:tc>
          <w:tcPr>
            <w:tcW w:w="2688" w:type="dxa"/>
            <w:tcBorders>
              <w:top w:val="single" w:sz="4" w:space="0" w:color="auto"/>
              <w:left w:val="single" w:sz="4" w:space="0" w:color="auto"/>
              <w:right w:val="single" w:sz="4" w:space="0" w:color="auto"/>
            </w:tcBorders>
          </w:tcPr>
          <w:p w14:paraId="45186A61" w14:textId="0E3A1917" w:rsidR="00703C05" w:rsidRPr="009F3E7D" w:rsidRDefault="002C4825" w:rsidP="00753413">
            <w:pPr>
              <w:spacing w:after="0" w:line="240" w:lineRule="auto"/>
              <w:jc w:val="both"/>
              <w:rPr>
                <w:rFonts w:asciiTheme="majorHAnsi" w:eastAsia="Times New Roman" w:hAnsiTheme="majorHAnsi" w:cs="Times New Roman"/>
                <w:bCs/>
                <w:sz w:val="18"/>
                <w:szCs w:val="18"/>
                <w:lang w:eastAsia="ro-MD"/>
              </w:rPr>
            </w:pPr>
            <w:r w:rsidRPr="00D82C51">
              <w:rPr>
                <w:rFonts w:asciiTheme="majorHAnsi" w:eastAsia="Times New Roman" w:hAnsiTheme="majorHAnsi" w:cs="Times New Roman"/>
                <w:bCs/>
                <w:sz w:val="18"/>
                <w:szCs w:val="18"/>
                <w:lang w:val="ru-MD" w:eastAsia="ro-MD"/>
              </w:rPr>
              <w:t>НАРЭ осуществило переход остатков бухгалтерских счетов на бухгалтерские счета, предусмотренные НСБУ по состоянию на 31 декабря 2018 года, с учетом различий, связанных с признанием и оценкой элементов бухгалтерского учета, между нормами, предусмотренными бюджетной системой и НСБУ</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62"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63"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64"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703C05" w:rsidRPr="004F3213" w14:paraId="45186A6C"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66"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1.4.</w:t>
            </w:r>
          </w:p>
        </w:tc>
        <w:tc>
          <w:tcPr>
            <w:tcW w:w="2939" w:type="dxa"/>
            <w:tcBorders>
              <w:top w:val="single" w:sz="4" w:space="0" w:color="auto"/>
              <w:left w:val="single" w:sz="4" w:space="0" w:color="auto"/>
              <w:bottom w:val="single" w:sz="4" w:space="0" w:color="auto"/>
              <w:right w:val="single" w:sz="4" w:space="0" w:color="auto"/>
            </w:tcBorders>
          </w:tcPr>
          <w:p w14:paraId="45186A67" w14:textId="0FFDB5C2" w:rsidR="00703C05" w:rsidRPr="004F3213" w:rsidRDefault="00703C05" w:rsidP="00753413">
            <w:pPr>
              <w:spacing w:after="0"/>
              <w:jc w:val="both"/>
              <w:rPr>
                <w:rFonts w:asciiTheme="majorHAnsi" w:hAnsiTheme="majorHAnsi"/>
                <w:sz w:val="18"/>
                <w:szCs w:val="18"/>
                <w:lang w:val="ru-MD" w:eastAsia="x-none"/>
              </w:rPr>
            </w:pPr>
            <w:r w:rsidRPr="004F3213">
              <w:rPr>
                <w:rFonts w:asciiTheme="majorHAnsi" w:hAnsiTheme="majorHAnsi" w:cstheme="majorHAnsi"/>
                <w:color w:val="000000"/>
                <w:sz w:val="18"/>
                <w:szCs w:val="18"/>
                <w:lang w:val="ru-MD"/>
              </w:rPr>
              <w:t>перенос остатков со счетов бухгалтерского учета, применяемых до даты перехода на НСБУ, на новые счета бухгалтерского учета</w:t>
            </w:r>
          </w:p>
        </w:tc>
        <w:tc>
          <w:tcPr>
            <w:tcW w:w="2688" w:type="dxa"/>
            <w:tcBorders>
              <w:left w:val="single" w:sz="4" w:space="0" w:color="auto"/>
              <w:bottom w:val="single" w:sz="4" w:space="0" w:color="auto"/>
              <w:right w:val="single" w:sz="4" w:space="0" w:color="auto"/>
            </w:tcBorders>
          </w:tcPr>
          <w:p w14:paraId="45186A68" w14:textId="7644446B" w:rsidR="00703C05" w:rsidRPr="004F3213" w:rsidRDefault="00703C05" w:rsidP="00753413">
            <w:pPr>
              <w:spacing w:after="0" w:line="240" w:lineRule="auto"/>
              <w:jc w:val="both"/>
              <w:rPr>
                <w:rFonts w:asciiTheme="majorHAnsi" w:eastAsia="Times New Roman" w:hAnsiTheme="majorHAnsi" w:cs="Times New Roman"/>
                <w:bCs/>
                <w:sz w:val="18"/>
                <w:szCs w:val="18"/>
                <w:lang w:val="ru-MD" w:eastAsia="ro-MD"/>
              </w:rPr>
            </w:pP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69"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6A"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6B" w14:textId="77777777" w:rsidR="00703C05" w:rsidRPr="004F3213" w:rsidRDefault="00703C05"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9D6297" w:rsidRPr="004F3213" w14:paraId="45186A73"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6D"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2.</w:t>
            </w:r>
          </w:p>
        </w:tc>
        <w:tc>
          <w:tcPr>
            <w:tcW w:w="2939" w:type="dxa"/>
            <w:tcBorders>
              <w:top w:val="single" w:sz="4" w:space="0" w:color="auto"/>
              <w:left w:val="single" w:sz="4" w:space="0" w:color="auto"/>
              <w:bottom w:val="single" w:sz="4" w:space="0" w:color="auto"/>
              <w:right w:val="single" w:sz="4" w:space="0" w:color="auto"/>
            </w:tcBorders>
          </w:tcPr>
          <w:p w14:paraId="45186A6E" w14:textId="1807E6EE" w:rsidR="00753413" w:rsidRPr="004F3213" w:rsidRDefault="00753413" w:rsidP="00753413">
            <w:pPr>
              <w:spacing w:after="0"/>
              <w:jc w:val="both"/>
              <w:rPr>
                <w:rFonts w:asciiTheme="majorHAnsi" w:hAnsiTheme="majorHAnsi"/>
                <w:sz w:val="18"/>
                <w:szCs w:val="18"/>
                <w:lang w:val="ru-MD" w:eastAsia="x-none"/>
              </w:rPr>
            </w:pPr>
            <w:r w:rsidRPr="004F3213">
              <w:rPr>
                <w:rFonts w:asciiTheme="majorHAnsi" w:hAnsiTheme="majorHAnsi"/>
                <w:sz w:val="18"/>
                <w:szCs w:val="18"/>
                <w:lang w:val="ru-MD" w:eastAsia="x-none"/>
              </w:rPr>
              <w:t>принять меры к сотрудникам, которые не выполняли свои функции надлежащим образом</w:t>
            </w:r>
          </w:p>
        </w:tc>
        <w:tc>
          <w:tcPr>
            <w:tcW w:w="2688" w:type="dxa"/>
            <w:tcBorders>
              <w:top w:val="single" w:sz="4" w:space="0" w:color="auto"/>
              <w:left w:val="single" w:sz="4" w:space="0" w:color="auto"/>
              <w:bottom w:val="single" w:sz="4" w:space="0" w:color="auto"/>
              <w:right w:val="single" w:sz="4" w:space="0" w:color="auto"/>
            </w:tcBorders>
          </w:tcPr>
          <w:p w14:paraId="45186A6F" w14:textId="32B5677A" w:rsidR="00753413" w:rsidRPr="004F3213" w:rsidRDefault="005B5A86" w:rsidP="00B611F9">
            <w:pPr>
              <w:spacing w:after="0" w:line="240" w:lineRule="auto"/>
              <w:jc w:val="both"/>
              <w:rPr>
                <w:rFonts w:asciiTheme="majorHAnsi" w:eastAsia="Times New Roman" w:hAnsiTheme="majorHAnsi" w:cs="Times New Roman"/>
                <w:bCs/>
                <w:sz w:val="18"/>
                <w:szCs w:val="18"/>
                <w:lang w:val="ru-MD" w:eastAsia="ro-MD"/>
              </w:rPr>
            </w:pPr>
            <w:r w:rsidRPr="004F3213">
              <w:rPr>
                <w:rFonts w:asciiTheme="majorHAnsi" w:eastAsia="Times New Roman" w:hAnsiTheme="majorHAnsi" w:cs="Times New Roman"/>
                <w:bCs/>
                <w:sz w:val="18"/>
                <w:szCs w:val="18"/>
                <w:lang w:val="ru-MD" w:eastAsia="ro-MD"/>
              </w:rPr>
              <w:t xml:space="preserve">Руководство субъекта приняло отношение к должностным лицам путем разграничения и мониторинга выполнения их обязанностей </w:t>
            </w:r>
            <w:r w:rsidR="00B611F9" w:rsidRPr="004F3213">
              <w:rPr>
                <w:rFonts w:asciiTheme="majorHAnsi" w:eastAsia="Times New Roman" w:hAnsiTheme="majorHAnsi" w:cs="Times New Roman"/>
                <w:bCs/>
                <w:sz w:val="18"/>
                <w:szCs w:val="18"/>
                <w:lang w:val="ru-MD" w:eastAsia="ro-MD"/>
              </w:rPr>
              <w:t>в надлежащем порядке</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70"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71"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72"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9D6297" w:rsidRPr="004F3213" w14:paraId="45186A7A"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74"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3.</w:t>
            </w:r>
          </w:p>
        </w:tc>
        <w:tc>
          <w:tcPr>
            <w:tcW w:w="2939" w:type="dxa"/>
            <w:tcBorders>
              <w:top w:val="single" w:sz="4" w:space="0" w:color="auto"/>
              <w:left w:val="single" w:sz="4" w:space="0" w:color="auto"/>
              <w:bottom w:val="single" w:sz="4" w:space="0" w:color="auto"/>
              <w:right w:val="single" w:sz="4" w:space="0" w:color="auto"/>
            </w:tcBorders>
          </w:tcPr>
          <w:p w14:paraId="45186A75" w14:textId="7A18BF3F" w:rsidR="00753413" w:rsidRPr="004F3213" w:rsidRDefault="00753413" w:rsidP="00753413">
            <w:pPr>
              <w:spacing w:after="0" w:line="240" w:lineRule="auto"/>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обеспечить принятие конкретных мер для своевременного взыскания дебиторской задолженности, утверждение внутренней нормативной базы по процессу управления ими  (п. 4.2.2.)</w:t>
            </w:r>
          </w:p>
        </w:tc>
        <w:tc>
          <w:tcPr>
            <w:tcW w:w="2688" w:type="dxa"/>
            <w:tcBorders>
              <w:top w:val="single" w:sz="4" w:space="0" w:color="auto"/>
              <w:left w:val="single" w:sz="4" w:space="0" w:color="auto"/>
              <w:bottom w:val="single" w:sz="4" w:space="0" w:color="auto"/>
              <w:right w:val="single" w:sz="4" w:space="0" w:color="auto"/>
            </w:tcBorders>
            <w:vAlign w:val="center"/>
          </w:tcPr>
          <w:p w14:paraId="45186A76" w14:textId="6EA869E3" w:rsidR="00753413" w:rsidRPr="004F3213" w:rsidRDefault="005B5A86" w:rsidP="009D6297">
            <w:pPr>
              <w:spacing w:after="0" w:line="240" w:lineRule="auto"/>
              <w:jc w:val="both"/>
              <w:rPr>
                <w:rFonts w:asciiTheme="majorHAnsi" w:eastAsia="Times New Roman" w:hAnsiTheme="majorHAnsi" w:cs="Times New Roman"/>
                <w:bCs/>
                <w:sz w:val="18"/>
                <w:szCs w:val="18"/>
                <w:lang w:val="ru-MD" w:eastAsia="ro-MD"/>
              </w:rPr>
            </w:pPr>
            <w:r w:rsidRPr="004F3213">
              <w:rPr>
                <w:rFonts w:asciiTheme="majorHAnsi" w:eastAsia="Times New Roman" w:hAnsiTheme="majorHAnsi" w:cs="Times New Roman"/>
                <w:bCs/>
                <w:sz w:val="18"/>
                <w:szCs w:val="18"/>
                <w:lang w:val="ru-MD" w:eastAsia="ro-MD"/>
              </w:rPr>
              <w:t xml:space="preserve">Была </w:t>
            </w:r>
            <w:r w:rsidR="00B611F9" w:rsidRPr="004F3213">
              <w:rPr>
                <w:rFonts w:asciiTheme="majorHAnsi" w:eastAsia="Times New Roman" w:hAnsiTheme="majorHAnsi" w:cs="Times New Roman"/>
                <w:bCs/>
                <w:sz w:val="18"/>
                <w:szCs w:val="18"/>
                <w:lang w:val="ru-MD" w:eastAsia="ro-MD"/>
              </w:rPr>
              <w:t>утвержден</w:t>
            </w:r>
            <w:r w:rsidRPr="004F3213">
              <w:rPr>
                <w:rFonts w:asciiTheme="majorHAnsi" w:eastAsia="Times New Roman" w:hAnsiTheme="majorHAnsi" w:cs="Times New Roman"/>
                <w:bCs/>
                <w:sz w:val="18"/>
                <w:szCs w:val="18"/>
                <w:lang w:val="ru-MD" w:eastAsia="ro-MD"/>
              </w:rPr>
              <w:t xml:space="preserve">а </w:t>
            </w:r>
            <w:r w:rsidR="00B611F9" w:rsidRPr="004F3213">
              <w:rPr>
                <w:rFonts w:asciiTheme="majorHAnsi" w:eastAsia="Times New Roman" w:hAnsiTheme="majorHAnsi" w:cs="Times New Roman"/>
                <w:bCs/>
                <w:sz w:val="18"/>
                <w:szCs w:val="18"/>
                <w:lang w:val="ru-MD" w:eastAsia="ro-MD"/>
              </w:rPr>
              <w:t>В</w:t>
            </w:r>
            <w:r w:rsidRPr="004F3213">
              <w:rPr>
                <w:rFonts w:asciiTheme="majorHAnsi" w:eastAsia="Times New Roman" w:hAnsiTheme="majorHAnsi" w:cs="Times New Roman"/>
                <w:bCs/>
                <w:sz w:val="18"/>
                <w:szCs w:val="18"/>
                <w:lang w:val="ru-MD" w:eastAsia="ro-MD"/>
              </w:rPr>
              <w:t xml:space="preserve">нутренняя процедура расчета, поступления и отслеживания </w:t>
            </w:r>
            <w:r w:rsidR="00B611F9" w:rsidRPr="004F3213">
              <w:rPr>
                <w:rFonts w:asciiTheme="majorHAnsi" w:eastAsia="Times New Roman" w:hAnsiTheme="majorHAnsi" w:cs="Times New Roman"/>
                <w:bCs/>
                <w:sz w:val="18"/>
                <w:szCs w:val="18"/>
                <w:lang w:val="ru-MD" w:eastAsia="ro-MD"/>
              </w:rPr>
              <w:t xml:space="preserve">взносов на </w:t>
            </w:r>
            <w:r w:rsidRPr="004F3213">
              <w:rPr>
                <w:rFonts w:asciiTheme="majorHAnsi" w:eastAsia="Times New Roman" w:hAnsiTheme="majorHAnsi" w:cs="Times New Roman"/>
                <w:bCs/>
                <w:sz w:val="18"/>
                <w:szCs w:val="18"/>
                <w:lang w:val="ru-MD" w:eastAsia="ro-MD"/>
              </w:rPr>
              <w:t>регул</w:t>
            </w:r>
            <w:r w:rsidR="00B611F9" w:rsidRPr="004F3213">
              <w:rPr>
                <w:rFonts w:asciiTheme="majorHAnsi" w:eastAsia="Times New Roman" w:hAnsiTheme="majorHAnsi" w:cs="Times New Roman"/>
                <w:bCs/>
                <w:sz w:val="18"/>
                <w:szCs w:val="18"/>
                <w:lang w:val="ru-MD" w:eastAsia="ro-MD"/>
              </w:rPr>
              <w:t>ирование</w:t>
            </w:r>
            <w:r w:rsidRPr="004F3213">
              <w:rPr>
                <w:rFonts w:asciiTheme="majorHAnsi" w:eastAsia="Times New Roman" w:hAnsiTheme="majorHAnsi" w:cs="Times New Roman"/>
                <w:bCs/>
                <w:sz w:val="18"/>
                <w:szCs w:val="18"/>
                <w:lang w:val="ru-MD" w:eastAsia="ro-MD"/>
              </w:rPr>
              <w:t xml:space="preserve">, применяемых к обладателям лицензий, </w:t>
            </w:r>
            <w:r w:rsidR="00B611F9" w:rsidRPr="004F3213">
              <w:rPr>
                <w:rFonts w:asciiTheme="majorHAnsi" w:eastAsia="Times New Roman" w:hAnsiTheme="majorHAnsi" w:cs="Times New Roman"/>
                <w:bCs/>
                <w:sz w:val="18"/>
                <w:szCs w:val="18"/>
                <w:lang w:val="ru-MD" w:eastAsia="ro-MD"/>
              </w:rPr>
              <w:t xml:space="preserve">которая </w:t>
            </w:r>
            <w:r w:rsidRPr="004F3213">
              <w:rPr>
                <w:rFonts w:asciiTheme="majorHAnsi" w:eastAsia="Times New Roman" w:hAnsiTheme="majorHAnsi" w:cs="Times New Roman"/>
                <w:bCs/>
                <w:sz w:val="18"/>
                <w:szCs w:val="18"/>
                <w:lang w:val="ru-MD" w:eastAsia="ro-MD"/>
              </w:rPr>
              <w:t>рег</w:t>
            </w:r>
            <w:r w:rsidR="00B611F9" w:rsidRPr="004F3213">
              <w:rPr>
                <w:rFonts w:asciiTheme="majorHAnsi" w:eastAsia="Times New Roman" w:hAnsiTheme="majorHAnsi" w:cs="Times New Roman"/>
                <w:bCs/>
                <w:sz w:val="18"/>
                <w:szCs w:val="18"/>
                <w:lang w:val="ru-MD" w:eastAsia="ro-MD"/>
              </w:rPr>
              <w:t>ламентирует</w:t>
            </w:r>
            <w:r w:rsidRPr="004F3213">
              <w:rPr>
                <w:rFonts w:asciiTheme="majorHAnsi" w:eastAsia="Times New Roman" w:hAnsiTheme="majorHAnsi" w:cs="Times New Roman"/>
                <w:bCs/>
                <w:sz w:val="18"/>
                <w:szCs w:val="18"/>
                <w:lang w:val="ru-MD" w:eastAsia="ro-MD"/>
              </w:rPr>
              <w:t xml:space="preserve"> действия по в</w:t>
            </w:r>
            <w:r w:rsidR="00B611F9" w:rsidRPr="004F3213">
              <w:rPr>
                <w:rFonts w:asciiTheme="majorHAnsi" w:eastAsia="Times New Roman" w:hAnsiTheme="majorHAnsi" w:cs="Times New Roman"/>
                <w:bCs/>
                <w:sz w:val="18"/>
                <w:szCs w:val="18"/>
                <w:lang w:val="ru-MD" w:eastAsia="ro-MD"/>
              </w:rPr>
              <w:t>зыска</w:t>
            </w:r>
            <w:r w:rsidRPr="004F3213">
              <w:rPr>
                <w:rFonts w:asciiTheme="majorHAnsi" w:eastAsia="Times New Roman" w:hAnsiTheme="majorHAnsi" w:cs="Times New Roman"/>
                <w:bCs/>
                <w:sz w:val="18"/>
                <w:szCs w:val="18"/>
                <w:lang w:val="ru-MD" w:eastAsia="ro-MD"/>
              </w:rPr>
              <w:t xml:space="preserve">нию </w:t>
            </w:r>
            <w:r w:rsidR="00B611F9" w:rsidRPr="004F3213">
              <w:rPr>
                <w:rFonts w:asciiTheme="majorHAnsi" w:eastAsia="Times New Roman" w:hAnsiTheme="majorHAnsi" w:cs="Times New Roman"/>
                <w:bCs/>
                <w:sz w:val="18"/>
                <w:szCs w:val="18"/>
                <w:lang w:val="ru-MD" w:eastAsia="ro-MD"/>
              </w:rPr>
              <w:t>обязательств</w:t>
            </w:r>
            <w:r w:rsidRPr="004F3213">
              <w:rPr>
                <w:rFonts w:asciiTheme="majorHAnsi" w:eastAsia="Times New Roman" w:hAnsiTheme="majorHAnsi" w:cs="Times New Roman"/>
                <w:bCs/>
                <w:sz w:val="18"/>
                <w:szCs w:val="18"/>
                <w:lang w:val="ru-MD" w:eastAsia="ro-MD"/>
              </w:rPr>
              <w:t xml:space="preserve"> (</w:t>
            </w:r>
            <w:r w:rsidR="00B611F9" w:rsidRPr="004F3213">
              <w:rPr>
                <w:rFonts w:asciiTheme="majorHAnsi" w:eastAsia="Times New Roman" w:hAnsiTheme="majorHAnsi" w:cs="Times New Roman"/>
                <w:bCs/>
                <w:sz w:val="18"/>
                <w:szCs w:val="18"/>
                <w:lang w:val="ru-MD" w:eastAsia="ro-MD"/>
              </w:rPr>
              <w:t>П</w:t>
            </w:r>
            <w:r w:rsidRPr="004F3213">
              <w:rPr>
                <w:rFonts w:asciiTheme="majorHAnsi" w:eastAsia="Times New Roman" w:hAnsiTheme="majorHAnsi" w:cs="Times New Roman"/>
                <w:bCs/>
                <w:sz w:val="18"/>
                <w:szCs w:val="18"/>
                <w:lang w:val="ru-MD" w:eastAsia="ro-MD"/>
              </w:rPr>
              <w:t xml:space="preserve">риказ </w:t>
            </w:r>
            <w:r w:rsidR="009D6297" w:rsidRPr="004F3213">
              <w:rPr>
                <w:rFonts w:asciiTheme="majorHAnsi" w:eastAsia="Times New Roman" w:hAnsiTheme="majorHAnsi" w:cs="Times New Roman"/>
                <w:bCs/>
                <w:sz w:val="18"/>
                <w:szCs w:val="18"/>
                <w:lang w:val="ru-MD" w:eastAsia="ro-MD"/>
              </w:rPr>
              <w:t>Г</w:t>
            </w:r>
            <w:r w:rsidRPr="004F3213">
              <w:rPr>
                <w:rFonts w:asciiTheme="majorHAnsi" w:eastAsia="Times New Roman" w:hAnsiTheme="majorHAnsi" w:cs="Times New Roman"/>
                <w:bCs/>
                <w:sz w:val="18"/>
                <w:szCs w:val="18"/>
                <w:lang w:val="ru-MD" w:eastAsia="ro-MD"/>
              </w:rPr>
              <w:t>енерального директора №</w:t>
            </w:r>
            <w:r w:rsidR="00753413" w:rsidRPr="004F3213">
              <w:rPr>
                <w:rFonts w:asciiTheme="majorHAnsi" w:eastAsia="Times New Roman" w:hAnsiTheme="majorHAnsi" w:cs="Times New Roman"/>
                <w:bCs/>
                <w:sz w:val="18"/>
                <w:szCs w:val="18"/>
                <w:lang w:val="ru-MD" w:eastAsia="ro-MD"/>
              </w:rPr>
              <w:t xml:space="preserve">62-a </w:t>
            </w:r>
            <w:r w:rsidR="009D6297" w:rsidRPr="004F3213">
              <w:rPr>
                <w:rFonts w:asciiTheme="majorHAnsi" w:eastAsia="Times New Roman" w:hAnsiTheme="majorHAnsi" w:cs="Times New Roman"/>
                <w:bCs/>
                <w:sz w:val="18"/>
                <w:szCs w:val="18"/>
                <w:lang w:val="ru-MD" w:eastAsia="ro-MD"/>
              </w:rPr>
              <w:t>от</w:t>
            </w:r>
            <w:r w:rsidR="00753413" w:rsidRPr="004F3213">
              <w:rPr>
                <w:rFonts w:asciiTheme="majorHAnsi" w:eastAsia="Times New Roman" w:hAnsiTheme="majorHAnsi" w:cs="Times New Roman"/>
                <w:bCs/>
                <w:sz w:val="18"/>
                <w:szCs w:val="18"/>
                <w:lang w:val="ru-MD" w:eastAsia="ro-MD"/>
              </w:rPr>
              <w:t xml:space="preserve"> 23.05.2019) </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77"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78"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79"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9D6297" w:rsidRPr="004F3213" w14:paraId="45186A86"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7B"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4.</w:t>
            </w:r>
          </w:p>
        </w:tc>
        <w:tc>
          <w:tcPr>
            <w:tcW w:w="2939" w:type="dxa"/>
            <w:tcBorders>
              <w:top w:val="single" w:sz="4" w:space="0" w:color="auto"/>
              <w:left w:val="single" w:sz="4" w:space="0" w:color="auto"/>
              <w:bottom w:val="single" w:sz="4" w:space="0" w:color="auto"/>
              <w:right w:val="single" w:sz="4" w:space="0" w:color="auto"/>
            </w:tcBorders>
          </w:tcPr>
          <w:p w14:paraId="6BE9CDF5" w14:textId="77777777" w:rsidR="00753413" w:rsidRPr="004F3213" w:rsidRDefault="00753413" w:rsidP="00753413">
            <w:pPr>
              <w:spacing w:after="0" w:line="240" w:lineRule="auto"/>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 xml:space="preserve">обеспечить утверждение и применение внутренней нормативной базы, связанной с взносами на регулирование, путем </w:t>
            </w:r>
            <w:r w:rsidRPr="004F3213">
              <w:rPr>
                <w:rFonts w:asciiTheme="majorHAnsi" w:eastAsia="Times New Roman" w:hAnsiTheme="majorHAnsi" w:cs="Times New Roman"/>
                <w:bCs/>
                <w:i/>
                <w:color w:val="000000"/>
                <w:sz w:val="18"/>
                <w:szCs w:val="18"/>
                <w:lang w:val="ru-MD" w:eastAsia="ro-MD"/>
              </w:rPr>
              <w:t>(п. 4.4.)</w:t>
            </w:r>
            <w:r w:rsidRPr="004F3213">
              <w:rPr>
                <w:rFonts w:asciiTheme="majorHAnsi" w:eastAsia="Times New Roman" w:hAnsiTheme="majorHAnsi" w:cs="Times New Roman"/>
                <w:bCs/>
                <w:color w:val="000000"/>
                <w:sz w:val="18"/>
                <w:szCs w:val="18"/>
                <w:lang w:val="ru-MD" w:eastAsia="ro-MD"/>
              </w:rPr>
              <w:t xml:space="preserve">: </w:t>
            </w:r>
          </w:p>
          <w:p w14:paraId="038F1FCD" w14:textId="77777777" w:rsidR="00753413" w:rsidRPr="004F3213" w:rsidRDefault="00753413" w:rsidP="00753413">
            <w:pPr>
              <w:numPr>
                <w:ilvl w:val="0"/>
                <w:numId w:val="41"/>
              </w:numPr>
              <w:tabs>
                <w:tab w:val="left" w:pos="334"/>
              </w:tabs>
              <w:spacing w:after="0" w:line="240" w:lineRule="auto"/>
              <w:ind w:left="89" w:firstLine="0"/>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установления точных сроков уплаты взносов на регулирование;</w:t>
            </w:r>
          </w:p>
          <w:p w14:paraId="24C3AF40" w14:textId="77777777" w:rsidR="00753413" w:rsidRPr="004F3213" w:rsidRDefault="00753413" w:rsidP="00753413">
            <w:pPr>
              <w:numPr>
                <w:ilvl w:val="0"/>
                <w:numId w:val="41"/>
              </w:numPr>
              <w:tabs>
                <w:tab w:val="left" w:pos="334"/>
              </w:tabs>
              <w:spacing w:after="0" w:line="240" w:lineRule="auto"/>
              <w:ind w:left="89" w:firstLine="0"/>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четкого разграничения обязанностей, полномочий и структурных подразделений/задействованного персонала;</w:t>
            </w:r>
          </w:p>
          <w:p w14:paraId="0226F170" w14:textId="77777777" w:rsidR="00753413" w:rsidRPr="004F3213" w:rsidRDefault="00753413" w:rsidP="00753413">
            <w:pPr>
              <w:numPr>
                <w:ilvl w:val="0"/>
                <w:numId w:val="41"/>
              </w:numPr>
              <w:tabs>
                <w:tab w:val="left" w:pos="334"/>
              </w:tabs>
              <w:spacing w:after="0" w:line="240" w:lineRule="auto"/>
              <w:ind w:left="89" w:firstLine="0"/>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определения процедур по коммуникации и контролю, связанных с взятием на учет обладателей лицензии в качестве плательщиков взносов;</w:t>
            </w:r>
          </w:p>
          <w:p w14:paraId="2B08F83B" w14:textId="77777777" w:rsidR="00753413" w:rsidRPr="004F3213" w:rsidRDefault="00753413" w:rsidP="00753413">
            <w:pPr>
              <w:numPr>
                <w:ilvl w:val="0"/>
                <w:numId w:val="41"/>
              </w:numPr>
              <w:tabs>
                <w:tab w:val="left" w:pos="334"/>
              </w:tabs>
              <w:spacing w:after="0" w:line="240" w:lineRule="auto"/>
              <w:ind w:left="89" w:firstLine="0"/>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формализации и унификации порядка и сроков представления бухгалтерской службе информации о начислении взносов на регулирование;</w:t>
            </w:r>
          </w:p>
          <w:p w14:paraId="45186A81" w14:textId="1227BF2A" w:rsidR="00753413" w:rsidRPr="004F3213" w:rsidRDefault="00753413" w:rsidP="00753413">
            <w:pPr>
              <w:spacing w:after="0" w:line="240" w:lineRule="auto"/>
              <w:jc w:val="both"/>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lastRenderedPageBreak/>
              <w:t>разработки механизмов отчетности и проверки данных о доходах от продаж обладателей лицензии;</w:t>
            </w:r>
          </w:p>
        </w:tc>
        <w:tc>
          <w:tcPr>
            <w:tcW w:w="2688" w:type="dxa"/>
            <w:tcBorders>
              <w:top w:val="single" w:sz="4" w:space="0" w:color="auto"/>
              <w:left w:val="single" w:sz="4" w:space="0" w:color="auto"/>
              <w:bottom w:val="single" w:sz="4" w:space="0" w:color="auto"/>
              <w:right w:val="single" w:sz="4" w:space="0" w:color="auto"/>
            </w:tcBorders>
          </w:tcPr>
          <w:p w14:paraId="45186A82" w14:textId="6D7EDF7B" w:rsidR="00753413" w:rsidRPr="004F3213" w:rsidRDefault="009D6297" w:rsidP="009D6297">
            <w:pPr>
              <w:spacing w:after="0" w:line="240" w:lineRule="auto"/>
              <w:jc w:val="both"/>
              <w:rPr>
                <w:rFonts w:asciiTheme="majorHAnsi" w:eastAsia="Times New Roman" w:hAnsiTheme="majorHAnsi" w:cs="Times New Roman"/>
                <w:bCs/>
                <w:sz w:val="18"/>
                <w:szCs w:val="18"/>
                <w:lang w:val="ru-MD" w:eastAsia="ro-MD"/>
              </w:rPr>
            </w:pPr>
            <w:r w:rsidRPr="004F3213">
              <w:rPr>
                <w:rFonts w:asciiTheme="majorHAnsi" w:eastAsia="Times New Roman" w:hAnsiTheme="majorHAnsi" w:cs="Times New Roman"/>
                <w:bCs/>
                <w:sz w:val="18"/>
                <w:szCs w:val="18"/>
                <w:lang w:val="ru-MD" w:eastAsia="ro-MD"/>
              </w:rPr>
              <w:lastRenderedPageBreak/>
              <w:t>Отмеченная выше Внутренняя процедура расчета, поступления и отслеживания взносов на регулирование, применяемых к обладателям лицензий</w:t>
            </w:r>
            <w:r w:rsidR="005B5A86" w:rsidRPr="004F3213">
              <w:rPr>
                <w:rFonts w:asciiTheme="majorHAnsi" w:eastAsia="Times New Roman" w:hAnsiTheme="majorHAnsi" w:cs="Times New Roman"/>
                <w:bCs/>
                <w:sz w:val="18"/>
                <w:szCs w:val="18"/>
                <w:lang w:val="ru-MD" w:eastAsia="ro-MD"/>
              </w:rPr>
              <w:t>, рег</w:t>
            </w:r>
            <w:r w:rsidRPr="004F3213">
              <w:rPr>
                <w:rFonts w:asciiTheme="majorHAnsi" w:eastAsia="Times New Roman" w:hAnsiTheme="majorHAnsi" w:cs="Times New Roman"/>
                <w:bCs/>
                <w:sz w:val="18"/>
                <w:szCs w:val="18"/>
                <w:lang w:val="ru-MD" w:eastAsia="ro-MD"/>
              </w:rPr>
              <w:t>ламентирует данные аспекты</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83"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84"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85"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9D6297" w:rsidRPr="004F3213" w14:paraId="45186A8D"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87"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5.</w:t>
            </w:r>
          </w:p>
        </w:tc>
        <w:tc>
          <w:tcPr>
            <w:tcW w:w="2939" w:type="dxa"/>
            <w:tcBorders>
              <w:top w:val="single" w:sz="4" w:space="0" w:color="auto"/>
              <w:left w:val="single" w:sz="4" w:space="0" w:color="auto"/>
              <w:bottom w:val="single" w:sz="4" w:space="0" w:color="auto"/>
              <w:right w:val="single" w:sz="4" w:space="0" w:color="auto"/>
            </w:tcBorders>
          </w:tcPr>
          <w:p w14:paraId="5C34E3E4" w14:textId="77777777" w:rsidR="00753413" w:rsidRPr="004F3213" w:rsidRDefault="00753413" w:rsidP="00753413">
            <w:pPr>
              <w:spacing w:after="0" w:line="240" w:lineRule="auto"/>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обеспечить установление количественных и измеряемых показателей эффективности, связанных с достижением целей/</w:t>
            </w:r>
          </w:p>
          <w:p w14:paraId="74178B06" w14:textId="77777777" w:rsidR="00753413" w:rsidRPr="004F3213" w:rsidRDefault="00753413" w:rsidP="00753413">
            <w:pPr>
              <w:spacing w:after="0" w:line="240" w:lineRule="auto"/>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направлений стратегического/</w:t>
            </w:r>
          </w:p>
          <w:p w14:paraId="45186A88" w14:textId="463D6648" w:rsidR="00753413" w:rsidRPr="004F3213" w:rsidRDefault="00753413" w:rsidP="00753413">
            <w:pPr>
              <w:spacing w:after="0" w:line="240" w:lineRule="auto"/>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годового развития (п. 6.2.)</w:t>
            </w:r>
          </w:p>
        </w:tc>
        <w:tc>
          <w:tcPr>
            <w:tcW w:w="2688" w:type="dxa"/>
            <w:tcBorders>
              <w:top w:val="single" w:sz="4" w:space="0" w:color="auto"/>
              <w:left w:val="single" w:sz="4" w:space="0" w:color="auto"/>
              <w:bottom w:val="single" w:sz="4" w:space="0" w:color="auto"/>
              <w:right w:val="single" w:sz="4" w:space="0" w:color="auto"/>
            </w:tcBorders>
            <w:vAlign w:val="center"/>
          </w:tcPr>
          <w:p w14:paraId="45186A89" w14:textId="3AF118D7" w:rsidR="00753413" w:rsidRPr="004F3213" w:rsidRDefault="009D6297" w:rsidP="00BF51A9">
            <w:pPr>
              <w:spacing w:after="0" w:line="240" w:lineRule="auto"/>
              <w:jc w:val="both"/>
              <w:rPr>
                <w:rFonts w:asciiTheme="majorHAnsi" w:eastAsia="Times New Roman" w:hAnsiTheme="majorHAnsi" w:cs="Times New Roman"/>
                <w:bCs/>
                <w:sz w:val="18"/>
                <w:szCs w:val="18"/>
                <w:lang w:val="ru-MD" w:eastAsia="ro-MD"/>
              </w:rPr>
            </w:pPr>
            <w:r w:rsidRPr="004F3213">
              <w:rPr>
                <w:rFonts w:asciiTheme="majorHAnsi" w:eastAsia="Times New Roman" w:hAnsiTheme="majorHAnsi" w:cs="Times New Roman"/>
                <w:bCs/>
                <w:sz w:val="18"/>
                <w:szCs w:val="18"/>
                <w:lang w:val="ru-MD" w:eastAsia="ro-MD"/>
              </w:rPr>
              <w:t>Постановлением Административного совета №164/2019 от 23 мая 2019 года б</w:t>
            </w:r>
            <w:r w:rsidR="005B5A86" w:rsidRPr="004F3213">
              <w:rPr>
                <w:rFonts w:asciiTheme="majorHAnsi" w:eastAsia="Times New Roman" w:hAnsiTheme="majorHAnsi" w:cs="Times New Roman"/>
                <w:bCs/>
                <w:sz w:val="18"/>
                <w:szCs w:val="18"/>
                <w:lang w:val="ru-MD" w:eastAsia="ro-MD"/>
              </w:rPr>
              <w:t>ыл</w:t>
            </w:r>
            <w:r w:rsidRPr="004F3213">
              <w:rPr>
                <w:rFonts w:asciiTheme="majorHAnsi" w:eastAsia="Times New Roman" w:hAnsiTheme="majorHAnsi" w:cs="Times New Roman"/>
                <w:bCs/>
                <w:sz w:val="18"/>
                <w:szCs w:val="18"/>
                <w:lang w:val="ru-MD" w:eastAsia="ro-MD"/>
              </w:rPr>
              <w:t>о</w:t>
            </w:r>
            <w:r w:rsidR="005B5A86" w:rsidRPr="004F3213">
              <w:rPr>
                <w:rFonts w:asciiTheme="majorHAnsi" w:eastAsia="Times New Roman" w:hAnsiTheme="majorHAnsi" w:cs="Times New Roman"/>
                <w:bCs/>
                <w:sz w:val="18"/>
                <w:szCs w:val="18"/>
                <w:lang w:val="ru-MD" w:eastAsia="ro-MD"/>
              </w:rPr>
              <w:t xml:space="preserve"> принят</w:t>
            </w:r>
            <w:r w:rsidRPr="004F3213">
              <w:rPr>
                <w:rFonts w:asciiTheme="majorHAnsi" w:eastAsia="Times New Roman" w:hAnsiTheme="majorHAnsi" w:cs="Times New Roman"/>
                <w:bCs/>
                <w:sz w:val="18"/>
                <w:szCs w:val="18"/>
                <w:lang w:val="ru-MD" w:eastAsia="ro-MD"/>
              </w:rPr>
              <w:t>о</w:t>
            </w:r>
            <w:r w:rsidR="005B5A86" w:rsidRPr="004F3213">
              <w:rPr>
                <w:rFonts w:asciiTheme="majorHAnsi" w:eastAsia="Times New Roman" w:hAnsiTheme="majorHAnsi" w:cs="Times New Roman"/>
                <w:bCs/>
                <w:sz w:val="18"/>
                <w:szCs w:val="18"/>
                <w:lang w:val="ru-MD" w:eastAsia="ro-MD"/>
              </w:rPr>
              <w:t xml:space="preserve"> </w:t>
            </w:r>
            <w:r w:rsidRPr="004F3213">
              <w:rPr>
                <w:rFonts w:asciiTheme="majorHAnsi" w:eastAsia="Times New Roman" w:hAnsiTheme="majorHAnsi" w:cs="Times New Roman"/>
                <w:bCs/>
                <w:sz w:val="18"/>
                <w:szCs w:val="18"/>
                <w:lang w:val="ru-MD" w:eastAsia="ro-MD"/>
              </w:rPr>
              <w:t>Положение</w:t>
            </w:r>
            <w:r w:rsidR="005B5A86" w:rsidRPr="004F3213">
              <w:rPr>
                <w:rFonts w:asciiTheme="majorHAnsi" w:eastAsia="Times New Roman" w:hAnsiTheme="majorHAnsi" w:cs="Times New Roman"/>
                <w:bCs/>
                <w:sz w:val="18"/>
                <w:szCs w:val="18"/>
                <w:lang w:val="ru-MD" w:eastAsia="ro-MD"/>
              </w:rPr>
              <w:t xml:space="preserve"> о </w:t>
            </w:r>
            <w:r w:rsidRPr="004F3213">
              <w:rPr>
                <w:rFonts w:asciiTheme="majorHAnsi" w:eastAsia="Times New Roman" w:hAnsiTheme="majorHAnsi" w:cs="Times New Roman"/>
                <w:bCs/>
                <w:sz w:val="18"/>
                <w:szCs w:val="18"/>
                <w:lang w:val="ru-MD" w:eastAsia="ro-MD"/>
              </w:rPr>
              <w:t xml:space="preserve">менеджменте </w:t>
            </w:r>
            <w:r w:rsidR="005B5A86" w:rsidRPr="004F3213">
              <w:rPr>
                <w:rFonts w:asciiTheme="majorHAnsi" w:eastAsia="Times New Roman" w:hAnsiTheme="majorHAnsi" w:cs="Times New Roman"/>
                <w:bCs/>
                <w:sz w:val="18"/>
                <w:szCs w:val="18"/>
                <w:lang w:val="ru-MD" w:eastAsia="ro-MD"/>
              </w:rPr>
              <w:t>институциональн</w:t>
            </w:r>
            <w:r w:rsidR="00BF51A9" w:rsidRPr="004F3213">
              <w:rPr>
                <w:rFonts w:asciiTheme="majorHAnsi" w:eastAsia="Times New Roman" w:hAnsiTheme="majorHAnsi" w:cs="Times New Roman"/>
                <w:bCs/>
                <w:sz w:val="18"/>
                <w:szCs w:val="18"/>
                <w:lang w:val="ru-MD" w:eastAsia="ro-MD"/>
              </w:rPr>
              <w:t>ой</w:t>
            </w:r>
            <w:r w:rsidR="005B5A86" w:rsidRPr="004F3213">
              <w:rPr>
                <w:rFonts w:asciiTheme="majorHAnsi" w:eastAsia="Times New Roman" w:hAnsiTheme="majorHAnsi" w:cs="Times New Roman"/>
                <w:bCs/>
                <w:sz w:val="18"/>
                <w:szCs w:val="18"/>
                <w:lang w:val="ru-MD" w:eastAsia="ro-MD"/>
              </w:rPr>
              <w:t xml:space="preserve"> </w:t>
            </w:r>
            <w:r w:rsidR="00BF51A9" w:rsidRPr="004F3213">
              <w:rPr>
                <w:rFonts w:asciiTheme="majorHAnsi" w:eastAsia="Times New Roman" w:hAnsiTheme="majorHAnsi" w:cs="Times New Roman"/>
                <w:bCs/>
                <w:sz w:val="18"/>
                <w:szCs w:val="18"/>
                <w:lang w:val="ru-MD" w:eastAsia="ro-MD"/>
              </w:rPr>
              <w:t>эффективности</w:t>
            </w:r>
            <w:r w:rsidR="005B5A86" w:rsidRPr="004F3213">
              <w:rPr>
                <w:rFonts w:asciiTheme="majorHAnsi" w:eastAsia="Times New Roman" w:hAnsiTheme="majorHAnsi" w:cs="Times New Roman"/>
                <w:bCs/>
                <w:sz w:val="18"/>
                <w:szCs w:val="18"/>
                <w:lang w:val="ru-MD" w:eastAsia="ro-MD"/>
              </w:rPr>
              <w:t xml:space="preserve"> Национального агентства по регулированию в энергетике </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8A" w14:textId="077B373E"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8B" w14:textId="3CF6A39E"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8C"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r w:rsidR="009D6297" w:rsidRPr="004F3213" w14:paraId="45186A94" w14:textId="77777777" w:rsidTr="007365A3">
        <w:trPr>
          <w:trHeight w:val="388"/>
        </w:trPr>
        <w:tc>
          <w:tcPr>
            <w:tcW w:w="649" w:type="dxa"/>
            <w:tcBorders>
              <w:top w:val="single" w:sz="4" w:space="0" w:color="auto"/>
              <w:left w:val="single" w:sz="4" w:space="0" w:color="auto"/>
              <w:bottom w:val="single" w:sz="4" w:space="0" w:color="auto"/>
              <w:right w:val="single" w:sz="4" w:space="0" w:color="auto"/>
            </w:tcBorders>
            <w:vAlign w:val="center"/>
          </w:tcPr>
          <w:p w14:paraId="45186A8E"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hAnsiTheme="majorHAnsi" w:cs="Times New Roman"/>
                <w:sz w:val="18"/>
                <w:szCs w:val="18"/>
                <w:lang w:val="ru-MD"/>
              </w:rPr>
              <w:t>6.</w:t>
            </w:r>
          </w:p>
        </w:tc>
        <w:tc>
          <w:tcPr>
            <w:tcW w:w="2939" w:type="dxa"/>
            <w:tcBorders>
              <w:top w:val="single" w:sz="4" w:space="0" w:color="auto"/>
              <w:left w:val="single" w:sz="4" w:space="0" w:color="auto"/>
              <w:bottom w:val="single" w:sz="4" w:space="0" w:color="auto"/>
              <w:right w:val="single" w:sz="4" w:space="0" w:color="auto"/>
            </w:tcBorders>
          </w:tcPr>
          <w:p w14:paraId="45186A8F" w14:textId="09505762" w:rsidR="00753413" w:rsidRPr="004F3213" w:rsidRDefault="00753413" w:rsidP="00753413">
            <w:pPr>
              <w:spacing w:after="0" w:line="240" w:lineRule="auto"/>
              <w:jc w:val="both"/>
              <w:rPr>
                <w:rFonts w:asciiTheme="majorHAnsi" w:eastAsia="Times New Roman" w:hAnsiTheme="majorHAnsi" w:cs="Times New Roman"/>
                <w:bCs/>
                <w:color w:val="000000"/>
                <w:sz w:val="18"/>
                <w:szCs w:val="18"/>
                <w:lang w:val="ru-MD" w:eastAsia="ro-MD"/>
              </w:rPr>
            </w:pPr>
            <w:r w:rsidRPr="004F3213">
              <w:rPr>
                <w:rFonts w:asciiTheme="majorHAnsi" w:eastAsia="Times New Roman" w:hAnsiTheme="majorHAnsi" w:cs="Times New Roman"/>
                <w:bCs/>
                <w:color w:val="000000"/>
                <w:sz w:val="18"/>
                <w:szCs w:val="18"/>
                <w:lang w:val="ru-MD" w:eastAsia="ro-MD"/>
              </w:rPr>
              <w:t>наложить меры по урегулированию внутреннего контроля, в целях обеспечения планирования и осуществления закупок товаров/услуг в строгом соответствии с потребностями органа (п. 6.3.)</w:t>
            </w:r>
          </w:p>
        </w:tc>
        <w:tc>
          <w:tcPr>
            <w:tcW w:w="2688" w:type="dxa"/>
            <w:tcBorders>
              <w:top w:val="single" w:sz="4" w:space="0" w:color="auto"/>
              <w:left w:val="single" w:sz="4" w:space="0" w:color="auto"/>
              <w:bottom w:val="single" w:sz="4" w:space="0" w:color="auto"/>
              <w:right w:val="single" w:sz="4" w:space="0" w:color="auto"/>
            </w:tcBorders>
            <w:vAlign w:val="center"/>
          </w:tcPr>
          <w:p w14:paraId="45186A90" w14:textId="429093B5" w:rsidR="00753413" w:rsidRPr="004F3213" w:rsidRDefault="005B5A86" w:rsidP="00BF51A9">
            <w:pPr>
              <w:spacing w:after="0" w:line="240" w:lineRule="auto"/>
              <w:jc w:val="both"/>
              <w:rPr>
                <w:rFonts w:asciiTheme="majorHAnsi" w:eastAsia="Times New Roman" w:hAnsiTheme="majorHAnsi" w:cs="Times New Roman"/>
                <w:bCs/>
                <w:sz w:val="18"/>
                <w:szCs w:val="18"/>
                <w:lang w:val="ru-MD" w:eastAsia="ro-MD"/>
              </w:rPr>
            </w:pPr>
            <w:r w:rsidRPr="004F3213">
              <w:rPr>
                <w:rFonts w:asciiTheme="majorHAnsi" w:eastAsia="Times New Roman" w:hAnsiTheme="majorHAnsi" w:cs="Times New Roman"/>
                <w:bCs/>
                <w:sz w:val="18"/>
                <w:szCs w:val="18"/>
                <w:lang w:val="ru-MD" w:eastAsia="ro-MD"/>
              </w:rPr>
              <w:t xml:space="preserve">Аудиторская миссия показала, что планирование потребностей </w:t>
            </w:r>
            <w:r w:rsidR="00BF51A9" w:rsidRPr="004F3213">
              <w:rPr>
                <w:rFonts w:asciiTheme="majorHAnsi" w:eastAsia="Times New Roman" w:hAnsiTheme="majorHAnsi" w:cs="Times New Roman"/>
                <w:bCs/>
                <w:sz w:val="18"/>
                <w:szCs w:val="18"/>
                <w:lang w:val="ru-MD" w:eastAsia="ro-MD"/>
              </w:rPr>
              <w:t>А</w:t>
            </w:r>
            <w:r w:rsidRPr="004F3213">
              <w:rPr>
                <w:rFonts w:asciiTheme="majorHAnsi" w:eastAsia="Times New Roman" w:hAnsiTheme="majorHAnsi" w:cs="Times New Roman"/>
                <w:bCs/>
                <w:sz w:val="18"/>
                <w:szCs w:val="18"/>
                <w:lang w:val="ru-MD" w:eastAsia="ro-MD"/>
              </w:rPr>
              <w:t xml:space="preserve">гентства было </w:t>
            </w:r>
            <w:r w:rsidR="00BF51A9" w:rsidRPr="004F3213">
              <w:rPr>
                <w:rFonts w:asciiTheme="majorHAnsi" w:eastAsia="Times New Roman" w:hAnsiTheme="majorHAnsi" w:cs="Times New Roman"/>
                <w:bCs/>
                <w:sz w:val="18"/>
                <w:szCs w:val="18"/>
                <w:lang w:val="ru-MD" w:eastAsia="ro-MD"/>
              </w:rPr>
              <w:t>не</w:t>
            </w:r>
            <w:r w:rsidRPr="004F3213">
              <w:rPr>
                <w:rFonts w:asciiTheme="majorHAnsi" w:eastAsia="Times New Roman" w:hAnsiTheme="majorHAnsi" w:cs="Times New Roman"/>
                <w:bCs/>
                <w:sz w:val="18"/>
                <w:szCs w:val="18"/>
                <w:lang w:val="ru-MD" w:eastAsia="ro-MD"/>
              </w:rPr>
              <w:t xml:space="preserve">адекватным, учитывая, что у субъекта нет внутреннего формализованного механизма для данного аспекта (см. подпункт 4.3.3. настоящего </w:t>
            </w:r>
            <w:r w:rsidR="00BF51A9" w:rsidRPr="004F3213">
              <w:rPr>
                <w:rFonts w:asciiTheme="majorHAnsi" w:eastAsia="Times New Roman" w:hAnsiTheme="majorHAnsi" w:cs="Times New Roman"/>
                <w:bCs/>
                <w:sz w:val="18"/>
                <w:szCs w:val="18"/>
                <w:lang w:val="ru-MD" w:eastAsia="ro-MD"/>
              </w:rPr>
              <w:t>О</w:t>
            </w:r>
            <w:r w:rsidRPr="004F3213">
              <w:rPr>
                <w:rFonts w:asciiTheme="majorHAnsi" w:eastAsia="Times New Roman" w:hAnsiTheme="majorHAnsi" w:cs="Times New Roman"/>
                <w:bCs/>
                <w:sz w:val="18"/>
                <w:szCs w:val="18"/>
                <w:lang w:val="ru-MD" w:eastAsia="ro-MD"/>
              </w:rPr>
              <w:t xml:space="preserve">тчета) </w:t>
            </w:r>
          </w:p>
        </w:tc>
        <w:tc>
          <w:tcPr>
            <w:tcW w:w="1114" w:type="dxa"/>
            <w:tcBorders>
              <w:top w:val="single" w:sz="4" w:space="0" w:color="auto"/>
              <w:left w:val="nil"/>
              <w:bottom w:val="single" w:sz="4" w:space="0" w:color="auto"/>
              <w:right w:val="single" w:sz="4" w:space="0" w:color="auto"/>
            </w:tcBorders>
            <w:shd w:val="clear" w:color="auto" w:fill="auto"/>
            <w:vAlign w:val="center"/>
          </w:tcPr>
          <w:p w14:paraId="45186A91"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92"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r w:rsidRPr="004F3213">
              <w:rPr>
                <w:rFonts w:asciiTheme="majorHAnsi" w:eastAsia="Times New Roman" w:hAnsiTheme="majorHAnsi" w:cs="Times New Roman"/>
                <w:b/>
                <w:bCs/>
                <w:color w:val="000000"/>
                <w:sz w:val="18"/>
                <w:szCs w:val="18"/>
                <w:lang w:val="ru-MD" w:eastAsia="ro-MD"/>
              </w:rPr>
              <w:t>X</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93" w14:textId="77777777" w:rsidR="00753413" w:rsidRPr="004F3213" w:rsidRDefault="00753413" w:rsidP="00753413">
            <w:pPr>
              <w:spacing w:after="0" w:line="240" w:lineRule="auto"/>
              <w:jc w:val="center"/>
              <w:rPr>
                <w:rFonts w:asciiTheme="majorHAnsi" w:eastAsia="Times New Roman" w:hAnsiTheme="majorHAnsi" w:cs="Times New Roman"/>
                <w:b/>
                <w:bCs/>
                <w:color w:val="000000"/>
                <w:sz w:val="18"/>
                <w:szCs w:val="18"/>
                <w:lang w:val="ru-MD" w:eastAsia="ro-MD"/>
              </w:rPr>
            </w:pPr>
          </w:p>
        </w:tc>
      </w:tr>
    </w:tbl>
    <w:p w14:paraId="45186A95" w14:textId="193E087E" w:rsidR="00612299" w:rsidRPr="004F3213" w:rsidRDefault="00753413" w:rsidP="00612299">
      <w:pPr>
        <w:spacing w:after="0"/>
        <w:ind w:right="-604"/>
        <w:jc w:val="both"/>
        <w:rPr>
          <w:rFonts w:asciiTheme="majorHAnsi" w:hAnsiTheme="majorHAnsi" w:cs="Times New Roman"/>
          <w:i/>
          <w:sz w:val="18"/>
          <w:szCs w:val="18"/>
          <w:lang w:val="ru-MD"/>
        </w:rPr>
      </w:pPr>
      <w:r w:rsidRPr="004F3213">
        <w:rPr>
          <w:rFonts w:asciiTheme="majorHAnsi" w:hAnsiTheme="majorHAnsi" w:cs="Times New Roman"/>
          <w:b/>
          <w:sz w:val="18"/>
          <w:szCs w:val="18"/>
          <w:lang w:val="ru-MD"/>
        </w:rPr>
        <w:t>Примечание</w:t>
      </w:r>
      <w:r w:rsidR="00612299" w:rsidRPr="004F3213">
        <w:rPr>
          <w:rFonts w:asciiTheme="majorHAnsi" w:hAnsiTheme="majorHAnsi" w:cs="Times New Roman"/>
          <w:sz w:val="18"/>
          <w:szCs w:val="18"/>
          <w:lang w:val="ru-MD"/>
        </w:rPr>
        <w:t xml:space="preserve">: </w:t>
      </w:r>
      <w:r w:rsidRPr="004F3213">
        <w:rPr>
          <w:rFonts w:asciiTheme="majorHAnsi" w:hAnsiTheme="majorHAnsi" w:cs="Times New Roman"/>
          <w:i/>
          <w:sz w:val="18"/>
          <w:szCs w:val="18"/>
          <w:lang w:val="ru-MD"/>
        </w:rPr>
        <w:t>Из 10 направленных рекомендаций, 7 рекомендаций были выполнены полностью и 3 рекомендации - частично</w:t>
      </w:r>
      <w:r w:rsidR="00612299" w:rsidRPr="004F3213">
        <w:rPr>
          <w:rFonts w:asciiTheme="majorHAnsi" w:hAnsiTheme="majorHAnsi" w:cs="Times New Roman"/>
          <w:i/>
          <w:sz w:val="18"/>
          <w:szCs w:val="18"/>
          <w:lang w:val="ru-MD"/>
        </w:rPr>
        <w:t xml:space="preserve">. </w:t>
      </w:r>
    </w:p>
    <w:p w14:paraId="320FD602" w14:textId="7F00F5EA" w:rsidR="00D66D0F" w:rsidRPr="004F3213" w:rsidRDefault="00D66D0F" w:rsidP="00997B67">
      <w:pPr>
        <w:pStyle w:val="2"/>
        <w:jc w:val="right"/>
        <w:rPr>
          <w:rFonts w:cs="Times New Roman"/>
          <w:b/>
          <w:i/>
          <w:color w:val="auto"/>
          <w:sz w:val="24"/>
          <w:szCs w:val="24"/>
          <w:lang w:val="ru-MD"/>
        </w:rPr>
      </w:pPr>
    </w:p>
    <w:p w14:paraId="20058C02" w14:textId="77777777" w:rsidR="00753413" w:rsidRPr="004F3213" w:rsidRDefault="00753413" w:rsidP="00753413">
      <w:pPr>
        <w:pStyle w:val="2"/>
        <w:jc w:val="right"/>
        <w:rPr>
          <w:rFonts w:cs="Times New Roman"/>
          <w:b/>
          <w:i/>
          <w:color w:val="auto"/>
          <w:sz w:val="24"/>
          <w:szCs w:val="24"/>
          <w:lang w:val="ru-MD"/>
        </w:rPr>
      </w:pPr>
      <w:bookmarkStart w:id="34" w:name="_Toc24372735"/>
      <w:r w:rsidRPr="004F3213">
        <w:rPr>
          <w:rFonts w:cs="Times New Roman"/>
          <w:b/>
          <w:i/>
          <w:color w:val="auto"/>
          <w:sz w:val="24"/>
          <w:szCs w:val="24"/>
          <w:lang w:val="ru-MD"/>
        </w:rPr>
        <w:t>Приложение №4</w:t>
      </w:r>
      <w:bookmarkEnd w:id="34"/>
      <w:r w:rsidRPr="004F3213">
        <w:rPr>
          <w:rFonts w:cs="Times New Roman"/>
          <w:b/>
          <w:i/>
          <w:color w:val="auto"/>
          <w:sz w:val="24"/>
          <w:szCs w:val="24"/>
          <w:lang w:val="ru-MD"/>
        </w:rPr>
        <w:t xml:space="preserve"> </w:t>
      </w:r>
    </w:p>
    <w:p w14:paraId="0FD8E067" w14:textId="77777777" w:rsidR="00753413" w:rsidRPr="004F3213" w:rsidRDefault="00753413" w:rsidP="00753413">
      <w:pPr>
        <w:spacing w:after="0"/>
        <w:jc w:val="center"/>
        <w:rPr>
          <w:rFonts w:asciiTheme="majorHAnsi" w:hAnsiTheme="majorHAnsi" w:cs="Times New Roman"/>
          <w:b/>
          <w:i/>
          <w:sz w:val="28"/>
          <w:szCs w:val="28"/>
          <w:lang w:val="ru-MD"/>
        </w:rPr>
      </w:pPr>
      <w:r w:rsidRPr="004F3213">
        <w:rPr>
          <w:rFonts w:asciiTheme="majorHAnsi" w:hAnsiTheme="majorHAnsi" w:cs="Times New Roman"/>
          <w:b/>
          <w:i/>
          <w:sz w:val="28"/>
          <w:szCs w:val="28"/>
          <w:lang w:val="ru-MD"/>
        </w:rPr>
        <w:t xml:space="preserve">Список экономических агентов, осуществляющих деятельность по производству / распределению / поставке тепловой энергии без соответствующей лицензии, за 2018 год </w:t>
      </w:r>
    </w:p>
    <w:tbl>
      <w:tblPr>
        <w:tblW w:w="9555" w:type="dxa"/>
        <w:tblLook w:val="04A0" w:firstRow="1" w:lastRow="0" w:firstColumn="1" w:lastColumn="0" w:noHBand="0" w:noVBand="1"/>
      </w:tblPr>
      <w:tblGrid>
        <w:gridCol w:w="709"/>
        <w:gridCol w:w="3686"/>
        <w:gridCol w:w="3118"/>
        <w:gridCol w:w="2042"/>
      </w:tblGrid>
      <w:tr w:rsidR="00753413" w:rsidRPr="004F3213" w14:paraId="008CA3E9" w14:textId="77777777" w:rsidTr="007D57A8">
        <w:trPr>
          <w:trHeight w:val="311"/>
        </w:trPr>
        <w:tc>
          <w:tcPr>
            <w:tcW w:w="709" w:type="dxa"/>
            <w:tcBorders>
              <w:top w:val="single" w:sz="8" w:space="0" w:color="auto"/>
              <w:left w:val="nil"/>
              <w:bottom w:val="single" w:sz="4" w:space="0" w:color="auto"/>
              <w:right w:val="nil"/>
            </w:tcBorders>
            <w:shd w:val="clear" w:color="000000" w:fill="FFFFFF"/>
            <w:vAlign w:val="center"/>
          </w:tcPr>
          <w:p w14:paraId="0E258153"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 п/п</w:t>
            </w:r>
          </w:p>
        </w:tc>
        <w:tc>
          <w:tcPr>
            <w:tcW w:w="3686" w:type="dxa"/>
            <w:tcBorders>
              <w:top w:val="single" w:sz="8" w:space="0" w:color="auto"/>
              <w:left w:val="nil"/>
              <w:bottom w:val="single" w:sz="4" w:space="0" w:color="auto"/>
              <w:right w:val="nil"/>
            </w:tcBorders>
            <w:shd w:val="clear" w:color="000000" w:fill="FFFFFF"/>
            <w:vAlign w:val="center"/>
          </w:tcPr>
          <w:p w14:paraId="4FDEFF94"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Наименование экономического агента</w:t>
            </w:r>
          </w:p>
        </w:tc>
        <w:tc>
          <w:tcPr>
            <w:tcW w:w="3118" w:type="dxa"/>
            <w:tcBorders>
              <w:top w:val="single" w:sz="8" w:space="0" w:color="auto"/>
              <w:left w:val="nil"/>
              <w:bottom w:val="single" w:sz="4" w:space="0" w:color="auto"/>
              <w:right w:val="nil"/>
            </w:tcBorders>
            <w:shd w:val="clear" w:color="000000" w:fill="FFFFFF"/>
            <w:vAlign w:val="center"/>
          </w:tcPr>
          <w:p w14:paraId="38FFB3F9"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Юридический адрес</w:t>
            </w:r>
          </w:p>
        </w:tc>
        <w:tc>
          <w:tcPr>
            <w:tcW w:w="2042" w:type="dxa"/>
            <w:tcBorders>
              <w:top w:val="single" w:sz="8" w:space="0" w:color="auto"/>
              <w:left w:val="nil"/>
              <w:bottom w:val="single" w:sz="4" w:space="0" w:color="auto"/>
              <w:right w:val="nil"/>
            </w:tcBorders>
            <w:shd w:val="clear" w:color="000000" w:fill="FFFFFF"/>
            <w:vAlign w:val="center"/>
          </w:tcPr>
          <w:p w14:paraId="44A81DD1"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IDNO</w:t>
            </w:r>
          </w:p>
        </w:tc>
      </w:tr>
      <w:tr w:rsidR="00753413" w:rsidRPr="004F3213" w14:paraId="58B2C298" w14:textId="77777777" w:rsidTr="007D57A8">
        <w:trPr>
          <w:trHeight w:val="293"/>
        </w:trPr>
        <w:tc>
          <w:tcPr>
            <w:tcW w:w="709" w:type="dxa"/>
            <w:tcBorders>
              <w:top w:val="single" w:sz="8" w:space="0" w:color="auto"/>
              <w:left w:val="nil"/>
              <w:bottom w:val="single" w:sz="4" w:space="0" w:color="auto"/>
              <w:right w:val="nil"/>
            </w:tcBorders>
            <w:shd w:val="clear" w:color="000000" w:fill="FFFFFF"/>
            <w:vAlign w:val="center"/>
          </w:tcPr>
          <w:p w14:paraId="2E78D1FA"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1</w:t>
            </w:r>
          </w:p>
        </w:tc>
        <w:tc>
          <w:tcPr>
            <w:tcW w:w="3686" w:type="dxa"/>
            <w:tcBorders>
              <w:top w:val="single" w:sz="8" w:space="0" w:color="auto"/>
              <w:left w:val="nil"/>
              <w:bottom w:val="single" w:sz="4" w:space="0" w:color="auto"/>
              <w:right w:val="nil"/>
            </w:tcBorders>
            <w:shd w:val="clear" w:color="000000" w:fill="FFFFFF"/>
            <w:vAlign w:val="center"/>
          </w:tcPr>
          <w:p w14:paraId="6C1C1D5D" w14:textId="77777777" w:rsidR="00753413" w:rsidRPr="004F3213" w:rsidRDefault="00753413" w:rsidP="007D57A8">
            <w:pPr>
              <w:spacing w:after="0" w:line="240" w:lineRule="auto"/>
              <w:rPr>
                <w:rFonts w:asciiTheme="majorHAnsi" w:eastAsia="Times New Roman" w:hAnsiTheme="majorHAnsi" w:cs="Times New Roman"/>
                <w:sz w:val="20"/>
                <w:szCs w:val="20"/>
                <w:lang w:val="ru-MD" w:eastAsia="ro-MD"/>
              </w:rPr>
            </w:pPr>
            <w:r w:rsidRPr="004F3213">
              <w:rPr>
                <w:rFonts w:asciiTheme="majorHAnsi" w:hAnsiTheme="majorHAnsi"/>
                <w:sz w:val="20"/>
                <w:szCs w:val="20"/>
                <w:lang w:val="ru-MD"/>
              </w:rPr>
              <w:t xml:space="preserve">МП „Antermo” </w:t>
            </w:r>
          </w:p>
        </w:tc>
        <w:tc>
          <w:tcPr>
            <w:tcW w:w="3118" w:type="dxa"/>
            <w:tcBorders>
              <w:top w:val="single" w:sz="8" w:space="0" w:color="auto"/>
              <w:left w:val="nil"/>
              <w:bottom w:val="single" w:sz="4" w:space="0" w:color="auto"/>
              <w:right w:val="nil"/>
            </w:tcBorders>
            <w:shd w:val="clear" w:color="000000" w:fill="FFFFFF"/>
          </w:tcPr>
          <w:p w14:paraId="0D9F7150" w14:textId="77777777" w:rsidR="00753413" w:rsidRPr="004F3213" w:rsidRDefault="00753413" w:rsidP="007D57A8">
            <w:pPr>
              <w:spacing w:after="0" w:line="240" w:lineRule="auto"/>
              <w:jc w:val="both"/>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р-н Анений Ной, г. Анений Ной,</w:t>
            </w:r>
          </w:p>
          <w:p w14:paraId="38CAB0F3" w14:textId="77777777" w:rsidR="00753413" w:rsidRPr="004F3213" w:rsidRDefault="00753413" w:rsidP="007D57A8">
            <w:pPr>
              <w:spacing w:after="0" w:line="240" w:lineRule="auto"/>
              <w:jc w:val="both"/>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ул. Суворова, 6</w:t>
            </w:r>
          </w:p>
        </w:tc>
        <w:tc>
          <w:tcPr>
            <w:tcW w:w="2042" w:type="dxa"/>
            <w:tcBorders>
              <w:top w:val="single" w:sz="8" w:space="0" w:color="auto"/>
              <w:left w:val="nil"/>
              <w:bottom w:val="single" w:sz="4" w:space="0" w:color="auto"/>
              <w:right w:val="nil"/>
            </w:tcBorders>
            <w:shd w:val="clear" w:color="000000" w:fill="FFFFFF"/>
            <w:vAlign w:val="center"/>
          </w:tcPr>
          <w:p w14:paraId="52F33E88"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1003600092663</w:t>
            </w:r>
          </w:p>
        </w:tc>
      </w:tr>
      <w:tr w:rsidR="00753413" w:rsidRPr="004F3213" w14:paraId="537B9A2D" w14:textId="77777777" w:rsidTr="007D57A8">
        <w:trPr>
          <w:trHeight w:val="293"/>
        </w:trPr>
        <w:tc>
          <w:tcPr>
            <w:tcW w:w="709" w:type="dxa"/>
            <w:tcBorders>
              <w:top w:val="single" w:sz="4" w:space="0" w:color="auto"/>
              <w:left w:val="nil"/>
              <w:bottom w:val="single" w:sz="4" w:space="0" w:color="auto"/>
              <w:right w:val="nil"/>
            </w:tcBorders>
            <w:shd w:val="clear" w:color="000000" w:fill="FFFFFF"/>
            <w:vAlign w:val="center"/>
          </w:tcPr>
          <w:p w14:paraId="5CE01D3B"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2</w:t>
            </w:r>
          </w:p>
        </w:tc>
        <w:tc>
          <w:tcPr>
            <w:tcW w:w="3686" w:type="dxa"/>
            <w:tcBorders>
              <w:top w:val="single" w:sz="4" w:space="0" w:color="auto"/>
              <w:left w:val="nil"/>
              <w:bottom w:val="single" w:sz="4" w:space="0" w:color="auto"/>
              <w:right w:val="nil"/>
            </w:tcBorders>
            <w:shd w:val="clear" w:color="000000" w:fill="FFFFFF"/>
            <w:vAlign w:val="center"/>
          </w:tcPr>
          <w:p w14:paraId="1CCE3C60" w14:textId="77777777" w:rsidR="00753413" w:rsidRPr="004F3213" w:rsidRDefault="00753413" w:rsidP="007D57A8">
            <w:pPr>
              <w:spacing w:after="0" w:line="240" w:lineRule="auto"/>
              <w:rPr>
                <w:rFonts w:asciiTheme="majorHAnsi" w:eastAsia="Times New Roman" w:hAnsiTheme="majorHAnsi" w:cs="Times New Roman"/>
                <w:sz w:val="20"/>
                <w:szCs w:val="20"/>
                <w:lang w:val="ru-MD" w:eastAsia="ro-MD"/>
              </w:rPr>
            </w:pPr>
            <w:r w:rsidRPr="004F3213">
              <w:rPr>
                <w:rFonts w:asciiTheme="majorHAnsi" w:hAnsiTheme="majorHAnsi"/>
                <w:sz w:val="20"/>
                <w:szCs w:val="20"/>
                <w:lang w:val="ru-MD"/>
              </w:rPr>
              <w:t>АО ,,Rețele Termice Cahul”</w:t>
            </w:r>
          </w:p>
        </w:tc>
        <w:tc>
          <w:tcPr>
            <w:tcW w:w="3118" w:type="dxa"/>
            <w:tcBorders>
              <w:top w:val="single" w:sz="4" w:space="0" w:color="auto"/>
              <w:left w:val="nil"/>
              <w:bottom w:val="single" w:sz="4" w:space="0" w:color="auto"/>
              <w:right w:val="nil"/>
            </w:tcBorders>
            <w:shd w:val="clear" w:color="000000" w:fill="FFFFFF"/>
          </w:tcPr>
          <w:p w14:paraId="2EEEDD7B" w14:textId="77777777" w:rsidR="00753413" w:rsidRPr="004F3213" w:rsidRDefault="00753413" w:rsidP="007D57A8">
            <w:pPr>
              <w:spacing w:after="0" w:line="240" w:lineRule="auto"/>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р-н Кахул, г. Кахул,</w:t>
            </w:r>
          </w:p>
          <w:p w14:paraId="1CB390C7" w14:textId="77777777" w:rsidR="00753413" w:rsidRPr="004F3213" w:rsidRDefault="00753413" w:rsidP="007D57A8">
            <w:pPr>
              <w:spacing w:after="0" w:line="240" w:lineRule="auto"/>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ул. И.Л. Караджиале, 14</w:t>
            </w:r>
          </w:p>
        </w:tc>
        <w:tc>
          <w:tcPr>
            <w:tcW w:w="2042" w:type="dxa"/>
            <w:tcBorders>
              <w:top w:val="single" w:sz="4" w:space="0" w:color="auto"/>
              <w:left w:val="nil"/>
              <w:bottom w:val="single" w:sz="4" w:space="0" w:color="auto"/>
              <w:right w:val="nil"/>
            </w:tcBorders>
            <w:shd w:val="clear" w:color="000000" w:fill="FFFFFF"/>
            <w:vAlign w:val="center"/>
          </w:tcPr>
          <w:p w14:paraId="2FC5D4A5"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1002603000789</w:t>
            </w:r>
          </w:p>
        </w:tc>
      </w:tr>
      <w:tr w:rsidR="00753413" w:rsidRPr="004F3213" w14:paraId="5BB75FDE" w14:textId="77777777" w:rsidTr="007D57A8">
        <w:trPr>
          <w:trHeight w:val="293"/>
        </w:trPr>
        <w:tc>
          <w:tcPr>
            <w:tcW w:w="709" w:type="dxa"/>
            <w:tcBorders>
              <w:top w:val="single" w:sz="4" w:space="0" w:color="auto"/>
              <w:left w:val="nil"/>
              <w:bottom w:val="single" w:sz="4" w:space="0" w:color="auto"/>
              <w:right w:val="nil"/>
            </w:tcBorders>
            <w:shd w:val="clear" w:color="000000" w:fill="FFFFFF"/>
            <w:vAlign w:val="center"/>
          </w:tcPr>
          <w:p w14:paraId="47D6A131"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3</w:t>
            </w:r>
          </w:p>
        </w:tc>
        <w:tc>
          <w:tcPr>
            <w:tcW w:w="3686" w:type="dxa"/>
            <w:tcBorders>
              <w:top w:val="single" w:sz="4" w:space="0" w:color="auto"/>
              <w:left w:val="nil"/>
              <w:bottom w:val="single" w:sz="4" w:space="0" w:color="auto"/>
              <w:right w:val="nil"/>
            </w:tcBorders>
            <w:shd w:val="clear" w:color="000000" w:fill="FFFFFF"/>
            <w:vAlign w:val="center"/>
          </w:tcPr>
          <w:p w14:paraId="0FF29D69" w14:textId="77777777" w:rsidR="00753413" w:rsidRPr="004F3213" w:rsidRDefault="00753413" w:rsidP="007D57A8">
            <w:pPr>
              <w:spacing w:after="0" w:line="240" w:lineRule="auto"/>
              <w:rPr>
                <w:rFonts w:asciiTheme="majorHAnsi" w:eastAsia="Times New Roman" w:hAnsiTheme="majorHAnsi" w:cs="Times New Roman"/>
                <w:sz w:val="20"/>
                <w:szCs w:val="20"/>
                <w:lang w:val="ru-MD" w:eastAsia="ro-MD"/>
              </w:rPr>
            </w:pPr>
            <w:r w:rsidRPr="004F3213">
              <w:rPr>
                <w:rFonts w:asciiTheme="majorHAnsi" w:hAnsiTheme="majorHAnsi"/>
                <w:sz w:val="20"/>
                <w:szCs w:val="20"/>
                <w:lang w:val="ru-MD"/>
              </w:rPr>
              <w:t>МП  ,,Rețele Termice Cupcini”</w:t>
            </w:r>
          </w:p>
        </w:tc>
        <w:tc>
          <w:tcPr>
            <w:tcW w:w="3118" w:type="dxa"/>
            <w:tcBorders>
              <w:top w:val="single" w:sz="4" w:space="0" w:color="auto"/>
              <w:left w:val="nil"/>
              <w:bottom w:val="single" w:sz="4" w:space="0" w:color="auto"/>
              <w:right w:val="nil"/>
            </w:tcBorders>
            <w:shd w:val="clear" w:color="000000" w:fill="FFFFFF"/>
          </w:tcPr>
          <w:p w14:paraId="698D78FE" w14:textId="77777777" w:rsidR="00753413" w:rsidRPr="004F3213" w:rsidRDefault="00753413" w:rsidP="007D57A8">
            <w:pPr>
              <w:spacing w:after="0" w:line="240" w:lineRule="auto"/>
              <w:jc w:val="both"/>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р-н Единец, г. Купчинь,</w:t>
            </w:r>
          </w:p>
          <w:p w14:paraId="73679CC9" w14:textId="77777777" w:rsidR="00753413" w:rsidRPr="004F3213" w:rsidRDefault="00753413" w:rsidP="007D57A8">
            <w:pPr>
              <w:spacing w:after="0" w:line="240" w:lineRule="auto"/>
              <w:jc w:val="both"/>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ул. Д. Кантемира, 1</w:t>
            </w:r>
          </w:p>
        </w:tc>
        <w:tc>
          <w:tcPr>
            <w:tcW w:w="2042" w:type="dxa"/>
            <w:tcBorders>
              <w:top w:val="single" w:sz="4" w:space="0" w:color="auto"/>
              <w:left w:val="nil"/>
              <w:bottom w:val="single" w:sz="4" w:space="0" w:color="auto"/>
              <w:right w:val="nil"/>
            </w:tcBorders>
            <w:shd w:val="clear" w:color="000000" w:fill="FFFFFF"/>
            <w:vAlign w:val="center"/>
          </w:tcPr>
          <w:p w14:paraId="68F6B62A" w14:textId="77777777" w:rsidR="00753413" w:rsidRPr="004F3213" w:rsidRDefault="00753413" w:rsidP="007D57A8">
            <w:pPr>
              <w:spacing w:after="0" w:line="240" w:lineRule="auto"/>
              <w:jc w:val="center"/>
              <w:rPr>
                <w:rFonts w:asciiTheme="majorHAnsi" w:eastAsia="Times New Roman" w:hAnsiTheme="majorHAnsi" w:cs="Times New Roman"/>
                <w:sz w:val="20"/>
                <w:szCs w:val="20"/>
                <w:lang w:val="ru-MD" w:eastAsia="ro-MD"/>
              </w:rPr>
            </w:pPr>
            <w:r w:rsidRPr="004F3213">
              <w:rPr>
                <w:rFonts w:asciiTheme="majorHAnsi" w:eastAsia="Times New Roman" w:hAnsiTheme="majorHAnsi" w:cs="Times New Roman"/>
                <w:sz w:val="20"/>
                <w:szCs w:val="20"/>
                <w:lang w:val="ru-MD" w:eastAsia="ro-MD"/>
              </w:rPr>
              <w:t>1005604004350</w:t>
            </w:r>
          </w:p>
        </w:tc>
      </w:tr>
    </w:tbl>
    <w:p w14:paraId="24E5B618" w14:textId="77777777" w:rsidR="00753413" w:rsidRPr="004F3213" w:rsidRDefault="00753413" w:rsidP="00753413">
      <w:pPr>
        <w:pStyle w:val="a9"/>
        <w:tabs>
          <w:tab w:val="left" w:pos="993"/>
          <w:tab w:val="left" w:pos="1276"/>
        </w:tabs>
        <w:spacing w:after="0" w:line="276" w:lineRule="auto"/>
        <w:ind w:left="0"/>
        <w:jc w:val="both"/>
        <w:rPr>
          <w:rFonts w:asciiTheme="majorHAnsi" w:hAnsiTheme="majorHAnsi"/>
          <w:i/>
          <w:sz w:val="18"/>
          <w:szCs w:val="18"/>
          <w:lang w:val="ru-MD"/>
        </w:rPr>
      </w:pPr>
      <w:r w:rsidRPr="004F3213">
        <w:rPr>
          <w:rFonts w:asciiTheme="majorHAnsi" w:hAnsiTheme="majorHAnsi" w:cs="Times New Roman"/>
          <w:i/>
          <w:sz w:val="18"/>
          <w:szCs w:val="18"/>
          <w:lang w:val="ru-MD"/>
        </w:rPr>
        <w:t xml:space="preserve">Примечание: Представленный список не является исчерпывающим, существует высокая вероятность того, что в данной области существует гораздо больше нелицензированных экономических агентов. Экономические агенты из Списка были определены с применением минимальных аудиторских процедур.  </w:t>
      </w:r>
    </w:p>
    <w:p w14:paraId="1B878685" w14:textId="663F36E6" w:rsidR="00753413" w:rsidRPr="004F3213" w:rsidRDefault="00753413" w:rsidP="00753413">
      <w:pPr>
        <w:pStyle w:val="a9"/>
        <w:tabs>
          <w:tab w:val="left" w:pos="993"/>
          <w:tab w:val="left" w:pos="1276"/>
        </w:tabs>
        <w:spacing w:after="0" w:line="276" w:lineRule="auto"/>
        <w:ind w:left="0"/>
        <w:jc w:val="both"/>
        <w:rPr>
          <w:rFonts w:asciiTheme="majorHAnsi" w:eastAsia="Times New Roman" w:hAnsiTheme="majorHAnsi" w:cs="Times New Roman"/>
          <w:i/>
          <w:sz w:val="18"/>
          <w:szCs w:val="18"/>
          <w:lang w:val="ru-MD" w:eastAsia="ro-MD"/>
        </w:rPr>
      </w:pPr>
    </w:p>
    <w:p w14:paraId="394060F4" w14:textId="77777777" w:rsidR="00753413" w:rsidRPr="004F3213" w:rsidRDefault="00753413" w:rsidP="00753413">
      <w:pPr>
        <w:pStyle w:val="2"/>
        <w:jc w:val="right"/>
        <w:rPr>
          <w:rFonts w:cs="Times New Roman"/>
          <w:b/>
          <w:i/>
          <w:color w:val="auto"/>
          <w:sz w:val="24"/>
          <w:szCs w:val="24"/>
          <w:lang w:val="ru-MD"/>
        </w:rPr>
      </w:pPr>
      <w:bookmarkStart w:id="35" w:name="_Toc24372736"/>
      <w:r w:rsidRPr="004F3213">
        <w:rPr>
          <w:rFonts w:cs="Times New Roman"/>
          <w:b/>
          <w:i/>
          <w:color w:val="auto"/>
          <w:sz w:val="24"/>
          <w:szCs w:val="24"/>
          <w:lang w:val="ru-MD"/>
        </w:rPr>
        <w:t>Приложение №5</w:t>
      </w:r>
      <w:bookmarkEnd w:id="35"/>
    </w:p>
    <w:p w14:paraId="75D432CD" w14:textId="77777777" w:rsidR="00753413" w:rsidRPr="004F3213" w:rsidRDefault="00753413" w:rsidP="00753413">
      <w:pPr>
        <w:spacing w:after="0" w:line="276" w:lineRule="auto"/>
        <w:ind w:firstLine="90"/>
        <w:jc w:val="both"/>
        <w:rPr>
          <w:rFonts w:asciiTheme="majorHAnsi" w:hAnsiTheme="majorHAnsi" w:cs="Times New Roman"/>
          <w:sz w:val="28"/>
          <w:szCs w:val="28"/>
          <w:lang w:val="ru-MD"/>
        </w:rPr>
      </w:pPr>
      <w:r w:rsidRPr="004F3213">
        <w:rPr>
          <w:rFonts w:asciiTheme="majorHAnsi" w:hAnsiTheme="majorHAnsi" w:cs="Times New Roman"/>
          <w:noProof/>
          <w:sz w:val="28"/>
          <w:szCs w:val="28"/>
          <w:lang w:val="ru-RU" w:eastAsia="ru-RU"/>
        </w:rPr>
        <w:drawing>
          <wp:inline distT="0" distB="0" distL="0" distR="0" wp14:anchorId="6E5A2125" wp14:editId="12B687AC">
            <wp:extent cx="5486400" cy="2681555"/>
            <wp:effectExtent l="0" t="0" r="0" b="508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ADCB38" w14:textId="77777777" w:rsidR="00753413" w:rsidRPr="004F3213" w:rsidRDefault="00753413" w:rsidP="00753413">
      <w:pPr>
        <w:shd w:val="clear" w:color="auto" w:fill="FFFFFF"/>
        <w:spacing w:after="0" w:line="276" w:lineRule="auto"/>
        <w:ind w:left="142" w:right="565"/>
        <w:jc w:val="both"/>
        <w:rPr>
          <w:rFonts w:asciiTheme="majorHAnsi" w:hAnsiTheme="majorHAnsi" w:cs="Times New Roman"/>
          <w:i/>
          <w:sz w:val="18"/>
          <w:szCs w:val="18"/>
          <w:lang w:val="ru-MD"/>
        </w:rPr>
      </w:pPr>
      <w:r w:rsidRPr="004F3213">
        <w:rPr>
          <w:rFonts w:asciiTheme="majorHAnsi" w:hAnsiTheme="majorHAnsi" w:cs="Times New Roman"/>
          <w:b/>
          <w:i/>
          <w:sz w:val="18"/>
          <w:szCs w:val="18"/>
          <w:lang w:val="ru-MD"/>
        </w:rPr>
        <w:lastRenderedPageBreak/>
        <w:t xml:space="preserve">Источник: </w:t>
      </w:r>
      <w:r w:rsidRPr="004F3213">
        <w:rPr>
          <w:rFonts w:asciiTheme="majorHAnsi" w:hAnsiTheme="majorHAnsi" w:cs="Times New Roman"/>
          <w:i/>
          <w:sz w:val="18"/>
          <w:szCs w:val="18"/>
          <w:lang w:val="ru-MD"/>
        </w:rPr>
        <w:t xml:space="preserve">Отчет о договорах небольшой стоимости за 2018 год; Отчет о выполнении договоров о закупках, заключенных в 2018 году. </w:t>
      </w:r>
    </w:p>
    <w:p w14:paraId="33D8BF9B" w14:textId="77777777" w:rsidR="00C14A23" w:rsidRPr="004F3213" w:rsidRDefault="00C14A23" w:rsidP="00753413">
      <w:pPr>
        <w:pStyle w:val="2"/>
        <w:jc w:val="right"/>
        <w:rPr>
          <w:lang w:val="ru-MD"/>
        </w:rPr>
      </w:pPr>
    </w:p>
    <w:sectPr w:rsidR="00C14A23" w:rsidRPr="004F3213" w:rsidSect="004E513C">
      <w:pgSz w:w="11906" w:h="16838" w:code="9"/>
      <w:pgMar w:top="1140" w:right="85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54D3" w14:textId="77777777" w:rsidR="003454E9" w:rsidRDefault="003454E9" w:rsidP="00310251">
      <w:pPr>
        <w:spacing w:after="0" w:line="240" w:lineRule="auto"/>
      </w:pPr>
      <w:r>
        <w:separator/>
      </w:r>
    </w:p>
  </w:endnote>
  <w:endnote w:type="continuationSeparator" w:id="0">
    <w:p w14:paraId="04650143" w14:textId="77777777" w:rsidR="003454E9" w:rsidRDefault="003454E9"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85456"/>
      <w:docPartObj>
        <w:docPartGallery w:val="Page Numbers (Bottom of Page)"/>
        <w:docPartUnique/>
      </w:docPartObj>
    </w:sdtPr>
    <w:sdtEndPr>
      <w:rPr>
        <w:noProof/>
      </w:rPr>
    </w:sdtEndPr>
    <w:sdtContent>
      <w:p w14:paraId="78DCD96B" w14:textId="521E1144" w:rsidR="00FB42DD" w:rsidRDefault="00FB42DD">
        <w:pPr>
          <w:pStyle w:val="a7"/>
          <w:jc w:val="right"/>
        </w:pPr>
        <w:r>
          <w:fldChar w:fldCharType="begin"/>
        </w:r>
        <w:r>
          <w:instrText xml:space="preserve"> PAGE   \* MERGEFORMAT </w:instrText>
        </w:r>
        <w:r>
          <w:fldChar w:fldCharType="separate"/>
        </w:r>
        <w:r w:rsidR="00D56EFE">
          <w:rPr>
            <w:noProof/>
          </w:rPr>
          <w:t>2</w:t>
        </w:r>
        <w:r>
          <w:rPr>
            <w:noProof/>
          </w:rPr>
          <w:fldChar w:fldCharType="end"/>
        </w:r>
      </w:p>
    </w:sdtContent>
  </w:sdt>
  <w:p w14:paraId="74E1C3A8" w14:textId="77777777" w:rsidR="00FB42DD" w:rsidRDefault="00FB42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E7BE" w14:textId="77777777" w:rsidR="003454E9" w:rsidRDefault="003454E9" w:rsidP="00310251">
      <w:pPr>
        <w:spacing w:after="0" w:line="240" w:lineRule="auto"/>
      </w:pPr>
      <w:r>
        <w:separator/>
      </w:r>
    </w:p>
  </w:footnote>
  <w:footnote w:type="continuationSeparator" w:id="0">
    <w:p w14:paraId="4CB86FFA" w14:textId="77777777" w:rsidR="003454E9" w:rsidRDefault="003454E9" w:rsidP="00310251">
      <w:pPr>
        <w:spacing w:after="0" w:line="240" w:lineRule="auto"/>
      </w:pPr>
      <w:r>
        <w:continuationSeparator/>
      </w:r>
    </w:p>
  </w:footnote>
  <w:footnote w:id="1">
    <w:p w14:paraId="5FDA3CE7"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Закон о</w:t>
      </w:r>
      <w:r w:rsidRPr="00BD70BA">
        <w:rPr>
          <w:rFonts w:asciiTheme="majorHAnsi" w:hAnsiTheme="majorHAnsi"/>
          <w:b/>
          <w:bCs/>
          <w:sz w:val="18"/>
          <w:szCs w:val="18"/>
          <w:vertAlign w:val="baseline"/>
          <w:lang w:val="ru-MD"/>
        </w:rPr>
        <w:t xml:space="preserve"> </w:t>
      </w:r>
      <w:r w:rsidRPr="00BD70BA">
        <w:rPr>
          <w:rFonts w:asciiTheme="majorHAnsi" w:hAnsiTheme="majorHAnsi"/>
          <w:bCs/>
          <w:sz w:val="18"/>
          <w:szCs w:val="18"/>
          <w:vertAlign w:val="baseline"/>
          <w:lang w:val="ru-MD"/>
        </w:rPr>
        <w:t>государственном внутреннем финансовом контроле</w:t>
      </w:r>
      <w:r w:rsidRPr="00BD70BA">
        <w:rPr>
          <w:rFonts w:asciiTheme="majorHAnsi" w:hAnsiTheme="majorHAnsi"/>
          <w:sz w:val="18"/>
          <w:szCs w:val="18"/>
          <w:vertAlign w:val="baseline"/>
          <w:lang w:val="ru-MD"/>
        </w:rPr>
        <w:t xml:space="preserve"> №229 от 23.09.2010.</w:t>
      </w:r>
    </w:p>
  </w:footnote>
  <w:footnote w:id="2">
    <w:p w14:paraId="525F5C8F"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Положение об организации и функционировании Национального агентства по регулированию в энергетике, утвержденное Постановлением Парламента №334 от 14.12.2018.</w:t>
      </w:r>
    </w:p>
  </w:footnote>
  <w:footnote w:id="3">
    <w:p w14:paraId="2F6EB058"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 xml:space="preserve">Ст.8 </w:t>
      </w:r>
      <w:r w:rsidRPr="00BD70BA">
        <w:rPr>
          <w:rFonts w:asciiTheme="majorHAnsi" w:hAnsiTheme="majorHAnsi" w:cstheme="majorHAnsi"/>
          <w:sz w:val="18"/>
          <w:szCs w:val="18"/>
          <w:vertAlign w:val="baseline"/>
          <w:lang w:val="ru-MD"/>
        </w:rPr>
        <w:t>Закона об энергетике</w:t>
      </w:r>
      <w:r w:rsidRPr="00BD70BA">
        <w:rPr>
          <w:rFonts w:asciiTheme="majorHAnsi" w:hAnsiTheme="majorHAnsi"/>
          <w:sz w:val="18"/>
          <w:szCs w:val="18"/>
          <w:vertAlign w:val="baseline"/>
          <w:lang w:val="ru-MD"/>
        </w:rPr>
        <w:t>.</w:t>
      </w:r>
    </w:p>
  </w:footnote>
  <w:footnote w:id="4">
    <w:p w14:paraId="446FE401" w14:textId="77777777" w:rsidR="00FB42DD" w:rsidRPr="00BD70BA" w:rsidRDefault="00FB42DD" w:rsidP="00BD70BA">
      <w:pPr>
        <w:pStyle w:val="ac"/>
        <w:jc w:val="both"/>
        <w:rPr>
          <w:rFonts w:asciiTheme="majorHAnsi" w:hAnsiTheme="majorHAnsi" w:cstheme="majorHAnsi"/>
          <w:sz w:val="18"/>
          <w:szCs w:val="18"/>
          <w:vertAlign w:val="baseline"/>
          <w:lang w:val="ru-MD"/>
        </w:rPr>
      </w:pPr>
      <w:r w:rsidRPr="00BD70BA">
        <w:rPr>
          <w:rStyle w:val="ab"/>
          <w:rFonts w:asciiTheme="majorHAnsi" w:hAnsiTheme="majorHAnsi" w:cstheme="majorHAnsi"/>
          <w:sz w:val="18"/>
          <w:szCs w:val="18"/>
          <w:lang w:val="ru-MD"/>
        </w:rPr>
        <w:footnoteRef/>
      </w:r>
      <w:r w:rsidRPr="00BD70BA">
        <w:rPr>
          <w:rFonts w:asciiTheme="majorHAnsi" w:hAnsiTheme="majorHAnsi" w:cstheme="majorHAnsi"/>
          <w:sz w:val="18"/>
          <w:szCs w:val="18"/>
          <w:vertAlign w:val="baseline"/>
          <w:lang w:val="ru-MD"/>
        </w:rPr>
        <w:t xml:space="preserve"> Ст.10 (1) Закона об энергетике.</w:t>
      </w:r>
    </w:p>
  </w:footnote>
  <w:footnote w:id="5">
    <w:p w14:paraId="138AD182" w14:textId="77777777" w:rsidR="00FB42DD" w:rsidRPr="00BD70BA" w:rsidRDefault="00FB42DD" w:rsidP="00BD70BA">
      <w:pPr>
        <w:pStyle w:val="ac"/>
        <w:jc w:val="both"/>
        <w:rPr>
          <w:rFonts w:asciiTheme="majorHAnsi" w:hAnsiTheme="majorHAnsi" w:cs="Times New Roman"/>
          <w:sz w:val="18"/>
          <w:szCs w:val="18"/>
          <w:shd w:val="clear" w:color="auto" w:fill="FFFFFF"/>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cs="Times New Roman"/>
          <w:sz w:val="18"/>
          <w:szCs w:val="18"/>
          <w:shd w:val="clear" w:color="auto" w:fill="FFFFFF"/>
          <w:vertAlign w:val="baseline"/>
          <w:lang w:val="ru-MD"/>
        </w:rPr>
        <w:t xml:space="preserve"> Постановление Административного совета Национального агентства по регулированию в энергетике №244/2017 от 26.09.2016.</w:t>
      </w:r>
    </w:p>
  </w:footnote>
  <w:footnote w:id="6">
    <w:p w14:paraId="4F942538" w14:textId="77777777" w:rsidR="00FB42DD" w:rsidRPr="00BD70BA" w:rsidRDefault="00FB42DD" w:rsidP="00BD70BA">
      <w:pPr>
        <w:pStyle w:val="ac"/>
        <w:jc w:val="both"/>
        <w:rPr>
          <w:rFonts w:asciiTheme="majorHAnsi" w:hAnsiTheme="majorHAnsi"/>
          <w:sz w:val="18"/>
          <w:szCs w:val="18"/>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Ст.11 (1) Закона об энергетике</w:t>
      </w:r>
      <w:r w:rsidRPr="00BD70BA">
        <w:rPr>
          <w:rFonts w:asciiTheme="majorHAnsi" w:hAnsiTheme="majorHAnsi" w:cs="Times New Roman"/>
          <w:sz w:val="18"/>
          <w:szCs w:val="18"/>
          <w:shd w:val="clear" w:color="auto" w:fill="FFFFFF"/>
          <w:vertAlign w:val="baseline"/>
          <w:lang w:val="ru-MD"/>
        </w:rPr>
        <w:t>.</w:t>
      </w:r>
    </w:p>
  </w:footnote>
  <w:footnote w:id="7">
    <w:p w14:paraId="0164A9A4" w14:textId="77777777" w:rsidR="00FB42DD" w:rsidRPr="00BD70BA" w:rsidRDefault="00FB42DD" w:rsidP="00BD70BA">
      <w:pPr>
        <w:pStyle w:val="ac"/>
        <w:jc w:val="both"/>
        <w:rPr>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cs="Times New Roman"/>
          <w:sz w:val="18"/>
          <w:szCs w:val="18"/>
          <w:vertAlign w:val="baseline"/>
          <w:lang w:val="ru-MD"/>
        </w:rPr>
        <w:t>Постановление Административного совета НАРЭ №446/2017 от 24.11.2017 Об утверждении бюджета НАРЭ на 2018 год.</w:t>
      </w:r>
    </w:p>
  </w:footnote>
  <w:footnote w:id="8">
    <w:p w14:paraId="0DCCB952"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Ст.9 (9), e) Закона об энергетике</w:t>
      </w:r>
      <w:r w:rsidRPr="00BD70BA">
        <w:rPr>
          <w:rFonts w:asciiTheme="majorHAnsi" w:eastAsia="Times New Roman" w:hAnsiTheme="majorHAnsi" w:cs="Times New Roman"/>
          <w:sz w:val="18"/>
          <w:szCs w:val="18"/>
          <w:vertAlign w:val="baseline"/>
          <w:lang w:val="ru-MD" w:eastAsia="ro-MD"/>
        </w:rPr>
        <w:t xml:space="preserve"> №174 от 21.09.2017 (</w:t>
      </w:r>
      <w:r w:rsidRPr="00BD70BA">
        <w:rPr>
          <w:rFonts w:asciiTheme="majorHAnsi" w:eastAsia="Times New Roman" w:hAnsiTheme="majorHAnsi" w:cs="Times New Roman"/>
          <w:i/>
          <w:sz w:val="18"/>
          <w:szCs w:val="18"/>
          <w:vertAlign w:val="baseline"/>
          <w:lang w:val="ru-MD" w:eastAsia="ro-MD"/>
        </w:rPr>
        <w:t>далее – Закон об энергетике).</w:t>
      </w:r>
    </w:p>
  </w:footnote>
  <w:footnote w:id="9">
    <w:p w14:paraId="01EE2FDF" w14:textId="77777777" w:rsidR="00FB42DD" w:rsidRPr="00BD70BA" w:rsidRDefault="00FB42DD" w:rsidP="00BD70BA">
      <w:pPr>
        <w:pStyle w:val="ac"/>
        <w:jc w:val="both"/>
        <w:rPr>
          <w:rFonts w:asciiTheme="majorHAnsi" w:hAnsiTheme="majorHAnsi"/>
          <w:i/>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 xml:space="preserve">Ст.9, (1), (5) </w:t>
      </w:r>
      <w:r w:rsidRPr="00BD70BA">
        <w:rPr>
          <w:rFonts w:asciiTheme="majorHAnsi" w:eastAsia="Times New Roman" w:hAnsiTheme="majorHAnsi" w:cs="Times New Roman"/>
          <w:sz w:val="18"/>
          <w:szCs w:val="18"/>
          <w:vertAlign w:val="baseline"/>
          <w:lang w:val="ru-MD" w:eastAsia="ro-MD"/>
        </w:rPr>
        <w:t>Закона об энергетике.</w:t>
      </w:r>
      <w:r w:rsidRPr="00BD70BA">
        <w:rPr>
          <w:rFonts w:asciiTheme="majorHAnsi" w:hAnsiTheme="majorHAnsi"/>
          <w:sz w:val="18"/>
          <w:szCs w:val="18"/>
          <w:vertAlign w:val="baseline"/>
          <w:lang w:val="ru-MD"/>
        </w:rPr>
        <w:t xml:space="preserve"> </w:t>
      </w:r>
    </w:p>
  </w:footnote>
  <w:footnote w:id="10">
    <w:p w14:paraId="29AF3C04"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color w:val="000000"/>
          <w:spacing w:val="-3"/>
          <w:sz w:val="18"/>
          <w:szCs w:val="18"/>
          <w:vertAlign w:val="baseline"/>
          <w:lang w:val="ru-MD"/>
        </w:rPr>
        <w:t>Закон о Счетной палате №260 от 07.12.2017</w:t>
      </w:r>
      <w:r w:rsidRPr="00BD70BA">
        <w:rPr>
          <w:rFonts w:asciiTheme="majorHAnsi" w:hAnsiTheme="majorHAnsi"/>
          <w:color w:val="000000"/>
          <w:spacing w:val="-1"/>
          <w:sz w:val="18"/>
          <w:szCs w:val="18"/>
          <w:vertAlign w:val="baseline"/>
          <w:lang w:val="ru-MD"/>
        </w:rPr>
        <w:t>.</w:t>
      </w:r>
    </w:p>
  </w:footnote>
  <w:footnote w:id="11">
    <w:p w14:paraId="429E37EA" w14:textId="77777777" w:rsidR="00FB42DD" w:rsidRPr="00BD70BA" w:rsidRDefault="00FB42DD" w:rsidP="00BD70BA">
      <w:pPr>
        <w:pStyle w:val="ac"/>
        <w:jc w:val="both"/>
        <w:rPr>
          <w:color w:val="000000" w:themeColor="text1"/>
          <w:sz w:val="18"/>
          <w:szCs w:val="18"/>
          <w:lang w:val="ru-MD"/>
        </w:rPr>
      </w:pPr>
      <w:r w:rsidRPr="00BD70BA">
        <w:rPr>
          <w:rStyle w:val="ab"/>
          <w:color w:val="000000" w:themeColor="text1"/>
          <w:sz w:val="18"/>
          <w:szCs w:val="18"/>
          <w:lang w:val="ru-MD"/>
        </w:rPr>
        <w:footnoteRef/>
      </w:r>
      <w:r w:rsidRPr="00BD70BA">
        <w:rPr>
          <w:color w:val="000000" w:themeColor="text1"/>
          <w:sz w:val="18"/>
          <w:szCs w:val="18"/>
          <w:lang w:val="ru-MD"/>
        </w:rPr>
        <w:t xml:space="preserve"> </w:t>
      </w:r>
      <w:r w:rsidRPr="00BD70BA">
        <w:rPr>
          <w:rFonts w:asciiTheme="majorHAnsi" w:hAnsiTheme="majorHAnsi"/>
          <w:color w:val="000000" w:themeColor="text1"/>
          <w:sz w:val="18"/>
          <w:szCs w:val="18"/>
          <w:vertAlign w:val="baseline"/>
          <w:lang w:val="ru-MD"/>
        </w:rPr>
        <w:t xml:space="preserve">Ст.11 (8) </w:t>
      </w:r>
      <w:r w:rsidRPr="00BD70BA">
        <w:rPr>
          <w:rFonts w:asciiTheme="majorHAnsi" w:hAnsiTheme="majorHAnsi"/>
          <w:sz w:val="18"/>
          <w:szCs w:val="18"/>
          <w:vertAlign w:val="baseline"/>
          <w:lang w:val="ru-MD"/>
        </w:rPr>
        <w:t>Закона об энергетике</w:t>
      </w:r>
      <w:r w:rsidRPr="00BD70BA">
        <w:rPr>
          <w:rFonts w:asciiTheme="majorHAnsi" w:eastAsia="Times New Roman" w:hAnsiTheme="majorHAnsi" w:cs="Times New Roman"/>
          <w:color w:val="000000" w:themeColor="text1"/>
          <w:sz w:val="18"/>
          <w:szCs w:val="18"/>
          <w:vertAlign w:val="baseline"/>
          <w:lang w:val="ru-MD" w:eastAsia="ro-MD"/>
        </w:rPr>
        <w:t>.</w:t>
      </w:r>
    </w:p>
  </w:footnote>
  <w:footnote w:id="12">
    <w:p w14:paraId="4AD3E5A9" w14:textId="77777777" w:rsidR="00FB42DD" w:rsidRPr="00BD70BA" w:rsidRDefault="00FB42DD" w:rsidP="00BD70BA">
      <w:pPr>
        <w:spacing w:after="0"/>
        <w:jc w:val="both"/>
        <w:rPr>
          <w:rFonts w:asciiTheme="majorHAnsi" w:hAnsiTheme="majorHAnsi" w:cs="Times New Roman"/>
          <w:sz w:val="18"/>
          <w:szCs w:val="18"/>
          <w:lang w:val="ru-MD"/>
        </w:rPr>
      </w:pPr>
      <w:r w:rsidRPr="00BD70BA">
        <w:rPr>
          <w:rStyle w:val="ab"/>
          <w:rFonts w:asciiTheme="majorHAnsi" w:hAnsiTheme="majorHAnsi" w:cs="Times New Roman"/>
          <w:sz w:val="18"/>
          <w:szCs w:val="18"/>
          <w:lang w:val="ru-MD"/>
        </w:rPr>
        <w:footnoteRef/>
      </w:r>
      <w:r w:rsidRPr="00BD70BA">
        <w:rPr>
          <w:rFonts w:asciiTheme="majorHAnsi" w:hAnsiTheme="majorHAnsi" w:cs="Times New Roman"/>
          <w:sz w:val="18"/>
          <w:szCs w:val="18"/>
          <w:lang w:val="ru-MD"/>
        </w:rPr>
        <w:t xml:space="preserve"> </w:t>
      </w:r>
      <w:r w:rsidRPr="00BD70BA">
        <w:rPr>
          <w:rFonts w:asciiTheme="majorHAnsi" w:hAnsiTheme="majorHAnsi" w:cs="Times New Roman"/>
          <w:color w:val="000000"/>
          <w:sz w:val="18"/>
          <w:szCs w:val="18"/>
          <w:lang w:val="ru-MD"/>
        </w:rPr>
        <w:t>Постановление Счетной палаты №100 от 21.12.2018 (с последующими изменениями и дополнениями</w:t>
      </w:r>
      <w:r w:rsidRPr="00BD70BA">
        <w:rPr>
          <w:rFonts w:asciiTheme="majorHAnsi" w:hAnsiTheme="majorHAnsi" w:cs="Times New Roman"/>
          <w:color w:val="000000"/>
          <w:spacing w:val="-1"/>
          <w:sz w:val="18"/>
          <w:szCs w:val="18"/>
          <w:lang w:val="ru-MD"/>
        </w:rPr>
        <w:t>).</w:t>
      </w:r>
    </w:p>
  </w:footnote>
  <w:footnote w:id="13">
    <w:p w14:paraId="3E1E57DD" w14:textId="77777777" w:rsidR="00FB42DD" w:rsidRPr="00BD70BA" w:rsidRDefault="00FB42DD" w:rsidP="00BD70BA">
      <w:pPr>
        <w:pStyle w:val="ac"/>
        <w:jc w:val="both"/>
        <w:rPr>
          <w:rFonts w:asciiTheme="majorHAnsi" w:hAnsiTheme="majorHAnsi" w:cstheme="majorHAnsi"/>
          <w:sz w:val="18"/>
          <w:szCs w:val="18"/>
          <w:vertAlign w:val="baseline"/>
          <w:lang w:val="ru-MD"/>
        </w:rPr>
      </w:pPr>
      <w:r w:rsidRPr="00BD70BA">
        <w:rPr>
          <w:rStyle w:val="ab"/>
          <w:rFonts w:asciiTheme="majorHAnsi" w:hAnsiTheme="majorHAnsi" w:cstheme="majorHAnsi"/>
          <w:sz w:val="18"/>
          <w:szCs w:val="18"/>
          <w:lang w:val="ru-MD"/>
        </w:rPr>
        <w:footnoteRef/>
      </w:r>
      <w:r w:rsidRPr="00BD70BA">
        <w:rPr>
          <w:rFonts w:asciiTheme="majorHAnsi" w:hAnsiTheme="majorHAnsi" w:cstheme="majorHAnsi"/>
          <w:sz w:val="18"/>
          <w:szCs w:val="18"/>
          <w:lang w:val="ru-MD"/>
        </w:rPr>
        <w:t xml:space="preserve"> </w:t>
      </w:r>
      <w:r w:rsidRPr="00BD70BA">
        <w:rPr>
          <w:rFonts w:asciiTheme="majorHAnsi" w:eastAsia="Times New Roman" w:hAnsiTheme="majorHAnsi" w:cstheme="majorHAnsi"/>
          <w:sz w:val="18"/>
          <w:szCs w:val="18"/>
          <w:vertAlign w:val="baseline"/>
          <w:lang w:val="ru-MD"/>
        </w:rPr>
        <w:t>ISSAI 100 и ISSAI 400, утвержденные для применения Постановлением Счетной палаты №60 от 11.12.2013; ISSAI 1003-1810, утвержденные для применения Постановлением Счетной палаты №7 от 10.03.2014.</w:t>
      </w:r>
    </w:p>
  </w:footnote>
  <w:footnote w:id="14">
    <w:p w14:paraId="2D1DA077" w14:textId="77777777" w:rsidR="00FB42DD" w:rsidRPr="00BD70BA" w:rsidRDefault="00FB42DD" w:rsidP="00BD70BA">
      <w:pPr>
        <w:pStyle w:val="ac"/>
        <w:jc w:val="both"/>
        <w:rPr>
          <w:color w:val="000000" w:themeColor="text1"/>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b/>
          <w:i/>
          <w:sz w:val="18"/>
          <w:szCs w:val="18"/>
          <w:vertAlign w:val="baseline"/>
          <w:lang w:val="ru-MD"/>
        </w:rPr>
        <w:t>Примечание:</w:t>
      </w:r>
      <w:r w:rsidRPr="00BD70BA">
        <w:rPr>
          <w:sz w:val="18"/>
          <w:szCs w:val="18"/>
          <w:vertAlign w:val="baseline"/>
          <w:lang w:val="ru-MD"/>
        </w:rPr>
        <w:t xml:space="preserve"> </w:t>
      </w:r>
      <w:r w:rsidRPr="00BD70BA">
        <w:rPr>
          <w:rFonts w:asciiTheme="majorHAnsi" w:hAnsiTheme="majorHAnsi"/>
          <w:sz w:val="18"/>
          <w:szCs w:val="18"/>
          <w:vertAlign w:val="baseline"/>
          <w:lang w:val="ru-MD"/>
        </w:rPr>
        <w:t>Утвержденное штатное расписание НАРЭ предусматривает структурное подразделение внутреннего аудита - Службу внутреннего аудита, которая была создана в 2014 году, однако эта единица была пополнена 15.07.2019</w:t>
      </w:r>
      <w:r w:rsidRPr="00BD70BA">
        <w:rPr>
          <w:rFonts w:asciiTheme="majorHAnsi" w:hAnsiTheme="majorHAnsi" w:cs="Times New Roman"/>
          <w:color w:val="000000" w:themeColor="text1"/>
          <w:sz w:val="18"/>
          <w:szCs w:val="18"/>
          <w:vertAlign w:val="baseline"/>
          <w:lang w:val="ru-MD"/>
        </w:rPr>
        <w:t>.</w:t>
      </w:r>
    </w:p>
  </w:footnote>
  <w:footnote w:id="15">
    <w:p w14:paraId="64A1AD46"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Письмо Министерства финансов №14-13/164 от 04.06.2019.</w:t>
      </w:r>
    </w:p>
  </w:footnote>
  <w:footnote w:id="16">
    <w:p w14:paraId="2981518A" w14:textId="77777777" w:rsidR="00FB42DD" w:rsidRPr="00BD70BA" w:rsidRDefault="00FB42DD" w:rsidP="00BD70BA">
      <w:pPr>
        <w:pStyle w:val="ac"/>
        <w:jc w:val="both"/>
        <w:rPr>
          <w:rFonts w:asciiTheme="majorHAnsi" w:hAnsiTheme="majorHAnsi" w:cs="Times New Roman"/>
          <w:sz w:val="18"/>
          <w:szCs w:val="18"/>
          <w:vertAlign w:val="baseline"/>
          <w:lang w:val="ru-MD"/>
        </w:rPr>
      </w:pPr>
      <w:r w:rsidRPr="00BD70BA">
        <w:rPr>
          <w:rStyle w:val="ab"/>
          <w:rFonts w:asciiTheme="majorHAnsi" w:hAnsiTheme="majorHAnsi" w:cs="Times New Roman"/>
          <w:sz w:val="18"/>
          <w:szCs w:val="18"/>
          <w:lang w:val="ru-MD"/>
        </w:rPr>
        <w:footnoteRef/>
      </w:r>
      <w:r w:rsidRPr="00BD70BA">
        <w:rPr>
          <w:rFonts w:asciiTheme="majorHAnsi" w:hAnsiTheme="majorHAnsi" w:cs="Times New Roman"/>
          <w:sz w:val="18"/>
          <w:szCs w:val="18"/>
          <w:vertAlign w:val="baseline"/>
          <w:lang w:val="ru-MD"/>
        </w:rPr>
        <w:t xml:space="preserve"> Отчет </w:t>
      </w:r>
      <w:r w:rsidRPr="00BD70BA">
        <w:rPr>
          <w:rFonts w:asciiTheme="majorHAnsi" w:hAnsiTheme="majorHAnsi" w:cstheme="majorHAnsi"/>
          <w:sz w:val="18"/>
          <w:szCs w:val="18"/>
          <w:vertAlign w:val="baseline"/>
          <w:lang w:val="ru-MD"/>
        </w:rPr>
        <w:t>аудита финансовой отчетности Национального агентства по регулированию в энергетике по состоянию на 31 декабря 2017 года, утвержденные Постановлением Счетной палаты №</w:t>
      </w:r>
      <w:r w:rsidRPr="00BD70BA">
        <w:rPr>
          <w:rFonts w:asciiTheme="majorHAnsi" w:hAnsiTheme="majorHAnsi" w:cs="Times New Roman"/>
          <w:color w:val="000000" w:themeColor="text1"/>
          <w:sz w:val="18"/>
          <w:szCs w:val="18"/>
          <w:vertAlign w:val="baseline"/>
          <w:lang w:val="ru-MD"/>
        </w:rPr>
        <w:t>42 от 28.06.2018.</w:t>
      </w:r>
    </w:p>
  </w:footnote>
  <w:footnote w:id="17">
    <w:p w14:paraId="6121DF51"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 xml:space="preserve">Закон о публичных финансах и бюджетно-налоговой ответственности №181 от 25 июля 2014 года; </w:t>
      </w:r>
      <w:r w:rsidRPr="00BD70BA">
        <w:rPr>
          <w:rFonts w:asciiTheme="majorHAnsi" w:hAnsiTheme="majorHAnsi"/>
          <w:bCs/>
          <w:sz w:val="18"/>
          <w:szCs w:val="18"/>
          <w:vertAlign w:val="baseline"/>
          <w:lang w:val="ru-MD"/>
        </w:rPr>
        <w:t>Методологическое руководство по разработке, утверждению и изменению бюджета, утвержденное Приказом министра финансов №</w:t>
      </w:r>
      <w:r w:rsidRPr="00BD70BA">
        <w:rPr>
          <w:rFonts w:asciiTheme="majorHAnsi" w:hAnsiTheme="majorHAnsi"/>
          <w:sz w:val="18"/>
          <w:szCs w:val="18"/>
          <w:vertAlign w:val="baseline"/>
          <w:lang w:val="ru-MD"/>
        </w:rPr>
        <w:t>209 от 24.12.2015.</w:t>
      </w:r>
    </w:p>
  </w:footnote>
  <w:footnote w:id="18">
    <w:p w14:paraId="6B810B80" w14:textId="77777777" w:rsidR="00FB42DD" w:rsidRPr="00BD70BA" w:rsidRDefault="00FB42DD" w:rsidP="00BD70BA">
      <w:pPr>
        <w:pStyle w:val="ac"/>
        <w:jc w:val="both"/>
        <w:rPr>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Ст.10 (1), (2), (3), (4) Закона об энергетике</w:t>
      </w:r>
      <w:r w:rsidRPr="00BD70BA">
        <w:rPr>
          <w:rFonts w:asciiTheme="majorHAnsi" w:eastAsia="Times New Roman" w:hAnsiTheme="majorHAnsi" w:cs="Times New Roman"/>
          <w:sz w:val="18"/>
          <w:szCs w:val="18"/>
          <w:vertAlign w:val="baseline"/>
          <w:lang w:val="ru-MD" w:eastAsia="ro-MD"/>
        </w:rPr>
        <w:t>.</w:t>
      </w:r>
    </w:p>
  </w:footnote>
  <w:footnote w:id="19">
    <w:p w14:paraId="50A32EFA" w14:textId="77777777" w:rsidR="00FB42DD" w:rsidRPr="00BD70BA" w:rsidRDefault="00FB42DD" w:rsidP="00BD70BA">
      <w:pPr>
        <w:pStyle w:val="ac"/>
        <w:jc w:val="both"/>
        <w:rPr>
          <w:rFonts w:asciiTheme="majorHAnsi" w:hAnsiTheme="majorHAnsi"/>
          <w:sz w:val="18"/>
          <w:szCs w:val="18"/>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Ст.12</w:t>
      </w:r>
      <w:r w:rsidRPr="00BD70BA">
        <w:rPr>
          <w:rFonts w:asciiTheme="majorHAnsi" w:hAnsiTheme="majorHAnsi"/>
          <w:sz w:val="18"/>
          <w:szCs w:val="18"/>
          <w:lang w:val="ru-MD"/>
        </w:rPr>
        <w:t>1</w:t>
      </w:r>
      <w:r w:rsidRPr="00BD70BA">
        <w:rPr>
          <w:rFonts w:asciiTheme="majorHAnsi" w:hAnsiTheme="majorHAnsi"/>
          <w:sz w:val="18"/>
          <w:szCs w:val="18"/>
          <w:vertAlign w:val="baseline"/>
          <w:lang w:val="ru-MD"/>
        </w:rPr>
        <w:t xml:space="preserve"> (2) Закона </w:t>
      </w:r>
      <w:r w:rsidRPr="00BD70BA">
        <w:rPr>
          <w:rFonts w:asciiTheme="majorHAnsi" w:hAnsiTheme="majorHAnsi"/>
          <w:bCs/>
          <w:sz w:val="18"/>
          <w:szCs w:val="18"/>
          <w:vertAlign w:val="baseline"/>
          <w:lang w:val="ru-MD"/>
        </w:rPr>
        <w:t>о регулировании предпринимательской деятельности путем разрешения</w:t>
      </w:r>
      <w:r w:rsidRPr="00BD70BA">
        <w:rPr>
          <w:rFonts w:asciiTheme="majorHAnsi" w:hAnsiTheme="majorHAnsi"/>
          <w:b/>
          <w:bCs/>
          <w:sz w:val="18"/>
          <w:szCs w:val="18"/>
          <w:vertAlign w:val="baseline"/>
          <w:lang w:val="ru-MD"/>
        </w:rPr>
        <w:t xml:space="preserve"> </w:t>
      </w:r>
      <w:r w:rsidRPr="00BD70BA">
        <w:rPr>
          <w:rFonts w:asciiTheme="majorHAnsi" w:hAnsiTheme="majorHAnsi"/>
          <w:sz w:val="18"/>
          <w:szCs w:val="18"/>
          <w:vertAlign w:val="baseline"/>
          <w:lang w:val="ru-MD"/>
        </w:rPr>
        <w:t>№</w:t>
      </w:r>
      <w:r w:rsidRPr="00BD70BA">
        <w:rPr>
          <w:rFonts w:asciiTheme="majorHAnsi" w:hAnsiTheme="majorHAnsi"/>
          <w:color w:val="000000"/>
          <w:sz w:val="18"/>
          <w:szCs w:val="18"/>
          <w:vertAlign w:val="baseline"/>
          <w:lang w:val="ru-MD"/>
        </w:rPr>
        <w:t>160 от 22.07.2011.</w:t>
      </w:r>
    </w:p>
  </w:footnote>
  <w:footnote w:id="20">
    <w:p w14:paraId="1F4E01DE"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 xml:space="preserve">Ст.7 Закона </w:t>
      </w:r>
      <w:r w:rsidRPr="00BD70BA">
        <w:rPr>
          <w:rFonts w:asciiTheme="majorHAnsi" w:hAnsiTheme="majorHAnsi"/>
          <w:bCs/>
          <w:sz w:val="18"/>
          <w:szCs w:val="18"/>
          <w:vertAlign w:val="baseline"/>
          <w:lang w:val="ru-MD"/>
        </w:rPr>
        <w:t>о предпринимательстве и предприятиях №</w:t>
      </w:r>
      <w:r w:rsidRPr="00BD70BA">
        <w:rPr>
          <w:rFonts w:asciiTheme="majorHAnsi" w:hAnsiTheme="majorHAnsi"/>
          <w:color w:val="000000"/>
          <w:sz w:val="18"/>
          <w:szCs w:val="18"/>
          <w:vertAlign w:val="baseline"/>
          <w:lang w:val="ru-MD"/>
        </w:rPr>
        <w:t>845 от 03.01.1992.</w:t>
      </w:r>
    </w:p>
  </w:footnote>
  <w:footnote w:id="21">
    <w:p w14:paraId="0EAA5B59"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Ст.263(4) и ст.402 (1) Кодекса Республики Молдова о правонарушениях №218-XVI от 24.10.2008.</w:t>
      </w:r>
    </w:p>
  </w:footnote>
  <w:footnote w:id="22">
    <w:p w14:paraId="387F1390"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 xml:space="preserve">Ст.7 (5) и ст.32 (1) Закона </w:t>
      </w:r>
      <w:r w:rsidRPr="00BD70BA">
        <w:rPr>
          <w:rFonts w:asciiTheme="majorHAnsi" w:hAnsiTheme="majorHAnsi"/>
          <w:bCs/>
          <w:sz w:val="18"/>
          <w:szCs w:val="18"/>
          <w:vertAlign w:val="baseline"/>
          <w:lang w:val="ru-MD"/>
        </w:rPr>
        <w:t>о публичной услуге водоснабжения и канализации №</w:t>
      </w:r>
      <w:r w:rsidRPr="00BD70BA">
        <w:rPr>
          <w:rFonts w:asciiTheme="majorHAnsi" w:hAnsiTheme="majorHAnsi"/>
          <w:sz w:val="18"/>
          <w:szCs w:val="18"/>
          <w:vertAlign w:val="baseline"/>
          <w:lang w:val="ru-MD"/>
        </w:rPr>
        <w:t>303 от 13.12.2013.</w:t>
      </w:r>
    </w:p>
  </w:footnote>
  <w:footnote w:id="23">
    <w:p w14:paraId="7E1E57EC" w14:textId="77777777" w:rsidR="00FB42DD" w:rsidRPr="00BD70BA" w:rsidRDefault="00FB42DD" w:rsidP="00BD70BA">
      <w:pPr>
        <w:pStyle w:val="ac"/>
        <w:tabs>
          <w:tab w:val="left" w:pos="142"/>
        </w:tabs>
        <w:jc w:val="both"/>
        <w:rPr>
          <w:rFonts w:asciiTheme="majorHAnsi" w:hAnsiTheme="majorHAnsi"/>
          <w:i/>
          <w:sz w:val="18"/>
          <w:szCs w:val="18"/>
          <w:vertAlign w:val="baseline"/>
          <w:lang w:val="ru-MD"/>
        </w:rPr>
      </w:pPr>
      <w:r w:rsidRPr="00BD70BA">
        <w:rPr>
          <w:rStyle w:val="ab"/>
          <w:sz w:val="18"/>
          <w:szCs w:val="18"/>
          <w:lang w:val="ru-MD"/>
        </w:rPr>
        <w:footnoteRef/>
      </w:r>
      <w:r w:rsidRPr="00BD70BA">
        <w:rPr>
          <w:rFonts w:asciiTheme="majorHAnsi" w:hAnsiTheme="majorHAnsi"/>
          <w:sz w:val="18"/>
          <w:szCs w:val="18"/>
          <w:vertAlign w:val="baseline"/>
          <w:lang w:val="ru-MD"/>
        </w:rPr>
        <w:t xml:space="preserve"> Деятельность централизованных систем водоснабжения и канализации в 2018 году </w:t>
      </w:r>
      <w:r w:rsidRPr="00BD70BA">
        <w:rPr>
          <w:rFonts w:asciiTheme="majorHAnsi" w:hAnsiTheme="majorHAnsi"/>
          <w:i/>
          <w:sz w:val="18"/>
          <w:szCs w:val="18"/>
          <w:vertAlign w:val="baseline"/>
          <w:lang w:val="ru-MD"/>
        </w:rPr>
        <w:t>(</w:t>
      </w:r>
      <w:r w:rsidRPr="00BD70BA">
        <w:rPr>
          <w:rFonts w:asciiTheme="majorHAnsi" w:hAnsiTheme="majorHAnsi"/>
          <w:b/>
          <w:i/>
          <w:sz w:val="18"/>
          <w:szCs w:val="18"/>
          <w:vertAlign w:val="baseline"/>
          <w:lang w:val="ru-MD"/>
        </w:rPr>
        <w:t>Источник:</w:t>
      </w:r>
      <w:r w:rsidRPr="00BD70BA">
        <w:rPr>
          <w:rFonts w:asciiTheme="majorHAnsi" w:hAnsiTheme="majorHAnsi"/>
          <w:i/>
          <w:sz w:val="18"/>
          <w:szCs w:val="18"/>
          <w:vertAlign w:val="baseline"/>
          <w:lang w:val="ru-MD"/>
        </w:rPr>
        <w:t xml:space="preserve"> </w:t>
      </w:r>
      <w:hyperlink r:id="rId1" w:history="1">
        <w:r w:rsidRPr="00BD70BA">
          <w:rPr>
            <w:rStyle w:val="a4"/>
            <w:rFonts w:asciiTheme="majorHAnsi" w:hAnsiTheme="majorHAnsi"/>
            <w:i/>
            <w:sz w:val="18"/>
            <w:szCs w:val="18"/>
            <w:vertAlign w:val="baseline"/>
            <w:lang w:val="ru-MD"/>
          </w:rPr>
          <w:t>http://statistica.gov.md/print.php?l=ro&amp;idc=168&amp;id=6375</w:t>
        </w:r>
      </w:hyperlink>
      <w:r w:rsidRPr="00BD70BA">
        <w:rPr>
          <w:rFonts w:asciiTheme="majorHAnsi" w:hAnsiTheme="majorHAnsi"/>
          <w:i/>
          <w:sz w:val="18"/>
          <w:szCs w:val="18"/>
          <w:vertAlign w:val="baseline"/>
          <w:lang w:val="ru-MD"/>
        </w:rPr>
        <w:t>).</w:t>
      </w:r>
    </w:p>
  </w:footnote>
  <w:footnote w:id="24">
    <w:p w14:paraId="6D1FE60D" w14:textId="77777777" w:rsidR="00FB42DD" w:rsidRPr="00BD70BA" w:rsidRDefault="00FB42DD" w:rsidP="00BD70BA">
      <w:pPr>
        <w:pStyle w:val="ac"/>
        <w:jc w:val="both"/>
        <w:rPr>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Постановление Счетной палаты №42 от 28.06.2018 по Отчету аудита финансовой отчетности Национального агентства по регулированию в энергетике по состоянию на 31 декабря 2017 года.</w:t>
      </w:r>
    </w:p>
  </w:footnote>
  <w:footnote w:id="25">
    <w:p w14:paraId="7BC98185"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Ст.32 (2) Закона об энергетике</w:t>
      </w:r>
      <w:r w:rsidRPr="00BD70BA">
        <w:rPr>
          <w:rFonts w:asciiTheme="majorHAnsi" w:eastAsia="Times New Roman" w:hAnsiTheme="majorHAnsi" w:cs="Times New Roman"/>
          <w:sz w:val="18"/>
          <w:szCs w:val="18"/>
          <w:vertAlign w:val="baseline"/>
          <w:lang w:val="ru-MD" w:eastAsia="ro-MD"/>
        </w:rPr>
        <w:t xml:space="preserve">; Постановление Правительства №906 от 24.0.2018 </w:t>
      </w:r>
      <w:r w:rsidRPr="00BD70BA">
        <w:rPr>
          <w:rFonts w:asciiTheme="majorHAnsi" w:eastAsia="Times New Roman" w:hAnsiTheme="majorHAnsi" w:cs="Times New Roman"/>
          <w:bCs/>
          <w:sz w:val="18"/>
          <w:szCs w:val="18"/>
          <w:vertAlign w:val="baseline"/>
          <w:lang w:val="ru-MD" w:eastAsia="ro-MD"/>
        </w:rPr>
        <w:t>о реорганизации некоторых юридических лиц</w:t>
      </w:r>
      <w:r w:rsidRPr="00BD70BA">
        <w:rPr>
          <w:rFonts w:asciiTheme="majorHAnsi" w:eastAsia="Times New Roman" w:hAnsiTheme="majorHAnsi" w:cs="Times New Roman"/>
          <w:sz w:val="18"/>
          <w:szCs w:val="18"/>
          <w:vertAlign w:val="baseline"/>
          <w:lang w:val="ru-MD" w:eastAsia="ro-MD"/>
        </w:rPr>
        <w:t>.</w:t>
      </w:r>
    </w:p>
  </w:footnote>
  <w:footnote w:id="26">
    <w:p w14:paraId="7C7AD4CE"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Ст.32 (2) Закона об энергетике</w:t>
      </w:r>
      <w:r w:rsidRPr="00BD70BA">
        <w:rPr>
          <w:rFonts w:asciiTheme="majorHAnsi" w:eastAsia="Times New Roman" w:hAnsiTheme="majorHAnsi" w:cs="Times New Roman"/>
          <w:sz w:val="18"/>
          <w:szCs w:val="18"/>
          <w:vertAlign w:val="baseline"/>
          <w:lang w:val="ru-MD" w:eastAsia="ro-MD"/>
        </w:rPr>
        <w:t>.</w:t>
      </w:r>
    </w:p>
  </w:footnote>
  <w:footnote w:id="27">
    <w:p w14:paraId="0F42EF08"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eastAsia="Times New Roman" w:hAnsiTheme="majorHAnsi" w:cs="Times New Roman"/>
          <w:sz w:val="18"/>
          <w:szCs w:val="18"/>
          <w:vertAlign w:val="baseline"/>
          <w:lang w:val="ru-MD" w:eastAsia="ro-MD"/>
        </w:rPr>
        <w:t xml:space="preserve">Постановление Правительства №906 от 24.0.2018 </w:t>
      </w:r>
      <w:r w:rsidRPr="00BD70BA">
        <w:rPr>
          <w:rFonts w:asciiTheme="majorHAnsi" w:eastAsia="Times New Roman" w:hAnsiTheme="majorHAnsi" w:cs="Times New Roman"/>
          <w:bCs/>
          <w:sz w:val="18"/>
          <w:szCs w:val="18"/>
          <w:vertAlign w:val="baseline"/>
          <w:lang w:val="ru-MD" w:eastAsia="ro-MD"/>
        </w:rPr>
        <w:t>о реорганизации некоторых юридических лиц</w:t>
      </w:r>
      <w:r w:rsidRPr="00BD70BA">
        <w:rPr>
          <w:rFonts w:asciiTheme="majorHAnsi" w:eastAsia="Times New Roman" w:hAnsiTheme="majorHAnsi" w:cs="Times New Roman"/>
          <w:sz w:val="18"/>
          <w:szCs w:val="18"/>
          <w:vertAlign w:val="baseline"/>
          <w:lang w:val="ru-MD" w:eastAsia="ro-MD"/>
        </w:rPr>
        <w:t>.</w:t>
      </w:r>
    </w:p>
  </w:footnote>
  <w:footnote w:id="28">
    <w:p w14:paraId="15D8B3B1"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Отчет аудита финансовой отчетности Национального агентства по регулированию в энергетике по состоянию на 31 декабря 2017 года, утвержденный Постановлением Счетной палаты №42 от 28.06.2018</w:t>
      </w:r>
      <w:r w:rsidRPr="00BD70BA">
        <w:rPr>
          <w:rFonts w:asciiTheme="majorHAnsi" w:hAnsiTheme="majorHAnsi" w:cs="Times New Roman"/>
          <w:color w:val="000000" w:themeColor="text1"/>
          <w:sz w:val="18"/>
          <w:szCs w:val="18"/>
          <w:vertAlign w:val="baseline"/>
          <w:lang w:val="ru-MD"/>
        </w:rPr>
        <w:t>.</w:t>
      </w:r>
    </w:p>
  </w:footnote>
  <w:footnote w:id="29">
    <w:p w14:paraId="3572401A"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 xml:space="preserve">Ст.118 (1) Трудового кодекса Республики Молдова №154 от 28.03.2003. </w:t>
      </w:r>
    </w:p>
  </w:footnote>
  <w:footnote w:id="30">
    <w:p w14:paraId="7B120520"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vertAlign w:val="baseline"/>
          <w:lang w:val="ru-MD"/>
        </w:rPr>
        <w:t xml:space="preserve"> Закона о государственных закупках №131 от 03.07.2015 (с последующими изменениями и дополнениями).</w:t>
      </w:r>
    </w:p>
  </w:footnote>
  <w:footnote w:id="31">
    <w:p w14:paraId="7D5B9B1A" w14:textId="1C7D2959"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b/>
          <w:i/>
          <w:sz w:val="18"/>
          <w:szCs w:val="18"/>
          <w:vertAlign w:val="baseline"/>
          <w:lang w:val="ru-MD"/>
        </w:rPr>
        <w:t>Примечание:</w:t>
      </w:r>
      <w:r w:rsidRPr="00BD70BA">
        <w:rPr>
          <w:rFonts w:asciiTheme="majorHAnsi" w:hAnsiTheme="majorHAnsi"/>
          <w:sz w:val="18"/>
          <w:szCs w:val="18"/>
          <w:vertAlign w:val="baseline"/>
          <w:lang w:val="ru-MD"/>
        </w:rPr>
        <w:t xml:space="preserve"> Стоимость указанных закупок по одному договору превысила 10,0 тыс. МДЛ, чем не были соблюдены положения п. </w:t>
      </w:r>
      <w:r w:rsidR="003E1EAD" w:rsidRPr="003E1EAD">
        <w:rPr>
          <w:rFonts w:asciiTheme="majorHAnsi" w:hAnsiTheme="majorHAnsi"/>
          <w:sz w:val="18"/>
          <w:szCs w:val="18"/>
          <w:vertAlign w:val="baseline"/>
          <w:lang w:val="ru-MD"/>
        </w:rPr>
        <w:t>3</w:t>
      </w:r>
      <w:r w:rsidRPr="00BD70BA">
        <w:rPr>
          <w:rFonts w:asciiTheme="majorHAnsi" w:hAnsiTheme="majorHAnsi"/>
          <w:sz w:val="18"/>
          <w:szCs w:val="18"/>
          <w:vertAlign w:val="baseline"/>
          <w:lang w:val="ru-MD"/>
        </w:rPr>
        <w:t xml:space="preserve"> Положения о государственных закупках небольшой стоимости, утвержденного Постановлением Правительства №665 от 27.05.2016. </w:t>
      </w:r>
    </w:p>
  </w:footnote>
  <w:footnote w:id="32">
    <w:p w14:paraId="3E5A25AA"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Ст.55 (1) и ст.72 Закона о государственных закупках №131 от 03.07.2015.</w:t>
      </w:r>
    </w:p>
  </w:footnote>
  <w:footnote w:id="33">
    <w:p w14:paraId="2363AFEB" w14:textId="77777777" w:rsidR="00FB42DD" w:rsidRPr="00BD70BA" w:rsidRDefault="00FB42DD" w:rsidP="00BD70BA">
      <w:pPr>
        <w:pStyle w:val="ac"/>
        <w:jc w:val="both"/>
        <w:rPr>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Постановление Счетной палаты №42 от 28.06.2018 по Отчету аудита финансовой отчетности Национального агентства по регулированию в энергетике по состоянию на 31 декабря 2017 года.</w:t>
      </w:r>
    </w:p>
  </w:footnote>
  <w:footnote w:id="34">
    <w:p w14:paraId="426096F3"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u-MD"/>
        </w:rPr>
        <w:footnoteRef/>
      </w:r>
      <w:r w:rsidRPr="00BD70BA">
        <w:rPr>
          <w:rFonts w:asciiTheme="majorHAnsi" w:hAnsiTheme="majorHAnsi"/>
          <w:sz w:val="18"/>
          <w:szCs w:val="18"/>
          <w:lang w:val="ru-MD"/>
        </w:rPr>
        <w:t xml:space="preserve"> </w:t>
      </w:r>
      <w:r w:rsidRPr="00BD70BA">
        <w:rPr>
          <w:rFonts w:asciiTheme="majorHAnsi" w:hAnsiTheme="majorHAnsi"/>
          <w:sz w:val="18"/>
          <w:szCs w:val="18"/>
          <w:vertAlign w:val="baseline"/>
          <w:lang w:val="ru-MD"/>
        </w:rPr>
        <w:t>Ст.38 (1) и (5) Закона о бухгалтерском учете.</w:t>
      </w:r>
    </w:p>
  </w:footnote>
  <w:footnote w:id="35">
    <w:p w14:paraId="0E8BB42F" w14:textId="77777777" w:rsidR="00FB42DD" w:rsidRPr="00BD70BA" w:rsidRDefault="00FB42DD" w:rsidP="00BD70BA">
      <w:pPr>
        <w:pStyle w:val="ac"/>
        <w:jc w:val="both"/>
        <w:rPr>
          <w:sz w:val="18"/>
          <w:szCs w:val="18"/>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Ст.11 (7) Закона об энергетике</w:t>
      </w:r>
      <w:r w:rsidRPr="00BD70BA">
        <w:rPr>
          <w:rFonts w:asciiTheme="majorHAnsi" w:eastAsia="Times New Roman" w:hAnsiTheme="majorHAnsi" w:cs="Times New Roman"/>
          <w:sz w:val="18"/>
          <w:szCs w:val="18"/>
          <w:vertAlign w:val="baseline"/>
          <w:lang w:val="ru-MD" w:eastAsia="ro-MD"/>
        </w:rPr>
        <w:t>.</w:t>
      </w:r>
    </w:p>
  </w:footnote>
  <w:footnote w:id="36">
    <w:p w14:paraId="208C22A1" w14:textId="77777777" w:rsidR="00FB42DD" w:rsidRPr="00BD70BA" w:rsidRDefault="00FB42DD" w:rsidP="00BD70BA">
      <w:pPr>
        <w:pStyle w:val="ac"/>
        <w:jc w:val="both"/>
        <w:rPr>
          <w:rFonts w:asciiTheme="majorHAnsi" w:hAnsiTheme="majorHAnsi"/>
          <w:sz w:val="18"/>
          <w:szCs w:val="18"/>
          <w:vertAlign w:val="baseline"/>
          <w:lang w:val="ru-MD"/>
        </w:rPr>
      </w:pPr>
      <w:r w:rsidRPr="00BD70BA">
        <w:rPr>
          <w:rStyle w:val="ab"/>
          <w:sz w:val="18"/>
          <w:szCs w:val="18"/>
          <w:lang w:val="ru-MD"/>
        </w:rPr>
        <w:footnoteRef/>
      </w:r>
      <w:r w:rsidRPr="00BD70BA">
        <w:rPr>
          <w:sz w:val="18"/>
          <w:szCs w:val="18"/>
          <w:lang w:val="ru-MD"/>
        </w:rPr>
        <w:t xml:space="preserve"> </w:t>
      </w:r>
      <w:r w:rsidRPr="00BD70BA">
        <w:rPr>
          <w:rFonts w:asciiTheme="majorHAnsi" w:hAnsiTheme="majorHAnsi"/>
          <w:sz w:val="18"/>
          <w:szCs w:val="18"/>
          <w:vertAlign w:val="baseline"/>
          <w:lang w:val="ru-MD"/>
        </w:rPr>
        <w:t>Постановление Административного совета Национального агентства по регулированию в энергетике №162/2019 от 23 мая 2019 года.</w:t>
      </w:r>
    </w:p>
  </w:footnote>
  <w:footnote w:id="37">
    <w:p w14:paraId="28D9F303" w14:textId="269115AC" w:rsidR="00FB42DD" w:rsidRPr="00BD70BA" w:rsidRDefault="00FB42DD" w:rsidP="007F4018">
      <w:pPr>
        <w:pStyle w:val="ac"/>
        <w:jc w:val="both"/>
        <w:rPr>
          <w:rFonts w:asciiTheme="majorHAnsi" w:hAnsiTheme="majorHAnsi"/>
          <w:sz w:val="18"/>
          <w:szCs w:val="18"/>
          <w:vertAlign w:val="baseline"/>
          <w:lang w:val="ro-MD"/>
        </w:rPr>
      </w:pPr>
      <w:r w:rsidRPr="00BD70BA">
        <w:rPr>
          <w:rStyle w:val="ab"/>
          <w:rFonts w:asciiTheme="majorHAnsi" w:hAnsiTheme="majorHAnsi"/>
          <w:sz w:val="18"/>
          <w:szCs w:val="18"/>
          <w:lang w:val="ro-MD"/>
        </w:rPr>
        <w:footnoteRef/>
      </w:r>
      <w:r w:rsidRPr="00BD70BA">
        <w:rPr>
          <w:rFonts w:asciiTheme="majorHAnsi" w:hAnsiTheme="majorHAnsi"/>
          <w:sz w:val="18"/>
          <w:szCs w:val="18"/>
          <w:lang w:val="ro-MD"/>
        </w:rPr>
        <w:t xml:space="preserve"> </w:t>
      </w:r>
      <w:r w:rsidRPr="00BD70BA">
        <w:rPr>
          <w:rFonts w:asciiTheme="majorHAnsi" w:hAnsiTheme="majorHAnsi"/>
          <w:sz w:val="18"/>
          <w:szCs w:val="18"/>
          <w:vertAlign w:val="baseline"/>
          <w:lang w:val="ru-MD"/>
        </w:rPr>
        <w:t>Постановление Счетной палаты №42 от 28.06.2018 по Отчету аудита финансовой отчетности Национального агентства по регулированию в энергетике по состоянию на 31 декабря 2017 года</w:t>
      </w:r>
      <w:r w:rsidRPr="00BD70BA">
        <w:rPr>
          <w:rFonts w:asciiTheme="majorHAnsi" w:hAnsiTheme="majorHAnsi"/>
          <w:sz w:val="18"/>
          <w:szCs w:val="18"/>
          <w:vertAlign w:val="baseline"/>
          <w:lang w:val="ro-MD"/>
        </w:rPr>
        <w:t>.</w:t>
      </w:r>
    </w:p>
  </w:footnote>
  <w:footnote w:id="38">
    <w:p w14:paraId="3A34E3EC" w14:textId="77777777" w:rsidR="00FB42DD" w:rsidRPr="0053012A" w:rsidRDefault="00FB42DD" w:rsidP="0041136C">
      <w:pPr>
        <w:pStyle w:val="ac"/>
        <w:jc w:val="both"/>
        <w:rPr>
          <w:rFonts w:asciiTheme="majorHAnsi" w:hAnsiTheme="majorHAnsi"/>
          <w:sz w:val="18"/>
          <w:szCs w:val="18"/>
          <w:vertAlign w:val="baseline"/>
          <w:lang w:val="ru-MD"/>
        </w:rPr>
      </w:pPr>
      <w:r w:rsidRPr="00BD70BA">
        <w:rPr>
          <w:rStyle w:val="ab"/>
          <w:rFonts w:asciiTheme="majorHAnsi" w:hAnsiTheme="majorHAnsi"/>
          <w:sz w:val="18"/>
          <w:szCs w:val="18"/>
          <w:lang w:val="ro-MD"/>
        </w:rPr>
        <w:footnoteRef/>
      </w:r>
      <w:r w:rsidRPr="00BD70BA">
        <w:rPr>
          <w:rFonts w:asciiTheme="majorHAnsi" w:hAnsiTheme="majorHAnsi"/>
          <w:sz w:val="18"/>
          <w:szCs w:val="18"/>
          <w:lang w:val="ro-MD"/>
        </w:rPr>
        <w:t xml:space="preserve"> </w:t>
      </w:r>
      <w:r w:rsidRPr="0053012A">
        <w:rPr>
          <w:rFonts w:asciiTheme="majorHAnsi" w:hAnsiTheme="majorHAnsi"/>
          <w:sz w:val="18"/>
          <w:szCs w:val="18"/>
          <w:vertAlign w:val="baseline"/>
          <w:lang w:val="ru-MD"/>
        </w:rPr>
        <w:t>Закон о публичных финансах и бюджетно-налоговой ответственности №181 от 25 июля 2014 года; Методологическое руководство по разработке, утверждению и изменению бюджета, утвержденное Приказом Министерства финансов №209 от 24.12.2015.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6ACD" w14:textId="343EA246" w:rsidR="00FB42DD" w:rsidRPr="0020188F" w:rsidRDefault="00FB42DD" w:rsidP="0020188F">
    <w:pPr>
      <w:pStyle w:val="a5"/>
      <w:jc w:val="right"/>
      <w:rPr>
        <w:rFonts w:asciiTheme="majorHAnsi" w:hAnsiTheme="majorHAnsi"/>
        <w:i/>
        <w:sz w:val="28"/>
        <w:szCs w:val="2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1F69"/>
    <w:multiLevelType w:val="multilevel"/>
    <w:tmpl w:val="35F67E5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91F219E"/>
    <w:multiLevelType w:val="multilevel"/>
    <w:tmpl w:val="B3EE47A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A6169"/>
    <w:multiLevelType w:val="hybridMultilevel"/>
    <w:tmpl w:val="A61C2F8A"/>
    <w:lvl w:ilvl="0" w:tplc="08180001">
      <w:start w:val="1"/>
      <w:numFmt w:val="bullet"/>
      <w:lvlText w:val=""/>
      <w:lvlJc w:val="left"/>
      <w:pPr>
        <w:ind w:left="1321" w:hanging="360"/>
      </w:pPr>
      <w:rPr>
        <w:rFonts w:ascii="Symbol" w:hAnsi="Symbol" w:hint="default"/>
      </w:rPr>
    </w:lvl>
    <w:lvl w:ilvl="1" w:tplc="08180003" w:tentative="1">
      <w:start w:val="1"/>
      <w:numFmt w:val="bullet"/>
      <w:lvlText w:val="o"/>
      <w:lvlJc w:val="left"/>
      <w:pPr>
        <w:ind w:left="2041" w:hanging="360"/>
      </w:pPr>
      <w:rPr>
        <w:rFonts w:ascii="Courier New" w:hAnsi="Courier New" w:cs="Courier New" w:hint="default"/>
      </w:rPr>
    </w:lvl>
    <w:lvl w:ilvl="2" w:tplc="08180005" w:tentative="1">
      <w:start w:val="1"/>
      <w:numFmt w:val="bullet"/>
      <w:lvlText w:val=""/>
      <w:lvlJc w:val="left"/>
      <w:pPr>
        <w:ind w:left="2761" w:hanging="360"/>
      </w:pPr>
      <w:rPr>
        <w:rFonts w:ascii="Wingdings" w:hAnsi="Wingdings" w:hint="default"/>
      </w:rPr>
    </w:lvl>
    <w:lvl w:ilvl="3" w:tplc="08180001" w:tentative="1">
      <w:start w:val="1"/>
      <w:numFmt w:val="bullet"/>
      <w:lvlText w:val=""/>
      <w:lvlJc w:val="left"/>
      <w:pPr>
        <w:ind w:left="3481" w:hanging="360"/>
      </w:pPr>
      <w:rPr>
        <w:rFonts w:ascii="Symbol" w:hAnsi="Symbol" w:hint="default"/>
      </w:rPr>
    </w:lvl>
    <w:lvl w:ilvl="4" w:tplc="08180003" w:tentative="1">
      <w:start w:val="1"/>
      <w:numFmt w:val="bullet"/>
      <w:lvlText w:val="o"/>
      <w:lvlJc w:val="left"/>
      <w:pPr>
        <w:ind w:left="4201" w:hanging="360"/>
      </w:pPr>
      <w:rPr>
        <w:rFonts w:ascii="Courier New" w:hAnsi="Courier New" w:cs="Courier New" w:hint="default"/>
      </w:rPr>
    </w:lvl>
    <w:lvl w:ilvl="5" w:tplc="08180005" w:tentative="1">
      <w:start w:val="1"/>
      <w:numFmt w:val="bullet"/>
      <w:lvlText w:val=""/>
      <w:lvlJc w:val="left"/>
      <w:pPr>
        <w:ind w:left="4921" w:hanging="360"/>
      </w:pPr>
      <w:rPr>
        <w:rFonts w:ascii="Wingdings" w:hAnsi="Wingdings" w:hint="default"/>
      </w:rPr>
    </w:lvl>
    <w:lvl w:ilvl="6" w:tplc="08180001" w:tentative="1">
      <w:start w:val="1"/>
      <w:numFmt w:val="bullet"/>
      <w:lvlText w:val=""/>
      <w:lvlJc w:val="left"/>
      <w:pPr>
        <w:ind w:left="5641" w:hanging="360"/>
      </w:pPr>
      <w:rPr>
        <w:rFonts w:ascii="Symbol" w:hAnsi="Symbol" w:hint="default"/>
      </w:rPr>
    </w:lvl>
    <w:lvl w:ilvl="7" w:tplc="08180003" w:tentative="1">
      <w:start w:val="1"/>
      <w:numFmt w:val="bullet"/>
      <w:lvlText w:val="o"/>
      <w:lvlJc w:val="left"/>
      <w:pPr>
        <w:ind w:left="6361" w:hanging="360"/>
      </w:pPr>
      <w:rPr>
        <w:rFonts w:ascii="Courier New" w:hAnsi="Courier New" w:cs="Courier New" w:hint="default"/>
      </w:rPr>
    </w:lvl>
    <w:lvl w:ilvl="8" w:tplc="08180005" w:tentative="1">
      <w:start w:val="1"/>
      <w:numFmt w:val="bullet"/>
      <w:lvlText w:val=""/>
      <w:lvlJc w:val="left"/>
      <w:pPr>
        <w:ind w:left="7081" w:hanging="360"/>
      </w:pPr>
      <w:rPr>
        <w:rFonts w:ascii="Wingdings" w:hAnsi="Wingdings" w:hint="default"/>
      </w:rPr>
    </w:lvl>
  </w:abstractNum>
  <w:abstractNum w:abstractNumId="3" w15:restartNumberingAfterBreak="0">
    <w:nsid w:val="1347483A"/>
    <w:multiLevelType w:val="multilevel"/>
    <w:tmpl w:val="E3085BFA"/>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29" w:hanging="720"/>
      </w:pPr>
      <w:rPr>
        <w:rFonts w:eastAsiaTheme="minorHAnsi" w:cstheme="minorBidi" w:hint="default"/>
        <w:sz w:val="22"/>
      </w:rPr>
    </w:lvl>
    <w:lvl w:ilvl="2">
      <w:start w:val="1"/>
      <w:numFmt w:val="decimal"/>
      <w:lvlText w:val="%1.%2.%3."/>
      <w:lvlJc w:val="left"/>
      <w:pPr>
        <w:ind w:left="1429" w:hanging="720"/>
      </w:pPr>
      <w:rPr>
        <w:rFonts w:eastAsiaTheme="minorHAnsi" w:cstheme="minorBidi" w:hint="default"/>
        <w:b/>
        <w:i/>
        <w:sz w:val="22"/>
        <w:lang w:val="ro-MD"/>
      </w:rPr>
    </w:lvl>
    <w:lvl w:ilvl="3">
      <w:start w:val="1"/>
      <w:numFmt w:val="decimal"/>
      <w:lvlText w:val="4.%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3CE0C1E"/>
    <w:multiLevelType w:val="hybridMultilevel"/>
    <w:tmpl w:val="33C0986E"/>
    <w:lvl w:ilvl="0" w:tplc="08180001">
      <w:start w:val="1"/>
      <w:numFmt w:val="bullet"/>
      <w:lvlText w:val=""/>
      <w:lvlJc w:val="left"/>
      <w:pPr>
        <w:ind w:left="771" w:hanging="360"/>
      </w:pPr>
      <w:rPr>
        <w:rFonts w:ascii="Symbol" w:hAnsi="Symbol" w:hint="default"/>
      </w:rPr>
    </w:lvl>
    <w:lvl w:ilvl="1" w:tplc="08180003" w:tentative="1">
      <w:start w:val="1"/>
      <w:numFmt w:val="bullet"/>
      <w:lvlText w:val="o"/>
      <w:lvlJc w:val="left"/>
      <w:pPr>
        <w:ind w:left="1491" w:hanging="360"/>
      </w:pPr>
      <w:rPr>
        <w:rFonts w:ascii="Courier New" w:hAnsi="Courier New" w:cs="Courier New" w:hint="default"/>
      </w:rPr>
    </w:lvl>
    <w:lvl w:ilvl="2" w:tplc="08180005">
      <w:start w:val="1"/>
      <w:numFmt w:val="bullet"/>
      <w:lvlText w:val=""/>
      <w:lvlJc w:val="left"/>
      <w:pPr>
        <w:ind w:left="2211" w:hanging="360"/>
      </w:pPr>
      <w:rPr>
        <w:rFonts w:ascii="Wingdings" w:hAnsi="Wingdings" w:hint="default"/>
      </w:rPr>
    </w:lvl>
    <w:lvl w:ilvl="3" w:tplc="08180001" w:tentative="1">
      <w:start w:val="1"/>
      <w:numFmt w:val="bullet"/>
      <w:lvlText w:val=""/>
      <w:lvlJc w:val="left"/>
      <w:pPr>
        <w:ind w:left="2931" w:hanging="360"/>
      </w:pPr>
      <w:rPr>
        <w:rFonts w:ascii="Symbol" w:hAnsi="Symbol" w:hint="default"/>
      </w:rPr>
    </w:lvl>
    <w:lvl w:ilvl="4" w:tplc="08180003" w:tentative="1">
      <w:start w:val="1"/>
      <w:numFmt w:val="bullet"/>
      <w:lvlText w:val="o"/>
      <w:lvlJc w:val="left"/>
      <w:pPr>
        <w:ind w:left="3651" w:hanging="360"/>
      </w:pPr>
      <w:rPr>
        <w:rFonts w:ascii="Courier New" w:hAnsi="Courier New" w:cs="Courier New" w:hint="default"/>
      </w:rPr>
    </w:lvl>
    <w:lvl w:ilvl="5" w:tplc="08180005" w:tentative="1">
      <w:start w:val="1"/>
      <w:numFmt w:val="bullet"/>
      <w:lvlText w:val=""/>
      <w:lvlJc w:val="left"/>
      <w:pPr>
        <w:ind w:left="4371" w:hanging="360"/>
      </w:pPr>
      <w:rPr>
        <w:rFonts w:ascii="Wingdings" w:hAnsi="Wingdings" w:hint="default"/>
      </w:rPr>
    </w:lvl>
    <w:lvl w:ilvl="6" w:tplc="08180001" w:tentative="1">
      <w:start w:val="1"/>
      <w:numFmt w:val="bullet"/>
      <w:lvlText w:val=""/>
      <w:lvlJc w:val="left"/>
      <w:pPr>
        <w:ind w:left="5091" w:hanging="360"/>
      </w:pPr>
      <w:rPr>
        <w:rFonts w:ascii="Symbol" w:hAnsi="Symbol" w:hint="default"/>
      </w:rPr>
    </w:lvl>
    <w:lvl w:ilvl="7" w:tplc="08180003" w:tentative="1">
      <w:start w:val="1"/>
      <w:numFmt w:val="bullet"/>
      <w:lvlText w:val="o"/>
      <w:lvlJc w:val="left"/>
      <w:pPr>
        <w:ind w:left="5811" w:hanging="360"/>
      </w:pPr>
      <w:rPr>
        <w:rFonts w:ascii="Courier New" w:hAnsi="Courier New" w:cs="Courier New" w:hint="default"/>
      </w:rPr>
    </w:lvl>
    <w:lvl w:ilvl="8" w:tplc="08180005" w:tentative="1">
      <w:start w:val="1"/>
      <w:numFmt w:val="bullet"/>
      <w:lvlText w:val=""/>
      <w:lvlJc w:val="left"/>
      <w:pPr>
        <w:ind w:left="6531" w:hanging="360"/>
      </w:pPr>
      <w:rPr>
        <w:rFonts w:ascii="Wingdings" w:hAnsi="Wingdings" w:hint="default"/>
      </w:rPr>
    </w:lvl>
  </w:abstractNum>
  <w:abstractNum w:abstractNumId="6" w15:restartNumberingAfterBreak="0">
    <w:nsid w:val="142A3086"/>
    <w:multiLevelType w:val="hybridMultilevel"/>
    <w:tmpl w:val="A72CBA0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18095034"/>
    <w:multiLevelType w:val="hybridMultilevel"/>
    <w:tmpl w:val="322E941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5141778"/>
    <w:multiLevelType w:val="multilevel"/>
    <w:tmpl w:val="B3EE47A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23BA4"/>
    <w:multiLevelType w:val="hybridMultilevel"/>
    <w:tmpl w:val="61509588"/>
    <w:lvl w:ilvl="0" w:tplc="08180001">
      <w:start w:val="1"/>
      <w:numFmt w:val="bullet"/>
      <w:lvlText w:val=""/>
      <w:lvlJc w:val="left"/>
      <w:pPr>
        <w:ind w:left="776" w:hanging="360"/>
      </w:pPr>
      <w:rPr>
        <w:rFonts w:ascii="Symbol" w:hAnsi="Symbol" w:hint="default"/>
      </w:rPr>
    </w:lvl>
    <w:lvl w:ilvl="1" w:tplc="08180003" w:tentative="1">
      <w:start w:val="1"/>
      <w:numFmt w:val="bullet"/>
      <w:lvlText w:val="o"/>
      <w:lvlJc w:val="left"/>
      <w:pPr>
        <w:ind w:left="1496" w:hanging="360"/>
      </w:pPr>
      <w:rPr>
        <w:rFonts w:ascii="Courier New" w:hAnsi="Courier New" w:cs="Courier New" w:hint="default"/>
      </w:rPr>
    </w:lvl>
    <w:lvl w:ilvl="2" w:tplc="08180005" w:tentative="1">
      <w:start w:val="1"/>
      <w:numFmt w:val="bullet"/>
      <w:lvlText w:val=""/>
      <w:lvlJc w:val="left"/>
      <w:pPr>
        <w:ind w:left="2216" w:hanging="360"/>
      </w:pPr>
      <w:rPr>
        <w:rFonts w:ascii="Wingdings" w:hAnsi="Wingdings" w:hint="default"/>
      </w:rPr>
    </w:lvl>
    <w:lvl w:ilvl="3" w:tplc="08180001" w:tentative="1">
      <w:start w:val="1"/>
      <w:numFmt w:val="bullet"/>
      <w:lvlText w:val=""/>
      <w:lvlJc w:val="left"/>
      <w:pPr>
        <w:ind w:left="2936" w:hanging="360"/>
      </w:pPr>
      <w:rPr>
        <w:rFonts w:ascii="Symbol" w:hAnsi="Symbol" w:hint="default"/>
      </w:rPr>
    </w:lvl>
    <w:lvl w:ilvl="4" w:tplc="08180003" w:tentative="1">
      <w:start w:val="1"/>
      <w:numFmt w:val="bullet"/>
      <w:lvlText w:val="o"/>
      <w:lvlJc w:val="left"/>
      <w:pPr>
        <w:ind w:left="3656" w:hanging="360"/>
      </w:pPr>
      <w:rPr>
        <w:rFonts w:ascii="Courier New" w:hAnsi="Courier New" w:cs="Courier New" w:hint="default"/>
      </w:rPr>
    </w:lvl>
    <w:lvl w:ilvl="5" w:tplc="08180005" w:tentative="1">
      <w:start w:val="1"/>
      <w:numFmt w:val="bullet"/>
      <w:lvlText w:val=""/>
      <w:lvlJc w:val="left"/>
      <w:pPr>
        <w:ind w:left="4376" w:hanging="360"/>
      </w:pPr>
      <w:rPr>
        <w:rFonts w:ascii="Wingdings" w:hAnsi="Wingdings" w:hint="default"/>
      </w:rPr>
    </w:lvl>
    <w:lvl w:ilvl="6" w:tplc="08180001" w:tentative="1">
      <w:start w:val="1"/>
      <w:numFmt w:val="bullet"/>
      <w:lvlText w:val=""/>
      <w:lvlJc w:val="left"/>
      <w:pPr>
        <w:ind w:left="5096" w:hanging="360"/>
      </w:pPr>
      <w:rPr>
        <w:rFonts w:ascii="Symbol" w:hAnsi="Symbol" w:hint="default"/>
      </w:rPr>
    </w:lvl>
    <w:lvl w:ilvl="7" w:tplc="08180003" w:tentative="1">
      <w:start w:val="1"/>
      <w:numFmt w:val="bullet"/>
      <w:lvlText w:val="o"/>
      <w:lvlJc w:val="left"/>
      <w:pPr>
        <w:ind w:left="5816" w:hanging="360"/>
      </w:pPr>
      <w:rPr>
        <w:rFonts w:ascii="Courier New" w:hAnsi="Courier New" w:cs="Courier New" w:hint="default"/>
      </w:rPr>
    </w:lvl>
    <w:lvl w:ilvl="8" w:tplc="08180005" w:tentative="1">
      <w:start w:val="1"/>
      <w:numFmt w:val="bullet"/>
      <w:lvlText w:val=""/>
      <w:lvlJc w:val="left"/>
      <w:pPr>
        <w:ind w:left="6536" w:hanging="360"/>
      </w:pPr>
      <w:rPr>
        <w:rFonts w:ascii="Wingdings" w:hAnsi="Wingdings" w:hint="default"/>
      </w:rPr>
    </w:lvl>
  </w:abstractNum>
  <w:abstractNum w:abstractNumId="10" w15:restartNumberingAfterBreak="0">
    <w:nsid w:val="29E44088"/>
    <w:multiLevelType w:val="multilevel"/>
    <w:tmpl w:val="4F920E34"/>
    <w:lvl w:ilvl="0">
      <w:start w:val="4"/>
      <w:numFmt w:val="decimal"/>
      <w:lvlText w:val="%1.2."/>
      <w:lvlJc w:val="left"/>
      <w:pPr>
        <w:ind w:left="1713" w:hanging="72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1" w15:restartNumberingAfterBreak="0">
    <w:nsid w:val="2B8A7D6C"/>
    <w:multiLevelType w:val="hybridMultilevel"/>
    <w:tmpl w:val="E4A63A3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30CA72BB"/>
    <w:multiLevelType w:val="hybridMultilevel"/>
    <w:tmpl w:val="7618D9D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 w15:restartNumberingAfterBreak="0">
    <w:nsid w:val="348A60B2"/>
    <w:multiLevelType w:val="multilevel"/>
    <w:tmpl w:val="8EDC193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F6500F"/>
    <w:multiLevelType w:val="hybridMultilevel"/>
    <w:tmpl w:val="D15E9D8C"/>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36D25C9C"/>
    <w:multiLevelType w:val="hybridMultilevel"/>
    <w:tmpl w:val="0CF6BC7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3913530F"/>
    <w:multiLevelType w:val="hybridMultilevel"/>
    <w:tmpl w:val="0E508E6C"/>
    <w:lvl w:ilvl="0" w:tplc="856846D6">
      <w:start w:val="1"/>
      <w:numFmt w:val="upperRoman"/>
      <w:lvlText w:val="%1."/>
      <w:lvlJc w:val="left"/>
      <w:pPr>
        <w:ind w:left="1440" w:hanging="720"/>
      </w:pPr>
      <w:rPr>
        <w:rFonts w:hint="default"/>
      </w:r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7" w15:restartNumberingAfterBreak="0">
    <w:nsid w:val="3DD01850"/>
    <w:multiLevelType w:val="multilevel"/>
    <w:tmpl w:val="A8E6047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4.%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8" w15:restartNumberingAfterBreak="0">
    <w:nsid w:val="3F696B1E"/>
    <w:multiLevelType w:val="hybridMultilevel"/>
    <w:tmpl w:val="8118DC70"/>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417313E6"/>
    <w:multiLevelType w:val="hybridMultilevel"/>
    <w:tmpl w:val="62FA7D78"/>
    <w:lvl w:ilvl="0" w:tplc="CA0016A2">
      <w:start w:val="1"/>
      <w:numFmt w:val="bullet"/>
      <w:lvlText w:val=""/>
      <w:lvlJc w:val="left"/>
      <w:pPr>
        <w:ind w:left="1429" w:hanging="360"/>
      </w:pPr>
      <w:rPr>
        <w:rFonts w:ascii="Wingdings" w:hAnsi="Wingdings"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455E70E0"/>
    <w:multiLevelType w:val="multilevel"/>
    <w:tmpl w:val="3740E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AA1AC0"/>
    <w:multiLevelType w:val="multilevel"/>
    <w:tmpl w:val="C4047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3C13B2"/>
    <w:multiLevelType w:val="hybridMultilevel"/>
    <w:tmpl w:val="9BF8E318"/>
    <w:lvl w:ilvl="0" w:tplc="AEF0DB88">
      <w:numFmt w:val="bullet"/>
      <w:lvlText w:val="-"/>
      <w:lvlJc w:val="left"/>
      <w:pPr>
        <w:ind w:left="720" w:hanging="360"/>
      </w:pPr>
      <w:rPr>
        <w:rFonts w:ascii="Calibri Light" w:eastAsiaTheme="minorHAnsi" w:hAnsi="Calibri Light"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4CC15D47"/>
    <w:multiLevelType w:val="multilevel"/>
    <w:tmpl w:val="5D16A762"/>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b/>
        <w:i/>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15:restartNumberingAfterBreak="0">
    <w:nsid w:val="4CFE0463"/>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5" w15:restartNumberingAfterBreak="0">
    <w:nsid w:val="4ED044A0"/>
    <w:multiLevelType w:val="hybridMultilevel"/>
    <w:tmpl w:val="FD3ED9DE"/>
    <w:lvl w:ilvl="0" w:tplc="1138E596">
      <w:numFmt w:val="bullet"/>
      <w:lvlText w:val="-"/>
      <w:lvlJc w:val="left"/>
      <w:pPr>
        <w:ind w:left="720" w:hanging="360"/>
      </w:pPr>
      <w:rPr>
        <w:rFonts w:ascii="Calibri Light" w:eastAsiaTheme="minorHAnsi" w:hAnsi="Calibri Light" w:cs="Times New Roman"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52CD4198"/>
    <w:multiLevelType w:val="hybridMultilevel"/>
    <w:tmpl w:val="74647AAC"/>
    <w:lvl w:ilvl="0" w:tplc="AB509F9A">
      <w:start w:val="4"/>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5455056E"/>
    <w:multiLevelType w:val="multilevel"/>
    <w:tmpl w:val="DC564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DD59BB"/>
    <w:multiLevelType w:val="hybridMultilevel"/>
    <w:tmpl w:val="627C8546"/>
    <w:lvl w:ilvl="0" w:tplc="760C11AC">
      <w:start w:val="1"/>
      <w:numFmt w:val="decimal"/>
      <w:lvlText w:val="%1."/>
      <w:lvlJc w:val="left"/>
      <w:pPr>
        <w:ind w:left="720" w:hanging="360"/>
      </w:pPr>
      <w:rPr>
        <w:rFonts w:eastAsiaTheme="minorHAnsi" w:hint="default"/>
        <w:i w:val="0"/>
        <w:sz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5558596B"/>
    <w:multiLevelType w:val="multilevel"/>
    <w:tmpl w:val="BABAEBBA"/>
    <w:numStyleLink w:val="Style1"/>
  </w:abstractNum>
  <w:abstractNum w:abstractNumId="30" w15:restartNumberingAfterBreak="0">
    <w:nsid w:val="55B546CE"/>
    <w:multiLevelType w:val="hybridMultilevel"/>
    <w:tmpl w:val="1A768AD8"/>
    <w:lvl w:ilvl="0" w:tplc="08180001">
      <w:start w:val="1"/>
      <w:numFmt w:val="bullet"/>
      <w:lvlText w:val=""/>
      <w:lvlJc w:val="left"/>
      <w:pPr>
        <w:ind w:left="774" w:hanging="360"/>
      </w:pPr>
      <w:rPr>
        <w:rFonts w:ascii="Symbol" w:hAnsi="Symbol" w:hint="default"/>
      </w:rPr>
    </w:lvl>
    <w:lvl w:ilvl="1" w:tplc="08180003" w:tentative="1">
      <w:start w:val="1"/>
      <w:numFmt w:val="bullet"/>
      <w:lvlText w:val="o"/>
      <w:lvlJc w:val="left"/>
      <w:pPr>
        <w:ind w:left="1494" w:hanging="360"/>
      </w:pPr>
      <w:rPr>
        <w:rFonts w:ascii="Courier New" w:hAnsi="Courier New" w:cs="Courier New" w:hint="default"/>
      </w:rPr>
    </w:lvl>
    <w:lvl w:ilvl="2" w:tplc="08180005" w:tentative="1">
      <w:start w:val="1"/>
      <w:numFmt w:val="bullet"/>
      <w:lvlText w:val=""/>
      <w:lvlJc w:val="left"/>
      <w:pPr>
        <w:ind w:left="2214" w:hanging="360"/>
      </w:pPr>
      <w:rPr>
        <w:rFonts w:ascii="Wingdings" w:hAnsi="Wingdings" w:hint="default"/>
      </w:rPr>
    </w:lvl>
    <w:lvl w:ilvl="3" w:tplc="08180001" w:tentative="1">
      <w:start w:val="1"/>
      <w:numFmt w:val="bullet"/>
      <w:lvlText w:val=""/>
      <w:lvlJc w:val="left"/>
      <w:pPr>
        <w:ind w:left="2934" w:hanging="360"/>
      </w:pPr>
      <w:rPr>
        <w:rFonts w:ascii="Symbol" w:hAnsi="Symbol" w:hint="default"/>
      </w:rPr>
    </w:lvl>
    <w:lvl w:ilvl="4" w:tplc="08180003" w:tentative="1">
      <w:start w:val="1"/>
      <w:numFmt w:val="bullet"/>
      <w:lvlText w:val="o"/>
      <w:lvlJc w:val="left"/>
      <w:pPr>
        <w:ind w:left="3654" w:hanging="360"/>
      </w:pPr>
      <w:rPr>
        <w:rFonts w:ascii="Courier New" w:hAnsi="Courier New" w:cs="Courier New" w:hint="default"/>
      </w:rPr>
    </w:lvl>
    <w:lvl w:ilvl="5" w:tplc="08180005" w:tentative="1">
      <w:start w:val="1"/>
      <w:numFmt w:val="bullet"/>
      <w:lvlText w:val=""/>
      <w:lvlJc w:val="left"/>
      <w:pPr>
        <w:ind w:left="4374" w:hanging="360"/>
      </w:pPr>
      <w:rPr>
        <w:rFonts w:ascii="Wingdings" w:hAnsi="Wingdings" w:hint="default"/>
      </w:rPr>
    </w:lvl>
    <w:lvl w:ilvl="6" w:tplc="08180001" w:tentative="1">
      <w:start w:val="1"/>
      <w:numFmt w:val="bullet"/>
      <w:lvlText w:val=""/>
      <w:lvlJc w:val="left"/>
      <w:pPr>
        <w:ind w:left="5094" w:hanging="360"/>
      </w:pPr>
      <w:rPr>
        <w:rFonts w:ascii="Symbol" w:hAnsi="Symbol" w:hint="default"/>
      </w:rPr>
    </w:lvl>
    <w:lvl w:ilvl="7" w:tplc="08180003" w:tentative="1">
      <w:start w:val="1"/>
      <w:numFmt w:val="bullet"/>
      <w:lvlText w:val="o"/>
      <w:lvlJc w:val="left"/>
      <w:pPr>
        <w:ind w:left="5814" w:hanging="360"/>
      </w:pPr>
      <w:rPr>
        <w:rFonts w:ascii="Courier New" w:hAnsi="Courier New" w:cs="Courier New" w:hint="default"/>
      </w:rPr>
    </w:lvl>
    <w:lvl w:ilvl="8" w:tplc="08180005" w:tentative="1">
      <w:start w:val="1"/>
      <w:numFmt w:val="bullet"/>
      <w:lvlText w:val=""/>
      <w:lvlJc w:val="left"/>
      <w:pPr>
        <w:ind w:left="6534" w:hanging="360"/>
      </w:pPr>
      <w:rPr>
        <w:rFonts w:ascii="Wingdings" w:hAnsi="Wingdings" w:hint="default"/>
      </w:rPr>
    </w:lvl>
  </w:abstractNum>
  <w:abstractNum w:abstractNumId="31" w15:restartNumberingAfterBreak="0">
    <w:nsid w:val="5FAA4F20"/>
    <w:multiLevelType w:val="hybridMultilevel"/>
    <w:tmpl w:val="FF82B8B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2" w15:restartNumberingAfterBreak="0">
    <w:nsid w:val="65623E0E"/>
    <w:multiLevelType w:val="multilevel"/>
    <w:tmpl w:val="3740E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F045B2"/>
    <w:multiLevelType w:val="multilevel"/>
    <w:tmpl w:val="B3EE47A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3E24A7"/>
    <w:multiLevelType w:val="hybridMultilevel"/>
    <w:tmpl w:val="C1E285F4"/>
    <w:lvl w:ilvl="0" w:tplc="B8E0DD7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B2C436B"/>
    <w:multiLevelType w:val="multilevel"/>
    <w:tmpl w:val="4352205A"/>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6BCC4397"/>
    <w:multiLevelType w:val="hybridMultilevel"/>
    <w:tmpl w:val="533698A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15:restartNumberingAfterBreak="0">
    <w:nsid w:val="717025B9"/>
    <w:multiLevelType w:val="hybridMultilevel"/>
    <w:tmpl w:val="A2C28B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4802DC0"/>
    <w:multiLevelType w:val="multilevel"/>
    <w:tmpl w:val="6F76793E"/>
    <w:lvl w:ilvl="0">
      <w:start w:val="4"/>
      <w:numFmt w:val="decimal"/>
      <w:lvlText w:val="%1.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C0A5D5C"/>
    <w:multiLevelType w:val="multilevel"/>
    <w:tmpl w:val="08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6E1714"/>
    <w:multiLevelType w:val="multilevel"/>
    <w:tmpl w:val="19A413AC"/>
    <w:lvl w:ilvl="0">
      <w:start w:val="1"/>
      <w:numFmt w:val="upperRoman"/>
      <w:lvlText w:val="%1."/>
      <w:lvlJc w:val="right"/>
      <w:pPr>
        <w:ind w:left="720" w:hanging="360"/>
      </w:pPr>
      <w:rPr>
        <w:rFonts w:hint="default"/>
      </w:rPr>
    </w:lvl>
    <w:lvl w:ilvl="1">
      <w:start w:val="1"/>
      <w:numFmt w:val="decimal"/>
      <w:isLgl/>
      <w:lvlText w:val="%1.%2."/>
      <w:lvlJc w:val="left"/>
      <w:pPr>
        <w:ind w:left="1713" w:hanging="720"/>
      </w:pPr>
      <w:rPr>
        <w:rFonts w:hint="default"/>
        <w:b/>
        <w:sz w:val="28"/>
        <w:szCs w:val="28"/>
      </w:rPr>
    </w:lvl>
    <w:lvl w:ilvl="2">
      <w:start w:val="1"/>
      <w:numFmt w:val="decimal"/>
      <w:isLgl/>
      <w:lvlText w:val="%1.%2.%3."/>
      <w:lvlJc w:val="left"/>
      <w:pPr>
        <w:ind w:left="1855" w:hanging="720"/>
      </w:pPr>
      <w:rPr>
        <w:rFonts w:hint="default"/>
        <w:b/>
        <w:i/>
        <w:sz w:val="28"/>
        <w:szCs w:val="28"/>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0"/>
  </w:num>
  <w:num w:numId="3">
    <w:abstractNumId w:val="13"/>
  </w:num>
  <w:num w:numId="4">
    <w:abstractNumId w:val="1"/>
  </w:num>
  <w:num w:numId="5">
    <w:abstractNumId w:val="33"/>
  </w:num>
  <w:num w:numId="6">
    <w:abstractNumId w:val="8"/>
  </w:num>
  <w:num w:numId="7">
    <w:abstractNumId w:val="24"/>
  </w:num>
  <w:num w:numId="8">
    <w:abstractNumId w:val="37"/>
  </w:num>
  <w:num w:numId="9">
    <w:abstractNumId w:val="2"/>
  </w:num>
  <w:num w:numId="10">
    <w:abstractNumId w:val="18"/>
  </w:num>
  <w:num w:numId="11">
    <w:abstractNumId w:val="14"/>
  </w:num>
  <w:num w:numId="12">
    <w:abstractNumId w:val="19"/>
  </w:num>
  <w:num w:numId="13">
    <w:abstractNumId w:val="27"/>
  </w:num>
  <w:num w:numId="14">
    <w:abstractNumId w:val="21"/>
  </w:num>
  <w:num w:numId="15">
    <w:abstractNumId w:val="20"/>
  </w:num>
  <w:num w:numId="16">
    <w:abstractNumId w:val="32"/>
  </w:num>
  <w:num w:numId="17">
    <w:abstractNumId w:val="38"/>
  </w:num>
  <w:num w:numId="18">
    <w:abstractNumId w:val="10"/>
  </w:num>
  <w:num w:numId="19">
    <w:abstractNumId w:val="29"/>
  </w:num>
  <w:num w:numId="20">
    <w:abstractNumId w:val="4"/>
  </w:num>
  <w:num w:numId="21">
    <w:abstractNumId w:val="39"/>
  </w:num>
  <w:num w:numId="22">
    <w:abstractNumId w:val="17"/>
  </w:num>
  <w:num w:numId="23">
    <w:abstractNumId w:val="3"/>
  </w:num>
  <w:num w:numId="24">
    <w:abstractNumId w:val="5"/>
  </w:num>
  <w:num w:numId="25">
    <w:abstractNumId w:val="7"/>
  </w:num>
  <w:num w:numId="26">
    <w:abstractNumId w:val="23"/>
  </w:num>
  <w:num w:numId="27">
    <w:abstractNumId w:val="40"/>
  </w:num>
  <w:num w:numId="28">
    <w:abstractNumId w:val="34"/>
  </w:num>
  <w:num w:numId="29">
    <w:abstractNumId w:val="12"/>
  </w:num>
  <w:num w:numId="30">
    <w:abstractNumId w:val="30"/>
  </w:num>
  <w:num w:numId="31">
    <w:abstractNumId w:val="35"/>
  </w:num>
  <w:num w:numId="32">
    <w:abstractNumId w:val="28"/>
  </w:num>
  <w:num w:numId="33">
    <w:abstractNumId w:val="15"/>
  </w:num>
  <w:num w:numId="34">
    <w:abstractNumId w:val="31"/>
  </w:num>
  <w:num w:numId="35">
    <w:abstractNumId w:val="25"/>
  </w:num>
  <w:num w:numId="36">
    <w:abstractNumId w:val="11"/>
  </w:num>
  <w:num w:numId="37">
    <w:abstractNumId w:val="22"/>
  </w:num>
  <w:num w:numId="38">
    <w:abstractNumId w:val="6"/>
  </w:num>
  <w:num w:numId="39">
    <w:abstractNumId w:val="9"/>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1"/>
    <w:rsid w:val="00003F28"/>
    <w:rsid w:val="00004D8A"/>
    <w:rsid w:val="000062E1"/>
    <w:rsid w:val="00007679"/>
    <w:rsid w:val="00011BBA"/>
    <w:rsid w:val="00014863"/>
    <w:rsid w:val="00017F45"/>
    <w:rsid w:val="00020179"/>
    <w:rsid w:val="00021004"/>
    <w:rsid w:val="0002496E"/>
    <w:rsid w:val="00024FA8"/>
    <w:rsid w:val="00025F1F"/>
    <w:rsid w:val="00026396"/>
    <w:rsid w:val="00027A58"/>
    <w:rsid w:val="00032F32"/>
    <w:rsid w:val="000330F0"/>
    <w:rsid w:val="0003407F"/>
    <w:rsid w:val="000343E7"/>
    <w:rsid w:val="000371CD"/>
    <w:rsid w:val="000407EF"/>
    <w:rsid w:val="000417D8"/>
    <w:rsid w:val="00043536"/>
    <w:rsid w:val="000441BE"/>
    <w:rsid w:val="00044D80"/>
    <w:rsid w:val="000454C4"/>
    <w:rsid w:val="00046271"/>
    <w:rsid w:val="00046DEC"/>
    <w:rsid w:val="00050EB4"/>
    <w:rsid w:val="00052974"/>
    <w:rsid w:val="00053EFF"/>
    <w:rsid w:val="00054CE8"/>
    <w:rsid w:val="00054FED"/>
    <w:rsid w:val="000551DF"/>
    <w:rsid w:val="000551F5"/>
    <w:rsid w:val="00062E8D"/>
    <w:rsid w:val="000647FD"/>
    <w:rsid w:val="00064F24"/>
    <w:rsid w:val="00070E1D"/>
    <w:rsid w:val="00074426"/>
    <w:rsid w:val="00080774"/>
    <w:rsid w:val="000814CD"/>
    <w:rsid w:val="000814E4"/>
    <w:rsid w:val="00084869"/>
    <w:rsid w:val="00084E03"/>
    <w:rsid w:val="00086797"/>
    <w:rsid w:val="00090410"/>
    <w:rsid w:val="00091B8A"/>
    <w:rsid w:val="00091E16"/>
    <w:rsid w:val="00092A9C"/>
    <w:rsid w:val="00092F02"/>
    <w:rsid w:val="000939F2"/>
    <w:rsid w:val="00095290"/>
    <w:rsid w:val="00095A9E"/>
    <w:rsid w:val="00095C65"/>
    <w:rsid w:val="000A02C3"/>
    <w:rsid w:val="000A1D68"/>
    <w:rsid w:val="000A26EF"/>
    <w:rsid w:val="000A3A08"/>
    <w:rsid w:val="000B0A02"/>
    <w:rsid w:val="000B2669"/>
    <w:rsid w:val="000B4789"/>
    <w:rsid w:val="000B4AA5"/>
    <w:rsid w:val="000C313E"/>
    <w:rsid w:val="000C3C44"/>
    <w:rsid w:val="000D1A68"/>
    <w:rsid w:val="000D2CE7"/>
    <w:rsid w:val="000D327A"/>
    <w:rsid w:val="000D63E3"/>
    <w:rsid w:val="000E078C"/>
    <w:rsid w:val="000E1D98"/>
    <w:rsid w:val="000E373B"/>
    <w:rsid w:val="000E45F9"/>
    <w:rsid w:val="000E4969"/>
    <w:rsid w:val="000E4C48"/>
    <w:rsid w:val="000E590B"/>
    <w:rsid w:val="000E616C"/>
    <w:rsid w:val="000F27E1"/>
    <w:rsid w:val="000F2EAF"/>
    <w:rsid w:val="000F3589"/>
    <w:rsid w:val="000F717A"/>
    <w:rsid w:val="00101500"/>
    <w:rsid w:val="00102A92"/>
    <w:rsid w:val="001075A2"/>
    <w:rsid w:val="00110AB8"/>
    <w:rsid w:val="00110B40"/>
    <w:rsid w:val="0011184C"/>
    <w:rsid w:val="001122D4"/>
    <w:rsid w:val="001123B0"/>
    <w:rsid w:val="00113452"/>
    <w:rsid w:val="00113AE3"/>
    <w:rsid w:val="00116DC5"/>
    <w:rsid w:val="00121EAC"/>
    <w:rsid w:val="00123782"/>
    <w:rsid w:val="001248AD"/>
    <w:rsid w:val="00124E00"/>
    <w:rsid w:val="00125D00"/>
    <w:rsid w:val="00136924"/>
    <w:rsid w:val="00145E74"/>
    <w:rsid w:val="00147F9C"/>
    <w:rsid w:val="001554B8"/>
    <w:rsid w:val="001555CB"/>
    <w:rsid w:val="00155AAE"/>
    <w:rsid w:val="00160D08"/>
    <w:rsid w:val="00163BF2"/>
    <w:rsid w:val="001675D9"/>
    <w:rsid w:val="00167F19"/>
    <w:rsid w:val="00171148"/>
    <w:rsid w:val="001769EC"/>
    <w:rsid w:val="00176AD9"/>
    <w:rsid w:val="001807AC"/>
    <w:rsid w:val="00181E3B"/>
    <w:rsid w:val="001836EB"/>
    <w:rsid w:val="0018413A"/>
    <w:rsid w:val="00184C72"/>
    <w:rsid w:val="001867B7"/>
    <w:rsid w:val="00187B7C"/>
    <w:rsid w:val="001977A6"/>
    <w:rsid w:val="001A2D7C"/>
    <w:rsid w:val="001A4D16"/>
    <w:rsid w:val="001A7249"/>
    <w:rsid w:val="001B098D"/>
    <w:rsid w:val="001B12AA"/>
    <w:rsid w:val="001B359E"/>
    <w:rsid w:val="001B4749"/>
    <w:rsid w:val="001B7D5A"/>
    <w:rsid w:val="001B7DC2"/>
    <w:rsid w:val="001C083D"/>
    <w:rsid w:val="001C17B1"/>
    <w:rsid w:val="001C1A05"/>
    <w:rsid w:val="001C5C98"/>
    <w:rsid w:val="001C671D"/>
    <w:rsid w:val="001C70BE"/>
    <w:rsid w:val="001D1269"/>
    <w:rsid w:val="001D1B81"/>
    <w:rsid w:val="001D4D69"/>
    <w:rsid w:val="001D64E8"/>
    <w:rsid w:val="001D763F"/>
    <w:rsid w:val="001E0C57"/>
    <w:rsid w:val="001E1075"/>
    <w:rsid w:val="001E13A6"/>
    <w:rsid w:val="001E202B"/>
    <w:rsid w:val="001E2BB8"/>
    <w:rsid w:val="001E3A57"/>
    <w:rsid w:val="001E516B"/>
    <w:rsid w:val="001E5202"/>
    <w:rsid w:val="001E68D9"/>
    <w:rsid w:val="001F0334"/>
    <w:rsid w:val="001F212E"/>
    <w:rsid w:val="001F2B9B"/>
    <w:rsid w:val="001F2E9B"/>
    <w:rsid w:val="001F3C40"/>
    <w:rsid w:val="001F4285"/>
    <w:rsid w:val="001F4B97"/>
    <w:rsid w:val="001F6592"/>
    <w:rsid w:val="001F798A"/>
    <w:rsid w:val="0020151E"/>
    <w:rsid w:val="0020188F"/>
    <w:rsid w:val="002046DD"/>
    <w:rsid w:val="00207107"/>
    <w:rsid w:val="00212D18"/>
    <w:rsid w:val="002179E3"/>
    <w:rsid w:val="0022086B"/>
    <w:rsid w:val="002219EF"/>
    <w:rsid w:val="00221E83"/>
    <w:rsid w:val="00224B88"/>
    <w:rsid w:val="00225993"/>
    <w:rsid w:val="00227A5D"/>
    <w:rsid w:val="00227EDC"/>
    <w:rsid w:val="002344D3"/>
    <w:rsid w:val="002449E7"/>
    <w:rsid w:val="002449F8"/>
    <w:rsid w:val="00244AAB"/>
    <w:rsid w:val="00247393"/>
    <w:rsid w:val="0025076D"/>
    <w:rsid w:val="00250E5F"/>
    <w:rsid w:val="00251D80"/>
    <w:rsid w:val="0025321A"/>
    <w:rsid w:val="00256FCB"/>
    <w:rsid w:val="0025700F"/>
    <w:rsid w:val="002619BD"/>
    <w:rsid w:val="00271761"/>
    <w:rsid w:val="0027193D"/>
    <w:rsid w:val="0028154D"/>
    <w:rsid w:val="00284AC2"/>
    <w:rsid w:val="00290C6F"/>
    <w:rsid w:val="00290CEE"/>
    <w:rsid w:val="00291494"/>
    <w:rsid w:val="002916BA"/>
    <w:rsid w:val="00292986"/>
    <w:rsid w:val="00293D17"/>
    <w:rsid w:val="00293F58"/>
    <w:rsid w:val="00294B1C"/>
    <w:rsid w:val="0029520D"/>
    <w:rsid w:val="00297090"/>
    <w:rsid w:val="00297716"/>
    <w:rsid w:val="002A1382"/>
    <w:rsid w:val="002A1F4E"/>
    <w:rsid w:val="002A2831"/>
    <w:rsid w:val="002A6544"/>
    <w:rsid w:val="002A6CDE"/>
    <w:rsid w:val="002B02BA"/>
    <w:rsid w:val="002B1743"/>
    <w:rsid w:val="002B1890"/>
    <w:rsid w:val="002B2A4C"/>
    <w:rsid w:val="002B456B"/>
    <w:rsid w:val="002B5064"/>
    <w:rsid w:val="002B6CA8"/>
    <w:rsid w:val="002C12C9"/>
    <w:rsid w:val="002C16D7"/>
    <w:rsid w:val="002C2D15"/>
    <w:rsid w:val="002C2FA9"/>
    <w:rsid w:val="002C3768"/>
    <w:rsid w:val="002C4825"/>
    <w:rsid w:val="002C56F7"/>
    <w:rsid w:val="002D0C8A"/>
    <w:rsid w:val="002D24C4"/>
    <w:rsid w:val="002D2DA8"/>
    <w:rsid w:val="002E0A3A"/>
    <w:rsid w:val="002F0626"/>
    <w:rsid w:val="002F17C5"/>
    <w:rsid w:val="002F3E87"/>
    <w:rsid w:val="002F461A"/>
    <w:rsid w:val="002F6C8E"/>
    <w:rsid w:val="002F6DC4"/>
    <w:rsid w:val="002F7B68"/>
    <w:rsid w:val="003009FB"/>
    <w:rsid w:val="0030270A"/>
    <w:rsid w:val="00303FCA"/>
    <w:rsid w:val="00310251"/>
    <w:rsid w:val="00323947"/>
    <w:rsid w:val="00324A12"/>
    <w:rsid w:val="00325C6B"/>
    <w:rsid w:val="00325C79"/>
    <w:rsid w:val="00326D6F"/>
    <w:rsid w:val="00327219"/>
    <w:rsid w:val="003272EE"/>
    <w:rsid w:val="00327836"/>
    <w:rsid w:val="00327F47"/>
    <w:rsid w:val="00337369"/>
    <w:rsid w:val="00337B4D"/>
    <w:rsid w:val="00337B4F"/>
    <w:rsid w:val="00342EB2"/>
    <w:rsid w:val="00343D28"/>
    <w:rsid w:val="003454E9"/>
    <w:rsid w:val="00346434"/>
    <w:rsid w:val="00347585"/>
    <w:rsid w:val="00350C5C"/>
    <w:rsid w:val="00350F75"/>
    <w:rsid w:val="00351046"/>
    <w:rsid w:val="00351B81"/>
    <w:rsid w:val="00353A18"/>
    <w:rsid w:val="0035529C"/>
    <w:rsid w:val="003558B2"/>
    <w:rsid w:val="00361032"/>
    <w:rsid w:val="00361326"/>
    <w:rsid w:val="00361413"/>
    <w:rsid w:val="003620C4"/>
    <w:rsid w:val="003632CA"/>
    <w:rsid w:val="00363646"/>
    <w:rsid w:val="0036597D"/>
    <w:rsid w:val="00367B2E"/>
    <w:rsid w:val="0037256F"/>
    <w:rsid w:val="00373E3C"/>
    <w:rsid w:val="00381116"/>
    <w:rsid w:val="00382392"/>
    <w:rsid w:val="0038381A"/>
    <w:rsid w:val="0038512F"/>
    <w:rsid w:val="0039157A"/>
    <w:rsid w:val="00392C97"/>
    <w:rsid w:val="0039484C"/>
    <w:rsid w:val="0039700E"/>
    <w:rsid w:val="003A47A3"/>
    <w:rsid w:val="003A5DDF"/>
    <w:rsid w:val="003A60EB"/>
    <w:rsid w:val="003A6251"/>
    <w:rsid w:val="003A7C0C"/>
    <w:rsid w:val="003A7C74"/>
    <w:rsid w:val="003B117C"/>
    <w:rsid w:val="003B2355"/>
    <w:rsid w:val="003B27D3"/>
    <w:rsid w:val="003B2ADF"/>
    <w:rsid w:val="003B3673"/>
    <w:rsid w:val="003B3B52"/>
    <w:rsid w:val="003B5641"/>
    <w:rsid w:val="003B7714"/>
    <w:rsid w:val="003B7838"/>
    <w:rsid w:val="003B7D80"/>
    <w:rsid w:val="003C0A4B"/>
    <w:rsid w:val="003C3520"/>
    <w:rsid w:val="003C3AC0"/>
    <w:rsid w:val="003C44AC"/>
    <w:rsid w:val="003C53F5"/>
    <w:rsid w:val="003C6146"/>
    <w:rsid w:val="003C6C77"/>
    <w:rsid w:val="003C7488"/>
    <w:rsid w:val="003D27FB"/>
    <w:rsid w:val="003D4815"/>
    <w:rsid w:val="003D6442"/>
    <w:rsid w:val="003D7E20"/>
    <w:rsid w:val="003E1EAD"/>
    <w:rsid w:val="003E2A82"/>
    <w:rsid w:val="003E5D85"/>
    <w:rsid w:val="003E6815"/>
    <w:rsid w:val="003E7DF4"/>
    <w:rsid w:val="003F1362"/>
    <w:rsid w:val="003F23C5"/>
    <w:rsid w:val="003F2CCB"/>
    <w:rsid w:val="004003BD"/>
    <w:rsid w:val="00400A64"/>
    <w:rsid w:val="004028BA"/>
    <w:rsid w:val="00405472"/>
    <w:rsid w:val="004054A2"/>
    <w:rsid w:val="00406A11"/>
    <w:rsid w:val="00406A5B"/>
    <w:rsid w:val="004109A8"/>
    <w:rsid w:val="0041136C"/>
    <w:rsid w:val="0041191E"/>
    <w:rsid w:val="00411A4D"/>
    <w:rsid w:val="00411C2B"/>
    <w:rsid w:val="00414283"/>
    <w:rsid w:val="00422663"/>
    <w:rsid w:val="00423786"/>
    <w:rsid w:val="00430EBD"/>
    <w:rsid w:val="00431161"/>
    <w:rsid w:val="0043227F"/>
    <w:rsid w:val="00432BFF"/>
    <w:rsid w:val="00433991"/>
    <w:rsid w:val="0043460F"/>
    <w:rsid w:val="004411BB"/>
    <w:rsid w:val="004420F9"/>
    <w:rsid w:val="004421F6"/>
    <w:rsid w:val="00443D2E"/>
    <w:rsid w:val="00445BFB"/>
    <w:rsid w:val="00446061"/>
    <w:rsid w:val="00446979"/>
    <w:rsid w:val="00450228"/>
    <w:rsid w:val="00450E9A"/>
    <w:rsid w:val="00452A1E"/>
    <w:rsid w:val="0045569D"/>
    <w:rsid w:val="00457957"/>
    <w:rsid w:val="00457ACB"/>
    <w:rsid w:val="00464C69"/>
    <w:rsid w:val="004659E3"/>
    <w:rsid w:val="00465FA0"/>
    <w:rsid w:val="00471A30"/>
    <w:rsid w:val="00472D33"/>
    <w:rsid w:val="00473A21"/>
    <w:rsid w:val="00475D9E"/>
    <w:rsid w:val="00476DE0"/>
    <w:rsid w:val="00481A01"/>
    <w:rsid w:val="004848B6"/>
    <w:rsid w:val="004849C1"/>
    <w:rsid w:val="004925D9"/>
    <w:rsid w:val="00492E48"/>
    <w:rsid w:val="00493DF1"/>
    <w:rsid w:val="0049434A"/>
    <w:rsid w:val="00495DBA"/>
    <w:rsid w:val="0049649E"/>
    <w:rsid w:val="00496B26"/>
    <w:rsid w:val="00497F22"/>
    <w:rsid w:val="004A01EA"/>
    <w:rsid w:val="004A3BFE"/>
    <w:rsid w:val="004A3D91"/>
    <w:rsid w:val="004A53AC"/>
    <w:rsid w:val="004A777C"/>
    <w:rsid w:val="004A7C50"/>
    <w:rsid w:val="004B02CE"/>
    <w:rsid w:val="004B38B0"/>
    <w:rsid w:val="004B469D"/>
    <w:rsid w:val="004B5937"/>
    <w:rsid w:val="004B5CE5"/>
    <w:rsid w:val="004B623A"/>
    <w:rsid w:val="004B628F"/>
    <w:rsid w:val="004B68D9"/>
    <w:rsid w:val="004B68F0"/>
    <w:rsid w:val="004C12F8"/>
    <w:rsid w:val="004C1F36"/>
    <w:rsid w:val="004C55B4"/>
    <w:rsid w:val="004C56C6"/>
    <w:rsid w:val="004C677A"/>
    <w:rsid w:val="004C6CDB"/>
    <w:rsid w:val="004C7CB6"/>
    <w:rsid w:val="004D0CEE"/>
    <w:rsid w:val="004D152B"/>
    <w:rsid w:val="004D2ACE"/>
    <w:rsid w:val="004D2E0C"/>
    <w:rsid w:val="004D7D2B"/>
    <w:rsid w:val="004E2BDF"/>
    <w:rsid w:val="004E4CE4"/>
    <w:rsid w:val="004E513C"/>
    <w:rsid w:val="004E7F9F"/>
    <w:rsid w:val="004F3213"/>
    <w:rsid w:val="004F470E"/>
    <w:rsid w:val="004F4B77"/>
    <w:rsid w:val="004F5E20"/>
    <w:rsid w:val="00500A26"/>
    <w:rsid w:val="0050782F"/>
    <w:rsid w:val="005111D5"/>
    <w:rsid w:val="005112F7"/>
    <w:rsid w:val="005129EA"/>
    <w:rsid w:val="00512AA1"/>
    <w:rsid w:val="00513BB5"/>
    <w:rsid w:val="00513BEA"/>
    <w:rsid w:val="00516C1B"/>
    <w:rsid w:val="005176E8"/>
    <w:rsid w:val="00517AEC"/>
    <w:rsid w:val="0052094E"/>
    <w:rsid w:val="00520DAC"/>
    <w:rsid w:val="0052167D"/>
    <w:rsid w:val="0052401F"/>
    <w:rsid w:val="00525A62"/>
    <w:rsid w:val="00526137"/>
    <w:rsid w:val="00527A24"/>
    <w:rsid w:val="0053012A"/>
    <w:rsid w:val="005317E5"/>
    <w:rsid w:val="00533B68"/>
    <w:rsid w:val="005340EB"/>
    <w:rsid w:val="00537EF4"/>
    <w:rsid w:val="00541471"/>
    <w:rsid w:val="00541766"/>
    <w:rsid w:val="00541D54"/>
    <w:rsid w:val="00542008"/>
    <w:rsid w:val="00545A0B"/>
    <w:rsid w:val="00550965"/>
    <w:rsid w:val="00551072"/>
    <w:rsid w:val="00551D00"/>
    <w:rsid w:val="005609F5"/>
    <w:rsid w:val="005637A3"/>
    <w:rsid w:val="005655E0"/>
    <w:rsid w:val="00566901"/>
    <w:rsid w:val="005677D0"/>
    <w:rsid w:val="00571A18"/>
    <w:rsid w:val="005736E8"/>
    <w:rsid w:val="005747FB"/>
    <w:rsid w:val="005749D5"/>
    <w:rsid w:val="00581DB3"/>
    <w:rsid w:val="00581FCD"/>
    <w:rsid w:val="005829F5"/>
    <w:rsid w:val="00583BB1"/>
    <w:rsid w:val="00583EBD"/>
    <w:rsid w:val="005846C2"/>
    <w:rsid w:val="005906B8"/>
    <w:rsid w:val="005914A9"/>
    <w:rsid w:val="00593358"/>
    <w:rsid w:val="00594ACC"/>
    <w:rsid w:val="0059502E"/>
    <w:rsid w:val="00597503"/>
    <w:rsid w:val="00597873"/>
    <w:rsid w:val="005A1DB6"/>
    <w:rsid w:val="005A224C"/>
    <w:rsid w:val="005A2A68"/>
    <w:rsid w:val="005A3A0A"/>
    <w:rsid w:val="005A4DB9"/>
    <w:rsid w:val="005B0F65"/>
    <w:rsid w:val="005B4DDA"/>
    <w:rsid w:val="005B5A86"/>
    <w:rsid w:val="005B71E1"/>
    <w:rsid w:val="005B7400"/>
    <w:rsid w:val="005C03DA"/>
    <w:rsid w:val="005C14A9"/>
    <w:rsid w:val="005C1C17"/>
    <w:rsid w:val="005C5377"/>
    <w:rsid w:val="005C6646"/>
    <w:rsid w:val="005C7FD2"/>
    <w:rsid w:val="005D075D"/>
    <w:rsid w:val="005D1B20"/>
    <w:rsid w:val="005D202D"/>
    <w:rsid w:val="005D2A5B"/>
    <w:rsid w:val="005D52D7"/>
    <w:rsid w:val="005D5C1E"/>
    <w:rsid w:val="005D688F"/>
    <w:rsid w:val="005E0289"/>
    <w:rsid w:val="005E0546"/>
    <w:rsid w:val="005E268A"/>
    <w:rsid w:val="005E43A3"/>
    <w:rsid w:val="005E5CA1"/>
    <w:rsid w:val="005F05C0"/>
    <w:rsid w:val="005F26BC"/>
    <w:rsid w:val="005F2F8A"/>
    <w:rsid w:val="005F3EF6"/>
    <w:rsid w:val="005F4279"/>
    <w:rsid w:val="005F473D"/>
    <w:rsid w:val="005F6704"/>
    <w:rsid w:val="005F7C9C"/>
    <w:rsid w:val="006011ED"/>
    <w:rsid w:val="006027B2"/>
    <w:rsid w:val="00602C65"/>
    <w:rsid w:val="00603B34"/>
    <w:rsid w:val="00603C33"/>
    <w:rsid w:val="00612299"/>
    <w:rsid w:val="00612D84"/>
    <w:rsid w:val="0061342D"/>
    <w:rsid w:val="00614170"/>
    <w:rsid w:val="00615405"/>
    <w:rsid w:val="00617217"/>
    <w:rsid w:val="00621A3D"/>
    <w:rsid w:val="00622013"/>
    <w:rsid w:val="00623F83"/>
    <w:rsid w:val="0062496A"/>
    <w:rsid w:val="00630198"/>
    <w:rsid w:val="00630C09"/>
    <w:rsid w:val="006349BF"/>
    <w:rsid w:val="006351ED"/>
    <w:rsid w:val="00636455"/>
    <w:rsid w:val="00636C1A"/>
    <w:rsid w:val="006406FC"/>
    <w:rsid w:val="00640AE8"/>
    <w:rsid w:val="00641F7C"/>
    <w:rsid w:val="006468DF"/>
    <w:rsid w:val="00646F5A"/>
    <w:rsid w:val="00650516"/>
    <w:rsid w:val="00651458"/>
    <w:rsid w:val="00651C0D"/>
    <w:rsid w:val="00651D15"/>
    <w:rsid w:val="00651DF3"/>
    <w:rsid w:val="00657B52"/>
    <w:rsid w:val="006609DC"/>
    <w:rsid w:val="00663B9E"/>
    <w:rsid w:val="0066408B"/>
    <w:rsid w:val="0066624C"/>
    <w:rsid w:val="00667006"/>
    <w:rsid w:val="00667840"/>
    <w:rsid w:val="00667B69"/>
    <w:rsid w:val="00672561"/>
    <w:rsid w:val="006725A3"/>
    <w:rsid w:val="00674B07"/>
    <w:rsid w:val="0067523F"/>
    <w:rsid w:val="006769A0"/>
    <w:rsid w:val="00677C98"/>
    <w:rsid w:val="00685243"/>
    <w:rsid w:val="0068541A"/>
    <w:rsid w:val="00687A44"/>
    <w:rsid w:val="00691D4F"/>
    <w:rsid w:val="00692D6F"/>
    <w:rsid w:val="00697BE8"/>
    <w:rsid w:val="006A0062"/>
    <w:rsid w:val="006A243D"/>
    <w:rsid w:val="006A28E8"/>
    <w:rsid w:val="006A5585"/>
    <w:rsid w:val="006A65FB"/>
    <w:rsid w:val="006A6D52"/>
    <w:rsid w:val="006B0BA4"/>
    <w:rsid w:val="006B425F"/>
    <w:rsid w:val="006C14BC"/>
    <w:rsid w:val="006C2E9E"/>
    <w:rsid w:val="006C4DA8"/>
    <w:rsid w:val="006C6912"/>
    <w:rsid w:val="006D1B40"/>
    <w:rsid w:val="006D2B34"/>
    <w:rsid w:val="006D4E28"/>
    <w:rsid w:val="006D55A4"/>
    <w:rsid w:val="006D72C0"/>
    <w:rsid w:val="006E269E"/>
    <w:rsid w:val="006E3181"/>
    <w:rsid w:val="006E5F02"/>
    <w:rsid w:val="006F2432"/>
    <w:rsid w:val="006F3508"/>
    <w:rsid w:val="006F3E07"/>
    <w:rsid w:val="006F5825"/>
    <w:rsid w:val="006F6658"/>
    <w:rsid w:val="007008DC"/>
    <w:rsid w:val="00701FA4"/>
    <w:rsid w:val="0070347B"/>
    <w:rsid w:val="00703C05"/>
    <w:rsid w:val="007049E3"/>
    <w:rsid w:val="00705241"/>
    <w:rsid w:val="0070689D"/>
    <w:rsid w:val="00707408"/>
    <w:rsid w:val="00710411"/>
    <w:rsid w:val="00710800"/>
    <w:rsid w:val="007109BF"/>
    <w:rsid w:val="00710C06"/>
    <w:rsid w:val="0071119E"/>
    <w:rsid w:val="007114F9"/>
    <w:rsid w:val="00712815"/>
    <w:rsid w:val="007139F3"/>
    <w:rsid w:val="00714DDF"/>
    <w:rsid w:val="007155E6"/>
    <w:rsid w:val="00722218"/>
    <w:rsid w:val="00722A58"/>
    <w:rsid w:val="007249C2"/>
    <w:rsid w:val="00725474"/>
    <w:rsid w:val="0072610C"/>
    <w:rsid w:val="00726AB3"/>
    <w:rsid w:val="00732460"/>
    <w:rsid w:val="00732607"/>
    <w:rsid w:val="00732648"/>
    <w:rsid w:val="00733C26"/>
    <w:rsid w:val="00734058"/>
    <w:rsid w:val="00734481"/>
    <w:rsid w:val="00734855"/>
    <w:rsid w:val="007354DF"/>
    <w:rsid w:val="00736586"/>
    <w:rsid w:val="007365A3"/>
    <w:rsid w:val="007370F0"/>
    <w:rsid w:val="00737120"/>
    <w:rsid w:val="00740164"/>
    <w:rsid w:val="00741D52"/>
    <w:rsid w:val="00742BAF"/>
    <w:rsid w:val="00743866"/>
    <w:rsid w:val="00745A46"/>
    <w:rsid w:val="007473DE"/>
    <w:rsid w:val="00751FF4"/>
    <w:rsid w:val="00753413"/>
    <w:rsid w:val="00757579"/>
    <w:rsid w:val="0076084B"/>
    <w:rsid w:val="007650EB"/>
    <w:rsid w:val="00765D47"/>
    <w:rsid w:val="00765D6B"/>
    <w:rsid w:val="00765D92"/>
    <w:rsid w:val="00766877"/>
    <w:rsid w:val="007672DD"/>
    <w:rsid w:val="00767583"/>
    <w:rsid w:val="00767C65"/>
    <w:rsid w:val="00767EFE"/>
    <w:rsid w:val="00770F1E"/>
    <w:rsid w:val="00771767"/>
    <w:rsid w:val="00774C84"/>
    <w:rsid w:val="00777128"/>
    <w:rsid w:val="007805DB"/>
    <w:rsid w:val="00783FFC"/>
    <w:rsid w:val="007840AD"/>
    <w:rsid w:val="00790516"/>
    <w:rsid w:val="00790810"/>
    <w:rsid w:val="007911AF"/>
    <w:rsid w:val="007913A6"/>
    <w:rsid w:val="00791EF7"/>
    <w:rsid w:val="007948B5"/>
    <w:rsid w:val="00796BEF"/>
    <w:rsid w:val="00796F0E"/>
    <w:rsid w:val="0079774A"/>
    <w:rsid w:val="007A032D"/>
    <w:rsid w:val="007A0E82"/>
    <w:rsid w:val="007A3907"/>
    <w:rsid w:val="007A7087"/>
    <w:rsid w:val="007B0B87"/>
    <w:rsid w:val="007B1AF8"/>
    <w:rsid w:val="007B2ED0"/>
    <w:rsid w:val="007B3399"/>
    <w:rsid w:val="007B4BAE"/>
    <w:rsid w:val="007B5BA2"/>
    <w:rsid w:val="007B7C6D"/>
    <w:rsid w:val="007C0187"/>
    <w:rsid w:val="007C0B85"/>
    <w:rsid w:val="007D57A8"/>
    <w:rsid w:val="007E01CE"/>
    <w:rsid w:val="007E1ED8"/>
    <w:rsid w:val="007E3230"/>
    <w:rsid w:val="007E4AC2"/>
    <w:rsid w:val="007F4018"/>
    <w:rsid w:val="007F5A7A"/>
    <w:rsid w:val="007F6171"/>
    <w:rsid w:val="007F6374"/>
    <w:rsid w:val="007F66B4"/>
    <w:rsid w:val="007F6B3A"/>
    <w:rsid w:val="007F7250"/>
    <w:rsid w:val="00801359"/>
    <w:rsid w:val="00802EA6"/>
    <w:rsid w:val="00802F05"/>
    <w:rsid w:val="00803D20"/>
    <w:rsid w:val="008113E9"/>
    <w:rsid w:val="008128D8"/>
    <w:rsid w:val="0081338D"/>
    <w:rsid w:val="00815318"/>
    <w:rsid w:val="00815B21"/>
    <w:rsid w:val="0081769E"/>
    <w:rsid w:val="0082096A"/>
    <w:rsid w:val="008222A3"/>
    <w:rsid w:val="00822394"/>
    <w:rsid w:val="008255FE"/>
    <w:rsid w:val="00826DA0"/>
    <w:rsid w:val="008300F2"/>
    <w:rsid w:val="0083056E"/>
    <w:rsid w:val="00830E3B"/>
    <w:rsid w:val="00831ECA"/>
    <w:rsid w:val="0083260B"/>
    <w:rsid w:val="00832954"/>
    <w:rsid w:val="00832AC2"/>
    <w:rsid w:val="008371E1"/>
    <w:rsid w:val="00837246"/>
    <w:rsid w:val="00841596"/>
    <w:rsid w:val="008461FA"/>
    <w:rsid w:val="00846780"/>
    <w:rsid w:val="008469F1"/>
    <w:rsid w:val="008471C1"/>
    <w:rsid w:val="00851EB9"/>
    <w:rsid w:val="008533F7"/>
    <w:rsid w:val="00860D23"/>
    <w:rsid w:val="00862312"/>
    <w:rsid w:val="008627F1"/>
    <w:rsid w:val="00864BA4"/>
    <w:rsid w:val="008651D0"/>
    <w:rsid w:val="00866325"/>
    <w:rsid w:val="0086689B"/>
    <w:rsid w:val="00880EDD"/>
    <w:rsid w:val="0088184D"/>
    <w:rsid w:val="00883ACF"/>
    <w:rsid w:val="008849B1"/>
    <w:rsid w:val="00886968"/>
    <w:rsid w:val="008906E0"/>
    <w:rsid w:val="00893633"/>
    <w:rsid w:val="0089371C"/>
    <w:rsid w:val="00894035"/>
    <w:rsid w:val="00895589"/>
    <w:rsid w:val="00895CFC"/>
    <w:rsid w:val="00895DFC"/>
    <w:rsid w:val="008976B4"/>
    <w:rsid w:val="008A27D5"/>
    <w:rsid w:val="008A526D"/>
    <w:rsid w:val="008A6F58"/>
    <w:rsid w:val="008B0067"/>
    <w:rsid w:val="008B04C1"/>
    <w:rsid w:val="008B3ABA"/>
    <w:rsid w:val="008B3CA7"/>
    <w:rsid w:val="008B3CF4"/>
    <w:rsid w:val="008B3F7A"/>
    <w:rsid w:val="008B6A52"/>
    <w:rsid w:val="008B76AB"/>
    <w:rsid w:val="008C17FA"/>
    <w:rsid w:val="008C5874"/>
    <w:rsid w:val="008D21BD"/>
    <w:rsid w:val="008D4748"/>
    <w:rsid w:val="008D4967"/>
    <w:rsid w:val="008D6B9F"/>
    <w:rsid w:val="008D7DBA"/>
    <w:rsid w:val="008E1A2F"/>
    <w:rsid w:val="008E2E6C"/>
    <w:rsid w:val="008E6307"/>
    <w:rsid w:val="008E652E"/>
    <w:rsid w:val="008E65DE"/>
    <w:rsid w:val="008E681D"/>
    <w:rsid w:val="008F136D"/>
    <w:rsid w:val="008F18E4"/>
    <w:rsid w:val="008F2235"/>
    <w:rsid w:val="008F2700"/>
    <w:rsid w:val="0090296B"/>
    <w:rsid w:val="009064D9"/>
    <w:rsid w:val="009100FB"/>
    <w:rsid w:val="00910CA9"/>
    <w:rsid w:val="009120B7"/>
    <w:rsid w:val="009144BD"/>
    <w:rsid w:val="009149BF"/>
    <w:rsid w:val="00914AA4"/>
    <w:rsid w:val="009158DD"/>
    <w:rsid w:val="00920DFB"/>
    <w:rsid w:val="00921753"/>
    <w:rsid w:val="00923C0F"/>
    <w:rsid w:val="00926DF1"/>
    <w:rsid w:val="00927C64"/>
    <w:rsid w:val="00930AB4"/>
    <w:rsid w:val="00931043"/>
    <w:rsid w:val="00931818"/>
    <w:rsid w:val="00931998"/>
    <w:rsid w:val="009327B1"/>
    <w:rsid w:val="00933196"/>
    <w:rsid w:val="00935525"/>
    <w:rsid w:val="0094172E"/>
    <w:rsid w:val="009440DC"/>
    <w:rsid w:val="009448AD"/>
    <w:rsid w:val="00952109"/>
    <w:rsid w:val="00952980"/>
    <w:rsid w:val="009542E5"/>
    <w:rsid w:val="00955235"/>
    <w:rsid w:val="00955E1F"/>
    <w:rsid w:val="009609C1"/>
    <w:rsid w:val="00961FFE"/>
    <w:rsid w:val="0096454B"/>
    <w:rsid w:val="00966CF7"/>
    <w:rsid w:val="00967458"/>
    <w:rsid w:val="009708EC"/>
    <w:rsid w:val="00971147"/>
    <w:rsid w:val="00973114"/>
    <w:rsid w:val="00973123"/>
    <w:rsid w:val="00973A2E"/>
    <w:rsid w:val="00975536"/>
    <w:rsid w:val="00975F97"/>
    <w:rsid w:val="00976C22"/>
    <w:rsid w:val="00977D07"/>
    <w:rsid w:val="0098062A"/>
    <w:rsid w:val="00980683"/>
    <w:rsid w:val="009806E1"/>
    <w:rsid w:val="0098079D"/>
    <w:rsid w:val="009814F2"/>
    <w:rsid w:val="00987DE7"/>
    <w:rsid w:val="009909EB"/>
    <w:rsid w:val="0099109F"/>
    <w:rsid w:val="009912F8"/>
    <w:rsid w:val="00993AB0"/>
    <w:rsid w:val="00994AAE"/>
    <w:rsid w:val="00994B27"/>
    <w:rsid w:val="00994BE0"/>
    <w:rsid w:val="00997537"/>
    <w:rsid w:val="00997B67"/>
    <w:rsid w:val="009A4AAF"/>
    <w:rsid w:val="009A6A67"/>
    <w:rsid w:val="009B0226"/>
    <w:rsid w:val="009B41FC"/>
    <w:rsid w:val="009B4478"/>
    <w:rsid w:val="009B6BA8"/>
    <w:rsid w:val="009C0311"/>
    <w:rsid w:val="009C0AAE"/>
    <w:rsid w:val="009C3A86"/>
    <w:rsid w:val="009C4C2A"/>
    <w:rsid w:val="009C721F"/>
    <w:rsid w:val="009D0CB9"/>
    <w:rsid w:val="009D12DF"/>
    <w:rsid w:val="009D1D93"/>
    <w:rsid w:val="009D24E2"/>
    <w:rsid w:val="009D6297"/>
    <w:rsid w:val="009D7C2A"/>
    <w:rsid w:val="009E6D9D"/>
    <w:rsid w:val="009F077C"/>
    <w:rsid w:val="009F299B"/>
    <w:rsid w:val="009F3E7D"/>
    <w:rsid w:val="009F4E17"/>
    <w:rsid w:val="009F612C"/>
    <w:rsid w:val="009F6D0C"/>
    <w:rsid w:val="009F7BD8"/>
    <w:rsid w:val="00A03F31"/>
    <w:rsid w:val="00A044E4"/>
    <w:rsid w:val="00A05C66"/>
    <w:rsid w:val="00A12A56"/>
    <w:rsid w:val="00A16270"/>
    <w:rsid w:val="00A16BF2"/>
    <w:rsid w:val="00A201B2"/>
    <w:rsid w:val="00A2020E"/>
    <w:rsid w:val="00A2082E"/>
    <w:rsid w:val="00A23EAB"/>
    <w:rsid w:val="00A31D22"/>
    <w:rsid w:val="00A32BAD"/>
    <w:rsid w:val="00A3492D"/>
    <w:rsid w:val="00A3533A"/>
    <w:rsid w:val="00A3670B"/>
    <w:rsid w:val="00A40479"/>
    <w:rsid w:val="00A4110B"/>
    <w:rsid w:val="00A42118"/>
    <w:rsid w:val="00A42205"/>
    <w:rsid w:val="00A424A7"/>
    <w:rsid w:val="00A42A41"/>
    <w:rsid w:val="00A44329"/>
    <w:rsid w:val="00A475B1"/>
    <w:rsid w:val="00A503F3"/>
    <w:rsid w:val="00A50CA1"/>
    <w:rsid w:val="00A52C24"/>
    <w:rsid w:val="00A56740"/>
    <w:rsid w:val="00A570F5"/>
    <w:rsid w:val="00A612B6"/>
    <w:rsid w:val="00A61C9A"/>
    <w:rsid w:val="00A63D67"/>
    <w:rsid w:val="00A63F3F"/>
    <w:rsid w:val="00A65111"/>
    <w:rsid w:val="00A6552D"/>
    <w:rsid w:val="00A678E6"/>
    <w:rsid w:val="00A67B11"/>
    <w:rsid w:val="00A80C68"/>
    <w:rsid w:val="00A82B5E"/>
    <w:rsid w:val="00A8314E"/>
    <w:rsid w:val="00A912E2"/>
    <w:rsid w:val="00A916FE"/>
    <w:rsid w:val="00A92516"/>
    <w:rsid w:val="00A945DC"/>
    <w:rsid w:val="00AA04CA"/>
    <w:rsid w:val="00AA0FC0"/>
    <w:rsid w:val="00AA3A4A"/>
    <w:rsid w:val="00AA3B21"/>
    <w:rsid w:val="00AA593C"/>
    <w:rsid w:val="00AA5F29"/>
    <w:rsid w:val="00AB1B7F"/>
    <w:rsid w:val="00AB328F"/>
    <w:rsid w:val="00AB4F9A"/>
    <w:rsid w:val="00AB5064"/>
    <w:rsid w:val="00AB590A"/>
    <w:rsid w:val="00AB6910"/>
    <w:rsid w:val="00AC0110"/>
    <w:rsid w:val="00AC26A6"/>
    <w:rsid w:val="00AC308F"/>
    <w:rsid w:val="00AC35C1"/>
    <w:rsid w:val="00AC59C6"/>
    <w:rsid w:val="00AC5FB1"/>
    <w:rsid w:val="00AC6A8D"/>
    <w:rsid w:val="00AD2A69"/>
    <w:rsid w:val="00AD44D4"/>
    <w:rsid w:val="00AD6608"/>
    <w:rsid w:val="00AD7FAA"/>
    <w:rsid w:val="00AE1335"/>
    <w:rsid w:val="00AE152D"/>
    <w:rsid w:val="00AE2DF9"/>
    <w:rsid w:val="00AE344E"/>
    <w:rsid w:val="00AE3CC3"/>
    <w:rsid w:val="00AE4193"/>
    <w:rsid w:val="00AE760C"/>
    <w:rsid w:val="00AF0775"/>
    <w:rsid w:val="00AF2C74"/>
    <w:rsid w:val="00AF2D83"/>
    <w:rsid w:val="00AF4235"/>
    <w:rsid w:val="00AF5BAB"/>
    <w:rsid w:val="00B02417"/>
    <w:rsid w:val="00B054EF"/>
    <w:rsid w:val="00B10311"/>
    <w:rsid w:val="00B11BB5"/>
    <w:rsid w:val="00B12B1D"/>
    <w:rsid w:val="00B2117E"/>
    <w:rsid w:val="00B2235B"/>
    <w:rsid w:val="00B228C3"/>
    <w:rsid w:val="00B2452E"/>
    <w:rsid w:val="00B24D05"/>
    <w:rsid w:val="00B25F16"/>
    <w:rsid w:val="00B2732A"/>
    <w:rsid w:val="00B30C9B"/>
    <w:rsid w:val="00B31290"/>
    <w:rsid w:val="00B31AC0"/>
    <w:rsid w:val="00B31E4B"/>
    <w:rsid w:val="00B3563D"/>
    <w:rsid w:val="00B36DBB"/>
    <w:rsid w:val="00B4288C"/>
    <w:rsid w:val="00B46219"/>
    <w:rsid w:val="00B46EDE"/>
    <w:rsid w:val="00B47934"/>
    <w:rsid w:val="00B5053D"/>
    <w:rsid w:val="00B50996"/>
    <w:rsid w:val="00B52780"/>
    <w:rsid w:val="00B54FEA"/>
    <w:rsid w:val="00B557B6"/>
    <w:rsid w:val="00B5691A"/>
    <w:rsid w:val="00B60BFE"/>
    <w:rsid w:val="00B611F9"/>
    <w:rsid w:val="00B61353"/>
    <w:rsid w:val="00B63D46"/>
    <w:rsid w:val="00B63EFD"/>
    <w:rsid w:val="00B64480"/>
    <w:rsid w:val="00B66522"/>
    <w:rsid w:val="00B66FFA"/>
    <w:rsid w:val="00B676B3"/>
    <w:rsid w:val="00B70484"/>
    <w:rsid w:val="00B70FF1"/>
    <w:rsid w:val="00B735DF"/>
    <w:rsid w:val="00B747CA"/>
    <w:rsid w:val="00B75650"/>
    <w:rsid w:val="00B777C5"/>
    <w:rsid w:val="00B82431"/>
    <w:rsid w:val="00B82695"/>
    <w:rsid w:val="00B82710"/>
    <w:rsid w:val="00B83CF2"/>
    <w:rsid w:val="00B849F5"/>
    <w:rsid w:val="00B86E0F"/>
    <w:rsid w:val="00B90CEB"/>
    <w:rsid w:val="00B91041"/>
    <w:rsid w:val="00B935F6"/>
    <w:rsid w:val="00B95CF6"/>
    <w:rsid w:val="00BA00BA"/>
    <w:rsid w:val="00BA094B"/>
    <w:rsid w:val="00BA2CF2"/>
    <w:rsid w:val="00BB04BE"/>
    <w:rsid w:val="00BB12DC"/>
    <w:rsid w:val="00BB3F6B"/>
    <w:rsid w:val="00BB4892"/>
    <w:rsid w:val="00BC0A95"/>
    <w:rsid w:val="00BC1A5C"/>
    <w:rsid w:val="00BC272C"/>
    <w:rsid w:val="00BC3161"/>
    <w:rsid w:val="00BC3252"/>
    <w:rsid w:val="00BC3724"/>
    <w:rsid w:val="00BC4A07"/>
    <w:rsid w:val="00BC4BED"/>
    <w:rsid w:val="00BC5F20"/>
    <w:rsid w:val="00BC6B1E"/>
    <w:rsid w:val="00BC6B36"/>
    <w:rsid w:val="00BC7FEB"/>
    <w:rsid w:val="00BD0A32"/>
    <w:rsid w:val="00BD282D"/>
    <w:rsid w:val="00BD3FBD"/>
    <w:rsid w:val="00BD70BA"/>
    <w:rsid w:val="00BD7177"/>
    <w:rsid w:val="00BD770F"/>
    <w:rsid w:val="00BE0FFA"/>
    <w:rsid w:val="00BE1AE4"/>
    <w:rsid w:val="00BE1D1A"/>
    <w:rsid w:val="00BE536D"/>
    <w:rsid w:val="00BE7B1B"/>
    <w:rsid w:val="00BF1688"/>
    <w:rsid w:val="00BF175C"/>
    <w:rsid w:val="00BF3624"/>
    <w:rsid w:val="00BF3E7B"/>
    <w:rsid w:val="00BF51A9"/>
    <w:rsid w:val="00BF63EE"/>
    <w:rsid w:val="00BF6449"/>
    <w:rsid w:val="00BF7CDA"/>
    <w:rsid w:val="00C01FC3"/>
    <w:rsid w:val="00C024FE"/>
    <w:rsid w:val="00C027CD"/>
    <w:rsid w:val="00C0606F"/>
    <w:rsid w:val="00C06248"/>
    <w:rsid w:val="00C07052"/>
    <w:rsid w:val="00C10B78"/>
    <w:rsid w:val="00C127B5"/>
    <w:rsid w:val="00C143D1"/>
    <w:rsid w:val="00C14A23"/>
    <w:rsid w:val="00C22A82"/>
    <w:rsid w:val="00C22E0B"/>
    <w:rsid w:val="00C2351F"/>
    <w:rsid w:val="00C240C9"/>
    <w:rsid w:val="00C24345"/>
    <w:rsid w:val="00C24E6E"/>
    <w:rsid w:val="00C26856"/>
    <w:rsid w:val="00C31307"/>
    <w:rsid w:val="00C3508B"/>
    <w:rsid w:val="00C35BCC"/>
    <w:rsid w:val="00C35C78"/>
    <w:rsid w:val="00C3727D"/>
    <w:rsid w:val="00C41D1C"/>
    <w:rsid w:val="00C42ABA"/>
    <w:rsid w:val="00C42F28"/>
    <w:rsid w:val="00C43FB0"/>
    <w:rsid w:val="00C44A5E"/>
    <w:rsid w:val="00C44B4A"/>
    <w:rsid w:val="00C50D44"/>
    <w:rsid w:val="00C54490"/>
    <w:rsid w:val="00C55794"/>
    <w:rsid w:val="00C56A6C"/>
    <w:rsid w:val="00C57657"/>
    <w:rsid w:val="00C61250"/>
    <w:rsid w:val="00C659FB"/>
    <w:rsid w:val="00C66063"/>
    <w:rsid w:val="00C66297"/>
    <w:rsid w:val="00C66AAA"/>
    <w:rsid w:val="00C67518"/>
    <w:rsid w:val="00C70200"/>
    <w:rsid w:val="00C73147"/>
    <w:rsid w:val="00C73EFB"/>
    <w:rsid w:val="00C76E88"/>
    <w:rsid w:val="00C77109"/>
    <w:rsid w:val="00C7732C"/>
    <w:rsid w:val="00C80376"/>
    <w:rsid w:val="00C81D6A"/>
    <w:rsid w:val="00C821C5"/>
    <w:rsid w:val="00C8284F"/>
    <w:rsid w:val="00C833AA"/>
    <w:rsid w:val="00C83752"/>
    <w:rsid w:val="00C83AEE"/>
    <w:rsid w:val="00C87E39"/>
    <w:rsid w:val="00C91B3C"/>
    <w:rsid w:val="00C924C6"/>
    <w:rsid w:val="00C92EF1"/>
    <w:rsid w:val="00C93FF9"/>
    <w:rsid w:val="00C96A52"/>
    <w:rsid w:val="00C97AF9"/>
    <w:rsid w:val="00CA3AD1"/>
    <w:rsid w:val="00CA59CD"/>
    <w:rsid w:val="00CA69F9"/>
    <w:rsid w:val="00CA6CCB"/>
    <w:rsid w:val="00CA6E97"/>
    <w:rsid w:val="00CA6EC6"/>
    <w:rsid w:val="00CA7498"/>
    <w:rsid w:val="00CB6E94"/>
    <w:rsid w:val="00CB7E5C"/>
    <w:rsid w:val="00CC02FA"/>
    <w:rsid w:val="00CC1136"/>
    <w:rsid w:val="00CC15BE"/>
    <w:rsid w:val="00CC2728"/>
    <w:rsid w:val="00CC38C4"/>
    <w:rsid w:val="00CD14E5"/>
    <w:rsid w:val="00CD5D27"/>
    <w:rsid w:val="00CD749B"/>
    <w:rsid w:val="00CD75E6"/>
    <w:rsid w:val="00CE08C6"/>
    <w:rsid w:val="00CE18E4"/>
    <w:rsid w:val="00CF1399"/>
    <w:rsid w:val="00CF332E"/>
    <w:rsid w:val="00CF6135"/>
    <w:rsid w:val="00CF6CB4"/>
    <w:rsid w:val="00D01408"/>
    <w:rsid w:val="00D01AD0"/>
    <w:rsid w:val="00D02986"/>
    <w:rsid w:val="00D0300E"/>
    <w:rsid w:val="00D03343"/>
    <w:rsid w:val="00D04035"/>
    <w:rsid w:val="00D059BF"/>
    <w:rsid w:val="00D06598"/>
    <w:rsid w:val="00D06846"/>
    <w:rsid w:val="00D06A72"/>
    <w:rsid w:val="00D07C51"/>
    <w:rsid w:val="00D117D1"/>
    <w:rsid w:val="00D12FDA"/>
    <w:rsid w:val="00D1301C"/>
    <w:rsid w:val="00D13755"/>
    <w:rsid w:val="00D1656E"/>
    <w:rsid w:val="00D1665C"/>
    <w:rsid w:val="00D20954"/>
    <w:rsid w:val="00D21CCB"/>
    <w:rsid w:val="00D2369C"/>
    <w:rsid w:val="00D26BA7"/>
    <w:rsid w:val="00D27B0F"/>
    <w:rsid w:val="00D31043"/>
    <w:rsid w:val="00D344CD"/>
    <w:rsid w:val="00D34770"/>
    <w:rsid w:val="00D3669E"/>
    <w:rsid w:val="00D37556"/>
    <w:rsid w:val="00D42452"/>
    <w:rsid w:val="00D42650"/>
    <w:rsid w:val="00D4421F"/>
    <w:rsid w:val="00D44F7A"/>
    <w:rsid w:val="00D45BA8"/>
    <w:rsid w:val="00D46B72"/>
    <w:rsid w:val="00D46DB0"/>
    <w:rsid w:val="00D54572"/>
    <w:rsid w:val="00D54627"/>
    <w:rsid w:val="00D553D4"/>
    <w:rsid w:val="00D55B2C"/>
    <w:rsid w:val="00D563D7"/>
    <w:rsid w:val="00D56EFE"/>
    <w:rsid w:val="00D574AE"/>
    <w:rsid w:val="00D60CF5"/>
    <w:rsid w:val="00D6198A"/>
    <w:rsid w:val="00D61D3D"/>
    <w:rsid w:val="00D65DB8"/>
    <w:rsid w:val="00D65E25"/>
    <w:rsid w:val="00D65F03"/>
    <w:rsid w:val="00D66D0F"/>
    <w:rsid w:val="00D70486"/>
    <w:rsid w:val="00D711C2"/>
    <w:rsid w:val="00D7160E"/>
    <w:rsid w:val="00D73997"/>
    <w:rsid w:val="00D77AC7"/>
    <w:rsid w:val="00D82D00"/>
    <w:rsid w:val="00D82E85"/>
    <w:rsid w:val="00D85657"/>
    <w:rsid w:val="00D875D8"/>
    <w:rsid w:val="00D921AA"/>
    <w:rsid w:val="00D939B8"/>
    <w:rsid w:val="00D94222"/>
    <w:rsid w:val="00D96B55"/>
    <w:rsid w:val="00DA087A"/>
    <w:rsid w:val="00DA13FE"/>
    <w:rsid w:val="00DA1C21"/>
    <w:rsid w:val="00DA5268"/>
    <w:rsid w:val="00DA535A"/>
    <w:rsid w:val="00DA7012"/>
    <w:rsid w:val="00DB5D74"/>
    <w:rsid w:val="00DB664D"/>
    <w:rsid w:val="00DB6995"/>
    <w:rsid w:val="00DC1A74"/>
    <w:rsid w:val="00DC1ECF"/>
    <w:rsid w:val="00DC563E"/>
    <w:rsid w:val="00DC59B6"/>
    <w:rsid w:val="00DD1754"/>
    <w:rsid w:val="00DD2E1B"/>
    <w:rsid w:val="00DD3D9A"/>
    <w:rsid w:val="00DD4556"/>
    <w:rsid w:val="00DD5C45"/>
    <w:rsid w:val="00DD7A61"/>
    <w:rsid w:val="00DE161E"/>
    <w:rsid w:val="00DE4D92"/>
    <w:rsid w:val="00DF045F"/>
    <w:rsid w:val="00DF07ED"/>
    <w:rsid w:val="00DF253A"/>
    <w:rsid w:val="00DF3A6D"/>
    <w:rsid w:val="00DF477E"/>
    <w:rsid w:val="00DF5EBC"/>
    <w:rsid w:val="00DF7CA6"/>
    <w:rsid w:val="00DF7EBC"/>
    <w:rsid w:val="00E0080C"/>
    <w:rsid w:val="00E01862"/>
    <w:rsid w:val="00E02148"/>
    <w:rsid w:val="00E034A5"/>
    <w:rsid w:val="00E03F27"/>
    <w:rsid w:val="00E04179"/>
    <w:rsid w:val="00E05251"/>
    <w:rsid w:val="00E110A8"/>
    <w:rsid w:val="00E12636"/>
    <w:rsid w:val="00E1752B"/>
    <w:rsid w:val="00E2179D"/>
    <w:rsid w:val="00E247A6"/>
    <w:rsid w:val="00E26BAB"/>
    <w:rsid w:val="00E26DC2"/>
    <w:rsid w:val="00E30B16"/>
    <w:rsid w:val="00E3350C"/>
    <w:rsid w:val="00E4151E"/>
    <w:rsid w:val="00E44625"/>
    <w:rsid w:val="00E4524F"/>
    <w:rsid w:val="00E46C16"/>
    <w:rsid w:val="00E470EB"/>
    <w:rsid w:val="00E51C5F"/>
    <w:rsid w:val="00E51C83"/>
    <w:rsid w:val="00E52396"/>
    <w:rsid w:val="00E54681"/>
    <w:rsid w:val="00E56831"/>
    <w:rsid w:val="00E578D4"/>
    <w:rsid w:val="00E60514"/>
    <w:rsid w:val="00E614C5"/>
    <w:rsid w:val="00E620AC"/>
    <w:rsid w:val="00E62F3F"/>
    <w:rsid w:val="00E63994"/>
    <w:rsid w:val="00E65CCF"/>
    <w:rsid w:val="00E67C62"/>
    <w:rsid w:val="00E705D4"/>
    <w:rsid w:val="00E729AD"/>
    <w:rsid w:val="00E7365C"/>
    <w:rsid w:val="00E7480B"/>
    <w:rsid w:val="00E77340"/>
    <w:rsid w:val="00E81015"/>
    <w:rsid w:val="00E866BC"/>
    <w:rsid w:val="00E877D8"/>
    <w:rsid w:val="00E91D33"/>
    <w:rsid w:val="00E92460"/>
    <w:rsid w:val="00E96C7B"/>
    <w:rsid w:val="00EA16FA"/>
    <w:rsid w:val="00EA28DC"/>
    <w:rsid w:val="00EA60FE"/>
    <w:rsid w:val="00EA6B1A"/>
    <w:rsid w:val="00EB2134"/>
    <w:rsid w:val="00EB34B3"/>
    <w:rsid w:val="00EB3B4A"/>
    <w:rsid w:val="00EB7333"/>
    <w:rsid w:val="00EC1B40"/>
    <w:rsid w:val="00EC3406"/>
    <w:rsid w:val="00EC3A3D"/>
    <w:rsid w:val="00EC4BE1"/>
    <w:rsid w:val="00EC62C6"/>
    <w:rsid w:val="00EC6F26"/>
    <w:rsid w:val="00EC7DDF"/>
    <w:rsid w:val="00ED3563"/>
    <w:rsid w:val="00ED7BD0"/>
    <w:rsid w:val="00EE0BDC"/>
    <w:rsid w:val="00EE11AA"/>
    <w:rsid w:val="00EE4451"/>
    <w:rsid w:val="00EE4629"/>
    <w:rsid w:val="00EE4796"/>
    <w:rsid w:val="00EE6DE1"/>
    <w:rsid w:val="00EF3AC6"/>
    <w:rsid w:val="00EF7776"/>
    <w:rsid w:val="00F02D3B"/>
    <w:rsid w:val="00F06B3C"/>
    <w:rsid w:val="00F10419"/>
    <w:rsid w:val="00F11644"/>
    <w:rsid w:val="00F169CA"/>
    <w:rsid w:val="00F24712"/>
    <w:rsid w:val="00F24EDE"/>
    <w:rsid w:val="00F2576B"/>
    <w:rsid w:val="00F27917"/>
    <w:rsid w:val="00F350F0"/>
    <w:rsid w:val="00F36B9D"/>
    <w:rsid w:val="00F4199E"/>
    <w:rsid w:val="00F42A9A"/>
    <w:rsid w:val="00F43458"/>
    <w:rsid w:val="00F4472B"/>
    <w:rsid w:val="00F45CFB"/>
    <w:rsid w:val="00F46296"/>
    <w:rsid w:val="00F4688F"/>
    <w:rsid w:val="00F47E5D"/>
    <w:rsid w:val="00F508CD"/>
    <w:rsid w:val="00F52D29"/>
    <w:rsid w:val="00F53386"/>
    <w:rsid w:val="00F55855"/>
    <w:rsid w:val="00F5738D"/>
    <w:rsid w:val="00F57B00"/>
    <w:rsid w:val="00F60D6F"/>
    <w:rsid w:val="00F61287"/>
    <w:rsid w:val="00F61C31"/>
    <w:rsid w:val="00F63687"/>
    <w:rsid w:val="00F65519"/>
    <w:rsid w:val="00F658F8"/>
    <w:rsid w:val="00F7017F"/>
    <w:rsid w:val="00F72549"/>
    <w:rsid w:val="00F73644"/>
    <w:rsid w:val="00F73D8D"/>
    <w:rsid w:val="00F7469F"/>
    <w:rsid w:val="00F747DA"/>
    <w:rsid w:val="00F74916"/>
    <w:rsid w:val="00F762E9"/>
    <w:rsid w:val="00F84B02"/>
    <w:rsid w:val="00F87046"/>
    <w:rsid w:val="00F87C2D"/>
    <w:rsid w:val="00F9031D"/>
    <w:rsid w:val="00F92432"/>
    <w:rsid w:val="00F92585"/>
    <w:rsid w:val="00F93132"/>
    <w:rsid w:val="00F939FA"/>
    <w:rsid w:val="00F978C5"/>
    <w:rsid w:val="00FA2446"/>
    <w:rsid w:val="00FA28E8"/>
    <w:rsid w:val="00FA4762"/>
    <w:rsid w:val="00FA478F"/>
    <w:rsid w:val="00FA5409"/>
    <w:rsid w:val="00FA67BC"/>
    <w:rsid w:val="00FA6BD5"/>
    <w:rsid w:val="00FB0101"/>
    <w:rsid w:val="00FB03AD"/>
    <w:rsid w:val="00FB1218"/>
    <w:rsid w:val="00FB26E3"/>
    <w:rsid w:val="00FB3CDA"/>
    <w:rsid w:val="00FB42DD"/>
    <w:rsid w:val="00FB7062"/>
    <w:rsid w:val="00FB7755"/>
    <w:rsid w:val="00FC0FE4"/>
    <w:rsid w:val="00FC4AAA"/>
    <w:rsid w:val="00FC4DA4"/>
    <w:rsid w:val="00FC6B05"/>
    <w:rsid w:val="00FC6C22"/>
    <w:rsid w:val="00FD037D"/>
    <w:rsid w:val="00FD2BB9"/>
    <w:rsid w:val="00FD45B3"/>
    <w:rsid w:val="00FD7AD3"/>
    <w:rsid w:val="00FE3146"/>
    <w:rsid w:val="00FE32AB"/>
    <w:rsid w:val="00FE4754"/>
    <w:rsid w:val="00FE6A07"/>
    <w:rsid w:val="00FF0667"/>
    <w:rsid w:val="00FF4354"/>
    <w:rsid w:val="00FF4B28"/>
    <w:rsid w:val="00FF5985"/>
    <w:rsid w:val="00FF5F07"/>
    <w:rsid w:val="00FF700E"/>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D9"/>
  <w15:chartTrackingRefBased/>
  <w15:docId w15:val="{BD83708F-4374-4EDC-AE06-FA685F3B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251"/>
    <w:rPr>
      <w:lang w:val="en-US"/>
    </w:rPr>
  </w:style>
  <w:style w:type="paragraph" w:styleId="1">
    <w:name w:val="heading 1"/>
    <w:basedOn w:val="a"/>
    <w:next w:val="a"/>
    <w:link w:val="10"/>
    <w:uiPriority w:val="9"/>
    <w:qFormat/>
    <w:rsid w:val="00703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7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715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0251"/>
    <w:rPr>
      <w:color w:val="0563C1" w:themeColor="hyperlink"/>
      <w:u w:val="single"/>
    </w:rPr>
  </w:style>
  <w:style w:type="paragraph" w:styleId="a5">
    <w:name w:val="header"/>
    <w:basedOn w:val="a"/>
    <w:link w:val="a6"/>
    <w:uiPriority w:val="99"/>
    <w:unhideWhenUsed/>
    <w:rsid w:val="00310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251"/>
    <w:rPr>
      <w:lang w:val="en-US"/>
    </w:rPr>
  </w:style>
  <w:style w:type="paragraph" w:styleId="a7">
    <w:name w:val="footer"/>
    <w:basedOn w:val="a"/>
    <w:link w:val="a8"/>
    <w:uiPriority w:val="99"/>
    <w:unhideWhenUsed/>
    <w:rsid w:val="00310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251"/>
    <w:rPr>
      <w:lang w:val="en-US"/>
    </w:rPr>
  </w:style>
  <w:style w:type="paragraph" w:styleId="a9">
    <w:name w:val="List Paragraph"/>
    <w:aliases w:val="Scriptoria bullet points,List Paragraph 1,Абзац списка1"/>
    <w:basedOn w:val="a"/>
    <w:link w:val="aa"/>
    <w:uiPriority w:val="34"/>
    <w:qFormat/>
    <w:rsid w:val="00AE3CC3"/>
    <w:pPr>
      <w:ind w:left="720"/>
      <w:contextualSpacing/>
    </w:pPr>
  </w:style>
  <w:style w:type="character" w:styleId="ab">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110B40"/>
    <w:rPr>
      <w:sz w:val="20"/>
      <w:vertAlign w:val="superscript"/>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d"/>
    <w:uiPriority w:val="99"/>
    <w:unhideWhenUsed/>
    <w:qFormat/>
    <w:rsid w:val="00110B40"/>
    <w:pPr>
      <w:spacing w:after="0" w:line="240" w:lineRule="auto"/>
    </w:pPr>
    <w:rPr>
      <w:rFonts w:ascii="Times New Roman" w:hAnsi="Times New Roman"/>
      <w:sz w:val="28"/>
      <w:szCs w:val="20"/>
      <w:vertAlign w:val="superscript"/>
    </w:rPr>
  </w:style>
  <w:style w:type="character" w:customStyle="1" w:styleId="ad">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c"/>
    <w:uiPriority w:val="99"/>
    <w:rsid w:val="00110B40"/>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110B40"/>
    <w:pPr>
      <w:spacing w:line="240" w:lineRule="exact"/>
    </w:pPr>
    <w:rPr>
      <w:sz w:val="20"/>
      <w:vertAlign w:val="superscript"/>
      <w:lang w:val="ro-MD"/>
    </w:rPr>
  </w:style>
  <w:style w:type="character" w:customStyle="1" w:styleId="aa">
    <w:name w:val="Абзац списка Знак"/>
    <w:aliases w:val="Scriptoria bullet points Знак,List Paragraph 1 Знак,Абзац списка1 Знак"/>
    <w:link w:val="a9"/>
    <w:uiPriority w:val="34"/>
    <w:locked/>
    <w:rsid w:val="00110B40"/>
    <w:rPr>
      <w:lang w:val="en-US"/>
    </w:rPr>
  </w:style>
  <w:style w:type="table" w:styleId="21">
    <w:name w:val="Plain Table 2"/>
    <w:basedOn w:val="a1"/>
    <w:uiPriority w:val="42"/>
    <w:rsid w:val="0011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a"/>
    <w:link w:val="af"/>
    <w:uiPriority w:val="99"/>
    <w:unhideWhenUsed/>
    <w:qFormat/>
    <w:rsid w:val="008D6B9F"/>
    <w:pPr>
      <w:spacing w:after="0" w:line="240" w:lineRule="auto"/>
    </w:pPr>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basedOn w:val="a0"/>
    <w:link w:val="ae"/>
    <w:uiPriority w:val="99"/>
    <w:rsid w:val="008D6B9F"/>
    <w:rPr>
      <w:rFonts w:ascii="Times New Roman" w:hAnsi="Times New Roman" w:cs="Times New Roman"/>
      <w:sz w:val="24"/>
      <w:szCs w:val="24"/>
      <w:lang w:val="en-US"/>
    </w:rPr>
  </w:style>
  <w:style w:type="numbering" w:customStyle="1" w:styleId="Style1">
    <w:name w:val="Style1"/>
    <w:uiPriority w:val="99"/>
    <w:rsid w:val="006C6912"/>
    <w:pPr>
      <w:numPr>
        <w:numId w:val="20"/>
      </w:numPr>
    </w:pPr>
  </w:style>
  <w:style w:type="paragraph" w:customStyle="1" w:styleId="tt">
    <w:name w:val="tt"/>
    <w:basedOn w:val="a"/>
    <w:rsid w:val="00F978C5"/>
    <w:pPr>
      <w:spacing w:after="0" w:line="240" w:lineRule="auto"/>
      <w:jc w:val="center"/>
    </w:pPr>
    <w:rPr>
      <w:rFonts w:ascii="Times New Roman" w:eastAsia="Times New Roman" w:hAnsi="Times New Roman" w:cs="Times New Roman"/>
      <w:b/>
      <w:bCs/>
      <w:sz w:val="24"/>
      <w:szCs w:val="24"/>
      <w:lang w:val="ro-MD" w:eastAsia="ro-MD"/>
    </w:rPr>
  </w:style>
  <w:style w:type="character" w:customStyle="1" w:styleId="docblue">
    <w:name w:val="doc_blue"/>
    <w:basedOn w:val="a0"/>
    <w:rsid w:val="00293D17"/>
  </w:style>
  <w:style w:type="character" w:styleId="af0">
    <w:name w:val="Emphasis"/>
    <w:basedOn w:val="a0"/>
    <w:uiPriority w:val="20"/>
    <w:qFormat/>
    <w:rsid w:val="007B4BAE"/>
    <w:rPr>
      <w:i/>
      <w:iCs/>
    </w:rPr>
  </w:style>
  <w:style w:type="paragraph" w:customStyle="1" w:styleId="Default">
    <w:name w:val="Default"/>
    <w:rsid w:val="006E269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AB5064"/>
    <w:rPr>
      <w:b/>
      <w:bCs/>
    </w:rPr>
  </w:style>
  <w:style w:type="character" w:customStyle="1" w:styleId="10">
    <w:name w:val="Заголовок 1 Знак"/>
    <w:basedOn w:val="a0"/>
    <w:link w:val="1"/>
    <w:uiPriority w:val="9"/>
    <w:rsid w:val="0070347B"/>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997B67"/>
    <w:rPr>
      <w:rFonts w:asciiTheme="majorHAnsi" w:eastAsiaTheme="majorEastAsia" w:hAnsiTheme="majorHAnsi" w:cstheme="majorBidi"/>
      <w:color w:val="2E74B5" w:themeColor="accent1" w:themeShade="BF"/>
      <w:sz w:val="26"/>
      <w:szCs w:val="26"/>
      <w:lang w:val="en-US"/>
    </w:rPr>
  </w:style>
  <w:style w:type="paragraph" w:styleId="af2">
    <w:name w:val="TOC Heading"/>
    <w:basedOn w:val="1"/>
    <w:next w:val="a"/>
    <w:uiPriority w:val="39"/>
    <w:unhideWhenUsed/>
    <w:qFormat/>
    <w:rsid w:val="00997B67"/>
    <w:pPr>
      <w:outlineLvl w:val="9"/>
    </w:pPr>
  </w:style>
  <w:style w:type="paragraph" w:styleId="11">
    <w:name w:val="toc 1"/>
    <w:basedOn w:val="a"/>
    <w:next w:val="a"/>
    <w:autoRedefine/>
    <w:uiPriority w:val="39"/>
    <w:unhideWhenUsed/>
    <w:rsid w:val="00997B67"/>
    <w:pPr>
      <w:spacing w:after="100"/>
    </w:pPr>
  </w:style>
  <w:style w:type="paragraph" w:styleId="22">
    <w:name w:val="toc 2"/>
    <w:basedOn w:val="a"/>
    <w:next w:val="a"/>
    <w:autoRedefine/>
    <w:uiPriority w:val="39"/>
    <w:unhideWhenUsed/>
    <w:rsid w:val="00997B67"/>
    <w:pPr>
      <w:spacing w:after="100"/>
      <w:ind w:left="220"/>
    </w:pPr>
  </w:style>
  <w:style w:type="paragraph" w:styleId="3">
    <w:name w:val="toc 3"/>
    <w:basedOn w:val="a"/>
    <w:next w:val="a"/>
    <w:autoRedefine/>
    <w:uiPriority w:val="39"/>
    <w:unhideWhenUsed/>
    <w:rsid w:val="00997B67"/>
    <w:pPr>
      <w:spacing w:after="100"/>
      <w:ind w:left="440"/>
    </w:pPr>
  </w:style>
  <w:style w:type="character" w:customStyle="1" w:styleId="50">
    <w:name w:val="Заголовок 5 Знак"/>
    <w:basedOn w:val="a0"/>
    <w:link w:val="5"/>
    <w:uiPriority w:val="9"/>
    <w:semiHidden/>
    <w:rsid w:val="007155E6"/>
    <w:rPr>
      <w:rFonts w:asciiTheme="majorHAnsi" w:eastAsiaTheme="majorEastAsia" w:hAnsiTheme="majorHAnsi" w:cstheme="majorBidi"/>
      <w:color w:val="2E74B5" w:themeColor="accent1" w:themeShade="BF"/>
      <w:lang w:val="en-US"/>
    </w:rPr>
  </w:style>
  <w:style w:type="paragraph" w:styleId="af3">
    <w:name w:val="Balloon Text"/>
    <w:basedOn w:val="a"/>
    <w:link w:val="af4"/>
    <w:uiPriority w:val="99"/>
    <w:semiHidden/>
    <w:unhideWhenUsed/>
    <w:rsid w:val="00E4151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415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227">
      <w:bodyDiv w:val="1"/>
      <w:marLeft w:val="0"/>
      <w:marRight w:val="0"/>
      <w:marTop w:val="0"/>
      <w:marBottom w:val="0"/>
      <w:divBdr>
        <w:top w:val="none" w:sz="0" w:space="0" w:color="auto"/>
        <w:left w:val="none" w:sz="0" w:space="0" w:color="auto"/>
        <w:bottom w:val="none" w:sz="0" w:space="0" w:color="auto"/>
        <w:right w:val="none" w:sz="0" w:space="0" w:color="auto"/>
      </w:divBdr>
    </w:div>
    <w:div w:id="53699644">
      <w:bodyDiv w:val="1"/>
      <w:marLeft w:val="0"/>
      <w:marRight w:val="0"/>
      <w:marTop w:val="0"/>
      <w:marBottom w:val="0"/>
      <w:divBdr>
        <w:top w:val="none" w:sz="0" w:space="0" w:color="auto"/>
        <w:left w:val="none" w:sz="0" w:space="0" w:color="auto"/>
        <w:bottom w:val="none" w:sz="0" w:space="0" w:color="auto"/>
        <w:right w:val="none" w:sz="0" w:space="0" w:color="auto"/>
      </w:divBdr>
    </w:div>
    <w:div w:id="61946964">
      <w:bodyDiv w:val="1"/>
      <w:marLeft w:val="0"/>
      <w:marRight w:val="0"/>
      <w:marTop w:val="0"/>
      <w:marBottom w:val="0"/>
      <w:divBdr>
        <w:top w:val="none" w:sz="0" w:space="0" w:color="auto"/>
        <w:left w:val="none" w:sz="0" w:space="0" w:color="auto"/>
        <w:bottom w:val="none" w:sz="0" w:space="0" w:color="auto"/>
        <w:right w:val="none" w:sz="0" w:space="0" w:color="auto"/>
      </w:divBdr>
    </w:div>
    <w:div w:id="119224784">
      <w:bodyDiv w:val="1"/>
      <w:marLeft w:val="0"/>
      <w:marRight w:val="0"/>
      <w:marTop w:val="0"/>
      <w:marBottom w:val="0"/>
      <w:divBdr>
        <w:top w:val="none" w:sz="0" w:space="0" w:color="auto"/>
        <w:left w:val="none" w:sz="0" w:space="0" w:color="auto"/>
        <w:bottom w:val="none" w:sz="0" w:space="0" w:color="auto"/>
        <w:right w:val="none" w:sz="0" w:space="0" w:color="auto"/>
      </w:divBdr>
    </w:div>
    <w:div w:id="184029210">
      <w:bodyDiv w:val="1"/>
      <w:marLeft w:val="0"/>
      <w:marRight w:val="0"/>
      <w:marTop w:val="0"/>
      <w:marBottom w:val="0"/>
      <w:divBdr>
        <w:top w:val="none" w:sz="0" w:space="0" w:color="auto"/>
        <w:left w:val="none" w:sz="0" w:space="0" w:color="auto"/>
        <w:bottom w:val="none" w:sz="0" w:space="0" w:color="auto"/>
        <w:right w:val="none" w:sz="0" w:space="0" w:color="auto"/>
      </w:divBdr>
    </w:div>
    <w:div w:id="850726262">
      <w:bodyDiv w:val="1"/>
      <w:marLeft w:val="0"/>
      <w:marRight w:val="0"/>
      <w:marTop w:val="0"/>
      <w:marBottom w:val="0"/>
      <w:divBdr>
        <w:top w:val="none" w:sz="0" w:space="0" w:color="auto"/>
        <w:left w:val="none" w:sz="0" w:space="0" w:color="auto"/>
        <w:bottom w:val="none" w:sz="0" w:space="0" w:color="auto"/>
        <w:right w:val="none" w:sz="0" w:space="0" w:color="auto"/>
      </w:divBdr>
    </w:div>
    <w:div w:id="1078558227">
      <w:bodyDiv w:val="1"/>
      <w:marLeft w:val="0"/>
      <w:marRight w:val="0"/>
      <w:marTop w:val="0"/>
      <w:marBottom w:val="0"/>
      <w:divBdr>
        <w:top w:val="none" w:sz="0" w:space="0" w:color="auto"/>
        <w:left w:val="none" w:sz="0" w:space="0" w:color="auto"/>
        <w:bottom w:val="none" w:sz="0" w:space="0" w:color="auto"/>
        <w:right w:val="none" w:sz="0" w:space="0" w:color="auto"/>
      </w:divBdr>
    </w:div>
    <w:div w:id="1170558946">
      <w:bodyDiv w:val="1"/>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610090140">
      <w:bodyDiv w:val="1"/>
      <w:marLeft w:val="0"/>
      <w:marRight w:val="0"/>
      <w:marTop w:val="0"/>
      <w:marBottom w:val="0"/>
      <w:divBdr>
        <w:top w:val="none" w:sz="0" w:space="0" w:color="auto"/>
        <w:left w:val="none" w:sz="0" w:space="0" w:color="auto"/>
        <w:bottom w:val="none" w:sz="0" w:space="0" w:color="auto"/>
        <w:right w:val="none" w:sz="0" w:space="0" w:color="auto"/>
      </w:divBdr>
      <w:divsChild>
        <w:div w:id="1742363032">
          <w:marLeft w:val="0"/>
          <w:marRight w:val="0"/>
          <w:marTop w:val="0"/>
          <w:marBottom w:val="0"/>
          <w:divBdr>
            <w:top w:val="none" w:sz="0" w:space="0" w:color="auto"/>
            <w:left w:val="none" w:sz="0" w:space="0" w:color="auto"/>
            <w:bottom w:val="none" w:sz="0" w:space="0" w:color="auto"/>
            <w:right w:val="none" w:sz="0" w:space="0" w:color="auto"/>
          </w:divBdr>
        </w:div>
        <w:div w:id="893079852">
          <w:marLeft w:val="0"/>
          <w:marRight w:val="0"/>
          <w:marTop w:val="0"/>
          <w:marBottom w:val="0"/>
          <w:divBdr>
            <w:top w:val="none" w:sz="0" w:space="0" w:color="auto"/>
            <w:left w:val="none" w:sz="0" w:space="0" w:color="auto"/>
            <w:bottom w:val="none" w:sz="0" w:space="0" w:color="auto"/>
            <w:right w:val="none" w:sz="0" w:space="0" w:color="auto"/>
          </w:divBdr>
        </w:div>
        <w:div w:id="696203277">
          <w:marLeft w:val="0"/>
          <w:marRight w:val="0"/>
          <w:marTop w:val="0"/>
          <w:marBottom w:val="0"/>
          <w:divBdr>
            <w:top w:val="none" w:sz="0" w:space="0" w:color="auto"/>
            <w:left w:val="none" w:sz="0" w:space="0" w:color="auto"/>
            <w:bottom w:val="none" w:sz="0" w:space="0" w:color="auto"/>
            <w:right w:val="none" w:sz="0" w:space="0" w:color="auto"/>
          </w:divBdr>
        </w:div>
      </w:divsChild>
    </w:div>
    <w:div w:id="1756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3.jpg@01D53192.824E8D7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tistica.gov.md/print.php?l=ro&amp;idc=168&amp;id=637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mj-lt"/>
                <a:ea typeface="+mn-ea"/>
                <a:cs typeface="+mn-cs"/>
              </a:defRPr>
            </a:pPr>
            <a:r>
              <a:rPr lang="ru-RU" sz="1200" b="1" i="0" baseline="0">
                <a:effectLst/>
              </a:rPr>
              <a:t>Бюджет НАРЭ на </a:t>
            </a:r>
            <a:r>
              <a:rPr lang="ro-MD" sz="1200" b="1" i="0" baseline="0">
                <a:effectLst/>
              </a:rPr>
              <a:t>201</a:t>
            </a:r>
            <a:r>
              <a:rPr lang="ru-RU" sz="1200" b="1" i="0" baseline="0">
                <a:effectLst/>
              </a:rPr>
              <a:t>8 год</a:t>
            </a:r>
            <a:r>
              <a:rPr lang="ro-MD" sz="1200" b="1" i="0" baseline="0">
                <a:effectLst/>
              </a:rPr>
              <a:t> (</a:t>
            </a:r>
            <a:r>
              <a:rPr lang="ru-RU" sz="1200" b="1" i="0" baseline="0">
                <a:effectLst/>
              </a:rPr>
              <a:t>по части</a:t>
            </a:r>
            <a:r>
              <a:rPr lang="ro-MD" sz="1200" b="1" i="0" baseline="0">
                <a:effectLst/>
              </a:rPr>
              <a:t> „</a:t>
            </a:r>
            <a:r>
              <a:rPr lang="ru-RU" sz="1200" b="1" i="0" baseline="0">
                <a:effectLst/>
              </a:rPr>
              <a:t>Доходы</a:t>
            </a:r>
            <a:r>
              <a:rPr lang="ro-MD" sz="1200" b="1" i="0" baseline="0">
                <a:effectLst/>
              </a:rPr>
              <a:t>”), </a:t>
            </a:r>
            <a:r>
              <a:rPr lang="ru-RU" sz="1200" b="1" i="0" baseline="0">
                <a:effectLst/>
              </a:rPr>
              <a:t>млн. МДЛ</a:t>
            </a:r>
            <a:endParaRPr lang="ro-MD" sz="1200" b="1"/>
          </a:p>
        </c:rich>
      </c:tx>
      <c:layout>
        <c:manualLayout>
          <c:xMode val="edge"/>
          <c:yMode val="edge"/>
          <c:x val="0.17738571104821327"/>
          <c:y val="4.9566294919454773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mj-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Утверждено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Доходы 2018 года</c:v>
                </c:pt>
              </c:strCache>
            </c:strRef>
          </c:cat>
          <c:val>
            <c:numRef>
              <c:f>Sheet1!$B$2</c:f>
              <c:numCache>
                <c:formatCode>0.0</c:formatCode>
                <c:ptCount val="1"/>
                <c:pt idx="0">
                  <c:v>57.870800000000003</c:v>
                </c:pt>
              </c:numCache>
            </c:numRef>
          </c:val>
          <c:extLst xmlns:c16r2="http://schemas.microsoft.com/office/drawing/2015/06/chart">
            <c:ext xmlns:c16="http://schemas.microsoft.com/office/drawing/2014/chart" uri="{C3380CC4-5D6E-409C-BE32-E72D297353CC}">
              <c16:uniqueId val="{00000000-D32F-4500-AC76-0ECC2E2DABAD}"/>
            </c:ext>
          </c:extLst>
        </c:ser>
        <c:ser>
          <c:idx val="1"/>
          <c:order val="1"/>
          <c:tx>
            <c:strRef>
              <c:f>Sheet1!$C$1</c:f>
              <c:strCache>
                <c:ptCount val="1"/>
                <c:pt idx="0">
                  <c:v>Фактические доходы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Доходы 2018 года</c:v>
                </c:pt>
              </c:strCache>
            </c:strRef>
          </c:cat>
          <c:val>
            <c:numRef>
              <c:f>Sheet1!$C$2</c:f>
              <c:numCache>
                <c:formatCode>0.0</c:formatCode>
                <c:ptCount val="1"/>
                <c:pt idx="0">
                  <c:v>81.116900000000001</c:v>
                </c:pt>
              </c:numCache>
            </c:numRef>
          </c:val>
          <c:extLst xmlns:c16r2="http://schemas.microsoft.com/office/drawing/2015/06/chart">
            <c:ext xmlns:c16="http://schemas.microsoft.com/office/drawing/2014/chart" uri="{C3380CC4-5D6E-409C-BE32-E72D297353CC}">
              <c16:uniqueId val="{00000001-D32F-4500-AC76-0ECC2E2DABAD}"/>
            </c:ext>
          </c:extLst>
        </c:ser>
        <c:ser>
          <c:idx val="2"/>
          <c:order val="2"/>
          <c:tx>
            <c:strRef>
              <c:f>Sheet1!$D$1</c:f>
              <c:strCache>
                <c:ptCount val="1"/>
                <c:pt idx="0">
                  <c:v>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Доходы 2018 года</c:v>
                </c:pt>
              </c:strCache>
            </c:strRef>
          </c:cat>
          <c:val>
            <c:numRef>
              <c:f>Sheet1!$D$2</c:f>
              <c:numCache>
                <c:formatCode>0.0</c:formatCode>
                <c:ptCount val="1"/>
                <c:pt idx="0">
                  <c:v>72.113100000000003</c:v>
                </c:pt>
              </c:numCache>
            </c:numRef>
          </c:val>
          <c:extLst xmlns:c16r2="http://schemas.microsoft.com/office/drawing/2015/06/chart">
            <c:ext xmlns:c16="http://schemas.microsoft.com/office/drawing/2014/chart" uri="{C3380CC4-5D6E-409C-BE32-E72D297353CC}">
              <c16:uniqueId val="{00000002-D32F-4500-AC76-0ECC2E2DABAD}"/>
            </c:ext>
          </c:extLst>
        </c:ser>
        <c:dLbls>
          <c:dLblPos val="inEnd"/>
          <c:showLegendKey val="0"/>
          <c:showVal val="1"/>
          <c:showCatName val="0"/>
          <c:showSerName val="0"/>
          <c:showPercent val="0"/>
          <c:showBubbleSize val="0"/>
        </c:dLbls>
        <c:gapWidth val="219"/>
        <c:overlap val="-27"/>
        <c:axId val="433760392"/>
        <c:axId val="433760784"/>
      </c:barChart>
      <c:catAx>
        <c:axId val="43376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433760784"/>
        <c:crosses val="autoZero"/>
        <c:auto val="1"/>
        <c:lblAlgn val="ctr"/>
        <c:lblOffset val="100"/>
        <c:noMultiLvlLbl val="0"/>
      </c:catAx>
      <c:valAx>
        <c:axId val="4337607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433760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mj-lt"/>
                <a:ea typeface="+mn-ea"/>
                <a:cs typeface="+mn-cs"/>
              </a:defRPr>
            </a:pPr>
            <a:r>
              <a:rPr lang="ru-RU" sz="1200" b="1" i="0" baseline="0">
                <a:effectLst/>
              </a:rPr>
              <a:t>Бюджет НАРЭ на </a:t>
            </a:r>
            <a:r>
              <a:rPr lang="ro-MD" sz="1200" b="1" i="0" baseline="0">
                <a:effectLst/>
              </a:rPr>
              <a:t>201</a:t>
            </a:r>
            <a:r>
              <a:rPr lang="ru-RU" sz="1200" b="1" i="0" baseline="0">
                <a:effectLst/>
              </a:rPr>
              <a:t>8 год</a:t>
            </a:r>
            <a:r>
              <a:rPr lang="ro-MD" sz="1200" b="1" i="0" baseline="0">
                <a:effectLst/>
              </a:rPr>
              <a:t> (</a:t>
            </a:r>
            <a:r>
              <a:rPr lang="ru-RU" sz="1200" b="1" i="0" baseline="0">
                <a:effectLst/>
              </a:rPr>
              <a:t>по части</a:t>
            </a:r>
            <a:r>
              <a:rPr lang="ro-MD" sz="1200" b="1" i="0" baseline="0">
                <a:effectLst/>
              </a:rPr>
              <a:t> „</a:t>
            </a:r>
            <a:r>
              <a:rPr lang="ru-RU" sz="1200" b="1" i="0" baseline="0">
                <a:effectLst/>
              </a:rPr>
              <a:t>Расходы</a:t>
            </a:r>
            <a:r>
              <a:rPr lang="ro-MD" sz="1200" b="1" i="0" baseline="0">
                <a:effectLst/>
              </a:rPr>
              <a:t>”), </a:t>
            </a:r>
            <a:r>
              <a:rPr lang="ru-RU" sz="1200" b="1" i="0" baseline="0">
                <a:effectLst/>
              </a:rPr>
              <a:t>млн. МДЛ</a:t>
            </a:r>
            <a:endParaRPr lang="ro-MD" sz="1200" b="1"/>
          </a:p>
        </c:rich>
      </c:tx>
      <c:layout>
        <c:manualLayout>
          <c:xMode val="edge"/>
          <c:yMode val="edge"/>
          <c:x val="0.12068812092813155"/>
          <c:y val="4.13052457662123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mj-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Утверждено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Расходы 2018 года</c:v>
                </c:pt>
              </c:strCache>
            </c:strRef>
          </c:cat>
          <c:val>
            <c:numRef>
              <c:f>Sheet1!$B$2</c:f>
              <c:numCache>
                <c:formatCode>0.0</c:formatCode>
                <c:ptCount val="1"/>
                <c:pt idx="0">
                  <c:v>62.030799999999999</c:v>
                </c:pt>
              </c:numCache>
            </c:numRef>
          </c:val>
          <c:extLst xmlns:c16r2="http://schemas.microsoft.com/office/drawing/2015/06/chart">
            <c:ext xmlns:c16="http://schemas.microsoft.com/office/drawing/2014/chart" uri="{C3380CC4-5D6E-409C-BE32-E72D297353CC}">
              <c16:uniqueId val="{00000000-9669-4DEB-B163-38F4FE505474}"/>
            </c:ext>
          </c:extLst>
        </c:ser>
        <c:ser>
          <c:idx val="1"/>
          <c:order val="1"/>
          <c:tx>
            <c:strRef>
              <c:f>Sheet1!$C$1</c:f>
              <c:strCache>
                <c:ptCount val="1"/>
                <c:pt idx="0">
                  <c:v>Фактические расходы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Расходы 2018 года</c:v>
                </c:pt>
              </c:strCache>
            </c:strRef>
          </c:cat>
          <c:val>
            <c:numRef>
              <c:f>Sheet1!$C$2</c:f>
              <c:numCache>
                <c:formatCode>0.0</c:formatCode>
                <c:ptCount val="1"/>
                <c:pt idx="0">
                  <c:v>38.311799999999998</c:v>
                </c:pt>
              </c:numCache>
            </c:numRef>
          </c:val>
          <c:extLst xmlns:c16r2="http://schemas.microsoft.com/office/drawing/2015/06/chart">
            <c:ext xmlns:c16="http://schemas.microsoft.com/office/drawing/2014/chart" uri="{C3380CC4-5D6E-409C-BE32-E72D297353CC}">
              <c16:uniqueId val="{00000001-9669-4DEB-B163-38F4FE505474}"/>
            </c:ext>
          </c:extLst>
        </c:ser>
        <c:ser>
          <c:idx val="2"/>
          <c:order val="2"/>
          <c:tx>
            <c:strRef>
              <c:f>Sheet1!$D$1</c:f>
              <c:strCache>
                <c:ptCount val="1"/>
                <c:pt idx="0">
                  <c:v>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Расходы 2018 года</c:v>
                </c:pt>
              </c:strCache>
            </c:strRef>
          </c:cat>
          <c:val>
            <c:numRef>
              <c:f>Sheet1!$D$2</c:f>
              <c:numCache>
                <c:formatCode>0.0</c:formatCode>
                <c:ptCount val="1"/>
                <c:pt idx="0">
                  <c:v>36.821599999999997</c:v>
                </c:pt>
              </c:numCache>
            </c:numRef>
          </c:val>
          <c:extLst xmlns:c16r2="http://schemas.microsoft.com/office/drawing/2015/06/chart">
            <c:ext xmlns:c16="http://schemas.microsoft.com/office/drawing/2014/chart" uri="{C3380CC4-5D6E-409C-BE32-E72D297353CC}">
              <c16:uniqueId val="{00000002-9669-4DEB-B163-38F4FE505474}"/>
            </c:ext>
          </c:extLst>
        </c:ser>
        <c:dLbls>
          <c:dLblPos val="inEnd"/>
          <c:showLegendKey val="0"/>
          <c:showVal val="1"/>
          <c:showCatName val="0"/>
          <c:showSerName val="0"/>
          <c:showPercent val="0"/>
          <c:showBubbleSize val="0"/>
        </c:dLbls>
        <c:gapWidth val="219"/>
        <c:overlap val="-27"/>
        <c:axId val="433758824"/>
        <c:axId val="433889048"/>
      </c:barChart>
      <c:catAx>
        <c:axId val="43375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433889048"/>
        <c:crosses val="autoZero"/>
        <c:auto val="1"/>
        <c:lblAlgn val="ctr"/>
        <c:lblOffset val="100"/>
        <c:noMultiLvlLbl val="0"/>
      </c:catAx>
      <c:valAx>
        <c:axId val="433889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43375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MD" sz="1200" b="0" i="0" u="none" strike="noStrike" baseline="0">
                <a:effectLst/>
              </a:rPr>
              <a:t>Количество экономических агентов - плательщиков взносов на регулирование за</a:t>
            </a:r>
            <a:r>
              <a:rPr lang="ro-MD" sz="1200" baseline="0"/>
              <a:t> 2018</a:t>
            </a:r>
            <a:r>
              <a:rPr lang="ru-RU" sz="1200" baseline="0"/>
              <a:t> год</a:t>
            </a:r>
            <a:r>
              <a:rPr lang="ro-MD" sz="1200" baseline="0"/>
              <a:t> </a:t>
            </a:r>
          </a:p>
          <a:p>
            <a:pPr>
              <a:defRPr sz="1200"/>
            </a:pPr>
            <a:r>
              <a:rPr lang="ro-MD" sz="1200" i="1" baseline="0"/>
              <a:t>(</a:t>
            </a:r>
            <a:r>
              <a:rPr lang="ru-RU" sz="1200" i="1" baseline="0"/>
              <a:t>по секторам, регулирующим НАРЭ</a:t>
            </a:r>
            <a:r>
              <a:rPr lang="ro-MD" sz="1200" i="1" baseline="0"/>
              <a:t>) </a:t>
            </a:r>
            <a:endParaRPr lang="ro-MD" sz="1200" i="1"/>
          </a:p>
        </c:rich>
      </c:tx>
      <c:layout>
        <c:manualLayout>
          <c:xMode val="edge"/>
          <c:yMode val="edge"/>
          <c:x val="0.1551545422493830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Sheet1!$B$1</c:f>
              <c:strCache>
                <c:ptCount val="1"/>
                <c:pt idx="0">
                  <c:v>Сектор природного газа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Количество экономических агентов</c:v>
                </c:pt>
              </c:strCache>
            </c:strRef>
          </c:cat>
          <c:val>
            <c:numRef>
              <c:f>Sheet1!$B$2</c:f>
              <c:numCache>
                <c:formatCode>General</c:formatCode>
                <c:ptCount val="1"/>
                <c:pt idx="0">
                  <c:v>48</c:v>
                </c:pt>
              </c:numCache>
            </c:numRef>
          </c:val>
          <c:extLst xmlns:c16r2="http://schemas.microsoft.com/office/drawing/2015/06/chart">
            <c:ext xmlns:c16="http://schemas.microsoft.com/office/drawing/2014/chart" uri="{C3380CC4-5D6E-409C-BE32-E72D297353CC}">
              <c16:uniqueId val="{00000000-EADC-4A67-9C97-13304461E41F}"/>
            </c:ext>
          </c:extLst>
        </c:ser>
        <c:ser>
          <c:idx val="1"/>
          <c:order val="1"/>
          <c:tx>
            <c:strRef>
              <c:f>Sheet1!$C$1</c:f>
              <c:strCache>
                <c:ptCount val="1"/>
                <c:pt idx="0">
                  <c:v>Электроэнергетический сектор</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Количество экономических агентов</c:v>
                </c:pt>
              </c:strCache>
            </c:strRef>
          </c:cat>
          <c:val>
            <c:numRef>
              <c:f>Sheet1!$C$2</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1-EADC-4A67-9C97-13304461E41F}"/>
            </c:ext>
          </c:extLst>
        </c:ser>
        <c:ser>
          <c:idx val="2"/>
          <c:order val="2"/>
          <c:tx>
            <c:strRef>
              <c:f>Sheet1!$D$1</c:f>
              <c:strCache>
                <c:ptCount val="1"/>
                <c:pt idx="0">
                  <c:v>Теплоэнергетический сектор</c:v>
                </c:pt>
              </c:strCache>
            </c:strRef>
          </c:tx>
          <c:spPr>
            <a:solidFill>
              <a:schemeClr val="accent3"/>
            </a:solidFill>
            <a:ln>
              <a:noFill/>
            </a:ln>
            <a:effectLst/>
          </c:spPr>
          <c:invertIfNegative val="0"/>
          <c:dLbls>
            <c:dLbl>
              <c:idx val="0"/>
              <c:layout>
                <c:manualLayout>
                  <c:x val="-3.8684719535783375E-2"/>
                  <c:y val="7.5427215433687223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DC-4A67-9C97-13304461E41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Количество экономических агентов</c:v>
                </c:pt>
              </c:strCache>
            </c:strRef>
          </c:cat>
          <c:val>
            <c:numRef>
              <c:f>Sheet1!$D$2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EADC-4A67-9C97-13304461E41F}"/>
            </c:ext>
          </c:extLst>
        </c:ser>
        <c:ser>
          <c:idx val="3"/>
          <c:order val="3"/>
          <c:tx>
            <c:strRef>
              <c:f>Sheet1!$E$1</c:f>
              <c:strCache>
                <c:ptCount val="1"/>
                <c:pt idx="0">
                  <c:v>Рынок нефтепродуктов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Количество экономических агентов</c:v>
                </c:pt>
              </c:strCache>
            </c:strRef>
          </c:cat>
          <c:val>
            <c:numRef>
              <c:f>Sheet1!$E$2</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4-EADC-4A67-9C97-13304461E41F}"/>
            </c:ext>
          </c:extLst>
        </c:ser>
        <c:ser>
          <c:idx val="4"/>
          <c:order val="4"/>
          <c:tx>
            <c:strRef>
              <c:f>Sheet1!$F$1</c:f>
              <c:strCache>
                <c:ptCount val="1"/>
                <c:pt idx="0">
                  <c:v>Сектор публичной услуги водоснабжения и канализации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Количество экономических агентов</c:v>
                </c:pt>
              </c:strCache>
            </c:strRef>
          </c:cat>
          <c:val>
            <c:numRef>
              <c:f>Sheet1!$F$2</c:f>
              <c:numCache>
                <c:formatCode>General</c:formatCode>
                <c:ptCount val="1"/>
                <c:pt idx="0">
                  <c:v>42</c:v>
                </c:pt>
              </c:numCache>
            </c:numRef>
          </c:val>
          <c:extLst xmlns:c16r2="http://schemas.microsoft.com/office/drawing/2015/06/chart">
            <c:ext xmlns:c16="http://schemas.microsoft.com/office/drawing/2014/chart" uri="{C3380CC4-5D6E-409C-BE32-E72D297353CC}">
              <c16:uniqueId val="{00000005-EADC-4A67-9C97-13304461E41F}"/>
            </c:ext>
          </c:extLst>
        </c:ser>
        <c:dLbls>
          <c:dLblPos val="inEnd"/>
          <c:showLegendKey val="0"/>
          <c:showVal val="1"/>
          <c:showCatName val="0"/>
          <c:showSerName val="0"/>
          <c:showPercent val="0"/>
          <c:showBubbleSize val="0"/>
        </c:dLbls>
        <c:gapWidth val="219"/>
        <c:axId val="433887872"/>
        <c:axId val="433888264"/>
      </c:barChart>
      <c:catAx>
        <c:axId val="433887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888264"/>
        <c:crosses val="autoZero"/>
        <c:auto val="0"/>
        <c:lblAlgn val="ctr"/>
        <c:lblOffset val="100"/>
        <c:noMultiLvlLbl val="0"/>
      </c:catAx>
      <c:valAx>
        <c:axId val="433888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887872"/>
        <c:crosses val="autoZero"/>
        <c:crossBetween val="between"/>
      </c:valAx>
      <c:spPr>
        <a:noFill/>
        <a:ln>
          <a:noFill/>
        </a:ln>
        <a:effectLst/>
      </c:spPr>
    </c:plotArea>
    <c:legend>
      <c:legendPos val="r"/>
      <c:layout>
        <c:manualLayout>
          <c:xMode val="edge"/>
          <c:yMode val="edge"/>
          <c:x val="0.68343749100994877"/>
          <c:y val="0.22981609319383023"/>
          <c:w val="0.29936930030748093"/>
          <c:h val="0.678821825354022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ysClr val="windowText" lastClr="000000"/>
                </a:solidFill>
                <a:latin typeface="+mj-lt"/>
                <a:ea typeface="+mn-ea"/>
                <a:cs typeface="+mn-cs"/>
              </a:defRPr>
            </a:pPr>
            <a:r>
              <a:rPr lang="ru-MD" b="1"/>
              <a:t>Синтез закупок, проведенных НАРЭ в 2018 году</a:t>
            </a:r>
            <a:endParaRPr lang="ro-MD" b="1"/>
          </a:p>
        </c:rich>
      </c:tx>
      <c:layout>
        <c:manualLayout>
          <c:xMode val="edge"/>
          <c:yMode val="edge"/>
          <c:x val="0.22641659375911344"/>
          <c:y val="0"/>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ysClr val="windowText" lastClr="000000"/>
              </a:solidFill>
              <a:latin typeface="+mj-lt"/>
              <a:ea typeface="+mn-ea"/>
              <a:cs typeface="+mn-cs"/>
            </a:defRPr>
          </a:pPr>
          <a:endParaRPr lang="ru-RU"/>
        </a:p>
      </c:txPr>
    </c:title>
    <c:autoTitleDeleted val="0"/>
    <c:plotArea>
      <c:layout>
        <c:manualLayout>
          <c:layoutTarget val="inner"/>
          <c:xMode val="edge"/>
          <c:yMode val="edge"/>
          <c:x val="0.4100674394867308"/>
          <c:y val="0.17005843467274329"/>
          <c:w val="0.5591918197725283"/>
          <c:h val="0.66998656417947755"/>
        </c:manualLayout>
      </c:layout>
      <c:barChart>
        <c:barDir val="bar"/>
        <c:grouping val="stacked"/>
        <c:varyColors val="0"/>
        <c:ser>
          <c:idx val="0"/>
          <c:order val="0"/>
          <c:tx>
            <c:strRef>
              <c:f>Sheet1!$B$1</c:f>
              <c:strCache>
                <c:ptCount val="1"/>
                <c:pt idx="0">
                  <c:v>Количество проведенных процедур</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Открытые торги</c:v>
                </c:pt>
                <c:pt idx="1">
                  <c:v>Запрос ценовых оферт</c:v>
                </c:pt>
                <c:pt idx="2">
                  <c:v>Переговоры без опубликования</c:v>
                </c:pt>
                <c:pt idx="3">
                  <c:v>Закупки небольшой стоимости</c:v>
                </c:pt>
                <c:pt idx="4">
                  <c:v>Закупки без заключения договоров, стоимостью &lt;10,0 тыс. МДЛ </c:v>
                </c:pt>
                <c:pt idx="5">
                  <c:v>Закупки без заключения договоров, стоимостью &gt;10,0 тыс. МДЛ</c:v>
                </c:pt>
              </c:strCache>
            </c:strRef>
          </c:cat>
          <c:val>
            <c:numRef>
              <c:f>Sheet1!$B$2:$B$7</c:f>
              <c:numCache>
                <c:formatCode>General</c:formatCode>
                <c:ptCount val="6"/>
                <c:pt idx="0">
                  <c:v>1</c:v>
                </c:pt>
                <c:pt idx="1">
                  <c:v>3</c:v>
                </c:pt>
                <c:pt idx="2">
                  <c:v>2</c:v>
                </c:pt>
                <c:pt idx="3">
                  <c:v>29</c:v>
                </c:pt>
              </c:numCache>
            </c:numRef>
          </c:val>
          <c:extLst xmlns:c16r2="http://schemas.microsoft.com/office/drawing/2015/06/chart">
            <c:ext xmlns:c16="http://schemas.microsoft.com/office/drawing/2014/chart" uri="{C3380CC4-5D6E-409C-BE32-E72D297353CC}">
              <c16:uniqueId val="{00000000-A73F-4428-AEED-71774DD2F8F0}"/>
            </c:ext>
          </c:extLst>
        </c:ser>
        <c:ser>
          <c:idx val="1"/>
          <c:order val="1"/>
          <c:tx>
            <c:strRef>
              <c:f>Sheet1!$C$1</c:f>
              <c:strCache>
                <c:ptCount val="1"/>
                <c:pt idx="0">
                  <c:v>Общая стоимость закупок, млн. МДЛ</c:v>
                </c:pt>
              </c:strCache>
            </c:strRef>
          </c:tx>
          <c:spPr>
            <a:solidFill>
              <a:schemeClr val="accent2"/>
            </a:solidFill>
            <a:ln>
              <a:noFill/>
            </a:ln>
            <a:effectLst/>
          </c:spPr>
          <c:invertIfNegative val="0"/>
          <c:dLbls>
            <c:dLbl>
              <c:idx val="0"/>
              <c:layout>
                <c:manualLayout>
                  <c:x val="2.5589081991683547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3F-4428-AEED-71774DD2F8F0}"/>
                </c:ext>
                <c:ext xmlns:c15="http://schemas.microsoft.com/office/drawing/2012/chart" uri="{CE6537A1-D6FC-4f65-9D91-7224C49458BB}"/>
              </c:extLst>
            </c:dLbl>
            <c:dLbl>
              <c:idx val="1"/>
              <c:layout>
                <c:manualLayout>
                  <c:x val="3.5538422280548265E-2"/>
                  <c:y val="-1.5709615721978397E-1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73F-4428-AEED-71774DD2F8F0}"/>
                </c:ext>
                <c:ext xmlns:c15="http://schemas.microsoft.com/office/drawing/2012/chart" uri="{CE6537A1-D6FC-4f65-9D91-7224C49458BB}"/>
              </c:extLst>
            </c:dLbl>
            <c:dLbl>
              <c:idx val="2"/>
              <c:layout>
                <c:manualLayout>
                  <c:x val="5.3239647127442315E-2"/>
                  <c:y val="-8.1917433188332393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73F-4428-AEED-71774DD2F8F0}"/>
                </c:ext>
                <c:ext xmlns:c15="http://schemas.microsoft.com/office/drawing/2012/chart" uri="{CE6537A1-D6FC-4f65-9D91-7224C49458BB}"/>
              </c:extLst>
            </c:dLbl>
            <c:dLbl>
              <c:idx val="3"/>
              <c:layout>
                <c:manualLayout>
                  <c:x val="3.1986352489604436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73F-4428-AEED-71774DD2F8F0}"/>
                </c:ext>
                <c:ext xmlns:c15="http://schemas.microsoft.com/office/drawing/2012/chart" uri="{CE6537A1-D6FC-4f65-9D91-7224C49458BB}"/>
              </c:extLst>
            </c:dLbl>
            <c:dLbl>
              <c:idx val="4"/>
              <c:layout>
                <c:manualLayout>
                  <c:x val="4.1666666666666664E-2"/>
                  <c:y val="-4.0958716594166196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73F-4428-AEED-71774DD2F8F0}"/>
                </c:ext>
                <c:ext xmlns:c15="http://schemas.microsoft.com/office/drawing/2012/chart" uri="{CE6537A1-D6FC-4f65-9D91-7224C49458BB}"/>
              </c:extLst>
            </c:dLbl>
            <c:dLbl>
              <c:idx val="5"/>
              <c:layout>
                <c:manualLayout>
                  <c:x val="3.0092592592592508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73F-4428-AEED-71774DD2F8F0}"/>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Открытые торги</c:v>
                </c:pt>
                <c:pt idx="1">
                  <c:v>Запрос ценовых оферт</c:v>
                </c:pt>
                <c:pt idx="2">
                  <c:v>Переговоры без опубликования</c:v>
                </c:pt>
                <c:pt idx="3">
                  <c:v>Закупки небольшой стоимости</c:v>
                </c:pt>
                <c:pt idx="4">
                  <c:v>Закупки без заключения договоров, стоимостью &lt;10,0 тыс. МДЛ </c:v>
                </c:pt>
                <c:pt idx="5">
                  <c:v>Закупки без заключения договоров, стоимостью &gt;10,0 тыс. МДЛ</c:v>
                </c:pt>
              </c:strCache>
            </c:strRef>
          </c:cat>
          <c:val>
            <c:numRef>
              <c:f>Sheet1!$C$2:$C$7</c:f>
              <c:numCache>
                <c:formatCode>0.0</c:formatCode>
                <c:ptCount val="6"/>
                <c:pt idx="0">
                  <c:v>0.9</c:v>
                </c:pt>
                <c:pt idx="1">
                  <c:v>0.7</c:v>
                </c:pt>
                <c:pt idx="2">
                  <c:v>4.3</c:v>
                </c:pt>
                <c:pt idx="3">
                  <c:v>1.2</c:v>
                </c:pt>
                <c:pt idx="4">
                  <c:v>1.5</c:v>
                </c:pt>
                <c:pt idx="5">
                  <c:v>0.4</c:v>
                </c:pt>
              </c:numCache>
            </c:numRef>
          </c:val>
          <c:extLst xmlns:c16r2="http://schemas.microsoft.com/office/drawing/2015/06/chart">
            <c:ext xmlns:c16="http://schemas.microsoft.com/office/drawing/2014/chart" uri="{C3380CC4-5D6E-409C-BE32-E72D297353CC}">
              <c16:uniqueId val="{00000007-A73F-4428-AEED-71774DD2F8F0}"/>
            </c:ext>
          </c:extLst>
        </c:ser>
        <c:dLbls>
          <c:dLblPos val="ctr"/>
          <c:showLegendKey val="0"/>
          <c:showVal val="1"/>
          <c:showCatName val="0"/>
          <c:showSerName val="0"/>
          <c:showPercent val="0"/>
          <c:showBubbleSize val="0"/>
        </c:dLbls>
        <c:gapWidth val="150"/>
        <c:overlap val="100"/>
        <c:axId val="433758040"/>
        <c:axId val="432063656"/>
      </c:barChart>
      <c:catAx>
        <c:axId val="433758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432063656"/>
        <c:crosses val="autoZero"/>
        <c:auto val="1"/>
        <c:lblAlgn val="ctr"/>
        <c:lblOffset val="100"/>
        <c:noMultiLvlLbl val="0"/>
      </c:catAx>
      <c:valAx>
        <c:axId val="432063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433758040"/>
        <c:crosses val="autoZero"/>
        <c:crossBetween val="between"/>
      </c:valAx>
      <c:spPr>
        <a:noFill/>
        <a:ln>
          <a:noFill/>
        </a:ln>
        <a:effectLst/>
      </c:spPr>
    </c:plotArea>
    <c:legend>
      <c:legendPos val="b"/>
      <c:layout>
        <c:manualLayout>
          <c:xMode val="edge"/>
          <c:yMode val="edge"/>
          <c:x val="0.12283737970253718"/>
          <c:y val="0.92423422000616684"/>
          <c:w val="0.75432524059492567"/>
          <c:h val="7.576577999383314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B1ED-A030-4193-A5BD-722630F47648}">
  <ds:schemaRefs>
    <ds:schemaRef ds:uri="http://schemas.microsoft.com/sharepoint/v3/contenttype/forms"/>
  </ds:schemaRefs>
</ds:datastoreItem>
</file>

<file path=customXml/itemProps2.xml><?xml version="1.0" encoding="utf-8"?>
<ds:datastoreItem xmlns:ds="http://schemas.openxmlformats.org/officeDocument/2006/customXml" ds:itemID="{EE4AB9A3-0BCC-476F-AB47-0D40EF3AB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835F4-1477-48A8-932B-6F9B6FFF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71C783-ACDF-4F8C-AB5B-30437CCD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9432</Words>
  <Characters>53766</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2019-11-12T08:14:00Z</cp:lastPrinted>
  <dcterms:created xsi:type="dcterms:W3CDTF">2019-11-12T08:28:00Z</dcterms:created>
  <dcterms:modified xsi:type="dcterms:W3CDTF">2019-11-12T08:28:00Z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